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15656F6"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121</w:t>
      </w:r>
      <w:r>
        <w:rPr>
          <w:rFonts w:cs="Arial"/>
          <w:bCs/>
          <w:noProof w:val="0"/>
          <w:sz w:val="24"/>
        </w:rPr>
        <w:tab/>
      </w:r>
      <w:r w:rsidR="00B76FE3" w:rsidRPr="00B76FE3">
        <w:rPr>
          <w:rFonts w:cs="Arial"/>
          <w:bCs/>
          <w:noProof w:val="0"/>
          <w:sz w:val="24"/>
        </w:rPr>
        <w:t>R3-234070</w:t>
      </w:r>
    </w:p>
    <w:p w14:paraId="33EDC931" w14:textId="46A22444" w:rsidR="00EE0733" w:rsidRDefault="006137D5" w:rsidP="002A37C8">
      <w:pPr>
        <w:pStyle w:val="CRCoverPage"/>
        <w:rPr>
          <w:b/>
          <w:noProof/>
          <w:sz w:val="24"/>
        </w:rPr>
      </w:pPr>
      <w:bookmarkStart w:id="2" w:name="_Hlk19781143"/>
      <w:r w:rsidRPr="006137D5">
        <w:rPr>
          <w:b/>
          <w:noProof/>
          <w:sz w:val="24"/>
        </w:rPr>
        <w:t xml:space="preserve">Toulouse, </w:t>
      </w:r>
      <w:r w:rsidR="003063E5" w:rsidRPr="003063E5">
        <w:rPr>
          <w:b/>
          <w:noProof/>
          <w:sz w:val="24"/>
        </w:rPr>
        <w:t>France</w:t>
      </w:r>
      <w:r w:rsidRPr="006137D5">
        <w:rPr>
          <w:b/>
          <w:noProof/>
          <w:sz w:val="24"/>
        </w:rPr>
        <w:t>, 21 – 25 Aug, 2023</w:t>
      </w:r>
    </w:p>
    <w:bookmarkEnd w:id="0"/>
    <w:bookmarkEnd w:id="2"/>
    <w:p w14:paraId="399151FE" w14:textId="77777777" w:rsidR="00EE0733" w:rsidRDefault="00EE0733" w:rsidP="00B70BDD">
      <w:pPr>
        <w:pStyle w:val="a4"/>
        <w:rPr>
          <w:rFonts w:cs="Arial"/>
          <w:bCs/>
          <w:noProof w:val="0"/>
          <w:sz w:val="24"/>
          <w:lang w:eastAsia="ja-JP"/>
        </w:rPr>
      </w:pPr>
    </w:p>
    <w:p w14:paraId="1703601B" w14:textId="2FBEA146" w:rsidR="005F436C" w:rsidRDefault="005F436C" w:rsidP="005F436C">
      <w:pPr>
        <w:pStyle w:val="af9"/>
        <w:rPr>
          <w:lang w:eastAsia="ja-JP"/>
        </w:rPr>
      </w:pPr>
      <w:r>
        <w:t>Agenda Item:</w:t>
      </w:r>
      <w:r>
        <w:tab/>
      </w:r>
      <w:r w:rsidR="002A753B">
        <w:rPr>
          <w:lang w:eastAsia="zh-CN"/>
        </w:rPr>
        <w:t>10.2.4</w:t>
      </w:r>
    </w:p>
    <w:p w14:paraId="778AB5AF" w14:textId="27B5E2AA" w:rsidR="005F436C" w:rsidRDefault="005F436C" w:rsidP="005F436C">
      <w:pPr>
        <w:pStyle w:val="af9"/>
        <w:rPr>
          <w:lang w:eastAsia="ja-JP"/>
        </w:rPr>
      </w:pPr>
      <w:r>
        <w:t>Source:</w:t>
      </w:r>
      <w:r>
        <w:tab/>
      </w:r>
      <w:r w:rsidR="00B76FE3" w:rsidRPr="00B76FE3">
        <w:t>Huawei, Deutsche Telekom, CMCC</w:t>
      </w:r>
    </w:p>
    <w:p w14:paraId="1F68FE86" w14:textId="07C559BF" w:rsidR="005F436C" w:rsidRPr="00B50379" w:rsidRDefault="005F436C" w:rsidP="009A1081">
      <w:pPr>
        <w:pStyle w:val="af9"/>
        <w:ind w:left="1985" w:hanging="1985"/>
        <w:rPr>
          <w:lang w:eastAsia="ja-JP"/>
        </w:rPr>
      </w:pPr>
      <w:r>
        <w:t>T</w:t>
      </w:r>
      <w:r w:rsidRPr="00B50379">
        <w:t>itle:</w:t>
      </w:r>
      <w:r w:rsidRPr="00B50379">
        <w:tab/>
      </w:r>
      <w:r w:rsidR="002A753B" w:rsidRPr="002A753B">
        <w:t>Remaining issues for MDT in NPN</w:t>
      </w:r>
    </w:p>
    <w:p w14:paraId="19F92F93" w14:textId="7D2B1E70" w:rsidR="005F436C" w:rsidRDefault="005F436C" w:rsidP="005F436C">
      <w:pPr>
        <w:pStyle w:val="af9"/>
        <w:rPr>
          <w:lang w:eastAsia="ja-JP"/>
        </w:rPr>
      </w:pPr>
      <w:r>
        <w:t>Document for:</w:t>
      </w:r>
      <w:r>
        <w:tab/>
      </w:r>
      <w:r w:rsidR="002A753B">
        <w:t>Discussion</w:t>
      </w:r>
    </w:p>
    <w:p w14:paraId="07A2EC87" w14:textId="77777777" w:rsidR="00EE0733" w:rsidRDefault="00EE0733" w:rsidP="00EE0733">
      <w:pPr>
        <w:pStyle w:val="10"/>
        <w:rPr>
          <w:rFonts w:cs="Arial"/>
        </w:rPr>
      </w:pPr>
      <w:r>
        <w:rPr>
          <w:rFonts w:cs="Arial"/>
        </w:rPr>
        <w:t>1</w:t>
      </w:r>
      <w:r>
        <w:rPr>
          <w:rFonts w:cs="Arial"/>
        </w:rPr>
        <w:tab/>
        <w:t>Introduction</w:t>
      </w:r>
    </w:p>
    <w:p w14:paraId="511EE859" w14:textId="7AA22F5C" w:rsidR="00494858" w:rsidRPr="005157F2" w:rsidRDefault="00494858" w:rsidP="005F436C">
      <w:pPr>
        <w:pStyle w:val="Discussion"/>
        <w:rPr>
          <w:rFonts w:ascii="Times New Roman" w:hAnsi="Times New Roman" w:cs="Times New Roman"/>
        </w:rPr>
      </w:pPr>
      <w:r w:rsidRPr="005157F2">
        <w:rPr>
          <w:rFonts w:ascii="Times New Roman" w:hAnsi="Times New Roman" w:cs="Times New Roman"/>
          <w:lang w:eastAsia="zh-CN"/>
        </w:rPr>
        <w:t>This document addresses the following</w:t>
      </w:r>
      <w:r w:rsidR="008B03B1" w:rsidRPr="005157F2">
        <w:rPr>
          <w:rFonts w:ascii="Times New Roman" w:hAnsi="Times New Roman" w:cs="Times New Roman"/>
        </w:rPr>
        <w:t xml:space="preserve"> remaining issues</w:t>
      </w:r>
      <w:r w:rsidRPr="005157F2">
        <w:rPr>
          <w:rFonts w:ascii="Times New Roman" w:hAnsi="Times New Roman" w:cs="Times New Roman"/>
        </w:rPr>
        <w:t xml:space="preserve"> for support of MDT in NPN</w:t>
      </w:r>
      <w:r w:rsidR="008B03B1" w:rsidRPr="005157F2">
        <w:rPr>
          <w:rFonts w:ascii="Times New Roman" w:hAnsi="Times New Roman" w:cs="Times New Roman"/>
        </w:rPr>
        <w:t xml:space="preserve">. </w:t>
      </w:r>
    </w:p>
    <w:p w14:paraId="78247092" w14:textId="543AE954" w:rsidR="00494858" w:rsidRPr="005157F2" w:rsidRDefault="008B03B1" w:rsidP="00F06B98">
      <w:pPr>
        <w:pStyle w:val="Discussion"/>
        <w:numPr>
          <w:ilvl w:val="0"/>
          <w:numId w:val="4"/>
        </w:numPr>
        <w:rPr>
          <w:rFonts w:ascii="Times New Roman" w:hAnsi="Times New Roman" w:cs="Times New Roman"/>
        </w:rPr>
      </w:pPr>
      <w:r w:rsidRPr="005157F2">
        <w:rPr>
          <w:rFonts w:ascii="Times New Roman" w:hAnsi="Times New Roman" w:cs="Times New Roman"/>
        </w:rPr>
        <w:t xml:space="preserve">FFS </w:t>
      </w:r>
      <w:r w:rsidR="00494858" w:rsidRPr="005157F2">
        <w:rPr>
          <w:rFonts w:ascii="Times New Roman" w:hAnsi="Times New Roman" w:cs="Times New Roman"/>
        </w:rPr>
        <w:t xml:space="preserve">on maxnoofMDTSNPNs </w:t>
      </w:r>
      <w:r w:rsidRPr="005157F2">
        <w:rPr>
          <w:rFonts w:ascii="Times New Roman" w:hAnsi="Times New Roman" w:cs="Times New Roman"/>
        </w:rPr>
        <w:t xml:space="preserve">in the current BLCR. </w:t>
      </w:r>
    </w:p>
    <w:p w14:paraId="57D12BB9" w14:textId="3457890A" w:rsidR="00494858" w:rsidRDefault="008B03B1" w:rsidP="00F06B98">
      <w:pPr>
        <w:pStyle w:val="Discussion"/>
        <w:numPr>
          <w:ilvl w:val="0"/>
          <w:numId w:val="4"/>
        </w:numPr>
        <w:rPr>
          <w:rFonts w:ascii="Times New Roman" w:hAnsi="Times New Roman" w:cs="Times New Roman"/>
        </w:rPr>
      </w:pPr>
      <w:r w:rsidRPr="005157F2">
        <w:rPr>
          <w:rFonts w:ascii="Times New Roman" w:hAnsi="Times New Roman" w:cs="Times New Roman"/>
        </w:rPr>
        <w:t xml:space="preserve">whether </w:t>
      </w:r>
      <w:r w:rsidR="00494858" w:rsidRPr="005157F2">
        <w:rPr>
          <w:rFonts w:ascii="Times New Roman" w:hAnsi="Times New Roman" w:cs="Times New Roman"/>
        </w:rPr>
        <w:t xml:space="preserve">and how </w:t>
      </w:r>
      <w:r w:rsidRPr="005157F2">
        <w:rPr>
          <w:rFonts w:ascii="Times New Roman" w:hAnsi="Times New Roman" w:cs="Times New Roman"/>
        </w:rPr>
        <w:t xml:space="preserve">to support PLMN side MDT in </w:t>
      </w:r>
      <w:r w:rsidR="00494858" w:rsidRPr="005157F2">
        <w:rPr>
          <w:rFonts w:ascii="Times New Roman" w:hAnsi="Times New Roman" w:cs="Times New Roman"/>
        </w:rPr>
        <w:t>PNI-</w:t>
      </w:r>
      <w:r w:rsidRPr="005157F2">
        <w:rPr>
          <w:rFonts w:ascii="Times New Roman" w:hAnsi="Times New Roman" w:cs="Times New Roman"/>
        </w:rPr>
        <w:t>NPN.</w:t>
      </w:r>
      <w:r w:rsidR="00494858" w:rsidRPr="005157F2" w:rsidDel="00494858">
        <w:rPr>
          <w:rFonts w:ascii="Times New Roman" w:hAnsi="Times New Roman" w:cs="Times New Roman"/>
        </w:rPr>
        <w:t xml:space="preserve"> </w:t>
      </w:r>
    </w:p>
    <w:p w14:paraId="6C32A7EC" w14:textId="1E9E20D6" w:rsidR="00FB4754" w:rsidRPr="005157F2" w:rsidRDefault="00FB4754" w:rsidP="00F06B98">
      <w:pPr>
        <w:pStyle w:val="Discussion"/>
        <w:numPr>
          <w:ilvl w:val="0"/>
          <w:numId w:val="4"/>
        </w:numPr>
        <w:rPr>
          <w:rFonts w:ascii="Times New Roman" w:hAnsi="Times New Roman" w:cs="Times New Roman"/>
        </w:rPr>
      </w:pPr>
      <w:r>
        <w:rPr>
          <w:rFonts w:ascii="Times New Roman" w:hAnsi="Times New Roman" w:cs="Times New Roman"/>
          <w:lang w:eastAsia="zh-CN"/>
        </w:rPr>
        <w:t>to proceed the stage 2  text.</w:t>
      </w:r>
    </w:p>
    <w:p w14:paraId="573CE547" w14:textId="554D71AD" w:rsidR="008B03B1" w:rsidRDefault="00494858" w:rsidP="00F06B98">
      <w:pPr>
        <w:pStyle w:val="Discussion"/>
        <w:numPr>
          <w:ilvl w:val="0"/>
          <w:numId w:val="4"/>
        </w:numPr>
        <w:rPr>
          <w:lang w:eastAsia="zh-CN"/>
        </w:rPr>
      </w:pPr>
      <w:r w:rsidRPr="005157F2">
        <w:rPr>
          <w:rFonts w:ascii="Times New Roman" w:hAnsi="Times New Roman" w:cs="Times New Roman"/>
        </w:rPr>
        <w:t>t</w:t>
      </w:r>
      <w:r w:rsidR="008B03B1" w:rsidRPr="005157F2">
        <w:rPr>
          <w:rFonts w:ascii="Times New Roman" w:hAnsi="Times New Roman" w:cs="Times New Roman"/>
        </w:rPr>
        <w:t xml:space="preserve">o send a LS to </w:t>
      </w:r>
      <w:r w:rsidRPr="005157F2">
        <w:rPr>
          <w:rFonts w:ascii="Times New Roman" w:hAnsi="Times New Roman" w:cs="Times New Roman"/>
        </w:rPr>
        <w:t xml:space="preserve">RAN2 and </w:t>
      </w:r>
      <w:r w:rsidR="008B03B1" w:rsidRPr="005157F2">
        <w:rPr>
          <w:rFonts w:ascii="Times New Roman" w:hAnsi="Times New Roman" w:cs="Times New Roman"/>
        </w:rPr>
        <w:t>SA5 to inform the progress in RAN3.</w:t>
      </w:r>
    </w:p>
    <w:p w14:paraId="58FED0C3" w14:textId="62DF446F" w:rsidR="005C0A63" w:rsidRDefault="005C0A63" w:rsidP="00EE0733">
      <w:pPr>
        <w:pStyle w:val="10"/>
      </w:pPr>
      <w:r>
        <w:t>2</w:t>
      </w:r>
      <w:r>
        <w:tab/>
        <w:t>Discussion</w:t>
      </w:r>
    </w:p>
    <w:p w14:paraId="7ABFA80F" w14:textId="0EF49166" w:rsidR="00CC0C02" w:rsidRDefault="00CC0C02" w:rsidP="005C0A63">
      <w:pPr>
        <w:rPr>
          <w:lang w:eastAsia="zh-CN"/>
        </w:rPr>
      </w:pPr>
      <w:r>
        <w:rPr>
          <w:rFonts w:hint="eastAsia"/>
          <w:lang w:eastAsia="zh-CN"/>
        </w:rPr>
        <w:t>F</w:t>
      </w:r>
      <w:r>
        <w:rPr>
          <w:lang w:eastAsia="zh-CN"/>
        </w:rPr>
        <w:t xml:space="preserve">or the legacy Area </w:t>
      </w:r>
      <w:r>
        <w:rPr>
          <w:rFonts w:hint="eastAsia"/>
          <w:lang w:eastAsia="zh-CN"/>
        </w:rPr>
        <w:t>Scope</w:t>
      </w:r>
      <w:r>
        <w:rPr>
          <w:lang w:eastAsia="zh-CN"/>
        </w:rPr>
        <w:t xml:space="preserve"> </w:t>
      </w:r>
      <w:r>
        <w:rPr>
          <w:rFonts w:hint="eastAsia"/>
          <w:lang w:eastAsia="zh-CN"/>
        </w:rPr>
        <w:t>IE</w:t>
      </w:r>
      <w:r>
        <w:rPr>
          <w:lang w:eastAsia="zh-CN"/>
        </w:rPr>
        <w:t xml:space="preserve"> including the PLMN wide branch, RAN3 has agreed that </w:t>
      </w:r>
    </w:p>
    <w:p w14:paraId="6B6138C1" w14:textId="259F2EED" w:rsidR="00CC0C02" w:rsidRPr="005157F2" w:rsidRDefault="00CC0C02" w:rsidP="00CC0C02">
      <w:pPr>
        <w:ind w:left="284"/>
        <w:rPr>
          <w:i/>
          <w:lang w:eastAsia="zh-CN"/>
        </w:rPr>
      </w:pPr>
      <w:r w:rsidRPr="005157F2">
        <w:rPr>
          <w:i/>
          <w:lang w:eastAsia="zh-CN"/>
        </w:rPr>
        <w:t>“</w:t>
      </w:r>
      <w:r w:rsidRPr="005157F2">
        <w:rPr>
          <w:rFonts w:cs="Arial"/>
          <w:i/>
          <w:lang w:eastAsia="ja-JP"/>
        </w:rPr>
        <w:t xml:space="preserve">If </w:t>
      </w:r>
      <w:r w:rsidRPr="00CC0C02">
        <w:rPr>
          <w:rFonts w:cs="Arial"/>
          <w:i/>
          <w:lang w:eastAsia="ja-JP"/>
        </w:rPr>
        <w:t>PNI-NPN Area Scope for MDT</w:t>
      </w:r>
      <w:r w:rsidRPr="005157F2">
        <w:rPr>
          <w:rFonts w:cs="Arial"/>
          <w:i/>
          <w:lang w:eastAsia="ja-JP"/>
        </w:rPr>
        <w:t xml:space="preserve"> IE is present, it covers non-CAG cells only, where non-CAG cells refer to cells that only provide public access.</w:t>
      </w:r>
      <w:r w:rsidRPr="005157F2">
        <w:rPr>
          <w:i/>
          <w:lang w:eastAsia="zh-CN"/>
        </w:rPr>
        <w:t>”</w:t>
      </w:r>
    </w:p>
    <w:p w14:paraId="66D80E17" w14:textId="35C07995" w:rsidR="00CC0C02" w:rsidRDefault="00CC0C02" w:rsidP="00CC0C02">
      <w:pPr>
        <w:rPr>
          <w:lang w:eastAsia="zh-CN"/>
        </w:rPr>
      </w:pPr>
      <w:r>
        <w:rPr>
          <w:rFonts w:hint="eastAsia"/>
          <w:lang w:eastAsia="zh-CN"/>
        </w:rPr>
        <w:t>A</w:t>
      </w:r>
      <w:r>
        <w:rPr>
          <w:lang w:eastAsia="zh-CN"/>
        </w:rPr>
        <w:t xml:space="preserve">nd during the discussion at last meeting, majority view is that there is no need to introduce PLMN wide as an area scope option for MDT in SNPN. Howerver, how to configure PLMN wide MDT measurement correction for PNI-NPN is still not clear and not decided. </w:t>
      </w:r>
    </w:p>
    <w:p w14:paraId="340507C5" w14:textId="73D40B14" w:rsidR="00CC0C02" w:rsidRDefault="00CC0C02" w:rsidP="00CC0C02">
      <w:pPr>
        <w:rPr>
          <w:lang w:eastAsia="zh-CN"/>
        </w:rPr>
      </w:pPr>
      <w:r>
        <w:rPr>
          <w:rFonts w:hint="eastAsia"/>
          <w:lang w:eastAsia="zh-CN"/>
        </w:rPr>
        <w:t>O</w:t>
      </w:r>
      <w:r>
        <w:rPr>
          <w:lang w:eastAsia="zh-CN"/>
        </w:rPr>
        <w:t xml:space="preserve">ne option is to reuse the existing PLMN wide </w:t>
      </w:r>
      <w:r w:rsidR="0011566D">
        <w:rPr>
          <w:lang w:eastAsia="zh-CN"/>
        </w:rPr>
        <w:t xml:space="preserve">branch in the area scope IE for public network. The </w:t>
      </w:r>
      <w:r w:rsidR="000F0426">
        <w:rPr>
          <w:lang w:eastAsia="zh-CN"/>
        </w:rPr>
        <w:t>issue</w:t>
      </w:r>
      <w:r w:rsidR="0011566D">
        <w:rPr>
          <w:lang w:eastAsia="zh-CN"/>
        </w:rPr>
        <w:t xml:space="preserve"> of this option is that it is </w:t>
      </w:r>
      <w:r w:rsidR="00F4610B">
        <w:rPr>
          <w:lang w:eastAsia="zh-CN"/>
        </w:rPr>
        <w:t>misalignment</w:t>
      </w:r>
      <w:r w:rsidR="0011566D">
        <w:rPr>
          <w:lang w:eastAsia="zh-CN"/>
        </w:rPr>
        <w:t xml:space="preserve"> to the </w:t>
      </w:r>
      <w:r w:rsidR="00F4610B">
        <w:rPr>
          <w:lang w:eastAsia="zh-CN"/>
        </w:rPr>
        <w:t>handling of other options of legacy area scope, e.g., cell based, TAI based, etc.</w:t>
      </w:r>
      <w:r w:rsidR="002C1A7A">
        <w:rPr>
          <w:lang w:eastAsia="zh-CN"/>
        </w:rPr>
        <w:t xml:space="preserve"> And it is also </w:t>
      </w:r>
      <w:r w:rsidR="00DE6B5D" w:rsidRPr="00DE6B5D">
        <w:rPr>
          <w:lang w:eastAsia="zh-CN"/>
        </w:rPr>
        <w:t xml:space="preserve">ambiguous </w:t>
      </w:r>
      <w:r w:rsidR="002C1A7A">
        <w:rPr>
          <w:lang w:eastAsia="zh-CN"/>
        </w:rPr>
        <w:t xml:space="preserve">on Xn how to distinguish the cases between PLMN wide in public network and PLMN wide in PNI-NPN. </w:t>
      </w:r>
    </w:p>
    <w:p w14:paraId="07B84489" w14:textId="4DE22D99" w:rsidR="00F4610B" w:rsidRDefault="00F4610B" w:rsidP="00CC0C02">
      <w:pPr>
        <w:rPr>
          <w:lang w:val="en-US" w:eastAsia="zh-CN"/>
        </w:rPr>
      </w:pPr>
      <w:r>
        <w:rPr>
          <w:rFonts w:hint="eastAsia"/>
          <w:lang w:eastAsia="zh-CN"/>
        </w:rPr>
        <w:t>O</w:t>
      </w:r>
      <w:r>
        <w:rPr>
          <w:lang w:eastAsia="zh-CN"/>
        </w:rPr>
        <w:t xml:space="preserve">n the other hand, in order to support the case that both public network area scope and PNI-NPN area scope are configured and the PNI-NPN area scope is PLMN wide, </w:t>
      </w:r>
      <w:r>
        <w:rPr>
          <w:rFonts w:hint="eastAsia"/>
          <w:lang w:eastAsia="zh-CN"/>
        </w:rPr>
        <w:t>the</w:t>
      </w:r>
      <w:r>
        <w:rPr>
          <w:lang w:eastAsia="zh-CN"/>
        </w:rPr>
        <w:t xml:space="preserve"> PLMN </w:t>
      </w:r>
      <w:r>
        <w:rPr>
          <w:rFonts w:hint="eastAsia"/>
          <w:lang w:eastAsia="zh-CN"/>
        </w:rPr>
        <w:t>wide</w:t>
      </w:r>
      <w:r>
        <w:rPr>
          <w:lang w:eastAsia="zh-CN"/>
        </w:rPr>
        <w:t xml:space="preserve"> </w:t>
      </w:r>
      <w:r>
        <w:rPr>
          <w:rFonts w:hint="eastAsia"/>
          <w:lang w:eastAsia="zh-CN"/>
        </w:rPr>
        <w:t>option</w:t>
      </w:r>
      <w:r>
        <w:rPr>
          <w:lang w:eastAsia="zh-CN"/>
        </w:rPr>
        <w:t xml:space="preserve"> </w:t>
      </w:r>
      <w:r>
        <w:rPr>
          <w:rFonts w:hint="eastAsia"/>
          <w:lang w:eastAsia="zh-CN"/>
        </w:rPr>
        <w:t>anyway</w:t>
      </w:r>
      <w:r>
        <w:rPr>
          <w:lang w:eastAsia="zh-CN"/>
        </w:rPr>
        <w:t xml:space="preserve"> </w:t>
      </w:r>
      <w:r>
        <w:rPr>
          <w:rFonts w:hint="eastAsia"/>
          <w:lang w:eastAsia="zh-CN"/>
        </w:rPr>
        <w:t>needs</w:t>
      </w:r>
      <w:r>
        <w:rPr>
          <w:lang w:eastAsia="zh-CN"/>
        </w:rPr>
        <w:t xml:space="preserve"> </w:t>
      </w:r>
      <w:r>
        <w:rPr>
          <w:rFonts w:hint="eastAsia"/>
          <w:lang w:eastAsia="zh-CN"/>
        </w:rPr>
        <w:t>to</w:t>
      </w:r>
      <w:r>
        <w:rPr>
          <w:lang w:eastAsia="zh-CN"/>
        </w:rPr>
        <w:t xml:space="preserve"> </w:t>
      </w:r>
      <w:r>
        <w:rPr>
          <w:rFonts w:hint="eastAsia"/>
          <w:lang w:val="en-US" w:eastAsia="zh-CN"/>
        </w:rPr>
        <w:t>be</w:t>
      </w:r>
      <w:r>
        <w:rPr>
          <w:lang w:val="en-US" w:eastAsia="zh-CN"/>
        </w:rPr>
        <w:t xml:space="preserve"> added into the </w:t>
      </w:r>
      <w:bookmarkStart w:id="3" w:name="OLE_LINK35"/>
      <w:r w:rsidRPr="005157F2">
        <w:rPr>
          <w:i/>
          <w:lang w:val="en-US" w:eastAsia="zh-CN"/>
        </w:rPr>
        <w:t xml:space="preserve">PNI-NPN Area Scope of MDT </w:t>
      </w:r>
      <w:r>
        <w:rPr>
          <w:lang w:val="en-US" w:eastAsia="zh-CN"/>
        </w:rPr>
        <w:t>IE</w:t>
      </w:r>
      <w:bookmarkEnd w:id="3"/>
      <w:r>
        <w:rPr>
          <w:lang w:val="en-US" w:eastAsia="zh-CN"/>
        </w:rPr>
        <w:t>.</w:t>
      </w:r>
    </w:p>
    <w:p w14:paraId="78FC1C72" w14:textId="24A3F4D0" w:rsidR="000F0426" w:rsidRPr="005157F2" w:rsidRDefault="000F0426" w:rsidP="00CC0C02">
      <w:pPr>
        <w:rPr>
          <w:lang w:val="en-US" w:eastAsia="zh-CN"/>
        </w:rPr>
      </w:pPr>
      <w:r>
        <w:rPr>
          <w:rFonts w:hint="eastAsia"/>
          <w:lang w:val="en-US" w:eastAsia="zh-CN"/>
        </w:rPr>
        <w:t>T</w:t>
      </w:r>
      <w:r>
        <w:rPr>
          <w:lang w:val="en-US" w:eastAsia="zh-CN"/>
        </w:rPr>
        <w:t>herefore, it is proposed:</w:t>
      </w:r>
    </w:p>
    <w:p w14:paraId="40ADB5C3" w14:textId="6B6C6037" w:rsidR="00C945DB" w:rsidRPr="00185A40" w:rsidRDefault="000F0426" w:rsidP="00C945DB">
      <w:pPr>
        <w:pStyle w:val="Proposal"/>
      </w:pPr>
      <w:r>
        <w:rPr>
          <w:rFonts w:hint="eastAsia"/>
          <w:lang w:eastAsia="zh-CN"/>
        </w:rPr>
        <w:t>To</w:t>
      </w:r>
      <w:r>
        <w:rPr>
          <w:lang w:eastAsia="zh-CN"/>
        </w:rPr>
        <w:t xml:space="preserve"> introduce a</w:t>
      </w:r>
      <w:bookmarkStart w:id="4" w:name="OLE_LINK45"/>
      <w:bookmarkStart w:id="5" w:name="OLE_LINK46"/>
      <w:r>
        <w:rPr>
          <w:lang w:eastAsia="zh-CN"/>
        </w:rPr>
        <w:t xml:space="preserve"> PNI-NPN PLMN wide branch in the legacy area scope IE </w:t>
      </w:r>
      <w:bookmarkEnd w:id="4"/>
      <w:bookmarkEnd w:id="5"/>
      <w:r>
        <w:rPr>
          <w:lang w:eastAsia="zh-CN"/>
        </w:rPr>
        <w:t xml:space="preserve">and the </w:t>
      </w:r>
      <w:r w:rsidRPr="000F0426">
        <w:rPr>
          <w:lang w:eastAsia="zh-CN"/>
        </w:rPr>
        <w:t>PNI-NPN Area Scope of MDT IE</w:t>
      </w:r>
      <w:r>
        <w:rPr>
          <w:lang w:eastAsia="zh-CN"/>
        </w:rPr>
        <w:t>.</w:t>
      </w:r>
    </w:p>
    <w:p w14:paraId="2823FA01" w14:textId="6E3E423B" w:rsidR="003E04E3" w:rsidRDefault="00817F81" w:rsidP="005C0A63">
      <w:pPr>
        <w:rPr>
          <w:lang w:eastAsia="zh-CN"/>
        </w:rPr>
      </w:pPr>
      <w:r>
        <w:rPr>
          <w:lang w:eastAsia="zh-CN"/>
        </w:rPr>
        <w:t>Currently, t</w:t>
      </w:r>
      <w:r w:rsidR="005E2EB8" w:rsidRPr="005E2EB8">
        <w:rPr>
          <w:lang w:eastAsia="zh-CN"/>
        </w:rPr>
        <w:t xml:space="preserve">he </w:t>
      </w:r>
      <w:r w:rsidR="004718D5">
        <w:rPr>
          <w:lang w:eastAsia="zh-CN"/>
        </w:rPr>
        <w:t xml:space="preserve">PLMN wide option in the area scope for legacy MDT is not forwarded </w:t>
      </w:r>
      <w:r w:rsidR="005E2EB8">
        <w:rPr>
          <w:lang w:eastAsia="zh-CN"/>
        </w:rPr>
        <w:t xml:space="preserve">over Xn </w:t>
      </w:r>
      <w:r w:rsidR="00665FEE">
        <w:rPr>
          <w:lang w:eastAsia="zh-CN"/>
        </w:rPr>
        <w:t>due to unknown reason</w:t>
      </w:r>
      <w:r w:rsidR="005E2EB8">
        <w:rPr>
          <w:lang w:eastAsia="zh-CN"/>
        </w:rPr>
        <w:t xml:space="preserve">. In order to support the PLMN wide option for MDT in public network, </w:t>
      </w:r>
      <w:r w:rsidR="00665FEE">
        <w:rPr>
          <w:lang w:eastAsia="zh-CN"/>
        </w:rPr>
        <w:t xml:space="preserve">the absence of the optional Area Scope IE on Xn is used to represent the PLMN wide option. Consequently, </w:t>
      </w:r>
      <w:r w:rsidR="005E2EB8">
        <w:rPr>
          <w:lang w:eastAsia="zh-CN"/>
        </w:rPr>
        <w:t>the following sentence was agreed two meetings ago in [</w:t>
      </w:r>
      <w:r w:rsidR="005E2EB8" w:rsidRPr="005E2EB8">
        <w:rPr>
          <w:lang w:eastAsia="zh-CN"/>
        </w:rPr>
        <w:t>R3-232097</w:t>
      </w:r>
      <w:r w:rsidR="005E2EB8">
        <w:rPr>
          <w:lang w:eastAsia="zh-CN"/>
        </w:rPr>
        <w:t>] and [</w:t>
      </w:r>
      <w:bookmarkStart w:id="6" w:name="OLE_LINK30"/>
      <w:r w:rsidR="005E2EB8" w:rsidRPr="005157F2">
        <w:rPr>
          <w:lang w:eastAsia="zh-CN"/>
        </w:rPr>
        <w:fldChar w:fldCharType="begin"/>
      </w:r>
      <w:r w:rsidR="005E2EB8" w:rsidRPr="005157F2">
        <w:rPr>
          <w:lang w:eastAsia="zh-CN"/>
        </w:rPr>
        <w:instrText xml:space="preserve"> HYPERLINK "file:///C:\\Users\\z00274494\\AppData\\Local\\Temp\\Rar$DIa0.179\\Inbox\\R3-232097.zip" </w:instrText>
      </w:r>
      <w:r w:rsidR="005E2EB8" w:rsidRPr="005157F2">
        <w:rPr>
          <w:lang w:eastAsia="zh-CN"/>
        </w:rPr>
        <w:fldChar w:fldCharType="separate"/>
      </w:r>
      <w:r w:rsidR="005E2EB8" w:rsidRPr="005157F2">
        <w:rPr>
          <w:lang w:eastAsia="zh-CN"/>
        </w:rPr>
        <w:t>R3-23209</w:t>
      </w:r>
      <w:bookmarkEnd w:id="6"/>
      <w:r w:rsidR="005E2EB8" w:rsidRPr="005157F2">
        <w:rPr>
          <w:lang w:eastAsia="zh-CN"/>
        </w:rPr>
        <w:fldChar w:fldCharType="end"/>
      </w:r>
      <w:r w:rsidR="005E2EB8" w:rsidRPr="005157F2">
        <w:rPr>
          <w:lang w:eastAsia="zh-CN"/>
        </w:rPr>
        <w:t>8</w:t>
      </w:r>
      <w:r w:rsidR="005E2EB8">
        <w:rPr>
          <w:lang w:eastAsia="zh-CN"/>
        </w:rPr>
        <w:t>].</w:t>
      </w:r>
    </w:p>
    <w:p w14:paraId="21053771" w14:textId="15DA84E9" w:rsidR="005E2EB8" w:rsidRPr="005157F2" w:rsidRDefault="005E2EB8" w:rsidP="005157F2">
      <w:pPr>
        <w:ind w:left="284"/>
        <w:rPr>
          <w:i/>
          <w:lang w:eastAsia="zh-CN"/>
        </w:rPr>
      </w:pPr>
      <w:r w:rsidRPr="005157F2">
        <w:rPr>
          <w:i/>
          <w:lang w:eastAsia="zh-CN"/>
        </w:rPr>
        <w:t>“If the Area Scope IE is not present in the MDT Configuration IE, the target NG-RAN node shall consider that the MDT configuration is applied to the whole PLMNs of the MDT PLMN list, as described in TS 32.422 [23].”</w:t>
      </w:r>
    </w:p>
    <w:p w14:paraId="3D292008" w14:textId="77422283" w:rsidR="00870A34" w:rsidRDefault="001B02EA" w:rsidP="005C0A63">
      <w:pPr>
        <w:rPr>
          <w:lang w:eastAsia="zh-CN"/>
        </w:rPr>
      </w:pPr>
      <w:r>
        <w:rPr>
          <w:lang w:eastAsia="zh-CN"/>
        </w:rPr>
        <w:t>If the above principle is also applied to the PNI-NPN wide case, s</w:t>
      </w:r>
      <w:r w:rsidR="00870A34">
        <w:rPr>
          <w:lang w:eastAsia="zh-CN"/>
        </w:rPr>
        <w:t xml:space="preserve">uch handling may cause problems. </w:t>
      </w:r>
      <w:r>
        <w:rPr>
          <w:lang w:eastAsia="zh-CN"/>
        </w:rPr>
        <w:t>Because t</w:t>
      </w:r>
      <w:r>
        <w:rPr>
          <w:rFonts w:hint="eastAsia"/>
          <w:lang w:eastAsia="zh-CN"/>
        </w:rPr>
        <w:t>he</w:t>
      </w:r>
      <w:r>
        <w:rPr>
          <w:lang w:eastAsia="zh-CN"/>
        </w:rPr>
        <w:t xml:space="preserve"> </w:t>
      </w:r>
      <w:r w:rsidR="00D57F8E">
        <w:rPr>
          <w:lang w:eastAsia="zh-CN"/>
        </w:rPr>
        <w:t>receiving</w:t>
      </w:r>
      <w:r>
        <w:rPr>
          <w:lang w:eastAsia="zh-CN"/>
        </w:rPr>
        <w:t xml:space="preserve"> </w:t>
      </w:r>
      <w:r>
        <w:rPr>
          <w:rFonts w:hint="eastAsia"/>
          <w:lang w:eastAsia="zh-CN"/>
        </w:rPr>
        <w:t>node</w:t>
      </w:r>
      <w:r>
        <w:rPr>
          <w:lang w:eastAsia="zh-CN"/>
        </w:rPr>
        <w:t xml:space="preserve"> could not distinguish whether the absence of the Area Sc</w:t>
      </w:r>
      <w:r>
        <w:rPr>
          <w:rFonts w:hint="eastAsia"/>
          <w:lang w:eastAsia="zh-CN"/>
        </w:rPr>
        <w:t>ope</w:t>
      </w:r>
      <w:r>
        <w:rPr>
          <w:lang w:eastAsia="zh-CN"/>
        </w:rPr>
        <w:t xml:space="preserve"> IE means PLMN wide MDT measurement collection for public network or for PNI-NPN.</w:t>
      </w:r>
    </w:p>
    <w:p w14:paraId="1CE25B32" w14:textId="27C48CE0" w:rsidR="001B02EA" w:rsidRDefault="001B02EA" w:rsidP="005C0A63">
      <w:pPr>
        <w:rPr>
          <w:lang w:eastAsia="zh-CN"/>
        </w:rPr>
      </w:pPr>
      <w:r>
        <w:rPr>
          <w:rFonts w:hint="eastAsia"/>
          <w:lang w:eastAsia="zh-CN"/>
        </w:rPr>
        <w:t>T</w:t>
      </w:r>
      <w:r>
        <w:rPr>
          <w:lang w:eastAsia="zh-CN"/>
        </w:rPr>
        <w:t>herefore, it is proposed:</w:t>
      </w:r>
    </w:p>
    <w:p w14:paraId="3A5D462A" w14:textId="40ED216C" w:rsidR="001B02EA" w:rsidRDefault="001B02EA" w:rsidP="005157F2">
      <w:pPr>
        <w:pStyle w:val="Proposal"/>
        <w:rPr>
          <w:lang w:eastAsia="zh-CN"/>
        </w:rPr>
      </w:pPr>
      <w:r>
        <w:rPr>
          <w:lang w:eastAsia="zh-CN"/>
        </w:rPr>
        <w:lastRenderedPageBreak/>
        <w:t>The PNI-NPN PLMN wide branch introduced in the legacy Area Scope IE should be forwarded like other MDT configurations over Xn.</w:t>
      </w:r>
    </w:p>
    <w:p w14:paraId="56E8EBDF" w14:textId="20C1BA34" w:rsidR="00C945DB" w:rsidRDefault="008203EC" w:rsidP="005C0A63">
      <w:pPr>
        <w:rPr>
          <w:lang w:eastAsia="zh-CN"/>
        </w:rPr>
      </w:pPr>
      <w:r>
        <w:rPr>
          <w:rFonts w:hint="eastAsia"/>
          <w:lang w:eastAsia="zh-CN"/>
        </w:rPr>
        <w:t>A</w:t>
      </w:r>
      <w:r>
        <w:rPr>
          <w:lang w:eastAsia="zh-CN"/>
        </w:rPr>
        <w:t>nother remaining issue is to confirm the maximum number of SNPNs in the MDT SNPN list.</w:t>
      </w:r>
      <w:r w:rsidR="00A84191">
        <w:rPr>
          <w:lang w:eastAsia="zh-CN"/>
        </w:rPr>
        <w:t xml:space="preserve"> A reference is in</w:t>
      </w:r>
      <w:r w:rsidR="00995C4B">
        <w:rPr>
          <w:lang w:eastAsia="zh-CN"/>
        </w:rPr>
        <w:t xml:space="preserve"> </w:t>
      </w:r>
      <w:r w:rsidR="00347206">
        <w:rPr>
          <w:lang w:eastAsia="zh-CN"/>
        </w:rPr>
        <w:t>clause</w:t>
      </w:r>
      <w:r w:rsidR="00C50D86">
        <w:rPr>
          <w:lang w:eastAsia="zh-CN"/>
        </w:rPr>
        <w:t>s</w:t>
      </w:r>
      <w:r w:rsidR="00347206">
        <w:rPr>
          <w:lang w:eastAsia="zh-CN"/>
        </w:rPr>
        <w:t xml:space="preserve"> 5.3.14A </w:t>
      </w:r>
      <w:r w:rsidR="00E93F7B">
        <w:rPr>
          <w:lang w:eastAsia="zh-CN"/>
        </w:rPr>
        <w:t xml:space="preserve">and 9.11.3.92 </w:t>
      </w:r>
      <w:r w:rsidR="00347206">
        <w:rPr>
          <w:lang w:eastAsia="zh-CN"/>
        </w:rPr>
        <w:t xml:space="preserve">in </w:t>
      </w:r>
      <w:r w:rsidR="00995C4B">
        <w:rPr>
          <w:lang w:eastAsia="zh-CN"/>
        </w:rPr>
        <w:t>TS 24.501</w:t>
      </w:r>
      <w:r w:rsidR="00347206">
        <w:rPr>
          <w:lang w:eastAsia="zh-CN"/>
        </w:rPr>
        <w:t xml:space="preserve">, </w:t>
      </w:r>
      <w:r w:rsidR="00B46C3C">
        <w:rPr>
          <w:rFonts w:hint="eastAsia"/>
          <w:lang w:eastAsia="zh-CN"/>
        </w:rPr>
        <w:t>where</w:t>
      </w:r>
      <w:r w:rsidR="00634CEB">
        <w:rPr>
          <w:lang w:eastAsia="zh-CN"/>
        </w:rPr>
        <w:t xml:space="preserve"> </w:t>
      </w:r>
      <w:r w:rsidR="00A30DE6">
        <w:rPr>
          <w:lang w:eastAsia="zh-CN"/>
        </w:rPr>
        <w:t>it specifi</w:t>
      </w:r>
      <w:r w:rsidR="00B46C3C">
        <w:rPr>
          <w:rFonts w:hint="eastAsia"/>
          <w:lang w:eastAsia="zh-CN"/>
        </w:rPr>
        <w:t>es</w:t>
      </w:r>
      <w:r w:rsidR="00A30DE6">
        <w:rPr>
          <w:lang w:eastAsia="zh-CN"/>
        </w:rPr>
        <w:t xml:space="preserve"> that </w:t>
      </w:r>
      <w:r w:rsidR="00634CEB">
        <w:rPr>
          <w:lang w:eastAsia="zh-CN"/>
        </w:rPr>
        <w:t xml:space="preserve">the maximum number of </w:t>
      </w:r>
      <w:r w:rsidR="00A30DE6">
        <w:rPr>
          <w:lang w:eastAsia="zh-CN"/>
        </w:rPr>
        <w:t xml:space="preserve">possible entries in the </w:t>
      </w:r>
      <w:r w:rsidR="00B46C3C">
        <w:rPr>
          <w:rFonts w:hint="eastAsia"/>
          <w:lang w:eastAsia="zh-CN"/>
        </w:rPr>
        <w:t>equivalent</w:t>
      </w:r>
      <w:r w:rsidR="00B46C3C">
        <w:rPr>
          <w:lang w:eastAsia="zh-CN"/>
        </w:rPr>
        <w:t xml:space="preserve"> SNPN </w:t>
      </w:r>
      <w:r w:rsidR="00A30DE6">
        <w:rPr>
          <w:lang w:eastAsia="zh-CN"/>
        </w:rPr>
        <w:t xml:space="preserve">list is 16. </w:t>
      </w:r>
      <w:r w:rsidR="00B46C3C">
        <w:rPr>
          <w:rFonts w:hint="eastAsia"/>
          <w:lang w:eastAsia="zh-CN"/>
        </w:rPr>
        <w:t>And</w:t>
      </w:r>
      <w:r w:rsidR="00B46C3C">
        <w:rPr>
          <w:lang w:eastAsia="zh-CN"/>
        </w:rPr>
        <w:t xml:space="preserve"> </w:t>
      </w:r>
      <w:r w:rsidR="00B46C3C">
        <w:rPr>
          <w:rFonts w:hint="eastAsia"/>
          <w:lang w:eastAsia="zh-CN"/>
        </w:rPr>
        <w:t>e</w:t>
      </w:r>
      <w:r w:rsidR="00A30DE6">
        <w:rPr>
          <w:lang w:eastAsia="zh-CN"/>
        </w:rPr>
        <w:t xml:space="preserve">ach SNPN </w:t>
      </w:r>
      <w:r w:rsidR="00D57F8E">
        <w:rPr>
          <w:lang w:eastAsia="zh-CN"/>
        </w:rPr>
        <w:t>identity</w:t>
      </w:r>
      <w:r w:rsidR="00A30DE6">
        <w:rPr>
          <w:lang w:eastAsia="zh-CN"/>
        </w:rPr>
        <w:t xml:space="preserve"> further consists of MCC, MNC and NID, which are aligned to the</w:t>
      </w:r>
      <w:r w:rsidR="00F74DF3">
        <w:rPr>
          <w:lang w:eastAsia="zh-CN"/>
        </w:rPr>
        <w:t xml:space="preserve"> MDT PLMN List</w:t>
      </w:r>
      <w:r w:rsidR="00B46C3C">
        <w:rPr>
          <w:lang w:eastAsia="zh-CN"/>
        </w:rPr>
        <w:t xml:space="preserve"> </w:t>
      </w:r>
      <w:r w:rsidR="00B46C3C">
        <w:rPr>
          <w:rFonts w:hint="eastAsia"/>
          <w:lang w:eastAsia="zh-CN"/>
        </w:rPr>
        <w:t>defined</w:t>
      </w:r>
      <w:r w:rsidR="00F74DF3">
        <w:rPr>
          <w:lang w:eastAsia="zh-CN"/>
        </w:rPr>
        <w:t xml:space="preserve"> in the latest BLCR</w:t>
      </w:r>
      <w:r w:rsidR="00A30DE6">
        <w:rPr>
          <w:lang w:eastAsia="zh-CN"/>
        </w:rPr>
        <w:t>.</w:t>
      </w:r>
      <w:r w:rsidR="00F74DF3">
        <w:rPr>
          <w:rFonts w:hint="eastAsia"/>
          <w:lang w:eastAsia="zh-CN"/>
        </w:rPr>
        <w:t xml:space="preserve"> </w:t>
      </w:r>
      <w:r w:rsidR="00A30DE6">
        <w:rPr>
          <w:lang w:eastAsia="zh-CN"/>
        </w:rPr>
        <w:t xml:space="preserve">Therefore, </w:t>
      </w:r>
      <w:r w:rsidR="00A30DE6">
        <w:rPr>
          <w:rFonts w:hint="eastAsia"/>
          <w:lang w:eastAsia="zh-CN"/>
        </w:rPr>
        <w:t>t</w:t>
      </w:r>
      <w:r w:rsidR="00A30DE6">
        <w:rPr>
          <w:lang w:eastAsia="zh-CN"/>
        </w:rPr>
        <w:t xml:space="preserve">he maximum number of </w:t>
      </w:r>
      <w:r w:rsidR="00634CEB">
        <w:rPr>
          <w:lang w:eastAsia="zh-CN"/>
        </w:rPr>
        <w:t xml:space="preserve">SNPNs in the MDT SNPN list should be </w:t>
      </w:r>
      <w:r w:rsidR="00A30DE6">
        <w:rPr>
          <w:lang w:eastAsia="zh-CN"/>
        </w:rPr>
        <w:t>1</w:t>
      </w:r>
      <w:r w:rsidR="00634CEB">
        <w:rPr>
          <w:lang w:eastAsia="zh-CN"/>
        </w:rPr>
        <w:t xml:space="preserve">6. </w:t>
      </w:r>
    </w:p>
    <w:p w14:paraId="535AE0F1" w14:textId="3529DC42" w:rsidR="00B42FD0" w:rsidRPr="00185A40" w:rsidRDefault="00B42FD0" w:rsidP="00B42FD0">
      <w:pPr>
        <w:pStyle w:val="Proposal"/>
      </w:pPr>
      <w:r>
        <w:t xml:space="preserve">The maximum number of SNPNs in the MDT SNPN list should be </w:t>
      </w:r>
      <w:r w:rsidR="00A30DE6">
        <w:t>1</w:t>
      </w:r>
      <w:r>
        <w:t>6</w:t>
      </w:r>
      <w:r w:rsidRPr="00185A40">
        <w:t>.</w:t>
      </w:r>
    </w:p>
    <w:p w14:paraId="19572F67" w14:textId="67D5AF84" w:rsidR="00B46C3C" w:rsidRDefault="00B46C3C" w:rsidP="005C0A63">
      <w:pPr>
        <w:rPr>
          <w:lang w:eastAsia="zh-CN"/>
        </w:rPr>
      </w:pPr>
      <w:r>
        <w:rPr>
          <w:rFonts w:hint="eastAsia"/>
          <w:lang w:eastAsia="zh-CN"/>
        </w:rPr>
        <w:t>S</w:t>
      </w:r>
      <w:r>
        <w:rPr>
          <w:lang w:eastAsia="zh-CN"/>
        </w:rPr>
        <w:t xml:space="preserve">ince the stage 3 design for MDT support in both PNI-NPN and SPN is almost done and stable, we </w:t>
      </w:r>
      <w:r w:rsidR="00D57F8E">
        <w:rPr>
          <w:lang w:eastAsia="zh-CN"/>
        </w:rPr>
        <w:t>propose</w:t>
      </w:r>
      <w:r>
        <w:rPr>
          <w:lang w:eastAsia="zh-CN"/>
        </w:rPr>
        <w:t xml:space="preserve"> RAN3 to proceed the following stage 2 TP for TS 37.320.</w:t>
      </w:r>
    </w:p>
    <w:p w14:paraId="0E30D68D" w14:textId="77777777" w:rsidR="00B46C3C" w:rsidRPr="005157F2" w:rsidRDefault="00B46C3C" w:rsidP="005157F2">
      <w:pPr>
        <w:pStyle w:val="3"/>
        <w:ind w:leftChars="200" w:left="1534"/>
        <w:rPr>
          <w:i/>
        </w:rPr>
      </w:pPr>
      <w:bookmarkStart w:id="7" w:name="_Toc124497840"/>
      <w:r w:rsidRPr="005157F2">
        <w:rPr>
          <w:i/>
        </w:rPr>
        <w:t>5.4.x</w:t>
      </w:r>
      <w:r w:rsidRPr="005157F2">
        <w:rPr>
          <w:i/>
        </w:rPr>
        <w:tab/>
      </w:r>
      <w:bookmarkEnd w:id="7"/>
      <w:r w:rsidRPr="005157F2">
        <w:rPr>
          <w:i/>
        </w:rPr>
        <w:t>Support of NPN</w:t>
      </w:r>
    </w:p>
    <w:p w14:paraId="02A3A0F0" w14:textId="77777777" w:rsidR="00B46C3C" w:rsidRPr="005157F2" w:rsidRDefault="00B46C3C" w:rsidP="005157F2">
      <w:pPr>
        <w:ind w:leftChars="200" w:left="400"/>
        <w:rPr>
          <w:i/>
        </w:rPr>
      </w:pPr>
      <w:r w:rsidRPr="005157F2">
        <w:rPr>
          <w:i/>
        </w:rPr>
        <w:t>MDT is supported in PNI-NPN and SNPN.</w:t>
      </w:r>
    </w:p>
    <w:p w14:paraId="5A61D620" w14:textId="77777777" w:rsidR="00B46C3C" w:rsidRPr="005157F2" w:rsidRDefault="00B46C3C" w:rsidP="005157F2">
      <w:pPr>
        <w:ind w:leftChars="200" w:left="400"/>
        <w:rPr>
          <w:i/>
        </w:rPr>
      </w:pPr>
      <w:bookmarkStart w:id="8" w:name="OLE_LINK10"/>
      <w:bookmarkStart w:id="9" w:name="OLE_LINK9"/>
      <w:r w:rsidRPr="005157F2">
        <w:rPr>
          <w:i/>
        </w:rPr>
        <w:t>For signalling based MDT in PNI-NPN,</w:t>
      </w:r>
      <w:bookmarkEnd w:id="8"/>
      <w:bookmarkEnd w:id="9"/>
      <w:r w:rsidRPr="005157F2">
        <w:rPr>
          <w:i/>
        </w:rPr>
        <w:t xml:space="preserve"> the AMF indicates the PNI-NPN Area Scope both inside and outside the current Area Scope in MDT Configuration.</w:t>
      </w:r>
    </w:p>
    <w:p w14:paraId="766079A4" w14:textId="77777777" w:rsidR="00B46C3C" w:rsidRPr="005157F2" w:rsidRDefault="00B46C3C" w:rsidP="005157F2">
      <w:pPr>
        <w:ind w:leftChars="200" w:left="400"/>
        <w:rPr>
          <w:i/>
        </w:rPr>
      </w:pPr>
      <w:r w:rsidRPr="005157F2">
        <w:rPr>
          <w:i/>
        </w:rPr>
        <w:t>For signalling based MDT in SNPN, the AMF indicates the SNPN Area Scope inside the current Area Scope in MDT Configuration.</w:t>
      </w:r>
    </w:p>
    <w:p w14:paraId="69C47207" w14:textId="2AA8419B" w:rsidR="00B46C3C" w:rsidRPr="005157F2" w:rsidRDefault="00995840" w:rsidP="005157F2">
      <w:pPr>
        <w:ind w:leftChars="200" w:left="400"/>
        <w:rPr>
          <w:i/>
        </w:rPr>
      </w:pPr>
      <w:bookmarkStart w:id="10" w:name="OLE_LINK55"/>
      <w:r w:rsidRPr="005157F2">
        <w:rPr>
          <w:i/>
        </w:rPr>
        <w:t xml:space="preserve">The user consent for MDT in PNI-NPN reuses the user consent </w:t>
      </w:r>
      <w:r w:rsidR="00D57F8E" w:rsidRPr="005157F2">
        <w:rPr>
          <w:i/>
        </w:rPr>
        <w:t>framework</w:t>
      </w:r>
      <w:r w:rsidRPr="005157F2">
        <w:rPr>
          <w:i/>
        </w:rPr>
        <w:t xml:space="preserve"> of MDT in public network. There is no requirement for use</w:t>
      </w:r>
      <w:r w:rsidR="00233D4D">
        <w:rPr>
          <w:i/>
        </w:rPr>
        <w:t>r</w:t>
      </w:r>
      <w:r w:rsidRPr="005157F2">
        <w:rPr>
          <w:i/>
        </w:rPr>
        <w:t xml:space="preserve"> consent for MDT in SNPN </w:t>
      </w:r>
    </w:p>
    <w:bookmarkEnd w:id="10"/>
    <w:p w14:paraId="5F16EEF7" w14:textId="5FE6D4B4" w:rsidR="00233D4D" w:rsidRDefault="00233D4D" w:rsidP="005157F2">
      <w:pPr>
        <w:pStyle w:val="Proposal"/>
      </w:pPr>
      <w:r>
        <w:t>To agree on above stage 2 TP.</w:t>
      </w:r>
    </w:p>
    <w:p w14:paraId="533C0CFD" w14:textId="69AC81F2" w:rsidR="00B42FD0" w:rsidRDefault="00B42FD0" w:rsidP="005C0A63">
      <w:pPr>
        <w:rPr>
          <w:lang w:eastAsia="zh-CN"/>
        </w:rPr>
      </w:pPr>
      <w:r>
        <w:rPr>
          <w:lang w:eastAsia="zh-CN"/>
        </w:rPr>
        <w:t xml:space="preserve">Considering the current </w:t>
      </w:r>
      <w:r w:rsidR="00B46C3C">
        <w:rPr>
          <w:rFonts w:hint="eastAsia"/>
          <w:lang w:eastAsia="zh-CN"/>
        </w:rPr>
        <w:t>progress</w:t>
      </w:r>
      <w:r>
        <w:rPr>
          <w:lang w:eastAsia="zh-CN"/>
        </w:rPr>
        <w:t xml:space="preserve"> </w:t>
      </w:r>
      <w:r w:rsidR="00B46C3C">
        <w:rPr>
          <w:rFonts w:hint="eastAsia"/>
          <w:lang w:eastAsia="zh-CN"/>
        </w:rPr>
        <w:t>on</w:t>
      </w:r>
      <w:r w:rsidR="00B46C3C">
        <w:rPr>
          <w:lang w:eastAsia="zh-CN"/>
        </w:rPr>
        <w:t xml:space="preserve"> MDT </w:t>
      </w:r>
      <w:r w:rsidR="00B46C3C">
        <w:rPr>
          <w:rFonts w:hint="eastAsia"/>
          <w:lang w:eastAsia="zh-CN"/>
        </w:rPr>
        <w:t>in</w:t>
      </w:r>
      <w:r w:rsidR="00B46C3C">
        <w:rPr>
          <w:lang w:eastAsia="zh-CN"/>
        </w:rPr>
        <w:t xml:space="preserve"> NPN </w:t>
      </w:r>
      <w:r>
        <w:rPr>
          <w:lang w:eastAsia="zh-CN"/>
        </w:rPr>
        <w:t xml:space="preserve">in RAN3, we think </w:t>
      </w:r>
      <w:r w:rsidR="00B46C3C">
        <w:rPr>
          <w:rFonts w:hint="eastAsia"/>
          <w:lang w:eastAsia="zh-CN"/>
        </w:rPr>
        <w:t>that</w:t>
      </w:r>
      <w:r w:rsidR="00B46C3C">
        <w:rPr>
          <w:lang w:eastAsia="zh-CN"/>
        </w:rPr>
        <w:t xml:space="preserve"> </w:t>
      </w:r>
      <w:r w:rsidR="00B46C3C">
        <w:rPr>
          <w:rFonts w:hint="eastAsia"/>
          <w:lang w:eastAsia="zh-CN"/>
        </w:rPr>
        <w:t>it</w:t>
      </w:r>
      <w:r w:rsidR="00B46C3C">
        <w:rPr>
          <w:lang w:eastAsia="zh-CN"/>
        </w:rPr>
        <w:t xml:space="preserve"> </w:t>
      </w:r>
      <w:r w:rsidR="00B46C3C">
        <w:rPr>
          <w:rFonts w:hint="eastAsia"/>
          <w:lang w:eastAsia="zh-CN"/>
        </w:rPr>
        <w:t>is</w:t>
      </w:r>
      <w:r w:rsidR="00B46C3C">
        <w:rPr>
          <w:lang w:eastAsia="zh-CN"/>
        </w:rPr>
        <w:t xml:space="preserve"> </w:t>
      </w:r>
      <w:r w:rsidR="00B46C3C">
        <w:rPr>
          <w:rFonts w:hint="eastAsia"/>
          <w:lang w:eastAsia="zh-CN"/>
        </w:rPr>
        <w:t>the</w:t>
      </w:r>
      <w:r w:rsidR="00B46C3C">
        <w:rPr>
          <w:lang w:eastAsia="zh-CN"/>
        </w:rPr>
        <w:t xml:space="preserve"> proper time</w:t>
      </w:r>
      <w:r>
        <w:rPr>
          <w:lang w:eastAsia="zh-CN"/>
        </w:rPr>
        <w:t xml:space="preserve"> to send an LS to SA5</w:t>
      </w:r>
      <w:r w:rsidR="00B46C3C">
        <w:rPr>
          <w:lang w:eastAsia="zh-CN"/>
        </w:rPr>
        <w:t xml:space="preserve"> and RAN2</w:t>
      </w:r>
      <w:r>
        <w:rPr>
          <w:lang w:eastAsia="zh-CN"/>
        </w:rPr>
        <w:t>, to inform the progress in RAN3</w:t>
      </w:r>
      <w:r w:rsidR="00B46C3C">
        <w:rPr>
          <w:lang w:eastAsia="zh-CN"/>
        </w:rPr>
        <w:t xml:space="preserve"> on this topic to trigger </w:t>
      </w:r>
      <w:r w:rsidR="002921A8">
        <w:rPr>
          <w:lang w:eastAsia="zh-CN"/>
        </w:rPr>
        <w:t>other</w:t>
      </w:r>
      <w:r w:rsidR="00B46C3C">
        <w:rPr>
          <w:lang w:eastAsia="zh-CN"/>
        </w:rPr>
        <w:t xml:space="preserve"> groups to update their specification accordingly</w:t>
      </w:r>
      <w:r>
        <w:rPr>
          <w:lang w:eastAsia="zh-CN"/>
        </w:rPr>
        <w:t>.</w:t>
      </w:r>
    </w:p>
    <w:p w14:paraId="7C7626BC" w14:textId="14183F80" w:rsidR="00B42FD0" w:rsidRPr="00185A40" w:rsidRDefault="00B42FD0" w:rsidP="00B42FD0">
      <w:pPr>
        <w:pStyle w:val="Proposal"/>
      </w:pPr>
      <w:r>
        <w:rPr>
          <w:lang w:eastAsia="zh-CN"/>
        </w:rPr>
        <w:t>Send an LS and inform SA5</w:t>
      </w:r>
      <w:r w:rsidR="00B46C3C">
        <w:rPr>
          <w:lang w:eastAsia="zh-CN"/>
        </w:rPr>
        <w:t xml:space="preserve"> and RAN2</w:t>
      </w:r>
      <w:r>
        <w:rPr>
          <w:lang w:eastAsia="zh-CN"/>
        </w:rPr>
        <w:t xml:space="preserve"> </w:t>
      </w:r>
      <w:r w:rsidR="00B46C3C">
        <w:rPr>
          <w:lang w:eastAsia="zh-CN"/>
        </w:rPr>
        <w:t xml:space="preserve">about </w:t>
      </w:r>
      <w:r>
        <w:rPr>
          <w:lang w:eastAsia="zh-CN"/>
        </w:rPr>
        <w:t xml:space="preserve">the progress </w:t>
      </w:r>
      <w:r w:rsidR="00B46C3C">
        <w:rPr>
          <w:lang w:eastAsia="zh-CN"/>
        </w:rPr>
        <w:t xml:space="preserve">of </w:t>
      </w:r>
      <w:r>
        <w:rPr>
          <w:lang w:eastAsia="zh-CN"/>
        </w:rPr>
        <w:t>MDT in NPN in RAN3</w:t>
      </w:r>
      <w:r w:rsidRPr="00185A40">
        <w:t>.</w:t>
      </w:r>
    </w:p>
    <w:p w14:paraId="0240E1FD" w14:textId="16AFBE9C" w:rsidR="005C0A63" w:rsidRDefault="005C0A63" w:rsidP="005C0A63">
      <w:pPr>
        <w:pStyle w:val="10"/>
      </w:pPr>
      <w:r>
        <w:t>3</w:t>
      </w:r>
      <w:r>
        <w:tab/>
        <w:t>Conclusion</w:t>
      </w:r>
    </w:p>
    <w:p w14:paraId="6F302CBA" w14:textId="5B9E3186" w:rsidR="005C0A63" w:rsidRDefault="00B42FD0" w:rsidP="005C0A63">
      <w:r>
        <w:t xml:space="preserve">In this contribution, we have discussed the remaining </w:t>
      </w:r>
      <w:r w:rsidR="002921A8">
        <w:t>issues</w:t>
      </w:r>
      <w:r>
        <w:t xml:space="preserve"> about MDT in NPN and propose the following.</w:t>
      </w:r>
    </w:p>
    <w:p w14:paraId="4CD6152E" w14:textId="77777777" w:rsidR="00995840" w:rsidRPr="00185A40" w:rsidRDefault="00995840" w:rsidP="00F06B98">
      <w:pPr>
        <w:pStyle w:val="Proposal"/>
        <w:numPr>
          <w:ilvl w:val="0"/>
          <w:numId w:val="5"/>
        </w:numPr>
      </w:pPr>
      <w:r>
        <w:rPr>
          <w:rFonts w:hint="eastAsia"/>
          <w:lang w:eastAsia="zh-CN"/>
        </w:rPr>
        <w:t>To</w:t>
      </w:r>
      <w:r>
        <w:rPr>
          <w:lang w:eastAsia="zh-CN"/>
        </w:rPr>
        <w:t xml:space="preserve"> introduce a PNI-NPN PLMN wide branch in the legacy area scope IE and the </w:t>
      </w:r>
      <w:r w:rsidRPr="000F0426">
        <w:rPr>
          <w:lang w:eastAsia="zh-CN"/>
        </w:rPr>
        <w:t>PNI-NPN Area Scope of MDT IE</w:t>
      </w:r>
      <w:r>
        <w:rPr>
          <w:lang w:eastAsia="zh-CN"/>
        </w:rPr>
        <w:t>.</w:t>
      </w:r>
    </w:p>
    <w:p w14:paraId="62A88F9C" w14:textId="77777777" w:rsidR="00995840" w:rsidRDefault="00995840" w:rsidP="00995840">
      <w:pPr>
        <w:pStyle w:val="Proposal"/>
        <w:rPr>
          <w:lang w:eastAsia="zh-CN"/>
        </w:rPr>
      </w:pPr>
      <w:r>
        <w:rPr>
          <w:lang w:eastAsia="zh-CN"/>
        </w:rPr>
        <w:t>The PNI-NPN PLMN wide branch introduced in the legacy Area Scope IE should be forwarded like other MDT configurations over Xn.</w:t>
      </w:r>
    </w:p>
    <w:p w14:paraId="485FC0E3" w14:textId="526DFC50" w:rsidR="00995840" w:rsidRDefault="00B42FD0" w:rsidP="00995840">
      <w:pPr>
        <w:pStyle w:val="Proposal"/>
      </w:pPr>
      <w:r>
        <w:rPr>
          <w:lang w:eastAsia="zh-CN"/>
        </w:rPr>
        <w:t xml:space="preserve">Send </w:t>
      </w:r>
      <w:r w:rsidR="00995840">
        <w:t>The maximum number of SNPNs in the MDT SNPN list should be 16</w:t>
      </w:r>
      <w:r w:rsidR="00995840" w:rsidRPr="00185A40">
        <w:t>.</w:t>
      </w:r>
    </w:p>
    <w:p w14:paraId="10B0DCFE" w14:textId="77777777" w:rsidR="00C93292" w:rsidRDefault="00C93292" w:rsidP="00C93292">
      <w:pPr>
        <w:pStyle w:val="Proposal"/>
      </w:pPr>
      <w:r>
        <w:t>To agree on above stage 2 TP.</w:t>
      </w:r>
    </w:p>
    <w:p w14:paraId="00B4DA29" w14:textId="728F0BEE" w:rsidR="00995840" w:rsidRDefault="00995840" w:rsidP="00995840">
      <w:pPr>
        <w:pStyle w:val="Proposal"/>
      </w:pPr>
      <w:r>
        <w:rPr>
          <w:lang w:eastAsia="zh-CN"/>
        </w:rPr>
        <w:t>Send an LS and inform SA5 and RAN2 about the progress of MDT in NPN in RAN3</w:t>
      </w:r>
      <w:r w:rsidRPr="00185A40">
        <w:t>.</w:t>
      </w:r>
    </w:p>
    <w:p w14:paraId="5532000D" w14:textId="11D54D3A" w:rsidR="00C93292" w:rsidRPr="00D57F8E" w:rsidRDefault="00C93292" w:rsidP="00C93292">
      <w:pPr>
        <w:pStyle w:val="Proposal"/>
        <w:numPr>
          <w:ilvl w:val="0"/>
          <w:numId w:val="0"/>
        </w:numPr>
        <w:rPr>
          <w:b w:val="0"/>
          <w:lang w:eastAsia="zh-CN"/>
        </w:rPr>
      </w:pPr>
      <w:r w:rsidRPr="00D57F8E">
        <w:rPr>
          <w:rFonts w:hint="eastAsia"/>
          <w:b w:val="0"/>
          <w:lang w:eastAsia="zh-CN"/>
        </w:rPr>
        <w:t>T</w:t>
      </w:r>
      <w:r w:rsidRPr="00D57F8E">
        <w:rPr>
          <w:b w:val="0"/>
          <w:lang w:eastAsia="zh-CN"/>
        </w:rPr>
        <w:t>he draft LS is provided in the annex.</w:t>
      </w:r>
    </w:p>
    <w:p w14:paraId="3F005468" w14:textId="096A7E48" w:rsidR="00C93292" w:rsidRPr="00D57F8E" w:rsidRDefault="00C93292" w:rsidP="00C93292">
      <w:pPr>
        <w:pStyle w:val="Proposal"/>
        <w:numPr>
          <w:ilvl w:val="0"/>
          <w:numId w:val="0"/>
        </w:numPr>
        <w:rPr>
          <w:b w:val="0"/>
          <w:lang w:eastAsia="zh-CN"/>
        </w:rPr>
      </w:pPr>
      <w:r w:rsidRPr="00D57F8E">
        <w:rPr>
          <w:rFonts w:hint="eastAsia"/>
          <w:b w:val="0"/>
          <w:lang w:eastAsia="zh-CN"/>
        </w:rPr>
        <w:t>T</w:t>
      </w:r>
      <w:r w:rsidRPr="00D57F8E">
        <w:rPr>
          <w:b w:val="0"/>
          <w:lang w:eastAsia="zh-CN"/>
        </w:rPr>
        <w:t xml:space="preserve">he </w:t>
      </w:r>
      <w:r w:rsidR="00B76FE3">
        <w:rPr>
          <w:rFonts w:hint="eastAsia"/>
          <w:b w:val="0"/>
          <w:lang w:eastAsia="zh-CN"/>
        </w:rPr>
        <w:t>corresponding</w:t>
      </w:r>
      <w:r w:rsidR="00B76FE3">
        <w:rPr>
          <w:b w:val="0"/>
          <w:lang w:eastAsia="zh-CN"/>
        </w:rPr>
        <w:t xml:space="preserve"> </w:t>
      </w:r>
      <w:r w:rsidRPr="00D57F8E">
        <w:rPr>
          <w:b w:val="0"/>
          <w:lang w:eastAsia="zh-CN"/>
        </w:rPr>
        <w:t>TP</w:t>
      </w:r>
      <w:r w:rsidR="00B76FE3">
        <w:rPr>
          <w:rFonts w:hint="eastAsia"/>
          <w:b w:val="0"/>
          <w:lang w:eastAsia="zh-CN"/>
        </w:rPr>
        <w:t>s</w:t>
      </w:r>
      <w:r w:rsidR="00B76FE3">
        <w:rPr>
          <w:b w:val="0"/>
          <w:lang w:eastAsia="zh-CN"/>
        </w:rPr>
        <w:t xml:space="preserve"> </w:t>
      </w:r>
      <w:r w:rsidR="00B76FE3">
        <w:rPr>
          <w:rFonts w:hint="eastAsia"/>
          <w:b w:val="0"/>
          <w:lang w:eastAsia="zh-CN"/>
        </w:rPr>
        <w:t>are</w:t>
      </w:r>
      <w:r w:rsidRPr="00D57F8E">
        <w:rPr>
          <w:b w:val="0"/>
          <w:lang w:eastAsia="zh-CN"/>
        </w:rPr>
        <w:t xml:space="preserve"> provided in [1]</w:t>
      </w:r>
      <w:r w:rsidR="00B76FE3">
        <w:rPr>
          <w:b w:val="0"/>
          <w:lang w:eastAsia="zh-CN"/>
        </w:rPr>
        <w:t xml:space="preserve"> ~ [3]</w:t>
      </w:r>
      <w:r w:rsidRPr="00D57F8E">
        <w:rPr>
          <w:b w:val="0"/>
          <w:lang w:eastAsia="zh-CN"/>
        </w:rPr>
        <w:t>.</w:t>
      </w:r>
    </w:p>
    <w:p w14:paraId="5FE04365" w14:textId="219414C3" w:rsidR="00934836" w:rsidRDefault="00934836" w:rsidP="00934836">
      <w:pPr>
        <w:pStyle w:val="10"/>
      </w:pPr>
      <w:r>
        <w:t>4</w:t>
      </w:r>
      <w:r>
        <w:tab/>
        <w:t xml:space="preserve">Reference </w:t>
      </w:r>
    </w:p>
    <w:p w14:paraId="7435197D" w14:textId="4A25FF22" w:rsidR="00934836" w:rsidRDefault="00934836" w:rsidP="00934836">
      <w:pPr>
        <w:rPr>
          <w:lang w:eastAsia="zh-CN"/>
        </w:rPr>
      </w:pPr>
      <w:r w:rsidRPr="00692BF9">
        <w:rPr>
          <w:rFonts w:hint="eastAsia"/>
          <w:lang w:eastAsia="zh-CN"/>
        </w:rPr>
        <w:t>[</w:t>
      </w:r>
      <w:r w:rsidRPr="00692BF9">
        <w:rPr>
          <w:lang w:eastAsia="zh-CN"/>
        </w:rPr>
        <w:t>1]</w:t>
      </w:r>
      <w:r w:rsidRPr="00692BF9">
        <w:rPr>
          <w:lang w:eastAsia="zh-CN"/>
        </w:rPr>
        <w:tab/>
      </w:r>
      <w:r w:rsidR="00692BF9" w:rsidRPr="00692BF9">
        <w:rPr>
          <w:lang w:eastAsia="zh-CN"/>
        </w:rPr>
        <w:t>R3-234072</w:t>
      </w:r>
      <w:r w:rsidR="00692BF9" w:rsidRPr="00692BF9">
        <w:rPr>
          <w:lang w:eastAsia="zh-CN"/>
        </w:rPr>
        <w:tab/>
      </w:r>
      <w:bookmarkStart w:id="11" w:name="_Hlk142588763"/>
      <w:r w:rsidR="00692BF9" w:rsidRPr="00692BF9">
        <w:rPr>
          <w:lang w:eastAsia="zh-CN"/>
        </w:rPr>
        <w:t>(TP for MDT BLCR for TS 37.320): MDT support in NPN</w:t>
      </w:r>
      <w:r w:rsidR="00D57F8E" w:rsidRPr="00692BF9">
        <w:rPr>
          <w:lang w:eastAsia="zh-CN"/>
        </w:rPr>
        <w:t>.</w:t>
      </w:r>
      <w:bookmarkEnd w:id="11"/>
    </w:p>
    <w:p w14:paraId="2EB98B87" w14:textId="2407C2DF" w:rsidR="00A320E6" w:rsidRDefault="00A320E6" w:rsidP="00934836">
      <w:pPr>
        <w:rPr>
          <w:lang w:eastAsia="zh-CN"/>
        </w:rPr>
      </w:pPr>
      <w:r>
        <w:rPr>
          <w:rFonts w:hint="eastAsia"/>
          <w:lang w:eastAsia="zh-CN"/>
        </w:rPr>
        <w:t>[</w:t>
      </w:r>
      <w:r>
        <w:rPr>
          <w:lang w:eastAsia="zh-CN"/>
        </w:rPr>
        <w:t xml:space="preserve">2] </w:t>
      </w:r>
      <w:r w:rsidRPr="00A320E6">
        <w:rPr>
          <w:lang w:eastAsia="zh-CN"/>
        </w:rPr>
        <w:t>R3-234071</w:t>
      </w:r>
      <w:r w:rsidRPr="00A320E6">
        <w:rPr>
          <w:lang w:eastAsia="zh-CN"/>
        </w:rPr>
        <w:tab/>
        <w:t>(TP for MDT BLCR for TS 3</w:t>
      </w:r>
      <w:r>
        <w:rPr>
          <w:lang w:eastAsia="zh-CN"/>
        </w:rPr>
        <w:t>8</w:t>
      </w:r>
      <w:r w:rsidRPr="00A320E6">
        <w:rPr>
          <w:lang w:eastAsia="zh-CN"/>
        </w:rPr>
        <w:t>.</w:t>
      </w:r>
      <w:r>
        <w:rPr>
          <w:lang w:eastAsia="zh-CN"/>
        </w:rPr>
        <w:t>413</w:t>
      </w:r>
      <w:r w:rsidRPr="00A320E6">
        <w:rPr>
          <w:lang w:eastAsia="zh-CN"/>
        </w:rPr>
        <w:t>): Remaining issues for MDT in NPN</w:t>
      </w:r>
    </w:p>
    <w:p w14:paraId="58CBBC01" w14:textId="05730536" w:rsidR="00F01638" w:rsidRPr="00934836" w:rsidRDefault="00F01638" w:rsidP="00934836">
      <w:pPr>
        <w:rPr>
          <w:lang w:eastAsia="zh-CN"/>
        </w:rPr>
      </w:pPr>
      <w:r>
        <w:rPr>
          <w:rFonts w:hint="eastAsia"/>
          <w:lang w:eastAsia="zh-CN"/>
        </w:rPr>
        <w:lastRenderedPageBreak/>
        <w:t>[</w:t>
      </w:r>
      <w:r>
        <w:rPr>
          <w:lang w:eastAsia="zh-CN"/>
        </w:rPr>
        <w:t xml:space="preserve">3] </w:t>
      </w:r>
      <w:r w:rsidRPr="00A320E6">
        <w:rPr>
          <w:lang w:eastAsia="zh-CN"/>
        </w:rPr>
        <w:t>R3-234</w:t>
      </w:r>
      <w:r>
        <w:rPr>
          <w:lang w:eastAsia="zh-CN"/>
        </w:rPr>
        <w:t>197</w:t>
      </w:r>
      <w:r w:rsidRPr="00A320E6">
        <w:rPr>
          <w:lang w:eastAsia="zh-CN"/>
        </w:rPr>
        <w:tab/>
        <w:t>(TP for MDT BLCR for TS 3</w:t>
      </w:r>
      <w:r>
        <w:rPr>
          <w:lang w:eastAsia="zh-CN"/>
        </w:rPr>
        <w:t>8</w:t>
      </w:r>
      <w:r w:rsidRPr="00A320E6">
        <w:rPr>
          <w:lang w:eastAsia="zh-CN"/>
        </w:rPr>
        <w:t>.</w:t>
      </w:r>
      <w:r>
        <w:rPr>
          <w:lang w:eastAsia="zh-CN"/>
        </w:rPr>
        <w:t>423</w:t>
      </w:r>
      <w:r w:rsidRPr="00A320E6">
        <w:rPr>
          <w:lang w:eastAsia="zh-CN"/>
        </w:rPr>
        <w:t>): Remaining issues for MDT in NPN</w:t>
      </w:r>
    </w:p>
    <w:p w14:paraId="04CF6214" w14:textId="1CC693B5" w:rsidR="009D1736" w:rsidRDefault="009D1736" w:rsidP="009D1736">
      <w:pPr>
        <w:pStyle w:val="10"/>
        <w:rPr>
          <w:rFonts w:eastAsia="宋体"/>
          <w:lang w:eastAsia="zh-CN"/>
        </w:rPr>
      </w:pPr>
      <w:r>
        <w:rPr>
          <w:rFonts w:eastAsia="宋体" w:hint="eastAsia"/>
          <w:lang w:eastAsia="zh-CN"/>
        </w:rPr>
        <w:t>A</w:t>
      </w:r>
      <w:r>
        <w:rPr>
          <w:rFonts w:eastAsia="宋体"/>
          <w:lang w:eastAsia="zh-CN"/>
        </w:rPr>
        <w:t xml:space="preserve">nnex  – </w:t>
      </w:r>
      <w:r w:rsidRPr="009D1736">
        <w:t>draft</w:t>
      </w:r>
      <w:r>
        <w:rPr>
          <w:rFonts w:eastAsia="宋体"/>
          <w:lang w:eastAsia="zh-CN"/>
        </w:rPr>
        <w:t xml:space="preserve"> LS out to SA5 and RAN2</w:t>
      </w:r>
    </w:p>
    <w:p w14:paraId="73ECE689" w14:textId="77777777" w:rsidR="005157F2" w:rsidRPr="000F4E43" w:rsidRDefault="005157F2" w:rsidP="005157F2">
      <w:pPr>
        <w:pStyle w:val="a4"/>
        <w:tabs>
          <w:tab w:val="right" w:pos="9639"/>
        </w:tabs>
        <w:rPr>
          <w:rFonts w:cs="Arial"/>
          <w:b w:val="0"/>
          <w:bCs/>
          <w:sz w:val="24"/>
          <w:szCs w:val="24"/>
        </w:rPr>
      </w:pPr>
      <w:r w:rsidRPr="000F4E43">
        <w:rPr>
          <w:rFonts w:cs="Arial"/>
          <w:bCs/>
          <w:sz w:val="24"/>
          <w:szCs w:val="24"/>
        </w:rPr>
        <w:t xml:space="preserve">3GPP </w:t>
      </w:r>
      <w:r>
        <w:rPr>
          <w:rFonts w:cs="Arial"/>
          <w:sz w:val="24"/>
          <w:szCs w:val="24"/>
        </w:rPr>
        <w:t xml:space="preserve">TSG-RAN WG3 </w:t>
      </w:r>
      <w:r>
        <w:rPr>
          <w:rFonts w:cs="Arial"/>
          <w:bCs/>
          <w:sz w:val="24"/>
          <w:szCs w:val="24"/>
        </w:rPr>
        <w:t>Meeting #121</w:t>
      </w:r>
      <w:r w:rsidRPr="000F4E43">
        <w:rPr>
          <w:rFonts w:cs="Arial"/>
          <w:bCs/>
          <w:sz w:val="24"/>
          <w:szCs w:val="24"/>
        </w:rPr>
        <w:tab/>
      </w:r>
      <w:r>
        <w:rPr>
          <w:rFonts w:cs="Arial"/>
          <w:bCs/>
          <w:sz w:val="24"/>
          <w:szCs w:val="24"/>
        </w:rPr>
        <w:t xml:space="preserve">TDoc </w:t>
      </w:r>
      <w:r w:rsidRPr="00795D8B">
        <w:rPr>
          <w:rFonts w:cs="Arial"/>
          <w:bCs/>
          <w:sz w:val="24"/>
          <w:szCs w:val="24"/>
        </w:rPr>
        <w:t>&lt;TDoc#&gt;</w:t>
      </w:r>
    </w:p>
    <w:p w14:paraId="62551A9E" w14:textId="77777777" w:rsidR="005157F2" w:rsidRPr="004C6888" w:rsidRDefault="005157F2" w:rsidP="005157F2">
      <w:pPr>
        <w:pStyle w:val="a4"/>
        <w:tabs>
          <w:tab w:val="right" w:pos="9639"/>
        </w:tabs>
        <w:rPr>
          <w:rFonts w:cs="Arial"/>
          <w:bCs/>
          <w:sz w:val="24"/>
          <w:szCs w:val="24"/>
        </w:rPr>
      </w:pPr>
      <w:r w:rsidRPr="003D2034">
        <w:rPr>
          <w:rFonts w:cs="Arial"/>
          <w:sz w:val="24"/>
          <w:szCs w:val="24"/>
        </w:rPr>
        <w:t>Toulouse , FR</w:t>
      </w:r>
      <w:r w:rsidRPr="00D57425">
        <w:rPr>
          <w:rFonts w:cs="Arial"/>
          <w:sz w:val="24"/>
          <w:szCs w:val="24"/>
        </w:rPr>
        <w:t>, 2</w:t>
      </w:r>
      <w:r>
        <w:rPr>
          <w:rFonts w:cs="Arial"/>
          <w:sz w:val="24"/>
          <w:szCs w:val="24"/>
        </w:rPr>
        <w:t>1</w:t>
      </w:r>
      <w:r w:rsidRPr="00D57425">
        <w:rPr>
          <w:rFonts w:cs="Arial"/>
          <w:sz w:val="24"/>
          <w:szCs w:val="24"/>
        </w:rPr>
        <w:t xml:space="preserve"> – 2</w:t>
      </w:r>
      <w:r>
        <w:rPr>
          <w:rFonts w:cs="Arial"/>
          <w:sz w:val="24"/>
          <w:szCs w:val="24"/>
        </w:rPr>
        <w:t>5</w:t>
      </w:r>
      <w:r w:rsidRPr="00D57425">
        <w:rPr>
          <w:rFonts w:cs="Arial"/>
          <w:sz w:val="24"/>
          <w:szCs w:val="24"/>
        </w:rPr>
        <w:t xml:space="preserve"> </w:t>
      </w:r>
      <w:r>
        <w:rPr>
          <w:rFonts w:cs="Arial"/>
          <w:sz w:val="24"/>
          <w:szCs w:val="24"/>
        </w:rPr>
        <w:t>Aug</w:t>
      </w:r>
      <w:r w:rsidRPr="00D57425">
        <w:rPr>
          <w:rFonts w:cs="Arial"/>
          <w:sz w:val="24"/>
          <w:szCs w:val="24"/>
        </w:rPr>
        <w:t>, 2023</w:t>
      </w:r>
    </w:p>
    <w:p w14:paraId="75EAFB2F" w14:textId="77777777" w:rsidR="005157F2" w:rsidRDefault="005157F2" w:rsidP="005157F2">
      <w:pPr>
        <w:rPr>
          <w:rFonts w:ascii="Arial" w:hAnsi="Arial" w:cs="Arial"/>
        </w:rPr>
      </w:pPr>
    </w:p>
    <w:p w14:paraId="52B32778" w14:textId="312D540C" w:rsidR="005157F2" w:rsidRPr="004E3939" w:rsidRDefault="005157F2" w:rsidP="005157F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0F4E43">
        <w:rPr>
          <w:color w:val="FF0000"/>
        </w:rPr>
        <w:t xml:space="preserve">[DRAFT] </w:t>
      </w:r>
      <w:r w:rsidRPr="004E3939">
        <w:rPr>
          <w:rFonts w:ascii="Arial" w:hAnsi="Arial" w:cs="Arial"/>
          <w:b/>
          <w:sz w:val="22"/>
          <w:szCs w:val="22"/>
        </w:rPr>
        <w:t xml:space="preserve">LS on </w:t>
      </w:r>
      <w:r w:rsidR="00FE3462">
        <w:rPr>
          <w:rFonts w:ascii="Arial" w:hAnsi="Arial" w:cs="Arial"/>
          <w:b/>
          <w:sz w:val="22"/>
          <w:szCs w:val="22"/>
        </w:rPr>
        <w:t>Support of MDT in NPN</w:t>
      </w:r>
    </w:p>
    <w:p w14:paraId="3DFE07ED" w14:textId="32FE1525" w:rsidR="005157F2" w:rsidRPr="00B97703" w:rsidRDefault="005157F2" w:rsidP="005157F2">
      <w:pPr>
        <w:spacing w:after="60"/>
        <w:ind w:left="1985" w:hanging="1985"/>
        <w:rPr>
          <w:rFonts w:ascii="Arial" w:hAnsi="Arial" w:cs="Arial"/>
          <w:b/>
          <w:bCs/>
          <w:sz w:val="22"/>
          <w:szCs w:val="22"/>
        </w:rPr>
      </w:pPr>
      <w:bookmarkStart w:id="12" w:name="OLE_LINK57"/>
      <w:r w:rsidRPr="004E3939">
        <w:rPr>
          <w:rFonts w:ascii="Arial" w:hAnsi="Arial" w:cs="Arial"/>
          <w:b/>
          <w:sz w:val="22"/>
          <w:szCs w:val="22"/>
        </w:rPr>
        <w:t>Response to:</w:t>
      </w:r>
      <w:r w:rsidRPr="004E3939">
        <w:rPr>
          <w:rFonts w:ascii="Arial" w:hAnsi="Arial" w:cs="Arial"/>
          <w:b/>
          <w:bCs/>
          <w:sz w:val="22"/>
          <w:szCs w:val="22"/>
        </w:rPr>
        <w:tab/>
      </w:r>
    </w:p>
    <w:p w14:paraId="5582E710" w14:textId="49AD4B4A" w:rsidR="005157F2" w:rsidRPr="004E3939" w:rsidRDefault="005157F2" w:rsidP="005157F2">
      <w:pPr>
        <w:spacing w:after="60"/>
        <w:ind w:left="1985" w:hanging="1985"/>
        <w:rPr>
          <w:rFonts w:ascii="Arial" w:hAnsi="Arial" w:cs="Arial"/>
          <w:b/>
          <w:bCs/>
          <w:sz w:val="22"/>
          <w:szCs w:val="22"/>
        </w:rPr>
      </w:pPr>
      <w:bookmarkStart w:id="13" w:name="OLE_LINK60"/>
      <w:bookmarkStart w:id="14" w:name="OLE_LINK61"/>
      <w:bookmarkEnd w:id="12"/>
      <w:r w:rsidRPr="004E3939">
        <w:rPr>
          <w:rFonts w:ascii="Arial" w:hAnsi="Arial" w:cs="Arial"/>
          <w:b/>
          <w:sz w:val="22"/>
          <w:szCs w:val="22"/>
        </w:rPr>
        <w:t>Release:</w:t>
      </w:r>
      <w:r w:rsidRPr="004E3939">
        <w:rPr>
          <w:rFonts w:ascii="Arial" w:hAnsi="Arial" w:cs="Arial"/>
          <w:b/>
          <w:bCs/>
          <w:sz w:val="22"/>
          <w:szCs w:val="22"/>
        </w:rPr>
        <w:tab/>
      </w:r>
      <w:r w:rsidR="00FE3462">
        <w:rPr>
          <w:rFonts w:ascii="Arial" w:hAnsi="Arial" w:cs="Arial"/>
          <w:b/>
          <w:bCs/>
          <w:sz w:val="22"/>
          <w:szCs w:val="22"/>
        </w:rPr>
        <w:t>Rel-18</w:t>
      </w:r>
    </w:p>
    <w:bookmarkEnd w:id="13"/>
    <w:bookmarkEnd w:id="14"/>
    <w:p w14:paraId="19E73418" w14:textId="055262E1" w:rsidR="005157F2" w:rsidRPr="00B97703" w:rsidRDefault="005157F2" w:rsidP="005157F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3462" w:rsidRPr="00FE3462">
        <w:rPr>
          <w:rFonts w:ascii="Arial" w:hAnsi="Arial" w:cs="Arial"/>
          <w:b/>
          <w:bCs/>
          <w:sz w:val="22"/>
          <w:szCs w:val="22"/>
        </w:rPr>
        <w:t>NR_ENDC_SON_MDT_enh2-Core</w:t>
      </w:r>
    </w:p>
    <w:p w14:paraId="55C64A0B" w14:textId="77777777" w:rsidR="005157F2" w:rsidRPr="004E3939" w:rsidRDefault="005157F2" w:rsidP="005157F2">
      <w:pPr>
        <w:spacing w:after="60"/>
        <w:ind w:left="1985" w:hanging="1985"/>
        <w:rPr>
          <w:rFonts w:ascii="Arial" w:hAnsi="Arial" w:cs="Arial"/>
          <w:b/>
          <w:sz w:val="22"/>
          <w:szCs w:val="22"/>
        </w:rPr>
      </w:pPr>
    </w:p>
    <w:p w14:paraId="33137338" w14:textId="77777777" w:rsidR="005157F2" w:rsidRPr="00412CCB" w:rsidRDefault="005157F2" w:rsidP="005157F2">
      <w:pPr>
        <w:pStyle w:val="Source"/>
        <w:rPr>
          <w:sz w:val="22"/>
          <w:szCs w:val="22"/>
        </w:rPr>
      </w:pPr>
      <w:r w:rsidRPr="00DA53A0">
        <w:rPr>
          <w:sz w:val="22"/>
          <w:szCs w:val="22"/>
        </w:rPr>
        <w:t>Source:</w:t>
      </w:r>
      <w:r w:rsidRPr="00DA53A0">
        <w:rPr>
          <w:sz w:val="22"/>
          <w:szCs w:val="22"/>
        </w:rPr>
        <w:tab/>
      </w:r>
      <w:r w:rsidRPr="00412CCB">
        <w:rPr>
          <w:sz w:val="22"/>
          <w:szCs w:val="22"/>
        </w:rPr>
        <w:t xml:space="preserve">Huawei </w:t>
      </w:r>
      <w:r w:rsidRPr="00412CCB">
        <w:rPr>
          <w:sz w:val="22"/>
          <w:szCs w:val="22"/>
          <w:highlight w:val="yellow"/>
        </w:rPr>
        <w:t>[will be RAN3]</w:t>
      </w:r>
    </w:p>
    <w:p w14:paraId="0C38026A" w14:textId="53126E27" w:rsidR="005157F2" w:rsidRPr="004E3939" w:rsidRDefault="005157F2" w:rsidP="005157F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E3462">
        <w:rPr>
          <w:rFonts w:ascii="Arial" w:hAnsi="Arial" w:cs="Arial"/>
          <w:b/>
          <w:bCs/>
          <w:sz w:val="22"/>
          <w:szCs w:val="22"/>
        </w:rPr>
        <w:t>SA5, RAN2</w:t>
      </w:r>
    </w:p>
    <w:p w14:paraId="5BC15288" w14:textId="0518BBDE" w:rsidR="005157F2" w:rsidRPr="004E3939" w:rsidRDefault="005157F2" w:rsidP="005157F2">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228803D3" w14:textId="77777777" w:rsidR="005157F2" w:rsidRDefault="005157F2" w:rsidP="005157F2">
      <w:pPr>
        <w:spacing w:after="60"/>
        <w:ind w:left="1985" w:hanging="1985"/>
        <w:rPr>
          <w:rFonts w:ascii="Arial" w:hAnsi="Arial" w:cs="Arial"/>
          <w:bCs/>
        </w:rPr>
      </w:pPr>
    </w:p>
    <w:p w14:paraId="4F3199FA" w14:textId="36E86658" w:rsidR="005157F2" w:rsidRDefault="005157F2" w:rsidP="00FE3462">
      <w:pPr>
        <w:spacing w:after="60"/>
        <w:ind w:left="1985" w:hanging="1985"/>
        <w:rPr>
          <w:rFonts w:ascii="Arial" w:hAnsi="Arial" w:cs="Arial"/>
          <w:b/>
          <w:bCs/>
          <w:sz w:val="22"/>
          <w:szCs w:val="22"/>
          <w:highlight w:val="green"/>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E3462" w:rsidRPr="00FE3462">
        <w:rPr>
          <w:rFonts w:ascii="Arial" w:hAnsi="Arial" w:cs="Arial"/>
          <w:b/>
          <w:bCs/>
          <w:sz w:val="22"/>
          <w:szCs w:val="22"/>
        </w:rPr>
        <w:t>Zhang Hongzhuo</w:t>
      </w:r>
    </w:p>
    <w:p w14:paraId="0CAB108B" w14:textId="45710CF6" w:rsidR="00FE3462" w:rsidRPr="004E3939" w:rsidRDefault="00FE3462" w:rsidP="00FE3462">
      <w:pPr>
        <w:spacing w:after="60"/>
        <w:ind w:left="1985" w:hanging="1985"/>
        <w:rPr>
          <w:rFonts w:ascii="Arial" w:hAnsi="Arial" w:cs="Arial"/>
          <w:b/>
          <w:bCs/>
          <w:sz w:val="22"/>
          <w:szCs w:val="22"/>
        </w:rPr>
      </w:pPr>
      <w:r>
        <w:rPr>
          <w:rFonts w:ascii="Arial" w:hAnsi="Arial" w:cs="Arial"/>
          <w:b/>
          <w:bCs/>
          <w:sz w:val="22"/>
          <w:szCs w:val="22"/>
        </w:rPr>
        <w:tab/>
        <w:t>Zhanghongzhuo(at)Huawei(dot)com</w:t>
      </w:r>
    </w:p>
    <w:p w14:paraId="3CECF41F" w14:textId="77777777" w:rsidR="005157F2" w:rsidRPr="00383545" w:rsidRDefault="005157F2" w:rsidP="005157F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e"/>
            <w:rFonts w:cs="Arial"/>
            <w:sz w:val="22"/>
            <w:szCs w:val="22"/>
          </w:rPr>
          <w:t>mailto:3GPPLiaison@etsi.org</w:t>
        </w:r>
      </w:hyperlink>
    </w:p>
    <w:p w14:paraId="695E1D1B" w14:textId="77777777" w:rsidR="005157F2" w:rsidRDefault="005157F2" w:rsidP="005157F2">
      <w:pPr>
        <w:spacing w:after="60"/>
        <w:ind w:left="1985" w:hanging="1985"/>
        <w:rPr>
          <w:rFonts w:ascii="Arial" w:hAnsi="Arial" w:cs="Arial"/>
          <w:b/>
        </w:rPr>
      </w:pPr>
    </w:p>
    <w:p w14:paraId="5A8F7876" w14:textId="31146BA5" w:rsidR="005157F2" w:rsidRDefault="005157F2" w:rsidP="005157F2">
      <w:pPr>
        <w:spacing w:after="60"/>
        <w:ind w:left="1985" w:hanging="1985"/>
        <w:rPr>
          <w:rFonts w:ascii="Arial" w:hAnsi="Arial" w:cs="Arial"/>
          <w:bCs/>
        </w:rPr>
      </w:pPr>
      <w:r>
        <w:rPr>
          <w:rFonts w:ascii="Arial" w:hAnsi="Arial" w:cs="Arial"/>
          <w:b/>
        </w:rPr>
        <w:t>Attachments:</w:t>
      </w:r>
      <w:r>
        <w:rPr>
          <w:rFonts w:ascii="Arial" w:hAnsi="Arial" w:cs="Arial"/>
          <w:bCs/>
        </w:rPr>
        <w:tab/>
      </w:r>
    </w:p>
    <w:p w14:paraId="4D0D3709" w14:textId="77777777" w:rsidR="005157F2" w:rsidRDefault="005157F2" w:rsidP="005157F2">
      <w:pPr>
        <w:rPr>
          <w:rFonts w:ascii="Arial" w:hAnsi="Arial" w:cs="Arial"/>
        </w:rPr>
      </w:pPr>
    </w:p>
    <w:p w14:paraId="0F052AE4" w14:textId="77777777" w:rsidR="005157F2" w:rsidRDefault="005157F2" w:rsidP="005157F2">
      <w:pPr>
        <w:pStyle w:val="10"/>
      </w:pPr>
      <w:r>
        <w:t>1</w:t>
      </w:r>
      <w:r>
        <w:tab/>
        <w:t>Overall description</w:t>
      </w:r>
    </w:p>
    <w:p w14:paraId="708F896D" w14:textId="0AF79502" w:rsidR="005157F2" w:rsidRPr="004F499F" w:rsidRDefault="00F36A82" w:rsidP="004F499F">
      <w:pPr>
        <w:spacing w:after="120"/>
        <w:rPr>
          <w:rFonts w:ascii="Arial" w:eastAsia="宋体" w:hAnsi="Arial" w:cs="Arial"/>
          <w:lang w:eastAsia="en-GB"/>
        </w:rPr>
      </w:pPr>
      <w:r w:rsidRPr="004F499F">
        <w:rPr>
          <w:rFonts w:ascii="Arial" w:eastAsia="宋体" w:hAnsi="Arial" w:cs="Arial" w:hint="eastAsia"/>
          <w:lang w:eastAsia="en-GB"/>
        </w:rPr>
        <w:t>R</w:t>
      </w:r>
      <w:r w:rsidRPr="004F499F">
        <w:rPr>
          <w:rFonts w:ascii="Arial" w:eastAsia="宋体" w:hAnsi="Arial" w:cs="Arial"/>
          <w:lang w:eastAsia="en-GB"/>
        </w:rPr>
        <w:t>AN3 discuss</w:t>
      </w:r>
      <w:r w:rsidR="004F499F">
        <w:rPr>
          <w:rFonts w:ascii="Arial" w:eastAsia="宋体" w:hAnsi="Arial" w:cs="Arial"/>
          <w:lang w:eastAsia="en-GB"/>
        </w:rPr>
        <w:t>ed</w:t>
      </w:r>
      <w:r w:rsidRPr="004F499F">
        <w:rPr>
          <w:rFonts w:ascii="Arial" w:eastAsia="宋体" w:hAnsi="Arial" w:cs="Arial"/>
          <w:lang w:eastAsia="en-GB"/>
        </w:rPr>
        <w:t xml:space="preserve"> the support of MDT in NPN </w:t>
      </w:r>
      <w:r w:rsidR="0040683D" w:rsidRPr="004F499F">
        <w:rPr>
          <w:rFonts w:ascii="Arial" w:eastAsia="宋体" w:hAnsi="Arial" w:cs="Arial"/>
          <w:lang w:eastAsia="en-GB"/>
        </w:rPr>
        <w:t>in Rel-18 SONMDT WI and would like to inform SA5 and RAN2 the following progress.</w:t>
      </w:r>
    </w:p>
    <w:p w14:paraId="26B190FA" w14:textId="24D26E78" w:rsidR="004F499F" w:rsidRPr="004F499F" w:rsidRDefault="004F499F" w:rsidP="00F06B98">
      <w:pPr>
        <w:pStyle w:val="afe"/>
        <w:numPr>
          <w:ilvl w:val="0"/>
          <w:numId w:val="6"/>
        </w:numPr>
        <w:spacing w:after="120"/>
        <w:ind w:firstLineChars="0"/>
        <w:rPr>
          <w:rFonts w:ascii="Arial" w:eastAsia="宋体" w:hAnsi="Arial" w:cs="Arial"/>
          <w:lang w:eastAsia="en-GB"/>
        </w:rPr>
      </w:pPr>
      <w:r w:rsidRPr="004F499F">
        <w:rPr>
          <w:rFonts w:ascii="Arial" w:eastAsia="宋体" w:hAnsi="Arial" w:cs="Arial"/>
          <w:lang w:eastAsia="en-GB"/>
        </w:rPr>
        <w:t>For signalling based MDT in PNI-NPN, the AMF indicates the PNI-NPN Area Scope both inside and outside the current Area Scope in MDT Configuration</w:t>
      </w:r>
      <w:r>
        <w:rPr>
          <w:rFonts w:ascii="Arial" w:eastAsia="宋体" w:hAnsi="Arial" w:cs="Arial"/>
          <w:lang w:eastAsia="en-GB"/>
        </w:rPr>
        <w:t xml:space="preserve"> NR</w:t>
      </w:r>
      <w:r w:rsidRPr="004F499F">
        <w:rPr>
          <w:rFonts w:ascii="Arial" w:eastAsia="宋体" w:hAnsi="Arial" w:cs="Arial"/>
          <w:lang w:eastAsia="en-GB"/>
        </w:rPr>
        <w:t>.</w:t>
      </w:r>
    </w:p>
    <w:p w14:paraId="0513876A" w14:textId="0E5B1E34" w:rsidR="004F499F" w:rsidRPr="004F499F" w:rsidRDefault="004F499F" w:rsidP="00F06B98">
      <w:pPr>
        <w:pStyle w:val="afe"/>
        <w:numPr>
          <w:ilvl w:val="0"/>
          <w:numId w:val="6"/>
        </w:numPr>
        <w:spacing w:after="120"/>
        <w:ind w:firstLineChars="0"/>
        <w:rPr>
          <w:rFonts w:ascii="Arial" w:eastAsia="宋体" w:hAnsi="Arial" w:cs="Arial"/>
          <w:lang w:eastAsia="en-GB"/>
        </w:rPr>
      </w:pPr>
      <w:r w:rsidRPr="004F499F">
        <w:rPr>
          <w:rFonts w:ascii="Arial" w:eastAsia="宋体" w:hAnsi="Arial" w:cs="Arial"/>
          <w:lang w:eastAsia="en-GB"/>
        </w:rPr>
        <w:t>For signalling based MDT in SNPN, the AMF indicates the SNPN Area Scope inside the current Area Scope in MDT Configuration</w:t>
      </w:r>
      <w:r>
        <w:rPr>
          <w:rFonts w:ascii="Arial" w:eastAsia="宋体" w:hAnsi="Arial" w:cs="Arial"/>
          <w:lang w:eastAsia="en-GB"/>
        </w:rPr>
        <w:t xml:space="preserve"> NR</w:t>
      </w:r>
      <w:r w:rsidRPr="004F499F">
        <w:rPr>
          <w:rFonts w:ascii="Arial" w:eastAsia="宋体" w:hAnsi="Arial" w:cs="Arial"/>
          <w:lang w:eastAsia="en-GB"/>
        </w:rPr>
        <w:t>.</w:t>
      </w:r>
    </w:p>
    <w:p w14:paraId="562C8F76" w14:textId="20F238D2" w:rsidR="0040683D" w:rsidRPr="004F499F" w:rsidRDefault="004F499F" w:rsidP="00F06B98">
      <w:pPr>
        <w:pStyle w:val="afe"/>
        <w:numPr>
          <w:ilvl w:val="0"/>
          <w:numId w:val="6"/>
        </w:numPr>
        <w:spacing w:after="120"/>
        <w:ind w:firstLineChars="0"/>
        <w:rPr>
          <w:rFonts w:ascii="Arial" w:eastAsia="宋体" w:hAnsi="Arial" w:cs="Arial"/>
          <w:lang w:eastAsia="en-GB"/>
        </w:rPr>
      </w:pPr>
      <w:r w:rsidRPr="004F499F">
        <w:rPr>
          <w:rFonts w:ascii="Arial" w:eastAsia="宋体" w:hAnsi="Arial" w:cs="Arial"/>
          <w:lang w:eastAsia="en-GB"/>
        </w:rPr>
        <w:t xml:space="preserve">The user consent for MDT in PNI-NPN reuses the user consent </w:t>
      </w:r>
      <w:r w:rsidR="002921A8" w:rsidRPr="004F499F">
        <w:rPr>
          <w:rFonts w:ascii="Arial" w:eastAsia="宋体" w:hAnsi="Arial" w:cs="Arial"/>
          <w:lang w:eastAsia="en-GB"/>
        </w:rPr>
        <w:t>framework</w:t>
      </w:r>
      <w:r w:rsidRPr="004F499F">
        <w:rPr>
          <w:rFonts w:ascii="Arial" w:eastAsia="宋体" w:hAnsi="Arial" w:cs="Arial"/>
          <w:lang w:eastAsia="en-GB"/>
        </w:rPr>
        <w:t xml:space="preserve"> of MDT in public network. There is no requirement for user consent for MDT in SNPN</w:t>
      </w:r>
    </w:p>
    <w:p w14:paraId="4D980AB1" w14:textId="77777777" w:rsidR="005157F2" w:rsidRDefault="005157F2" w:rsidP="005157F2">
      <w:pPr>
        <w:pStyle w:val="10"/>
      </w:pPr>
      <w:r>
        <w:t>2</w:t>
      </w:r>
      <w:r>
        <w:tab/>
        <w:t>Actions</w:t>
      </w:r>
    </w:p>
    <w:p w14:paraId="5CDEF7F3" w14:textId="1629E76C" w:rsidR="005157F2" w:rsidRDefault="005157F2" w:rsidP="005157F2">
      <w:pPr>
        <w:spacing w:after="120"/>
        <w:ind w:left="1985" w:hanging="1985"/>
        <w:rPr>
          <w:rFonts w:ascii="Arial" w:hAnsi="Arial" w:cs="Arial"/>
          <w:b/>
        </w:rPr>
      </w:pPr>
      <w:r>
        <w:rPr>
          <w:rFonts w:ascii="Arial" w:hAnsi="Arial" w:cs="Arial"/>
          <w:b/>
        </w:rPr>
        <w:t xml:space="preserve">To </w:t>
      </w:r>
      <w:r w:rsidR="004F499F">
        <w:rPr>
          <w:rFonts w:ascii="Arial" w:hAnsi="Arial" w:cs="Arial"/>
          <w:b/>
          <w:highlight w:val="yellow"/>
        </w:rPr>
        <w:t xml:space="preserve"> </w:t>
      </w:r>
      <w:r w:rsidR="004F499F" w:rsidRPr="004F499F">
        <w:rPr>
          <w:rFonts w:ascii="Arial" w:hAnsi="Arial" w:cs="Arial"/>
          <w:b/>
        </w:rPr>
        <w:t>SA5, RAN2</w:t>
      </w:r>
    </w:p>
    <w:p w14:paraId="1355CACE" w14:textId="64FDF93C" w:rsidR="005157F2" w:rsidRDefault="005157F2" w:rsidP="005157F2">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4F499F" w:rsidRPr="004F499F">
        <w:rPr>
          <w:rFonts w:ascii="Arial" w:eastAsia="宋体" w:hAnsi="Arial" w:cs="Arial"/>
          <w:lang w:eastAsia="en-GB"/>
        </w:rPr>
        <w:t xml:space="preserve">RAN3 kindly asks SA5 and RAN2 to take above progress into account and update their </w:t>
      </w:r>
      <w:r w:rsidR="002921A8" w:rsidRPr="004F499F">
        <w:rPr>
          <w:rFonts w:ascii="Arial" w:eastAsia="宋体" w:hAnsi="Arial" w:cs="Arial"/>
          <w:lang w:eastAsia="en-GB"/>
        </w:rPr>
        <w:t>specifications</w:t>
      </w:r>
      <w:r w:rsidR="004F499F" w:rsidRPr="004F499F">
        <w:rPr>
          <w:rFonts w:ascii="Arial" w:eastAsia="宋体" w:hAnsi="Arial" w:cs="Arial"/>
          <w:lang w:eastAsia="en-GB"/>
        </w:rPr>
        <w:t xml:space="preserve"> accordingly.</w:t>
      </w:r>
    </w:p>
    <w:p w14:paraId="5D51FFC6" w14:textId="77777777" w:rsidR="005157F2" w:rsidRPr="00412CCB" w:rsidRDefault="005157F2" w:rsidP="005157F2">
      <w:pPr>
        <w:pStyle w:val="10"/>
        <w:rPr>
          <w:rFonts w:cs="Arial"/>
          <w:bCs/>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Pr>
          <w:rFonts w:cs="Arial"/>
          <w:szCs w:val="36"/>
        </w:rPr>
        <w:t>RAN3</w:t>
      </w:r>
      <w:r w:rsidRPr="000F6242">
        <w:rPr>
          <w:rFonts w:cs="Arial"/>
          <w:bCs/>
          <w:szCs w:val="36"/>
        </w:rPr>
        <w:t xml:space="preserve"> </w:t>
      </w:r>
      <w:r>
        <w:rPr>
          <w:szCs w:val="36"/>
        </w:rPr>
        <w:t>m</w:t>
      </w:r>
      <w:r w:rsidRPr="000F6242">
        <w:rPr>
          <w:szCs w:val="36"/>
        </w:rPr>
        <w:t>eetings</w:t>
      </w:r>
    </w:p>
    <w:p w14:paraId="2DCE3EF3" w14:textId="77777777" w:rsidR="005157F2" w:rsidRDefault="005157F2" w:rsidP="005157F2">
      <w:r>
        <w:t>Updated meeting schedule can be found at:</w:t>
      </w:r>
      <w:r w:rsidRPr="00446F1E">
        <w:t xml:space="preserve"> </w:t>
      </w:r>
      <w:hyperlink r:id="rId10" w:anchor="/" w:history="1">
        <w:r w:rsidRPr="00C524B1">
          <w:rPr>
            <w:rStyle w:val="ae"/>
          </w:rPr>
          <w:t>https://portal.3gpp.org/?tbid=373&amp;SubTB=381#/</w:t>
        </w:r>
      </w:hyperlink>
      <w:r>
        <w:t xml:space="preserve"> </w:t>
      </w:r>
    </w:p>
    <w:p w14:paraId="46317030" w14:textId="77777777" w:rsidR="005157F2" w:rsidRDefault="005157F2" w:rsidP="005157F2">
      <w:r>
        <w:t xml:space="preserve">RAN3#121-bis </w:t>
      </w:r>
      <w:r>
        <w:tab/>
        <w:t xml:space="preserve"> 2023-10-09 - 2023-10-13</w:t>
      </w:r>
      <w:r>
        <w:tab/>
      </w:r>
      <w:r>
        <w:tab/>
        <w:t>Xiamen, CN</w:t>
      </w:r>
    </w:p>
    <w:p w14:paraId="74AC3CFF" w14:textId="28EBFCBE" w:rsidR="009D1736" w:rsidRPr="009D1736" w:rsidRDefault="005157F2" w:rsidP="009D1736">
      <w:pPr>
        <w:rPr>
          <w:lang w:eastAsia="zh-CN"/>
        </w:rPr>
      </w:pPr>
      <w:r>
        <w:t xml:space="preserve">RAN3#122  </w:t>
      </w:r>
      <w:r>
        <w:tab/>
        <w:t xml:space="preserve">2023-11-13 -  2023-11-17 </w:t>
      </w:r>
      <w:r>
        <w:tab/>
      </w:r>
      <w:r>
        <w:tab/>
        <w:t>Chicago, US</w:t>
      </w:r>
      <w:bookmarkStart w:id="15" w:name="_GoBack"/>
      <w:bookmarkEnd w:id="15"/>
    </w:p>
    <w:sectPr w:rsidR="009D1736" w:rsidRPr="009D1736"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0CB44" w14:textId="77777777" w:rsidR="00F35749" w:rsidRDefault="00F35749">
      <w:r>
        <w:separator/>
      </w:r>
    </w:p>
  </w:endnote>
  <w:endnote w:type="continuationSeparator" w:id="0">
    <w:p w14:paraId="3B49CD5E" w14:textId="77777777" w:rsidR="00F35749" w:rsidRDefault="00F35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7AE83" w14:textId="77777777" w:rsidR="00F35749" w:rsidRDefault="00F35749">
      <w:r>
        <w:separator/>
      </w:r>
    </w:p>
  </w:footnote>
  <w:footnote w:type="continuationSeparator" w:id="0">
    <w:p w14:paraId="7F15FE11" w14:textId="77777777" w:rsidR="00F35749" w:rsidRDefault="00F35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E3D96" w:rsidRDefault="009E3D9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6FAA2E02"/>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E1B39F6"/>
    <w:multiLevelType w:val="hybridMultilevel"/>
    <w:tmpl w:val="840AE68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76B1096"/>
    <w:multiLevelType w:val="hybridMultilevel"/>
    <w:tmpl w:val="EA50806A"/>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4"/>
  </w:num>
  <w:num w:numId="3">
    <w:abstractNumId w:val="0"/>
  </w:num>
  <w:num w:numId="4">
    <w:abstractNumId w:val="3"/>
  </w:num>
  <w:num w:numId="5">
    <w:abstractNumId w:val="1"/>
    <w:lvlOverride w:ilvl="0">
      <w:startOverride w:val="1"/>
    </w:lvlOverride>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A6E2F"/>
    <w:rsid w:val="000C038A"/>
    <w:rsid w:val="000C6598"/>
    <w:rsid w:val="000D6382"/>
    <w:rsid w:val="000E1199"/>
    <w:rsid w:val="000F0426"/>
    <w:rsid w:val="000F23FA"/>
    <w:rsid w:val="00112C4C"/>
    <w:rsid w:val="0011566D"/>
    <w:rsid w:val="00145D43"/>
    <w:rsid w:val="001562B4"/>
    <w:rsid w:val="0016286B"/>
    <w:rsid w:val="001670C1"/>
    <w:rsid w:val="001763A1"/>
    <w:rsid w:val="00191183"/>
    <w:rsid w:val="00192C46"/>
    <w:rsid w:val="001A7B60"/>
    <w:rsid w:val="001B02EA"/>
    <w:rsid w:val="001B6CDC"/>
    <w:rsid w:val="001B7A65"/>
    <w:rsid w:val="001D2CB8"/>
    <w:rsid w:val="001E41F3"/>
    <w:rsid w:val="001E48D4"/>
    <w:rsid w:val="001F1FFA"/>
    <w:rsid w:val="001F6A00"/>
    <w:rsid w:val="002218D6"/>
    <w:rsid w:val="00233D4D"/>
    <w:rsid w:val="002362F6"/>
    <w:rsid w:val="0026004D"/>
    <w:rsid w:val="00262C39"/>
    <w:rsid w:val="002636A7"/>
    <w:rsid w:val="00274611"/>
    <w:rsid w:val="0027588B"/>
    <w:rsid w:val="00275D12"/>
    <w:rsid w:val="002769EB"/>
    <w:rsid w:val="002860C4"/>
    <w:rsid w:val="002921A8"/>
    <w:rsid w:val="002A37C8"/>
    <w:rsid w:val="002A47EF"/>
    <w:rsid w:val="002A753B"/>
    <w:rsid w:val="002B23F9"/>
    <w:rsid w:val="002B24C6"/>
    <w:rsid w:val="002B5741"/>
    <w:rsid w:val="002B5B7A"/>
    <w:rsid w:val="002C1A7A"/>
    <w:rsid w:val="002C238A"/>
    <w:rsid w:val="002E595A"/>
    <w:rsid w:val="00305409"/>
    <w:rsid w:val="003063E5"/>
    <w:rsid w:val="00347206"/>
    <w:rsid w:val="0035319E"/>
    <w:rsid w:val="00353346"/>
    <w:rsid w:val="00357A3A"/>
    <w:rsid w:val="00376EE0"/>
    <w:rsid w:val="00392B19"/>
    <w:rsid w:val="00396631"/>
    <w:rsid w:val="003A4E1D"/>
    <w:rsid w:val="003A5266"/>
    <w:rsid w:val="003B597F"/>
    <w:rsid w:val="003B7609"/>
    <w:rsid w:val="003C12C0"/>
    <w:rsid w:val="003D15E8"/>
    <w:rsid w:val="003E04E3"/>
    <w:rsid w:val="003E1A36"/>
    <w:rsid w:val="003E68CD"/>
    <w:rsid w:val="003F4331"/>
    <w:rsid w:val="003F54CE"/>
    <w:rsid w:val="0040623E"/>
    <w:rsid w:val="0040683D"/>
    <w:rsid w:val="004165D0"/>
    <w:rsid w:val="004242F1"/>
    <w:rsid w:val="00425933"/>
    <w:rsid w:val="00447131"/>
    <w:rsid w:val="00467657"/>
    <w:rsid w:val="004718D5"/>
    <w:rsid w:val="00477480"/>
    <w:rsid w:val="00477891"/>
    <w:rsid w:val="004839DB"/>
    <w:rsid w:val="004865D4"/>
    <w:rsid w:val="00494858"/>
    <w:rsid w:val="004A0A1B"/>
    <w:rsid w:val="004A1950"/>
    <w:rsid w:val="004A20E3"/>
    <w:rsid w:val="004B5661"/>
    <w:rsid w:val="004B75B7"/>
    <w:rsid w:val="004F242B"/>
    <w:rsid w:val="004F499F"/>
    <w:rsid w:val="00501900"/>
    <w:rsid w:val="005124D6"/>
    <w:rsid w:val="005136B6"/>
    <w:rsid w:val="005157F2"/>
    <w:rsid w:val="0051580D"/>
    <w:rsid w:val="00520062"/>
    <w:rsid w:val="00522A03"/>
    <w:rsid w:val="00540E46"/>
    <w:rsid w:val="00556D80"/>
    <w:rsid w:val="00564BDC"/>
    <w:rsid w:val="00575BCC"/>
    <w:rsid w:val="00592D74"/>
    <w:rsid w:val="00592FB9"/>
    <w:rsid w:val="005A0225"/>
    <w:rsid w:val="005C0A63"/>
    <w:rsid w:val="005C4D70"/>
    <w:rsid w:val="005E2C44"/>
    <w:rsid w:val="005E2EB8"/>
    <w:rsid w:val="005E3D2A"/>
    <w:rsid w:val="005E4D8A"/>
    <w:rsid w:val="005F2108"/>
    <w:rsid w:val="005F436C"/>
    <w:rsid w:val="0060567A"/>
    <w:rsid w:val="006137D5"/>
    <w:rsid w:val="00621188"/>
    <w:rsid w:val="00625052"/>
    <w:rsid w:val="006257ED"/>
    <w:rsid w:val="0062763C"/>
    <w:rsid w:val="006310E9"/>
    <w:rsid w:val="006340FA"/>
    <w:rsid w:val="00634CEB"/>
    <w:rsid w:val="006370F5"/>
    <w:rsid w:val="00646C7D"/>
    <w:rsid w:val="00665FEE"/>
    <w:rsid w:val="006760A7"/>
    <w:rsid w:val="006804C7"/>
    <w:rsid w:val="006848B8"/>
    <w:rsid w:val="00692BF9"/>
    <w:rsid w:val="00695808"/>
    <w:rsid w:val="006A5614"/>
    <w:rsid w:val="006B46FB"/>
    <w:rsid w:val="006D56BC"/>
    <w:rsid w:val="006E21FB"/>
    <w:rsid w:val="006E74F4"/>
    <w:rsid w:val="0071052A"/>
    <w:rsid w:val="00711130"/>
    <w:rsid w:val="007342B2"/>
    <w:rsid w:val="00742578"/>
    <w:rsid w:val="00752997"/>
    <w:rsid w:val="00756F36"/>
    <w:rsid w:val="00765952"/>
    <w:rsid w:val="00773339"/>
    <w:rsid w:val="00775CD6"/>
    <w:rsid w:val="007767A3"/>
    <w:rsid w:val="00792342"/>
    <w:rsid w:val="00795237"/>
    <w:rsid w:val="007A34DC"/>
    <w:rsid w:val="007A34F3"/>
    <w:rsid w:val="007A6F2E"/>
    <w:rsid w:val="007B512A"/>
    <w:rsid w:val="007B572B"/>
    <w:rsid w:val="007C2097"/>
    <w:rsid w:val="007C2145"/>
    <w:rsid w:val="007D6A07"/>
    <w:rsid w:val="007E4113"/>
    <w:rsid w:val="007E5FC8"/>
    <w:rsid w:val="00805D95"/>
    <w:rsid w:val="00817F81"/>
    <w:rsid w:val="008203EC"/>
    <w:rsid w:val="008227DB"/>
    <w:rsid w:val="008247DA"/>
    <w:rsid w:val="008279FA"/>
    <w:rsid w:val="00845D17"/>
    <w:rsid w:val="0085442E"/>
    <w:rsid w:val="008579E4"/>
    <w:rsid w:val="008626E7"/>
    <w:rsid w:val="00870A34"/>
    <w:rsid w:val="00870EE7"/>
    <w:rsid w:val="008B03B1"/>
    <w:rsid w:val="008B1D7D"/>
    <w:rsid w:val="008B1F20"/>
    <w:rsid w:val="008B4DC0"/>
    <w:rsid w:val="008C4751"/>
    <w:rsid w:val="008F686C"/>
    <w:rsid w:val="009017EE"/>
    <w:rsid w:val="00913222"/>
    <w:rsid w:val="00916443"/>
    <w:rsid w:val="00917C9F"/>
    <w:rsid w:val="00927AFD"/>
    <w:rsid w:val="00934836"/>
    <w:rsid w:val="00936638"/>
    <w:rsid w:val="00955FBC"/>
    <w:rsid w:val="00972525"/>
    <w:rsid w:val="009777D9"/>
    <w:rsid w:val="00981AC2"/>
    <w:rsid w:val="009824D9"/>
    <w:rsid w:val="00991B88"/>
    <w:rsid w:val="00995252"/>
    <w:rsid w:val="00995840"/>
    <w:rsid w:val="00995C4B"/>
    <w:rsid w:val="00996397"/>
    <w:rsid w:val="009A1081"/>
    <w:rsid w:val="009A579D"/>
    <w:rsid w:val="009D1736"/>
    <w:rsid w:val="009E0762"/>
    <w:rsid w:val="009E3297"/>
    <w:rsid w:val="009E3D96"/>
    <w:rsid w:val="009F251D"/>
    <w:rsid w:val="009F734F"/>
    <w:rsid w:val="00A04081"/>
    <w:rsid w:val="00A07158"/>
    <w:rsid w:val="00A134E6"/>
    <w:rsid w:val="00A20AB3"/>
    <w:rsid w:val="00A21256"/>
    <w:rsid w:val="00A246B6"/>
    <w:rsid w:val="00A30DE6"/>
    <w:rsid w:val="00A320E6"/>
    <w:rsid w:val="00A3732B"/>
    <w:rsid w:val="00A47E70"/>
    <w:rsid w:val="00A53AEF"/>
    <w:rsid w:val="00A7671C"/>
    <w:rsid w:val="00A84191"/>
    <w:rsid w:val="00A85C26"/>
    <w:rsid w:val="00AB00C3"/>
    <w:rsid w:val="00AB1244"/>
    <w:rsid w:val="00AB1B41"/>
    <w:rsid w:val="00AD1CD8"/>
    <w:rsid w:val="00AE5A38"/>
    <w:rsid w:val="00AE6E2C"/>
    <w:rsid w:val="00AF43A8"/>
    <w:rsid w:val="00B0502B"/>
    <w:rsid w:val="00B212F6"/>
    <w:rsid w:val="00B24807"/>
    <w:rsid w:val="00B258BB"/>
    <w:rsid w:val="00B42FD0"/>
    <w:rsid w:val="00B437CA"/>
    <w:rsid w:val="00B46C3C"/>
    <w:rsid w:val="00B50379"/>
    <w:rsid w:val="00B560B5"/>
    <w:rsid w:val="00B67B97"/>
    <w:rsid w:val="00B70BDD"/>
    <w:rsid w:val="00B76C75"/>
    <w:rsid w:val="00B76FE3"/>
    <w:rsid w:val="00B95F2F"/>
    <w:rsid w:val="00B968C8"/>
    <w:rsid w:val="00BA3EC5"/>
    <w:rsid w:val="00BB5DFC"/>
    <w:rsid w:val="00BD279D"/>
    <w:rsid w:val="00BD6BB8"/>
    <w:rsid w:val="00BE3B42"/>
    <w:rsid w:val="00BF702E"/>
    <w:rsid w:val="00C12DBC"/>
    <w:rsid w:val="00C13A31"/>
    <w:rsid w:val="00C23B4B"/>
    <w:rsid w:val="00C31B69"/>
    <w:rsid w:val="00C50D86"/>
    <w:rsid w:val="00C5481B"/>
    <w:rsid w:val="00C573F0"/>
    <w:rsid w:val="00C74ED2"/>
    <w:rsid w:val="00C93292"/>
    <w:rsid w:val="00C945DB"/>
    <w:rsid w:val="00C95985"/>
    <w:rsid w:val="00C95ABA"/>
    <w:rsid w:val="00C95B80"/>
    <w:rsid w:val="00CA6304"/>
    <w:rsid w:val="00CB512D"/>
    <w:rsid w:val="00CC0C02"/>
    <w:rsid w:val="00CC5026"/>
    <w:rsid w:val="00CD0F2C"/>
    <w:rsid w:val="00CE5C0E"/>
    <w:rsid w:val="00D03F9A"/>
    <w:rsid w:val="00D104E0"/>
    <w:rsid w:val="00D157AF"/>
    <w:rsid w:val="00D202FA"/>
    <w:rsid w:val="00D35F6F"/>
    <w:rsid w:val="00D57F8E"/>
    <w:rsid w:val="00D608C3"/>
    <w:rsid w:val="00D61669"/>
    <w:rsid w:val="00D63018"/>
    <w:rsid w:val="00D95B9C"/>
    <w:rsid w:val="00D96016"/>
    <w:rsid w:val="00DB142E"/>
    <w:rsid w:val="00DB66FE"/>
    <w:rsid w:val="00DD5724"/>
    <w:rsid w:val="00DE34CF"/>
    <w:rsid w:val="00DE6B5D"/>
    <w:rsid w:val="00DE6E1D"/>
    <w:rsid w:val="00DF4ED9"/>
    <w:rsid w:val="00E02866"/>
    <w:rsid w:val="00E05334"/>
    <w:rsid w:val="00E15BA1"/>
    <w:rsid w:val="00E27E18"/>
    <w:rsid w:val="00E64117"/>
    <w:rsid w:val="00E67603"/>
    <w:rsid w:val="00E823C7"/>
    <w:rsid w:val="00E93F7B"/>
    <w:rsid w:val="00E96C3C"/>
    <w:rsid w:val="00E9743C"/>
    <w:rsid w:val="00EA32CF"/>
    <w:rsid w:val="00EB2397"/>
    <w:rsid w:val="00EB3F46"/>
    <w:rsid w:val="00EB5F80"/>
    <w:rsid w:val="00EE0733"/>
    <w:rsid w:val="00EE7D7C"/>
    <w:rsid w:val="00EF376B"/>
    <w:rsid w:val="00EF3A19"/>
    <w:rsid w:val="00F01638"/>
    <w:rsid w:val="00F03AED"/>
    <w:rsid w:val="00F03C76"/>
    <w:rsid w:val="00F06B98"/>
    <w:rsid w:val="00F10B0F"/>
    <w:rsid w:val="00F11694"/>
    <w:rsid w:val="00F2517E"/>
    <w:rsid w:val="00F25D98"/>
    <w:rsid w:val="00F300FB"/>
    <w:rsid w:val="00F3190B"/>
    <w:rsid w:val="00F35749"/>
    <w:rsid w:val="00F36A82"/>
    <w:rsid w:val="00F4119E"/>
    <w:rsid w:val="00F4610B"/>
    <w:rsid w:val="00F61596"/>
    <w:rsid w:val="00F74DF3"/>
    <w:rsid w:val="00F75006"/>
    <w:rsid w:val="00F77D84"/>
    <w:rsid w:val="00F9031B"/>
    <w:rsid w:val="00FA55A0"/>
    <w:rsid w:val="00FB4754"/>
    <w:rsid w:val="00FB6386"/>
    <w:rsid w:val="00FB7DE3"/>
    <w:rsid w:val="00FD4772"/>
    <w:rsid w:val="00FE006E"/>
    <w:rsid w:val="00FE3462"/>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List" w:uiPriority="99"/>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0">
    <w:name w:val="heading 1"/>
    <w:next w:val="a"/>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3">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4">
    <w:name w:val="List Bullet 2"/>
    <w:basedOn w:val="a9"/>
    <w:pPr>
      <w:ind w:left="851"/>
    </w:pPr>
  </w:style>
  <w:style w:type="paragraph" w:styleId="31">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link w:val="ab"/>
    <w:uiPriority w:val="99"/>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c">
    <w:name w:val="footer"/>
    <w:basedOn w:val="a4"/>
    <w:link w:val="ad"/>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e">
    <w:name w:val="Hyperlink"/>
    <w:uiPriority w:val="99"/>
    <w:rPr>
      <w:color w:val="0000FF"/>
      <w:u w:val="single"/>
    </w:rPr>
  </w:style>
  <w:style w:type="character" w:styleId="af">
    <w:name w:val="annotation reference"/>
    <w:rPr>
      <w:sz w:val="16"/>
    </w:rPr>
  </w:style>
  <w:style w:type="paragraph" w:styleId="af0">
    <w:name w:val="annotation text"/>
    <w:basedOn w:val="a"/>
    <w:link w:val="af1"/>
  </w:style>
  <w:style w:type="character" w:styleId="af2">
    <w:name w:val="FollowedHyperlink"/>
    <w:rPr>
      <w:color w:val="800080"/>
      <w:u w:val="single"/>
    </w:rPr>
  </w:style>
  <w:style w:type="paragraph" w:styleId="af3">
    <w:name w:val="Balloon Text"/>
    <w:basedOn w:val="a"/>
    <w:link w:val="af4"/>
    <w:rPr>
      <w:rFonts w:ascii="Tahoma" w:hAnsi="Tahoma" w:cs="Tahoma"/>
      <w:sz w:val="16"/>
      <w:szCs w:val="16"/>
    </w:rPr>
  </w:style>
  <w:style w:type="paragraph" w:styleId="af5">
    <w:name w:val="annotation subject"/>
    <w:basedOn w:val="af0"/>
    <w:next w:val="af0"/>
    <w:link w:val="af6"/>
    <w:rPr>
      <w:b/>
      <w:bCs/>
    </w:rPr>
  </w:style>
  <w:style w:type="paragraph" w:styleId="af7">
    <w:name w:val="Document Map"/>
    <w:basedOn w:val="a"/>
    <w:link w:val="af8"/>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9">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qFormat/>
    <w:rsid w:val="00262C39"/>
    <w:rPr>
      <w:rFonts w:ascii="Arial" w:hAnsi="Arial"/>
      <w:sz w:val="24"/>
      <w:lang w:val="en-GB"/>
    </w:rPr>
  </w:style>
  <w:style w:type="character" w:customStyle="1" w:styleId="af4">
    <w:name w:val="批注框文本 字符"/>
    <w:link w:val="af3"/>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d">
    <w:name w:val="页脚 字符"/>
    <w:link w:val="ac"/>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a">
    <w:name w:val="Revision"/>
    <w:hidden/>
    <w:uiPriority w:val="99"/>
    <w:semiHidden/>
    <w:rsid w:val="00520062"/>
    <w:rPr>
      <w:rFonts w:ascii="Times New Roman" w:hAnsi="Times New Roman"/>
      <w:lang w:eastAsia="en-US"/>
    </w:rPr>
  </w:style>
  <w:style w:type="character" w:styleId="afb">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1">
    <w:name w:val="批注文字 字符"/>
    <w:link w:val="af0"/>
    <w:rsid w:val="00520062"/>
    <w:rPr>
      <w:rFonts w:ascii="Times New Roman" w:hAnsi="Times New Roman"/>
      <w:lang w:val="en-GB"/>
    </w:rPr>
  </w:style>
  <w:style w:type="character" w:customStyle="1" w:styleId="af6">
    <w:name w:val="批注主题 字符"/>
    <w:link w:val="af5"/>
    <w:rsid w:val="00520062"/>
    <w:rPr>
      <w:rFonts w:ascii="Times New Roman" w:hAnsi="Times New Roman"/>
      <w:b/>
      <w:bCs/>
      <w:lang w:val="en-GB"/>
    </w:rPr>
  </w:style>
  <w:style w:type="character" w:customStyle="1" w:styleId="af8">
    <w:name w:val="文档结构图 字符"/>
    <w:link w:val="af7"/>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c">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CRCoverPageZchn">
    <w:name w:val="CR Cover Page Zchn"/>
    <w:link w:val="CRCoverPage"/>
    <w:qFormat/>
    <w:rsid w:val="00927AFD"/>
    <w:rPr>
      <w:rFonts w:ascii="Arial" w:hAnsi="Arial"/>
      <w:lang w:eastAsia="en-US"/>
    </w:rPr>
  </w:style>
  <w:style w:type="character" w:customStyle="1" w:styleId="21">
    <w:name w:val="标题 2 字符"/>
    <w:link w:val="20"/>
    <w:rsid w:val="00927AFD"/>
    <w:rPr>
      <w:rFonts w:ascii="Arial" w:hAnsi="Arial"/>
      <w:sz w:val="32"/>
      <w:lang w:eastAsia="en-US"/>
    </w:rPr>
  </w:style>
  <w:style w:type="table" w:styleId="afd">
    <w:name w:val="Table Grid"/>
    <w:basedOn w:val="a1"/>
    <w:rsid w:val="00927AFD"/>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927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927AFD"/>
    <w:rPr>
      <w:rFonts w:ascii="Courier New" w:hAnsi="Courier New" w:cs="Courier New"/>
      <w:lang w:val="en-US" w:eastAsia="ko-KR"/>
    </w:rPr>
  </w:style>
  <w:style w:type="character" w:customStyle="1" w:styleId="11">
    <w:name w:val="标题 1 字符"/>
    <w:link w:val="10"/>
    <w:rsid w:val="00927AFD"/>
    <w:rPr>
      <w:rFonts w:ascii="Arial" w:hAnsi="Arial"/>
      <w:sz w:val="36"/>
      <w:lang w:eastAsia="en-US"/>
    </w:rPr>
  </w:style>
  <w:style w:type="character" w:customStyle="1" w:styleId="50">
    <w:name w:val="标题 5 字符"/>
    <w:link w:val="5"/>
    <w:rsid w:val="00927AFD"/>
    <w:rPr>
      <w:rFonts w:ascii="Arial" w:hAnsi="Arial"/>
      <w:sz w:val="22"/>
      <w:lang w:eastAsia="en-US"/>
    </w:rPr>
  </w:style>
  <w:style w:type="character" w:customStyle="1" w:styleId="NOZchn">
    <w:name w:val="NO Zchn"/>
    <w:locked/>
    <w:rsid w:val="00927AFD"/>
    <w:rPr>
      <w:rFonts w:ascii="Times New Roman" w:hAnsi="Times New Roman"/>
      <w:lang w:val="en-GB" w:eastAsia="en-US"/>
    </w:rPr>
  </w:style>
  <w:style w:type="paragraph" w:customStyle="1" w:styleId="TALLeft0">
    <w:name w:val="TAL + Left:  0"/>
    <w:aliases w:val="19 cm,4 cm"/>
    <w:basedOn w:val="a"/>
    <w:rsid w:val="00927AFD"/>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B4Char">
    <w:name w:val="B4 Char"/>
    <w:link w:val="B4"/>
    <w:rsid w:val="00927AFD"/>
    <w:rPr>
      <w:rFonts w:ascii="Times New Roman" w:hAnsi="Times New Roman"/>
      <w:lang w:eastAsia="en-US"/>
    </w:rPr>
  </w:style>
  <w:style w:type="character" w:customStyle="1" w:styleId="UnresolvedMention1">
    <w:name w:val="Unresolved Mention1"/>
    <w:uiPriority w:val="99"/>
    <w:semiHidden/>
    <w:unhideWhenUsed/>
    <w:rsid w:val="00927AFD"/>
    <w:rPr>
      <w:color w:val="808080"/>
      <w:shd w:val="clear" w:color="auto" w:fill="E6E6E6"/>
    </w:rPr>
  </w:style>
  <w:style w:type="character" w:customStyle="1" w:styleId="70">
    <w:name w:val="标题 7 字符"/>
    <w:link w:val="7"/>
    <w:rsid w:val="00927AFD"/>
    <w:rPr>
      <w:rFonts w:ascii="Arial" w:hAnsi="Arial"/>
      <w:lang w:eastAsia="en-US"/>
    </w:rPr>
  </w:style>
  <w:style w:type="character" w:customStyle="1" w:styleId="80">
    <w:name w:val="标题 8 字符"/>
    <w:link w:val="8"/>
    <w:rsid w:val="00927AFD"/>
    <w:rPr>
      <w:rFonts w:ascii="Arial" w:hAnsi="Arial"/>
      <w:sz w:val="36"/>
      <w:lang w:eastAsia="en-US"/>
    </w:rPr>
  </w:style>
  <w:style w:type="character" w:customStyle="1" w:styleId="90">
    <w:name w:val="标题 9 字符"/>
    <w:link w:val="9"/>
    <w:rsid w:val="00927AFD"/>
    <w:rPr>
      <w:rFonts w:ascii="Arial" w:hAnsi="Arial"/>
      <w:sz w:val="36"/>
      <w:lang w:eastAsia="en-US"/>
    </w:rPr>
  </w:style>
  <w:style w:type="table" w:customStyle="1" w:styleId="13">
    <w:name w:val="网格型1"/>
    <w:basedOn w:val="a1"/>
    <w:next w:val="afd"/>
    <w:rsid w:val="00927AF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d"/>
    <w:rsid w:val="00927AF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927AFD"/>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27AFD"/>
    <w:rPr>
      <w:color w:val="808080"/>
      <w:shd w:val="clear" w:color="auto" w:fill="E6E6E6"/>
    </w:rPr>
  </w:style>
  <w:style w:type="numbering" w:customStyle="1" w:styleId="2">
    <w:name w:val="列表编号2"/>
    <w:basedOn w:val="a2"/>
    <w:rsid w:val="00927AFD"/>
    <w:pPr>
      <w:numPr>
        <w:numId w:val="3"/>
      </w:numPr>
    </w:pPr>
  </w:style>
  <w:style w:type="numbering" w:customStyle="1" w:styleId="1">
    <w:name w:val="项目编号1"/>
    <w:basedOn w:val="a2"/>
    <w:rsid w:val="00927AFD"/>
    <w:pPr>
      <w:numPr>
        <w:numId w:val="2"/>
      </w:numPr>
    </w:pPr>
  </w:style>
  <w:style w:type="character" w:customStyle="1" w:styleId="ab">
    <w:name w:val="列表 字符"/>
    <w:link w:val="aa"/>
    <w:uiPriority w:val="99"/>
    <w:rsid w:val="00927AFD"/>
    <w:rPr>
      <w:rFonts w:ascii="Times New Roman" w:hAnsi="Times New Roman"/>
      <w:lang w:eastAsia="en-US"/>
    </w:rPr>
  </w:style>
  <w:style w:type="paragraph" w:styleId="TOC">
    <w:name w:val="TOC Heading"/>
    <w:basedOn w:val="10"/>
    <w:next w:val="a"/>
    <w:uiPriority w:val="39"/>
    <w:semiHidden/>
    <w:unhideWhenUsed/>
    <w:qFormat/>
    <w:rsid w:val="00927AFD"/>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927AFD"/>
    <w:rPr>
      <w:rFonts w:ascii="Arial" w:hAnsi="Arial"/>
      <w:sz w:val="18"/>
      <w:lang w:eastAsia="en-US"/>
    </w:rPr>
  </w:style>
  <w:style w:type="character" w:customStyle="1" w:styleId="TALCar">
    <w:name w:val="TAL Car"/>
    <w:qFormat/>
    <w:rsid w:val="00E96C3C"/>
    <w:rPr>
      <w:rFonts w:ascii="Arial" w:hAnsi="Arial"/>
      <w:sz w:val="18"/>
      <w:lang w:val="en-GB" w:eastAsia="en-US"/>
    </w:rPr>
  </w:style>
  <w:style w:type="character" w:customStyle="1" w:styleId="B1Char1">
    <w:name w:val="B1 Char1"/>
    <w:rsid w:val="00E96C3C"/>
    <w:rPr>
      <w:rFonts w:ascii="Times New Roman" w:hAnsi="Times New Roman"/>
      <w:lang w:val="en-GB" w:eastAsia="en-US"/>
    </w:rPr>
  </w:style>
  <w:style w:type="paragraph" w:customStyle="1" w:styleId="TALLeft1cm">
    <w:name w:val="TAL + Left:  1 cm"/>
    <w:basedOn w:val="TAL"/>
    <w:rsid w:val="00E96C3C"/>
    <w:pPr>
      <w:overflowPunct w:val="0"/>
      <w:autoSpaceDE w:val="0"/>
      <w:autoSpaceDN w:val="0"/>
      <w:adjustRightInd w:val="0"/>
      <w:ind w:left="567"/>
      <w:textAlignment w:val="baseline"/>
    </w:pPr>
    <w:rPr>
      <w:lang w:val="x-none" w:eastAsia="en-GB"/>
    </w:rPr>
  </w:style>
  <w:style w:type="character" w:customStyle="1" w:styleId="14">
    <w:name w:val="@他1"/>
    <w:uiPriority w:val="99"/>
    <w:semiHidden/>
    <w:unhideWhenUsed/>
    <w:rsid w:val="00E96C3C"/>
    <w:rPr>
      <w:color w:val="2B579A"/>
      <w:shd w:val="clear" w:color="auto" w:fill="E6E6E6"/>
    </w:rPr>
  </w:style>
  <w:style w:type="paragraph" w:customStyle="1" w:styleId="3GPPHeader">
    <w:name w:val="3GPP_Header"/>
    <w:basedOn w:val="a"/>
    <w:rsid w:val="00E96C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Source">
    <w:name w:val="Source"/>
    <w:basedOn w:val="a"/>
    <w:rsid w:val="005157F2"/>
    <w:pPr>
      <w:spacing w:after="60"/>
      <w:ind w:left="1985" w:hanging="1985"/>
    </w:pPr>
    <w:rPr>
      <w:rFonts w:ascii="Arial" w:hAnsi="Arial" w:cs="Arial"/>
      <w:b/>
    </w:rPr>
  </w:style>
  <w:style w:type="paragraph" w:styleId="afe">
    <w:name w:val="List Paragraph"/>
    <w:basedOn w:val="a"/>
    <w:uiPriority w:val="34"/>
    <w:qFormat/>
    <w:rsid w:val="004F499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01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portal.3gpp.org/?tbid=373&amp;SubTB=381" TargetMode="Externa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10D59-EF89-4F20-9234-7C73BC6F5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6103</TotalTime>
  <Pages>1</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46</cp:revision>
  <cp:lastPrinted>1899-12-31T23:00:00Z</cp:lastPrinted>
  <dcterms:created xsi:type="dcterms:W3CDTF">2023-05-25T08:03:00Z</dcterms:created>
  <dcterms:modified xsi:type="dcterms:W3CDTF">2023-08-11T01:58:00Z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(3)OqtW+R4m3+xUy14hVft2lMQLgDv7+mrNmMdTehn0qpoYebOFhhihzJBAjgzx8Cb2ikG0SSBZ
mDiUBMKXLTrfTT2D0mKtcjPHwuFNL95HMTC32g4H4FxfCXzw6kSZgFyyNtjhm+3QzlAANGDK
muLeRkY6VDZuJwb+PozfNfdOlI6XX74YE0BAOg7O3Vg15wnY9BazmGSu2tdS9Wci3sl9dNLU
bqSHSQ2qZiIuoIPwGS</vt:lpwstr>
  </property>
  <property fmtid="{D5CDD505-2E9C-101B-9397-08002B2CF9AE}" pid="4" name="_2015_ms_pID_7253431">
    <vt:lpwstr>xJyCuUN6fp+YEnHKEHmopwYlnNjIQeMdv2854927lBA9JZBnGCB5GC
xDfYh/ODRG0fLoEkLhSe4xm9ytjGEXB0tGDvI+op7BWK7aodDJGFsrRGVrR6mF8dHJlcQoOI
S/I4smr3FI//ZopbZVHs9347hjPWOUVlCjaMOZhOB+cS0oSysDzcMstfb2GYRIVoQwpHmGBO
ry6MciIBFV7kEDwBEcNJ1Hp1ESEuq51gIsuk</vt:lpwstr>
  </property>
  <property fmtid="{D5CDD505-2E9C-101B-9397-08002B2CF9AE}" pid="5" name="_2015_ms_pID_7253432">
    <vt:lpwstr>ehz26vHkoFU0GwQe3HBbhvA=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1691718999</vt:lpwstr>
  </property>
</Properties>
</file>