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9A9CF" w14:textId="5046C8F6" w:rsidR="00B65BD6" w:rsidRDefault="00B65BD6" w:rsidP="00B65BD6">
      <w:pPr>
        <w:pStyle w:val="CRCoverPage"/>
        <w:tabs>
          <w:tab w:val="right" w:pos="9639"/>
          <w:tab w:val="right" w:pos="13323"/>
        </w:tabs>
        <w:spacing w:after="0"/>
        <w:rPr>
          <w:rFonts w:cs="Arial"/>
          <w:b/>
          <w:sz w:val="24"/>
          <w:szCs w:val="24"/>
        </w:rPr>
      </w:pPr>
      <w:r>
        <w:rPr>
          <w:rFonts w:cs="Arial"/>
          <w:b/>
          <w:bCs/>
          <w:sz w:val="24"/>
          <w:szCs w:val="24"/>
        </w:rPr>
        <w:t>3GPP TSG-RAN WG3 Meeting #121</w:t>
      </w:r>
      <w:r w:rsidR="00BD1149">
        <w:rPr>
          <w:rFonts w:cs="Arial"/>
          <w:b/>
          <w:bCs/>
          <w:sz w:val="24"/>
          <w:szCs w:val="24"/>
        </w:rPr>
        <w:t>bis</w:t>
      </w:r>
      <w:r>
        <w:rPr>
          <w:rFonts w:cs="Arial"/>
          <w:b/>
          <w:sz w:val="24"/>
          <w:szCs w:val="24"/>
        </w:rPr>
        <w:tab/>
      </w:r>
      <w:r w:rsidR="00154421" w:rsidRPr="00154421">
        <w:rPr>
          <w:rFonts w:cs="Arial"/>
          <w:b/>
          <w:sz w:val="24"/>
          <w:szCs w:val="24"/>
        </w:rPr>
        <w:t>R3-23</w:t>
      </w:r>
      <w:r w:rsidR="008C535F">
        <w:rPr>
          <w:rFonts w:cs="Arial"/>
          <w:b/>
          <w:sz w:val="24"/>
          <w:szCs w:val="24"/>
        </w:rPr>
        <w:t>5597</w:t>
      </w:r>
    </w:p>
    <w:p w14:paraId="300425FE" w14:textId="6796C008" w:rsidR="00B65BD6" w:rsidRDefault="00BC34C5" w:rsidP="00B65BD6">
      <w:pPr>
        <w:pStyle w:val="CRCoverPage"/>
        <w:tabs>
          <w:tab w:val="right" w:pos="9639"/>
          <w:tab w:val="right" w:pos="13323"/>
        </w:tabs>
        <w:spacing w:after="0"/>
        <w:rPr>
          <w:rFonts w:cs="Arial"/>
          <w:b/>
          <w:sz w:val="24"/>
          <w:szCs w:val="24"/>
        </w:rPr>
      </w:pPr>
      <w:bookmarkStart w:id="0" w:name="_Hlk103953190"/>
      <w:r>
        <w:rPr>
          <w:rFonts w:cs="Arial"/>
          <w:b/>
          <w:bCs/>
          <w:sz w:val="24"/>
          <w:szCs w:val="24"/>
        </w:rPr>
        <w:t>Xiamen</w:t>
      </w:r>
      <w:r w:rsidR="00B65BD6">
        <w:rPr>
          <w:rFonts w:cs="Arial"/>
          <w:b/>
          <w:bCs/>
          <w:sz w:val="24"/>
          <w:szCs w:val="24"/>
        </w:rPr>
        <w:t xml:space="preserve">, </w:t>
      </w:r>
      <w:r w:rsidR="00BD1149">
        <w:rPr>
          <w:rFonts w:cs="Arial"/>
          <w:b/>
          <w:bCs/>
          <w:sz w:val="24"/>
          <w:szCs w:val="24"/>
        </w:rPr>
        <w:t>China</w:t>
      </w:r>
      <w:r w:rsidR="00B65BD6">
        <w:rPr>
          <w:rFonts w:cs="Arial"/>
          <w:b/>
          <w:bCs/>
          <w:sz w:val="24"/>
          <w:szCs w:val="24"/>
        </w:rPr>
        <w:t xml:space="preserve">, </w:t>
      </w:r>
      <w:r w:rsidR="00BD1149">
        <w:rPr>
          <w:rFonts w:cs="Arial"/>
          <w:b/>
          <w:bCs/>
          <w:sz w:val="24"/>
          <w:szCs w:val="24"/>
        </w:rPr>
        <w:t>October</w:t>
      </w:r>
      <w:r w:rsidR="00B65BD6">
        <w:rPr>
          <w:rFonts w:cs="Arial"/>
          <w:b/>
          <w:bCs/>
          <w:sz w:val="24"/>
          <w:szCs w:val="24"/>
        </w:rPr>
        <w:t xml:space="preserve"> </w:t>
      </w:r>
      <w:r w:rsidR="00BD1149">
        <w:rPr>
          <w:rFonts w:cs="Arial"/>
          <w:b/>
          <w:bCs/>
          <w:sz w:val="24"/>
          <w:szCs w:val="24"/>
        </w:rPr>
        <w:t>09</w:t>
      </w:r>
      <w:r w:rsidR="00B65BD6">
        <w:rPr>
          <w:rFonts w:cs="Arial"/>
          <w:b/>
          <w:bCs/>
          <w:sz w:val="24"/>
          <w:szCs w:val="24"/>
        </w:rPr>
        <w:t xml:space="preserve"> – </w:t>
      </w:r>
      <w:r w:rsidR="00BD1149">
        <w:rPr>
          <w:rFonts w:cs="Arial"/>
          <w:b/>
          <w:bCs/>
          <w:sz w:val="24"/>
          <w:szCs w:val="24"/>
        </w:rPr>
        <w:t>13</w:t>
      </w:r>
      <w:r w:rsidR="00B65BD6">
        <w:rPr>
          <w:rFonts w:cs="Arial"/>
          <w:b/>
          <w:bCs/>
          <w:sz w:val="24"/>
          <w:szCs w:val="24"/>
        </w:rPr>
        <w:t>, 202</w:t>
      </w:r>
      <w:bookmarkEnd w:id="0"/>
      <w:r w:rsidR="00B65BD6">
        <w:rPr>
          <w:rFonts w:cs="Arial"/>
          <w:b/>
          <w:bCs/>
          <w:sz w:val="24"/>
          <w:szCs w:val="24"/>
        </w:rPr>
        <w:t xml:space="preserve">3 </w:t>
      </w:r>
    </w:p>
    <w:p w14:paraId="55D88CF7" w14:textId="77777777" w:rsidR="00E90E49" w:rsidRPr="00CE0424" w:rsidRDefault="00E90E49" w:rsidP="00357380">
      <w:pPr>
        <w:pStyle w:val="3GPPHeader"/>
      </w:pPr>
    </w:p>
    <w:p w14:paraId="6FA4C51B" w14:textId="1061475E"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1328AF">
        <w:rPr>
          <w:sz w:val="22"/>
          <w:szCs w:val="22"/>
          <w:lang w:val="en-US"/>
        </w:rPr>
        <w:t>8.3</w:t>
      </w:r>
    </w:p>
    <w:p w14:paraId="1F2A93CC" w14:textId="606E60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7C13EC">
        <w:rPr>
          <w:sz w:val="22"/>
          <w:szCs w:val="22"/>
        </w:rPr>
        <w:t xml:space="preserve">, </w:t>
      </w:r>
      <w:proofErr w:type="spellStart"/>
      <w:r w:rsidR="007C13EC">
        <w:rPr>
          <w:sz w:val="22"/>
          <w:szCs w:val="22"/>
        </w:rPr>
        <w:t>InterDigital</w:t>
      </w:r>
      <w:proofErr w:type="spellEnd"/>
    </w:p>
    <w:p w14:paraId="3F74BDAB" w14:textId="680ED044" w:rsidR="00E90E49" w:rsidRPr="00CE0424" w:rsidRDefault="003D3C45" w:rsidP="00311702">
      <w:pPr>
        <w:pStyle w:val="3GPPHeader"/>
        <w:rPr>
          <w:sz w:val="22"/>
          <w:szCs w:val="22"/>
        </w:rPr>
      </w:pPr>
      <w:r>
        <w:rPr>
          <w:sz w:val="22"/>
          <w:szCs w:val="22"/>
        </w:rPr>
        <w:t>Title:</w:t>
      </w:r>
      <w:r w:rsidR="00E90E49" w:rsidRPr="00CE0424">
        <w:rPr>
          <w:sz w:val="22"/>
          <w:szCs w:val="22"/>
        </w:rPr>
        <w:tab/>
      </w:r>
      <w:r w:rsidR="00715974">
        <w:rPr>
          <w:sz w:val="22"/>
          <w:szCs w:val="22"/>
        </w:rPr>
        <w:t xml:space="preserve">Discussion on </w:t>
      </w:r>
      <w:r w:rsidR="00715974" w:rsidRPr="00BC238B">
        <w:rPr>
          <w:rFonts w:cs="Arial"/>
          <w:sz w:val="22"/>
          <w:szCs w:val="22"/>
        </w:rPr>
        <w:t>user consent for trace reporting</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128BAFED" w14:textId="512852B3" w:rsidR="0046292A" w:rsidRDefault="00F515A8" w:rsidP="0031100C">
      <w:r>
        <w:t xml:space="preserve">RAN3 and SA3 have exchanged a series of LSs on the topic of user consent for </w:t>
      </w:r>
      <w:r w:rsidR="00E23C0D">
        <w:t>trace reporting.</w:t>
      </w:r>
    </w:p>
    <w:p w14:paraId="090F8047" w14:textId="3B3FD604" w:rsidR="00E23C0D" w:rsidRDefault="00E23C0D" w:rsidP="0031100C">
      <w:r>
        <w:t>In a previous LS from RAN3, in [1], RAN3 has stated the following:</w:t>
      </w:r>
    </w:p>
    <w:p w14:paraId="1EAC09CA" w14:textId="62661EDE" w:rsidR="00DA2737" w:rsidRDefault="00DA2737" w:rsidP="00146AAA">
      <w:pPr>
        <w:jc w:val="center"/>
      </w:pPr>
      <w:r>
        <w:t xml:space="preserve">---------------------------------------Excerpt from </w:t>
      </w:r>
      <w:r w:rsidR="00146AAA">
        <w:t>[</w:t>
      </w:r>
      <w:proofErr w:type="gramStart"/>
      <w:r w:rsidR="00146AAA">
        <w:t>1]---------------------------------------</w:t>
      </w:r>
      <w:proofErr w:type="gramEnd"/>
    </w:p>
    <w:p w14:paraId="41690DAD" w14:textId="77777777" w:rsidR="00DA2737" w:rsidRDefault="00DA2737" w:rsidP="00DA2737">
      <w:pPr>
        <w:spacing w:after="120"/>
        <w:rPr>
          <w:rFonts w:ascii="Calibri" w:eastAsia="Yu Mincho" w:hAnsi="Calibri" w:cs="Arial"/>
          <w:sz w:val="22"/>
          <w:szCs w:val="22"/>
        </w:rPr>
      </w:pPr>
      <w:r>
        <w:rPr>
          <w:rFonts w:ascii="Calibri" w:eastAsia="Yu Mincho" w:hAnsi="Calibri" w:cs="Arial"/>
          <w:sz w:val="22"/>
          <w:szCs w:val="22"/>
        </w:rPr>
        <w:t>On SA3's request: "</w:t>
      </w:r>
      <w:r w:rsidRPr="00962FA5">
        <w:rPr>
          <w:i/>
          <w:iCs/>
        </w:rPr>
        <w:t xml:space="preserve">SA3 opines that RAN2, RAN3, and SA5 do not need to make user consent mandatory for RLF/CEF cases but should provide a possibility so that the operator has an option to collect and handle user </w:t>
      </w:r>
      <w:proofErr w:type="gramStart"/>
      <w:r w:rsidRPr="00962FA5">
        <w:rPr>
          <w:i/>
          <w:iCs/>
        </w:rPr>
        <w:t>consent</w:t>
      </w:r>
      <w:proofErr w:type="gramEnd"/>
      <w:r>
        <w:rPr>
          <w:rFonts w:ascii="Calibri" w:eastAsia="Yu Mincho" w:hAnsi="Calibri" w:cs="Arial"/>
          <w:sz w:val="22"/>
          <w:szCs w:val="22"/>
        </w:rPr>
        <w:t>"</w:t>
      </w:r>
    </w:p>
    <w:p w14:paraId="763E806F" w14:textId="77777777" w:rsidR="00DA2737" w:rsidRPr="00FB2A80" w:rsidRDefault="00DA2737" w:rsidP="00DA2737">
      <w:pPr>
        <w:spacing w:after="120"/>
        <w:rPr>
          <w:rFonts w:ascii="Calibri" w:eastAsia="Yu Mincho" w:hAnsi="Calibri" w:cs="Arial"/>
          <w:sz w:val="22"/>
          <w:szCs w:val="22"/>
        </w:rPr>
      </w:pPr>
      <w:r w:rsidRPr="00FB2A80">
        <w:rPr>
          <w:rFonts w:ascii="Calibri" w:eastAsia="Yu Mincho" w:hAnsi="Calibri" w:cs="Arial"/>
          <w:sz w:val="22"/>
          <w:szCs w:val="22"/>
        </w:rPr>
        <w:t>RAN3 would like to inform SA3 that there is no consensus in RAN3 on whether and how network signalling can be enhanced for the above purpose in Rel-17.</w:t>
      </w:r>
    </w:p>
    <w:p w14:paraId="56D21351" w14:textId="77777777" w:rsidR="00DA2737" w:rsidRDefault="00DA2737" w:rsidP="00DA2737">
      <w:pPr>
        <w:spacing w:after="120"/>
        <w:rPr>
          <w:rFonts w:ascii="Calibri" w:eastAsia="Yu Mincho" w:hAnsi="Calibri" w:cs="Arial"/>
          <w:sz w:val="22"/>
          <w:szCs w:val="22"/>
        </w:rPr>
      </w:pPr>
      <w:r w:rsidRPr="00FB2A80">
        <w:rPr>
          <w:rFonts w:ascii="Calibri" w:eastAsia="Yu Mincho" w:hAnsi="Calibri" w:cs="Arial"/>
          <w:sz w:val="22"/>
          <w:szCs w:val="22"/>
        </w:rPr>
        <w:t>RAN3 would like to ask SA3</w:t>
      </w:r>
      <w:r>
        <w:rPr>
          <w:rFonts w:ascii="Calibri" w:eastAsia="Yu Mincho" w:hAnsi="Calibri" w:cs="Arial"/>
          <w:sz w:val="22"/>
          <w:szCs w:val="22"/>
        </w:rPr>
        <w:t>:</w:t>
      </w:r>
    </w:p>
    <w:p w14:paraId="543BE0F8" w14:textId="77777777" w:rsidR="00DA2737" w:rsidRDefault="00DA2737" w:rsidP="00DA2737">
      <w:pPr>
        <w:spacing w:after="120"/>
        <w:rPr>
          <w:rFonts w:ascii="Calibri" w:eastAsia="Yu Mincho" w:hAnsi="Calibri" w:cs="Arial"/>
          <w:sz w:val="22"/>
          <w:szCs w:val="22"/>
        </w:rPr>
      </w:pPr>
      <w:r>
        <w:rPr>
          <w:rFonts w:ascii="Calibri" w:eastAsia="Yu Mincho" w:hAnsi="Calibri" w:cs="Arial"/>
          <w:sz w:val="22"/>
          <w:szCs w:val="22"/>
        </w:rPr>
        <w:t>Q1: W</w:t>
      </w:r>
      <w:r w:rsidRPr="00FB2A80">
        <w:rPr>
          <w:rFonts w:ascii="Calibri" w:eastAsia="Yu Mincho" w:hAnsi="Calibri" w:cs="Arial"/>
          <w:sz w:val="22"/>
          <w:szCs w:val="22"/>
        </w:rPr>
        <w:t>hether user consent should be used to allow/disallow transfer of information from RAN to Trace Collection Entity (TCE), or whether it should also be used to allow/disallow collection of information over the air interface for RAN</w:t>
      </w:r>
      <w:r>
        <w:rPr>
          <w:rFonts w:ascii="Calibri" w:eastAsia="Yu Mincho" w:hAnsi="Calibri" w:cs="Arial"/>
          <w:sz w:val="22"/>
          <w:szCs w:val="22"/>
        </w:rPr>
        <w:t xml:space="preserve"> internal use only</w:t>
      </w:r>
      <w:r w:rsidRPr="003B1A3C">
        <w:rPr>
          <w:rFonts w:ascii="Calibri" w:eastAsia="Yu Mincho" w:hAnsi="Calibri" w:cs="Arial"/>
          <w:sz w:val="22"/>
          <w:szCs w:val="22"/>
        </w:rPr>
        <w:t>.</w:t>
      </w:r>
    </w:p>
    <w:p w14:paraId="18325C11" w14:textId="77777777" w:rsidR="00DA2737" w:rsidRPr="007966AB" w:rsidRDefault="00DA2737" w:rsidP="00DA2737">
      <w:pPr>
        <w:spacing w:after="120"/>
        <w:rPr>
          <w:rFonts w:ascii="Calibri" w:eastAsia="Yu Mincho" w:hAnsi="Calibri" w:cs="Arial"/>
          <w:sz w:val="22"/>
          <w:szCs w:val="22"/>
        </w:rPr>
      </w:pPr>
      <w:r>
        <w:rPr>
          <w:rFonts w:ascii="Calibri" w:eastAsia="Yu Mincho" w:hAnsi="Calibri" w:cs="Arial"/>
          <w:sz w:val="22"/>
          <w:szCs w:val="22"/>
        </w:rPr>
        <w:t>Q2:</w:t>
      </w:r>
      <w:r w:rsidRPr="00FB2A80">
        <w:rPr>
          <w:rFonts w:ascii="Calibri" w:eastAsia="Yu Mincho" w:hAnsi="Calibri" w:cs="Arial"/>
          <w:sz w:val="22"/>
          <w:szCs w:val="22"/>
        </w:rPr>
        <w:t xml:space="preserve"> </w:t>
      </w:r>
      <w:r>
        <w:rPr>
          <w:rFonts w:ascii="Calibri" w:eastAsia="Yu Mincho" w:hAnsi="Calibri" w:cs="Arial"/>
          <w:sz w:val="22"/>
          <w:szCs w:val="22"/>
        </w:rPr>
        <w:t>T</w:t>
      </w:r>
      <w:r w:rsidRPr="00FB2A80">
        <w:rPr>
          <w:rFonts w:ascii="Calibri" w:eastAsia="Yu Mincho" w:hAnsi="Calibri" w:cs="Arial"/>
          <w:sz w:val="22"/>
          <w:szCs w:val="22"/>
        </w:rPr>
        <w:t>o provide feedback on feasibility and benefit of a Rel-18 user consent mechanism where an operator can provision</w:t>
      </w:r>
      <w:r>
        <w:rPr>
          <w:rFonts w:ascii="Calibri" w:eastAsia="Yu Mincho" w:hAnsi="Calibri" w:cs="Arial"/>
          <w:sz w:val="22"/>
          <w:szCs w:val="22"/>
        </w:rPr>
        <w:t>, via OAM,</w:t>
      </w:r>
      <w:r w:rsidRPr="00FB2A80">
        <w:rPr>
          <w:rFonts w:ascii="Calibri" w:eastAsia="Yu Mincho" w:hAnsi="Calibri" w:cs="Arial"/>
          <w:sz w:val="22"/>
          <w:szCs w:val="22"/>
        </w:rPr>
        <w:t xml:space="preserve"> which information is subject to user consent, depending on the law and regulations in place. </w:t>
      </w:r>
    </w:p>
    <w:p w14:paraId="3BA31904" w14:textId="4C2ACC29" w:rsidR="00E23C0D" w:rsidRDefault="00146AAA" w:rsidP="00146AAA">
      <w:pPr>
        <w:jc w:val="center"/>
      </w:pPr>
      <w:r>
        <w:t>---------------------------------------End of Excerpt from [</w:t>
      </w:r>
      <w:proofErr w:type="gramStart"/>
      <w:r>
        <w:t>1]---------------------------------------</w:t>
      </w:r>
      <w:proofErr w:type="gramEnd"/>
    </w:p>
    <w:p w14:paraId="3B237448" w14:textId="77777777" w:rsidR="006C5892" w:rsidRDefault="006C5892" w:rsidP="00146AAA">
      <w:pPr>
        <w:jc w:val="center"/>
      </w:pPr>
    </w:p>
    <w:p w14:paraId="38558957" w14:textId="37D93075" w:rsidR="00470650" w:rsidRDefault="000E3E54" w:rsidP="006C5892">
      <w:r>
        <w:t xml:space="preserve">In </w:t>
      </w:r>
      <w:r w:rsidR="00706999">
        <w:t xml:space="preserve">the last exchange between SA3 and RAN3 on this subject, SA3 has produced the LS in [2], where the following </w:t>
      </w:r>
      <w:r w:rsidR="000D118A">
        <w:t xml:space="preserve">answers </w:t>
      </w:r>
      <w:r w:rsidR="00470650">
        <w:t>are provided to the above questions:</w:t>
      </w:r>
    </w:p>
    <w:p w14:paraId="3CEE0C0F" w14:textId="77777777" w:rsidR="00470650" w:rsidRDefault="00470650" w:rsidP="006C5892"/>
    <w:p w14:paraId="191CB9DA" w14:textId="7A791FA4" w:rsidR="006C5892" w:rsidRDefault="00470650" w:rsidP="00470650">
      <w:pPr>
        <w:jc w:val="center"/>
      </w:pPr>
      <w:r>
        <w:t>---------------------------------------Excerpt from [</w:t>
      </w:r>
      <w:proofErr w:type="gramStart"/>
      <w:r>
        <w:t>2]---------------------------------------</w:t>
      </w:r>
      <w:proofErr w:type="gramEnd"/>
    </w:p>
    <w:p w14:paraId="74D47779" w14:textId="77777777" w:rsidR="00470650" w:rsidRDefault="00470650" w:rsidP="00470650">
      <w:pPr>
        <w:jc w:val="both"/>
        <w:rPr>
          <w:rFonts w:ascii="Arial" w:hAnsi="Arial" w:cs="Arial"/>
          <w:lang w:eastAsia="zh-CN"/>
        </w:rPr>
      </w:pPr>
      <w:r>
        <w:rPr>
          <w:rFonts w:ascii="Arial" w:hAnsi="Arial" w:cs="Arial"/>
          <w:lang w:eastAsia="zh-CN"/>
        </w:rPr>
        <w:t>SA3 would like RAN3 to consider the following answers:</w:t>
      </w:r>
    </w:p>
    <w:p w14:paraId="15F85D2A" w14:textId="77777777" w:rsidR="00470650" w:rsidRDefault="00470650" w:rsidP="00470650">
      <w:pPr>
        <w:jc w:val="both"/>
        <w:rPr>
          <w:rFonts w:ascii="Arial" w:hAnsi="Arial" w:cs="Arial"/>
          <w:lang w:eastAsia="zh-CN"/>
        </w:rPr>
      </w:pPr>
      <w:r w:rsidRPr="7AFD844F">
        <w:rPr>
          <w:rFonts w:ascii="Arial" w:hAnsi="Arial" w:cs="Arial"/>
          <w:b/>
          <w:bCs/>
          <w:lang w:eastAsia="zh-CN"/>
        </w:rPr>
        <w:t>A1</w:t>
      </w:r>
      <w:r w:rsidRPr="7AFD844F">
        <w:rPr>
          <w:rFonts w:ascii="Arial" w:hAnsi="Arial" w:cs="Arial"/>
          <w:lang w:eastAsia="zh-CN"/>
        </w:rPr>
        <w:t>: The existing user consent mechanism is only intended for internal use within the 3GPP operators (controllers) domain</w:t>
      </w:r>
      <w:r>
        <w:rPr>
          <w:rFonts w:ascii="Arial" w:hAnsi="Arial" w:cs="Arial"/>
          <w:lang w:eastAsia="zh-CN"/>
        </w:rPr>
        <w:t xml:space="preserve"> for collection MDT measurements at the RAN and reporting them to the Trace Collection Entity</w:t>
      </w:r>
      <w:r w:rsidRPr="7AFD844F">
        <w:rPr>
          <w:rFonts w:ascii="Arial" w:hAnsi="Arial" w:cs="Arial"/>
          <w:lang w:eastAsia="zh-CN"/>
        </w:rPr>
        <w:t xml:space="preserve">. </w:t>
      </w:r>
    </w:p>
    <w:p w14:paraId="741ABFA3" w14:textId="77777777" w:rsidR="00470650" w:rsidRPr="00043FE3" w:rsidRDefault="00470650" w:rsidP="00470650">
      <w:pPr>
        <w:jc w:val="both"/>
        <w:rPr>
          <w:rFonts w:ascii="Arial" w:hAnsi="Arial" w:cs="Arial"/>
          <w:lang w:eastAsia="zh-CN"/>
        </w:rPr>
      </w:pPr>
      <w:r w:rsidRPr="00301DEF">
        <w:rPr>
          <w:rFonts w:ascii="Arial" w:hAnsi="Arial" w:cs="Arial"/>
          <w:b/>
          <w:bCs/>
          <w:lang w:eastAsia="zh-CN"/>
        </w:rPr>
        <w:t>A2</w:t>
      </w:r>
      <w:r w:rsidRPr="00301DEF">
        <w:rPr>
          <w:rFonts w:ascii="Arial" w:hAnsi="Arial" w:cs="Arial"/>
          <w:b/>
          <w:bCs/>
          <w:lang w:val="en-US" w:eastAsia="zh-CN"/>
        </w:rPr>
        <w:t xml:space="preserve">: </w:t>
      </w:r>
      <w:r w:rsidRPr="00043FE3">
        <w:rPr>
          <w:rFonts w:ascii="Arial" w:hAnsi="Arial" w:cs="Arial"/>
          <w:lang w:eastAsia="zh-CN"/>
        </w:rPr>
        <w:t xml:space="preserve">Further, user consent is given to the operator so that the </w:t>
      </w:r>
      <w:r w:rsidRPr="00BF1D03">
        <w:rPr>
          <w:rFonts w:ascii="Arial" w:hAnsi="Arial" w:cs="Arial"/>
          <w:lang w:eastAsia="zh-CN"/>
        </w:rPr>
        <w:t xml:space="preserve">3GPP </w:t>
      </w:r>
      <w:r>
        <w:rPr>
          <w:rFonts w:ascii="Arial" w:hAnsi="Arial" w:cs="Arial"/>
          <w:lang w:eastAsia="zh-CN"/>
        </w:rPr>
        <w:t xml:space="preserve">system </w:t>
      </w:r>
      <w:r w:rsidRPr="00043FE3">
        <w:rPr>
          <w:rFonts w:ascii="Arial" w:hAnsi="Arial" w:cs="Arial"/>
          <w:lang w:eastAsia="zh-CN"/>
        </w:rPr>
        <w:t xml:space="preserve">can be provisioned/configured based on the operator-subscriber agreed permissions stored in UDM to make it feasible for the </w:t>
      </w:r>
      <w:r w:rsidRPr="00356AE5">
        <w:rPr>
          <w:rFonts w:ascii="Arial" w:hAnsi="Arial" w:cs="Arial"/>
          <w:lang w:eastAsia="zh-CN"/>
        </w:rPr>
        <w:t xml:space="preserve">3GPP </w:t>
      </w:r>
      <w:r>
        <w:rPr>
          <w:rFonts w:ascii="Arial" w:hAnsi="Arial" w:cs="Arial"/>
          <w:lang w:eastAsia="zh-CN"/>
        </w:rPr>
        <w:t>system</w:t>
      </w:r>
      <w:r w:rsidRPr="00356AE5">
        <w:rPr>
          <w:rFonts w:ascii="Arial" w:hAnsi="Arial" w:cs="Arial"/>
          <w:lang w:eastAsia="zh-CN"/>
        </w:rPr>
        <w:t xml:space="preserve"> </w:t>
      </w:r>
      <w:r w:rsidRPr="00043FE3">
        <w:rPr>
          <w:rFonts w:ascii="Arial" w:hAnsi="Arial" w:cs="Arial"/>
          <w:lang w:eastAsia="zh-CN"/>
        </w:rPr>
        <w:t xml:space="preserve">to comply with local laws and regulations. </w:t>
      </w:r>
    </w:p>
    <w:p w14:paraId="4136D6F0" w14:textId="77777777" w:rsidR="00470650" w:rsidRDefault="00470650" w:rsidP="00470650">
      <w:pPr>
        <w:jc w:val="both"/>
        <w:rPr>
          <w:rFonts w:ascii="Arial" w:hAnsi="Arial" w:cs="Arial"/>
          <w:lang w:eastAsia="zh-CN"/>
        </w:rPr>
      </w:pPr>
      <w:r w:rsidRPr="007F0F5B">
        <w:rPr>
          <w:rFonts w:ascii="Arial" w:hAnsi="Arial" w:cs="Arial"/>
          <w:lang w:eastAsia="zh-CN"/>
        </w:rPr>
        <w:t>Whether the RAN needs to check if user consent is required for a specific type of information/data of a subscriber for a particular purpose can be configured by the OAM. Such configuration is done based on local regulations</w:t>
      </w:r>
      <w:r>
        <w:rPr>
          <w:rFonts w:ascii="Arial" w:hAnsi="Arial" w:cs="Arial"/>
          <w:lang w:eastAsia="zh-CN"/>
        </w:rPr>
        <w:t>, which is likely to change infrequently</w:t>
      </w:r>
      <w:r w:rsidRPr="007F0F5B">
        <w:rPr>
          <w:rFonts w:ascii="Arial" w:hAnsi="Arial" w:cs="Arial"/>
          <w:lang w:eastAsia="zh-CN"/>
        </w:rPr>
        <w:t xml:space="preserve">. From the </w:t>
      </w:r>
      <w:r>
        <w:rPr>
          <w:rFonts w:ascii="Arial" w:hAnsi="Arial" w:cs="Arial"/>
          <w:lang w:eastAsia="zh-CN"/>
        </w:rPr>
        <w:t>UDM</w:t>
      </w:r>
      <w:r w:rsidRPr="007F0F5B">
        <w:rPr>
          <w:rFonts w:ascii="Arial" w:hAnsi="Arial" w:cs="Arial"/>
          <w:lang w:eastAsia="zh-CN"/>
        </w:rPr>
        <w:t xml:space="preserve">, per UE basis, the RAN receives the yes/no information on </w:t>
      </w:r>
      <w:r w:rsidRPr="007F0F5B">
        <w:rPr>
          <w:rFonts w:ascii="Arial" w:hAnsi="Arial" w:cs="Arial"/>
          <w:lang w:eastAsia="zh-CN"/>
        </w:rPr>
        <w:lastRenderedPageBreak/>
        <w:t>whether a user has given consent for the information/data configured by the OAM to be used by the RAN for a particular purpose.</w:t>
      </w:r>
    </w:p>
    <w:p w14:paraId="6FE07F70" w14:textId="77777777" w:rsidR="00470650" w:rsidRPr="007F0F5B" w:rsidRDefault="00470650" w:rsidP="00470650">
      <w:pPr>
        <w:jc w:val="both"/>
        <w:rPr>
          <w:rFonts w:ascii="Arial" w:hAnsi="Arial" w:cs="Arial"/>
          <w:lang w:eastAsia="zh-CN"/>
        </w:rPr>
      </w:pPr>
      <w:r>
        <w:rPr>
          <w:rFonts w:ascii="Arial" w:hAnsi="Arial" w:cs="Arial"/>
          <w:lang w:eastAsia="zh-CN"/>
        </w:rPr>
        <w:t>The steps described above include the method detailed in Q2. Hence the method is feasible.</w:t>
      </w:r>
    </w:p>
    <w:p w14:paraId="3E8BEBD7" w14:textId="5782ED13" w:rsidR="00470650" w:rsidRDefault="00470650" w:rsidP="00470650">
      <w:pPr>
        <w:jc w:val="center"/>
      </w:pPr>
      <w:r>
        <w:t>---------------------------------------End of Excerpt from [</w:t>
      </w:r>
      <w:proofErr w:type="gramStart"/>
      <w:r>
        <w:t>2]---------------------------------------</w:t>
      </w:r>
      <w:proofErr w:type="gramEnd"/>
    </w:p>
    <w:p w14:paraId="1D3E29C0" w14:textId="77777777" w:rsidR="00470650" w:rsidRDefault="00470650" w:rsidP="006C5892"/>
    <w:p w14:paraId="0771FB43" w14:textId="4EBB5D15" w:rsidR="00706999" w:rsidRPr="0046292A" w:rsidRDefault="00840469" w:rsidP="006C5892">
      <w:r>
        <w:t xml:space="preserve">In this paper </w:t>
      </w:r>
      <w:r w:rsidR="005F5E44">
        <w:t xml:space="preserve">the LS exchange on </w:t>
      </w:r>
      <w:r w:rsidR="005F5E44" w:rsidRPr="005F5E44">
        <w:t>user consent for trace reporting</w:t>
      </w:r>
      <w:r w:rsidR="005F5E44">
        <w:t xml:space="preserve"> between RAN3 and SA3 is </w:t>
      </w:r>
      <w:r w:rsidR="003A48A5">
        <w:t>analysed,</w:t>
      </w:r>
      <w:r w:rsidR="005F5E44">
        <w:t xml:space="preserve"> and a conclusion </w:t>
      </w:r>
      <w:r w:rsidR="00DE675F">
        <w:t>is taken based on the outcomes of such exchange.</w:t>
      </w:r>
    </w:p>
    <w:p w14:paraId="4B994DF5" w14:textId="47B365E8" w:rsidR="00EE7738" w:rsidRDefault="00254FDA" w:rsidP="00EE7738">
      <w:pPr>
        <w:pStyle w:val="Heading1"/>
        <w:numPr>
          <w:ilvl w:val="0"/>
          <w:numId w:val="20"/>
        </w:numPr>
      </w:pPr>
      <w:r>
        <w:t>Discussion</w:t>
      </w:r>
    </w:p>
    <w:p w14:paraId="1F57EFAA" w14:textId="3250DC08" w:rsidR="005A3291" w:rsidRDefault="003E6A56" w:rsidP="005A3291">
      <w:r>
        <w:t>To analyse the LS exchange between RAN3 and SA3, the most practical way is to refer to the questions RAN3 has asked SA3 and the answers SA3 has provided</w:t>
      </w:r>
      <w:r w:rsidR="007F000E">
        <w:t>.</w:t>
      </w:r>
      <w:r>
        <w:t xml:space="preserve"> </w:t>
      </w:r>
      <w:r w:rsidR="007F000E">
        <w:t>F</w:t>
      </w:r>
      <w:r>
        <w:t xml:space="preserve">rom </w:t>
      </w:r>
      <w:r w:rsidR="007F000E">
        <w:t>such answers</w:t>
      </w:r>
      <w:r>
        <w:t xml:space="preserve"> </w:t>
      </w:r>
      <w:r w:rsidR="00433DC0">
        <w:t>conclusions and ways forward can be derived.</w:t>
      </w:r>
    </w:p>
    <w:p w14:paraId="5F6E990E" w14:textId="42B9C1A8" w:rsidR="00281E9F" w:rsidRPr="00281E9F" w:rsidRDefault="00281E9F" w:rsidP="00281E9F">
      <w:pPr>
        <w:spacing w:after="120"/>
        <w:rPr>
          <w:rFonts w:ascii="Calibri" w:eastAsia="Yu Mincho" w:hAnsi="Calibri" w:cs="Arial"/>
          <w:b/>
          <w:bCs/>
          <w:sz w:val="22"/>
          <w:szCs w:val="22"/>
        </w:rPr>
      </w:pPr>
      <w:r w:rsidRPr="00281E9F">
        <w:rPr>
          <w:rFonts w:ascii="Calibri" w:eastAsia="Yu Mincho" w:hAnsi="Calibri" w:cs="Arial"/>
          <w:b/>
          <w:bCs/>
          <w:sz w:val="22"/>
          <w:szCs w:val="22"/>
        </w:rPr>
        <w:t xml:space="preserve">Q1: Whether user consent should be used </w:t>
      </w:r>
      <w:bookmarkStart w:id="1" w:name="_Hlk146035854"/>
      <w:r w:rsidRPr="00281E9F">
        <w:rPr>
          <w:rFonts w:ascii="Calibri" w:eastAsia="Yu Mincho" w:hAnsi="Calibri" w:cs="Arial"/>
          <w:b/>
          <w:bCs/>
          <w:sz w:val="22"/>
          <w:szCs w:val="22"/>
        </w:rPr>
        <w:t>to allow/disallow transfer of information from RAN to Trace Collection Entity (TCE)</w:t>
      </w:r>
      <w:bookmarkEnd w:id="1"/>
      <w:r w:rsidRPr="00281E9F">
        <w:rPr>
          <w:rFonts w:ascii="Calibri" w:eastAsia="Yu Mincho" w:hAnsi="Calibri" w:cs="Arial"/>
          <w:b/>
          <w:bCs/>
          <w:sz w:val="22"/>
          <w:szCs w:val="22"/>
        </w:rPr>
        <w:t>, or whether it should also be used to allow/disallow collection of information over the air interface for RAN internal use.</w:t>
      </w:r>
    </w:p>
    <w:p w14:paraId="1E312BEB" w14:textId="77777777" w:rsidR="00281E9F" w:rsidRDefault="00281E9F" w:rsidP="005A3291"/>
    <w:p w14:paraId="7E336C08" w14:textId="3D7239BE" w:rsidR="005A3291" w:rsidRDefault="00281E9F" w:rsidP="005A3291">
      <w:r>
        <w:t>To this question SA3 has replied as follows:</w:t>
      </w:r>
    </w:p>
    <w:p w14:paraId="34C75EF8" w14:textId="77777777" w:rsidR="00281E9F" w:rsidRDefault="00281E9F" w:rsidP="005A3291"/>
    <w:p w14:paraId="71C36E80" w14:textId="77777777" w:rsidR="00281E9F" w:rsidRPr="00686194" w:rsidRDefault="00281E9F" w:rsidP="00281E9F">
      <w:pPr>
        <w:jc w:val="both"/>
        <w:rPr>
          <w:rFonts w:ascii="Arial" w:hAnsi="Arial" w:cs="Arial"/>
          <w:i/>
          <w:iCs/>
          <w:lang w:eastAsia="zh-CN"/>
        </w:rPr>
      </w:pPr>
      <w:r w:rsidRPr="00686194">
        <w:rPr>
          <w:rFonts w:ascii="Arial" w:hAnsi="Arial" w:cs="Arial"/>
          <w:b/>
          <w:bCs/>
          <w:i/>
          <w:iCs/>
          <w:lang w:eastAsia="zh-CN"/>
        </w:rPr>
        <w:t>A1</w:t>
      </w:r>
      <w:r w:rsidRPr="00686194">
        <w:rPr>
          <w:rFonts w:ascii="Arial" w:hAnsi="Arial" w:cs="Arial"/>
          <w:i/>
          <w:iCs/>
          <w:lang w:eastAsia="zh-CN"/>
        </w:rPr>
        <w:t xml:space="preserve">: The existing user consent mechanism is only intended for internal use within the 3GPP operators (controllers) domain for collection MDT measurements at the RAN and reporting them to the Trace Collection Entity. </w:t>
      </w:r>
    </w:p>
    <w:p w14:paraId="24A890B0" w14:textId="77777777" w:rsidR="00281E9F" w:rsidRDefault="00281E9F" w:rsidP="005A3291"/>
    <w:p w14:paraId="5C8AC48F" w14:textId="6315E81C" w:rsidR="002C6855" w:rsidRDefault="002C6855" w:rsidP="005A3291">
      <w:r>
        <w:t>The above answer spells out two main points:</w:t>
      </w:r>
    </w:p>
    <w:p w14:paraId="3BA1A162" w14:textId="78DBA808" w:rsidR="002C6855" w:rsidRPr="001B3090" w:rsidRDefault="00003739" w:rsidP="001B3090">
      <w:pPr>
        <w:pStyle w:val="ListParagraph"/>
        <w:numPr>
          <w:ilvl w:val="0"/>
          <w:numId w:val="35"/>
        </w:numPr>
        <w:rPr>
          <w:rFonts w:ascii="Times New Roman" w:hAnsi="Times New Roman"/>
          <w:sz w:val="20"/>
          <w:szCs w:val="20"/>
        </w:rPr>
      </w:pPr>
      <w:r w:rsidRPr="001B3090">
        <w:rPr>
          <w:rFonts w:ascii="Times New Roman" w:hAnsi="Times New Roman"/>
          <w:sz w:val="20"/>
          <w:szCs w:val="20"/>
        </w:rPr>
        <w:t>Current u</w:t>
      </w:r>
      <w:r w:rsidR="002C6855" w:rsidRPr="001B3090">
        <w:rPr>
          <w:rFonts w:ascii="Times New Roman" w:hAnsi="Times New Roman"/>
          <w:sz w:val="20"/>
          <w:szCs w:val="20"/>
        </w:rPr>
        <w:t xml:space="preserve">ser </w:t>
      </w:r>
      <w:r w:rsidRPr="001B3090">
        <w:rPr>
          <w:rFonts w:ascii="Times New Roman" w:hAnsi="Times New Roman"/>
          <w:sz w:val="20"/>
          <w:szCs w:val="20"/>
        </w:rPr>
        <w:t xml:space="preserve">consent solutions for </w:t>
      </w:r>
      <w:r w:rsidR="005559A3">
        <w:rPr>
          <w:rFonts w:ascii="Times New Roman" w:hAnsi="Times New Roman"/>
          <w:sz w:val="20"/>
          <w:szCs w:val="20"/>
          <w:lang w:val="en-US"/>
        </w:rPr>
        <w:t>MDT</w:t>
      </w:r>
      <w:r w:rsidRPr="001B3090">
        <w:rPr>
          <w:rFonts w:ascii="Times New Roman" w:hAnsi="Times New Roman"/>
          <w:sz w:val="20"/>
          <w:szCs w:val="20"/>
        </w:rPr>
        <w:t xml:space="preserve"> are used to regulate </w:t>
      </w:r>
      <w:r w:rsidR="007F6458" w:rsidRPr="001B3090">
        <w:rPr>
          <w:rFonts w:ascii="Times New Roman" w:hAnsi="Times New Roman"/>
          <w:sz w:val="20"/>
          <w:szCs w:val="20"/>
        </w:rPr>
        <w:t>collection and usage of information within a 3GPP network</w:t>
      </w:r>
      <w:r w:rsidR="007C7651" w:rsidRPr="001B3090">
        <w:rPr>
          <w:rFonts w:ascii="Times New Roman" w:hAnsi="Times New Roman"/>
          <w:sz w:val="20"/>
          <w:szCs w:val="20"/>
        </w:rPr>
        <w:t>, i.e. if the information is shared outside the 3GPP network</w:t>
      </w:r>
      <w:r w:rsidR="00F3178C">
        <w:rPr>
          <w:rFonts w:ascii="Times New Roman" w:hAnsi="Times New Roman"/>
          <w:sz w:val="20"/>
          <w:szCs w:val="20"/>
          <w:lang w:val="en-US"/>
        </w:rPr>
        <w:t>,</w:t>
      </w:r>
      <w:r w:rsidR="007C7651" w:rsidRPr="001B3090">
        <w:rPr>
          <w:rFonts w:ascii="Times New Roman" w:hAnsi="Times New Roman"/>
          <w:sz w:val="20"/>
          <w:szCs w:val="20"/>
        </w:rPr>
        <w:t xml:space="preserve"> different user consent so</w:t>
      </w:r>
      <w:r w:rsidR="00B50AB5" w:rsidRPr="001B3090">
        <w:rPr>
          <w:rFonts w:ascii="Times New Roman" w:hAnsi="Times New Roman"/>
          <w:sz w:val="20"/>
          <w:szCs w:val="20"/>
        </w:rPr>
        <w:t>l</w:t>
      </w:r>
      <w:r w:rsidR="007C7651" w:rsidRPr="001B3090">
        <w:rPr>
          <w:rFonts w:ascii="Times New Roman" w:hAnsi="Times New Roman"/>
          <w:sz w:val="20"/>
          <w:szCs w:val="20"/>
        </w:rPr>
        <w:t xml:space="preserve">utions (not in 3GPP scope) </w:t>
      </w:r>
      <w:r w:rsidR="00B50AB5" w:rsidRPr="001B3090">
        <w:rPr>
          <w:rFonts w:ascii="Times New Roman" w:hAnsi="Times New Roman"/>
          <w:sz w:val="20"/>
          <w:szCs w:val="20"/>
        </w:rPr>
        <w:t>should be adopted</w:t>
      </w:r>
      <w:r w:rsidR="005559A3">
        <w:rPr>
          <w:rFonts w:ascii="Times New Roman" w:hAnsi="Times New Roman"/>
          <w:sz w:val="20"/>
          <w:szCs w:val="20"/>
        </w:rPr>
        <w:br/>
      </w:r>
    </w:p>
    <w:p w14:paraId="0DF6CC23" w14:textId="00E6EDA2" w:rsidR="00655612" w:rsidRPr="001B3090" w:rsidRDefault="00655612" w:rsidP="00655612">
      <w:pPr>
        <w:pStyle w:val="ListParagraph"/>
        <w:numPr>
          <w:ilvl w:val="0"/>
          <w:numId w:val="35"/>
        </w:numPr>
        <w:rPr>
          <w:rFonts w:ascii="Times New Roman" w:hAnsi="Times New Roman"/>
          <w:sz w:val="20"/>
          <w:szCs w:val="20"/>
        </w:rPr>
      </w:pPr>
      <w:r w:rsidRPr="001B3090">
        <w:rPr>
          <w:rFonts w:ascii="Times New Roman" w:hAnsi="Times New Roman"/>
          <w:sz w:val="20"/>
          <w:szCs w:val="20"/>
        </w:rPr>
        <w:t xml:space="preserve">Existing user consent mechanisms for </w:t>
      </w:r>
      <w:r>
        <w:rPr>
          <w:rFonts w:ascii="Times New Roman" w:hAnsi="Times New Roman"/>
          <w:sz w:val="20"/>
          <w:szCs w:val="20"/>
          <w:lang w:val="en-US"/>
        </w:rPr>
        <w:t>MDT</w:t>
      </w:r>
      <w:r w:rsidRPr="001B3090">
        <w:rPr>
          <w:rFonts w:ascii="Times New Roman" w:hAnsi="Times New Roman"/>
          <w:sz w:val="20"/>
          <w:szCs w:val="20"/>
        </w:rPr>
        <w:t xml:space="preserve"> </w:t>
      </w:r>
      <w:r>
        <w:rPr>
          <w:rFonts w:ascii="Times New Roman" w:hAnsi="Times New Roman"/>
          <w:sz w:val="20"/>
          <w:szCs w:val="20"/>
          <w:lang w:val="en-US"/>
        </w:rPr>
        <w:t>regulate the</w:t>
      </w:r>
      <w:r w:rsidRPr="001B3090">
        <w:rPr>
          <w:rFonts w:ascii="Times New Roman" w:hAnsi="Times New Roman"/>
          <w:sz w:val="20"/>
          <w:szCs w:val="20"/>
        </w:rPr>
        <w:t xml:space="preserve"> collection of MDT measurements at the RAN and</w:t>
      </w:r>
      <w:r>
        <w:rPr>
          <w:rFonts w:ascii="Times New Roman" w:hAnsi="Times New Roman"/>
          <w:sz w:val="20"/>
          <w:szCs w:val="20"/>
          <w:lang w:val="en-US"/>
        </w:rPr>
        <w:t xml:space="preserve"> the</w:t>
      </w:r>
      <w:r w:rsidRPr="001B3090">
        <w:rPr>
          <w:rFonts w:ascii="Times New Roman" w:hAnsi="Times New Roman"/>
          <w:sz w:val="20"/>
          <w:szCs w:val="20"/>
        </w:rPr>
        <w:t xml:space="preserve"> reporting of such measurement to the TCE</w:t>
      </w:r>
      <w:r>
        <w:rPr>
          <w:rFonts w:ascii="Times New Roman" w:hAnsi="Times New Roman"/>
          <w:sz w:val="20"/>
          <w:szCs w:val="20"/>
          <w:lang w:val="en-US"/>
        </w:rPr>
        <w:t>; notably, the solutions do not regulate the collection and consumption of measurements at RAN</w:t>
      </w:r>
    </w:p>
    <w:p w14:paraId="41A88EFD" w14:textId="77777777" w:rsidR="00A4307D" w:rsidRPr="00655612" w:rsidRDefault="00A4307D" w:rsidP="00A4307D">
      <w:pPr>
        <w:rPr>
          <w:lang w:val="x-none"/>
        </w:rPr>
      </w:pPr>
    </w:p>
    <w:p w14:paraId="6D00A53F" w14:textId="785F4B7F" w:rsidR="00A4307D" w:rsidRDefault="000B3D75" w:rsidP="00A4307D">
      <w:r>
        <w:t xml:space="preserve">If we try to map SA3´s answer to the original question asked by RAN3 in [1], </w:t>
      </w:r>
      <w:r w:rsidR="00A4307D">
        <w:t xml:space="preserve">it can be understood that existing user consent solutions </w:t>
      </w:r>
      <w:r w:rsidR="00D61C86">
        <w:t>cover the case “</w:t>
      </w:r>
      <w:r w:rsidR="00D61C86" w:rsidRPr="00D61C86">
        <w:t>to allow/disallow transfer of information from RAN to Trace Collection Entity (TCE)</w:t>
      </w:r>
      <w:r w:rsidR="00D61C86">
        <w:t>”</w:t>
      </w:r>
      <w:r w:rsidR="00135597">
        <w:t>.</w:t>
      </w:r>
      <w:r w:rsidR="009A1340">
        <w:t xml:space="preserve"> </w:t>
      </w:r>
      <w:r w:rsidR="00135597">
        <w:t xml:space="preserve">This is </w:t>
      </w:r>
      <w:r w:rsidR="009A1340">
        <w:t>what the LS from SA3 refers to as “</w:t>
      </w:r>
      <w:r w:rsidR="009A1340" w:rsidRPr="0043426B">
        <w:t>collection of MDT measurements at the RAN and reporting them to the Trace Collection Entity</w:t>
      </w:r>
      <w:r w:rsidR="009A1340">
        <w:t xml:space="preserve">”. </w:t>
      </w:r>
      <w:r w:rsidR="00BA788E">
        <w:br/>
      </w:r>
      <w:r w:rsidR="009A1340">
        <w:t xml:space="preserve">Inversely, </w:t>
      </w:r>
      <w:r w:rsidR="009971E3">
        <w:t xml:space="preserve">it can be deduced that </w:t>
      </w:r>
      <w:r w:rsidR="00B735E0">
        <w:t>existing solutions for user consent for trace should not be used “</w:t>
      </w:r>
      <w:r w:rsidR="00B735E0" w:rsidRPr="00B735E0">
        <w:t>to allow/disallow collection of information over the air interface for RAN internal use only</w:t>
      </w:r>
      <w:r w:rsidR="00B735E0">
        <w:t>”</w:t>
      </w:r>
      <w:r w:rsidR="001E1F3E">
        <w:t>.</w:t>
      </w:r>
    </w:p>
    <w:p w14:paraId="6329F1BC" w14:textId="062681FF" w:rsidR="001E1F3E" w:rsidRDefault="001E1F3E" w:rsidP="006B513A">
      <w:pPr>
        <w:rPr>
          <w:b/>
          <w:bCs/>
        </w:rPr>
      </w:pPr>
      <w:r w:rsidRPr="005F27EB">
        <w:rPr>
          <w:b/>
          <w:bCs/>
        </w:rPr>
        <w:t xml:space="preserve">Proposal 1: To capture as an agreement or common understanding that </w:t>
      </w:r>
      <w:r w:rsidR="006B513A" w:rsidRPr="005F27EB">
        <w:rPr>
          <w:b/>
          <w:bCs/>
        </w:rPr>
        <w:t xml:space="preserve">existing user consent solutions for </w:t>
      </w:r>
      <w:r w:rsidR="0043426B" w:rsidRPr="005F27EB">
        <w:rPr>
          <w:b/>
          <w:bCs/>
        </w:rPr>
        <w:t>MDT data</w:t>
      </w:r>
      <w:r w:rsidR="006B513A" w:rsidRPr="005F27EB">
        <w:rPr>
          <w:b/>
          <w:bCs/>
        </w:rPr>
        <w:t xml:space="preserve"> collection </w:t>
      </w:r>
      <w:r w:rsidR="00046975" w:rsidRPr="005F27EB">
        <w:rPr>
          <w:b/>
          <w:bCs/>
        </w:rPr>
        <w:t>cover whether to</w:t>
      </w:r>
      <w:r w:rsidR="006B513A" w:rsidRPr="005F27EB">
        <w:rPr>
          <w:b/>
          <w:bCs/>
        </w:rPr>
        <w:t xml:space="preserve"> allow/disallow</w:t>
      </w:r>
      <w:r w:rsidR="000554D7" w:rsidRPr="005F27EB">
        <w:rPr>
          <w:b/>
          <w:bCs/>
        </w:rPr>
        <w:t xml:space="preserve"> collection of MDT measurements at the RAN and</w:t>
      </w:r>
      <w:r w:rsidR="006B513A" w:rsidRPr="005F27EB">
        <w:rPr>
          <w:b/>
          <w:bCs/>
        </w:rPr>
        <w:t xml:space="preserve"> transfer of information from RAN to Trace Collection Entity (TCE)</w:t>
      </w:r>
      <w:r w:rsidR="005F27EB" w:rsidRPr="005F27EB">
        <w:rPr>
          <w:b/>
          <w:bCs/>
        </w:rPr>
        <w:t xml:space="preserve">. Such solutions shall not be used </w:t>
      </w:r>
      <w:r w:rsidR="006B513A" w:rsidRPr="005F27EB">
        <w:rPr>
          <w:b/>
          <w:bCs/>
        </w:rPr>
        <w:t>to allow/disallow collection of information over the air interface for RAN internal use</w:t>
      </w:r>
      <w:r w:rsidR="005F27EB" w:rsidRPr="005F27EB">
        <w:rPr>
          <w:b/>
          <w:bCs/>
        </w:rPr>
        <w:t>.</w:t>
      </w:r>
    </w:p>
    <w:p w14:paraId="6D23FA3F" w14:textId="77777777" w:rsidR="0059236B" w:rsidRDefault="0059236B" w:rsidP="006B513A">
      <w:pPr>
        <w:rPr>
          <w:b/>
          <w:bCs/>
        </w:rPr>
      </w:pPr>
    </w:p>
    <w:p w14:paraId="77273383" w14:textId="77777777" w:rsidR="0059236B" w:rsidRPr="0059236B" w:rsidRDefault="0059236B" w:rsidP="0059236B">
      <w:pPr>
        <w:spacing w:after="120"/>
        <w:rPr>
          <w:rFonts w:ascii="Calibri" w:eastAsia="Yu Mincho" w:hAnsi="Calibri" w:cs="Arial"/>
          <w:b/>
          <w:bCs/>
          <w:sz w:val="22"/>
          <w:szCs w:val="22"/>
        </w:rPr>
      </w:pPr>
      <w:r w:rsidRPr="0059236B">
        <w:rPr>
          <w:rFonts w:ascii="Calibri" w:eastAsia="Yu Mincho" w:hAnsi="Calibri" w:cs="Arial"/>
          <w:b/>
          <w:bCs/>
          <w:sz w:val="22"/>
          <w:szCs w:val="22"/>
        </w:rPr>
        <w:t xml:space="preserve">Q2: To provide feedback on feasibility and benefit of a Rel-18 user consent mechanism where an operator can provision, via OAM, which information is subject to user consent, depending on the law and regulations in place. </w:t>
      </w:r>
    </w:p>
    <w:p w14:paraId="2EF13912" w14:textId="6B7F7990" w:rsidR="0059236B" w:rsidRDefault="007D61B6" w:rsidP="006B513A">
      <w:r w:rsidRPr="007D61B6">
        <w:t>To this question SA3 has replied as follows:</w:t>
      </w:r>
    </w:p>
    <w:p w14:paraId="25117577" w14:textId="77777777" w:rsidR="00346A72" w:rsidRPr="00686194" w:rsidRDefault="00346A72" w:rsidP="00346A72">
      <w:pPr>
        <w:jc w:val="both"/>
        <w:rPr>
          <w:rFonts w:ascii="Arial" w:hAnsi="Arial" w:cs="Arial"/>
          <w:i/>
          <w:iCs/>
          <w:lang w:eastAsia="zh-CN"/>
        </w:rPr>
      </w:pPr>
      <w:r w:rsidRPr="00686194">
        <w:rPr>
          <w:rFonts w:ascii="Arial" w:hAnsi="Arial" w:cs="Arial"/>
          <w:b/>
          <w:bCs/>
          <w:i/>
          <w:iCs/>
          <w:lang w:eastAsia="zh-CN"/>
        </w:rPr>
        <w:lastRenderedPageBreak/>
        <w:t>A2</w:t>
      </w:r>
      <w:r w:rsidRPr="00686194">
        <w:rPr>
          <w:rFonts w:ascii="Arial" w:hAnsi="Arial" w:cs="Arial"/>
          <w:b/>
          <w:bCs/>
          <w:i/>
          <w:iCs/>
          <w:lang w:val="en-US" w:eastAsia="zh-CN"/>
        </w:rPr>
        <w:t xml:space="preserve">: </w:t>
      </w:r>
      <w:r w:rsidRPr="00686194">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29D42056" w14:textId="77777777" w:rsidR="00346A72" w:rsidRPr="00686194" w:rsidRDefault="00346A72" w:rsidP="00346A72">
      <w:pPr>
        <w:jc w:val="both"/>
        <w:rPr>
          <w:rFonts w:ascii="Arial" w:hAnsi="Arial" w:cs="Arial"/>
          <w:i/>
          <w:iCs/>
          <w:lang w:eastAsia="zh-CN"/>
        </w:rPr>
      </w:pPr>
      <w:r w:rsidRPr="00686194">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 which is likely to change infrequently. From the UDM, per UE basis, the RAN receives the yes/no information on whether a user has given consent for the information/data configured by the OAM to be used by the RAN for a particular purpose.</w:t>
      </w:r>
    </w:p>
    <w:p w14:paraId="49E94F5E" w14:textId="77777777" w:rsidR="00346A72" w:rsidRPr="00686194" w:rsidRDefault="00346A72" w:rsidP="00346A72">
      <w:pPr>
        <w:jc w:val="both"/>
        <w:rPr>
          <w:rFonts w:ascii="Arial" w:hAnsi="Arial" w:cs="Arial"/>
          <w:i/>
          <w:iCs/>
          <w:lang w:eastAsia="zh-CN"/>
        </w:rPr>
      </w:pPr>
      <w:r w:rsidRPr="00686194">
        <w:rPr>
          <w:rFonts w:ascii="Arial" w:hAnsi="Arial" w:cs="Arial"/>
          <w:i/>
          <w:iCs/>
          <w:lang w:eastAsia="zh-CN"/>
        </w:rPr>
        <w:t>The steps described above include the method detailed in Q2. Hence the method is feasible.</w:t>
      </w:r>
    </w:p>
    <w:p w14:paraId="132D276A" w14:textId="77777777" w:rsidR="00686194" w:rsidRDefault="00686194" w:rsidP="006B513A"/>
    <w:p w14:paraId="58D601D7" w14:textId="3C7943DC" w:rsidR="00346A72" w:rsidRDefault="00847CD4" w:rsidP="006B513A">
      <w:r>
        <w:t xml:space="preserve">The answer above touches upon several points. The first point is that </w:t>
      </w:r>
      <w:r w:rsidR="00E05406">
        <w:t>“</w:t>
      </w:r>
      <w:r w:rsidR="00E05406" w:rsidRPr="00043FE3">
        <w:rPr>
          <w:rFonts w:ascii="Arial" w:hAnsi="Arial" w:cs="Arial"/>
          <w:lang w:eastAsia="zh-CN"/>
        </w:rPr>
        <w:t xml:space="preserve">user consent is given to the operator so that the </w:t>
      </w:r>
      <w:r w:rsidR="00E05406" w:rsidRPr="00BF1D03">
        <w:rPr>
          <w:rFonts w:ascii="Arial" w:hAnsi="Arial" w:cs="Arial"/>
          <w:lang w:eastAsia="zh-CN"/>
        </w:rPr>
        <w:t xml:space="preserve">3GPP </w:t>
      </w:r>
      <w:r w:rsidR="00E05406">
        <w:rPr>
          <w:rFonts w:ascii="Arial" w:hAnsi="Arial" w:cs="Arial"/>
          <w:lang w:eastAsia="zh-CN"/>
        </w:rPr>
        <w:t xml:space="preserve">system </w:t>
      </w:r>
      <w:r w:rsidR="00E05406" w:rsidRPr="00E05406">
        <w:rPr>
          <w:rFonts w:ascii="Arial" w:hAnsi="Arial" w:cs="Arial"/>
          <w:highlight w:val="yellow"/>
          <w:lang w:eastAsia="zh-CN"/>
        </w:rPr>
        <w:t xml:space="preserve">can be provisioned/configured based on the operator-subscriber agreed permissions stored in UDM to make it feasible for the 3GPP system to comply with local laws and </w:t>
      </w:r>
      <w:proofErr w:type="gramStart"/>
      <w:r w:rsidR="00E05406" w:rsidRPr="00E05406">
        <w:rPr>
          <w:rFonts w:ascii="Arial" w:hAnsi="Arial" w:cs="Arial"/>
          <w:highlight w:val="yellow"/>
          <w:lang w:eastAsia="zh-CN"/>
        </w:rPr>
        <w:t>regulations</w:t>
      </w:r>
      <w:r w:rsidR="00E05406">
        <w:t>”</w:t>
      </w:r>
      <w:proofErr w:type="gramEnd"/>
    </w:p>
    <w:p w14:paraId="484F404A" w14:textId="39CB4545" w:rsidR="002909EA" w:rsidRDefault="00415DE0" w:rsidP="006B513A">
      <w:proofErr w:type="gramStart"/>
      <w:r w:rsidRPr="00415DE0">
        <w:t>In particular, we</w:t>
      </w:r>
      <w:proofErr w:type="gramEnd"/>
      <w:r w:rsidRPr="00415DE0">
        <w:t xml:space="preserve"> wish to </w:t>
      </w:r>
      <w:proofErr w:type="spellStart"/>
      <w:r w:rsidRPr="00415DE0">
        <w:t>pint</w:t>
      </w:r>
      <w:proofErr w:type="spellEnd"/>
      <w:r w:rsidRPr="00415DE0">
        <w:t xml:space="preserve"> out that operators operate in</w:t>
      </w:r>
      <w:r>
        <w:t xml:space="preserve"> </w:t>
      </w:r>
      <w:r w:rsidR="00AF5894">
        <w:t xml:space="preserve">different jurisdictions, </w:t>
      </w:r>
      <w:r w:rsidR="00E17D1D">
        <w:t xml:space="preserve">where each jurisdiction </w:t>
      </w:r>
      <w:r w:rsidR="00A5209C" w:rsidRPr="00A5209C">
        <w:t>may prescribe different rules for the application of consent, for example the information or uses of information that should be governed by user consent</w:t>
      </w:r>
      <w:r w:rsidR="00E17D1D">
        <w:t xml:space="preserve">. User consent </w:t>
      </w:r>
      <w:r w:rsidR="001D2D9C">
        <w:t xml:space="preserve">solutions should enable the operator to configure their network with </w:t>
      </w:r>
      <w:r w:rsidR="00856D7E" w:rsidRPr="00856D7E">
        <w:t xml:space="preserve">appropriate checks to allow/disallow the </w:t>
      </w:r>
      <w:r w:rsidR="00F25F83">
        <w:t>processing</w:t>
      </w:r>
      <w:r w:rsidR="00856D7E" w:rsidRPr="00856D7E">
        <w:t xml:space="preserve"> (and dissemination) of specific information governed by consent, as determined by local regulation or by the choice of the </w:t>
      </w:r>
      <w:r w:rsidR="00F25F83">
        <w:t>operator</w:t>
      </w:r>
      <w:r w:rsidR="0052598F">
        <w:t xml:space="preserve">. </w:t>
      </w:r>
    </w:p>
    <w:p w14:paraId="5B534EAF" w14:textId="0D59534F" w:rsidR="00E46FFD" w:rsidRDefault="0052598F" w:rsidP="00235C54">
      <w:r>
        <w:t xml:space="preserve">With this respect, the </w:t>
      </w:r>
      <w:r w:rsidR="002D744C">
        <w:t>current</w:t>
      </w:r>
      <w:r>
        <w:t xml:space="preserve"> </w:t>
      </w:r>
      <w:r w:rsidR="005D3C67">
        <w:t xml:space="preserve">MDT user consent solution does not fulfil the scope of the user consent described in the SA3 </w:t>
      </w:r>
      <w:proofErr w:type="gramStart"/>
      <w:r w:rsidR="005D3C67">
        <w:t>reply</w:t>
      </w:r>
      <w:proofErr w:type="gramEnd"/>
      <w:r w:rsidR="005D3C67">
        <w:t xml:space="preserve"> LS in [2]</w:t>
      </w:r>
      <w:r w:rsidR="00A556AC">
        <w:t>. This is</w:t>
      </w:r>
      <w:r w:rsidR="005D3C67">
        <w:t xml:space="preserve"> because the current user consent </w:t>
      </w:r>
      <w:r w:rsidR="002D744C">
        <w:t xml:space="preserve">solution for MDT either </w:t>
      </w:r>
      <w:r w:rsidR="002D744C" w:rsidRPr="003A0D2F">
        <w:rPr>
          <w:u w:val="single"/>
        </w:rPr>
        <w:t>allows</w:t>
      </w:r>
      <w:r w:rsidR="002909EA" w:rsidRPr="003A0D2F">
        <w:rPr>
          <w:u w:val="single"/>
        </w:rPr>
        <w:t xml:space="preserve"> in full</w:t>
      </w:r>
      <w:r w:rsidR="002D744C" w:rsidRPr="003A0D2F">
        <w:rPr>
          <w:u w:val="single"/>
        </w:rPr>
        <w:t xml:space="preserve"> </w:t>
      </w:r>
      <w:r w:rsidR="00610F23" w:rsidRPr="003A0D2F">
        <w:rPr>
          <w:u w:val="single"/>
        </w:rPr>
        <w:t>or disallow</w:t>
      </w:r>
      <w:r w:rsidR="002909EA" w:rsidRPr="003A0D2F">
        <w:rPr>
          <w:u w:val="single"/>
        </w:rPr>
        <w:t>s in full</w:t>
      </w:r>
      <w:r w:rsidR="00F134E7">
        <w:t xml:space="preserve"> the</w:t>
      </w:r>
      <w:r w:rsidR="00610F23">
        <w:t xml:space="preserve"> </w:t>
      </w:r>
      <w:r w:rsidR="002D744C">
        <w:t xml:space="preserve">collection and distribution of </w:t>
      </w:r>
      <w:r w:rsidR="002D744C" w:rsidRPr="003A0D2F">
        <w:rPr>
          <w:u w:val="single"/>
        </w:rPr>
        <w:t>ALL</w:t>
      </w:r>
      <w:r w:rsidR="002D744C">
        <w:t xml:space="preserve"> MDT measurements </w:t>
      </w:r>
      <w:r w:rsidR="00610F23">
        <w:t xml:space="preserve">defined in 3GPP. </w:t>
      </w:r>
    </w:p>
    <w:p w14:paraId="09529E3E" w14:textId="5C3A2075" w:rsidR="00235C54" w:rsidRDefault="000302E4" w:rsidP="00235C54">
      <w:pPr>
        <w:rPr>
          <w:lang w:eastAsia="zh-TW"/>
        </w:rPr>
      </w:pPr>
      <w:r>
        <w:t>In ma</w:t>
      </w:r>
      <w:r w:rsidR="00E46FFD">
        <w:t>n</w:t>
      </w:r>
      <w:r>
        <w:t xml:space="preserve">y jurisdictions, </w:t>
      </w:r>
      <w:r w:rsidR="00A7753D">
        <w:t>most</w:t>
      </w:r>
      <w:r>
        <w:t xml:space="preserve"> MDT measurements</w:t>
      </w:r>
      <w:r w:rsidR="00F134E7">
        <w:t xml:space="preserve"> defined in 3GP</w:t>
      </w:r>
      <w:r w:rsidR="009E35C7">
        <w:t xml:space="preserve">P </w:t>
      </w:r>
      <w:r w:rsidR="00F134E7">
        <w:t>are</w:t>
      </w:r>
      <w:r w:rsidR="009E35C7">
        <w:t xml:space="preserve"> not</w:t>
      </w:r>
      <w:r w:rsidR="00F134E7">
        <w:t xml:space="preserve"> </w:t>
      </w:r>
      <w:r>
        <w:t>considered sensitive</w:t>
      </w:r>
      <w:r w:rsidR="009E35C7">
        <w:t xml:space="preserve">. </w:t>
      </w:r>
      <w:r w:rsidR="00A7753D">
        <w:t>M</w:t>
      </w:r>
      <w:r w:rsidR="00235C54">
        <w:t xml:space="preserve">easurements like </w:t>
      </w:r>
      <w:r w:rsidR="00235C54" w:rsidRPr="00E36B9C">
        <w:rPr>
          <w:lang w:val="en-US" w:eastAsia="zh-CN"/>
        </w:rPr>
        <w:t>M6</w:t>
      </w:r>
      <w:r w:rsidR="00235C54">
        <w:rPr>
          <w:lang w:val="en-US" w:eastAsia="zh-CN"/>
        </w:rPr>
        <w:t>:</w:t>
      </w:r>
      <w:r w:rsidR="00235C54" w:rsidRPr="00E36B9C">
        <w:rPr>
          <w:lang w:val="en-US" w:eastAsia="zh-CN"/>
        </w:rPr>
        <w:t xml:space="preserve"> </w:t>
      </w:r>
      <w:r w:rsidR="00235C54" w:rsidRPr="009730F0">
        <w:rPr>
          <w:lang w:eastAsia="zh-TW"/>
        </w:rPr>
        <w:t xml:space="preserve">Packet </w:t>
      </w:r>
      <w:r w:rsidR="00235C54">
        <w:rPr>
          <w:lang w:eastAsia="zh-TW"/>
        </w:rPr>
        <w:t>d</w:t>
      </w:r>
      <w:r w:rsidR="00235C54" w:rsidRPr="009730F0">
        <w:rPr>
          <w:lang w:eastAsia="zh-TW"/>
        </w:rPr>
        <w:t>elay measurement</w:t>
      </w:r>
      <w:r w:rsidR="00B5625C">
        <w:rPr>
          <w:lang w:eastAsia="zh-TW"/>
        </w:rPr>
        <w:t>;</w:t>
      </w:r>
      <w:r w:rsidR="00235C54">
        <w:t xml:space="preserve"> or </w:t>
      </w:r>
      <w:r w:rsidR="00235C54" w:rsidRPr="00E36B9C">
        <w:rPr>
          <w:lang w:val="en-US" w:eastAsia="zh-CN"/>
        </w:rPr>
        <w:t>M7</w:t>
      </w:r>
      <w:r w:rsidR="00235C54">
        <w:rPr>
          <w:lang w:val="en-US" w:eastAsia="zh-CN"/>
        </w:rPr>
        <w:t>:</w:t>
      </w:r>
      <w:r w:rsidR="00235C54" w:rsidRPr="00E36B9C">
        <w:rPr>
          <w:lang w:val="en-US" w:eastAsia="zh-CN"/>
        </w:rPr>
        <w:t xml:space="preserve"> </w:t>
      </w:r>
      <w:r w:rsidR="00235C54" w:rsidRPr="009730F0">
        <w:rPr>
          <w:lang w:eastAsia="zh-TW"/>
        </w:rPr>
        <w:t>Packet</w:t>
      </w:r>
      <w:r w:rsidR="00235C54">
        <w:rPr>
          <w:lang w:eastAsia="zh-TW"/>
        </w:rPr>
        <w:t xml:space="preserve"> l</w:t>
      </w:r>
      <w:r w:rsidR="00235C54" w:rsidRPr="009730F0">
        <w:rPr>
          <w:lang w:eastAsia="zh-TW"/>
        </w:rPr>
        <w:t>oss rate measurement</w:t>
      </w:r>
      <w:r w:rsidR="00B5625C">
        <w:rPr>
          <w:lang w:eastAsia="zh-TW"/>
        </w:rPr>
        <w:t>;</w:t>
      </w:r>
      <w:r w:rsidR="00235C54">
        <w:rPr>
          <w:lang w:eastAsia="zh-TW"/>
        </w:rPr>
        <w:t xml:space="preserve"> are not considered sensitive in any </w:t>
      </w:r>
      <w:r w:rsidR="00E46FFD">
        <w:rPr>
          <w:lang w:eastAsia="zh-TW"/>
        </w:rPr>
        <w:t>jurisdiction</w:t>
      </w:r>
      <w:r w:rsidR="003C01F3">
        <w:rPr>
          <w:lang w:eastAsia="zh-TW"/>
        </w:rPr>
        <w:t xml:space="preserve"> so far. </w:t>
      </w:r>
    </w:p>
    <w:p w14:paraId="5862BEA0" w14:textId="441A3005" w:rsidR="003C01F3" w:rsidRDefault="003C01F3" w:rsidP="00235C54">
      <w:pPr>
        <w:rPr>
          <w:lang w:eastAsia="zh-TW"/>
        </w:rPr>
      </w:pPr>
      <w:r>
        <w:rPr>
          <w:lang w:eastAsia="zh-TW"/>
        </w:rPr>
        <w:t xml:space="preserve">Therefore, the current MDT solution needs to be amended </w:t>
      </w:r>
      <w:r w:rsidR="00363AF2">
        <w:rPr>
          <w:lang w:eastAsia="zh-TW"/>
        </w:rPr>
        <w:t>and corrected to meet the definition and requirements provided by SA3.</w:t>
      </w:r>
    </w:p>
    <w:p w14:paraId="112B4AF3" w14:textId="1EDB65F7" w:rsidR="00363AF2" w:rsidRPr="00651E31" w:rsidRDefault="00363AF2" w:rsidP="00235C54">
      <w:pPr>
        <w:rPr>
          <w:b/>
          <w:bCs/>
        </w:rPr>
      </w:pPr>
      <w:r w:rsidRPr="00651E31">
        <w:rPr>
          <w:b/>
          <w:bCs/>
          <w:lang w:eastAsia="zh-TW"/>
        </w:rPr>
        <w:t xml:space="preserve">Conclusion 1: </w:t>
      </w:r>
      <w:r w:rsidR="00AE5342" w:rsidRPr="00AE5342">
        <w:rPr>
          <w:b/>
          <w:bCs/>
          <w:lang w:eastAsia="zh-TW"/>
        </w:rPr>
        <w:t>The current user consent solution for MDT must be corrected because it does not allow an operator to provision/configure a 3GPP system with the necessary user consent checks to allow/disallow collection and dissemination of specific information that the operator chooses to govern by user consent, as motivated by local laws and regulations, and as declared and stored in UDM as operator-subscriber agreed permissions.</w:t>
      </w:r>
    </w:p>
    <w:p w14:paraId="23EAC873" w14:textId="2D06B0C6" w:rsidR="00E05406" w:rsidRDefault="00A87C44" w:rsidP="006B513A">
      <w:r>
        <w:t xml:space="preserve">In the second part of </w:t>
      </w:r>
      <w:r w:rsidR="00FC584D">
        <w:t>A</w:t>
      </w:r>
      <w:r>
        <w:t xml:space="preserve">2, SA3 touches upon how the </w:t>
      </w:r>
      <w:r w:rsidR="00FC584D">
        <w:t xml:space="preserve">OAM and the </w:t>
      </w:r>
      <w:r>
        <w:t xml:space="preserve">RAN </w:t>
      </w:r>
      <w:r w:rsidR="00FC584D">
        <w:t>are</w:t>
      </w:r>
      <w:r>
        <w:t xml:space="preserve"> supposed to </w:t>
      </w:r>
      <w:r w:rsidR="00A83D3C">
        <w:t>support an appropriate user consent solution</w:t>
      </w:r>
      <w:r w:rsidR="00601F66">
        <w:t xml:space="preserve"> for MDT. </w:t>
      </w:r>
      <w:r w:rsidR="005D540B">
        <w:br/>
      </w:r>
      <w:r w:rsidR="00601F66">
        <w:t>The answer states that “</w:t>
      </w:r>
      <w:r w:rsidR="00601F66" w:rsidRPr="00686194">
        <w:rPr>
          <w:rFonts w:ascii="Arial" w:hAnsi="Arial" w:cs="Arial"/>
          <w:i/>
          <w:iCs/>
          <w:lang w:eastAsia="zh-CN"/>
        </w:rPr>
        <w:t>Whether the RAN needs to check if user consent is required for a specific type of information/data of a subscriber for a particular purpose can be configured by the OAM</w:t>
      </w:r>
      <w:r w:rsidR="005D540B">
        <w:rPr>
          <w:rFonts w:ascii="Arial" w:hAnsi="Arial" w:cs="Arial"/>
          <w:i/>
          <w:iCs/>
          <w:lang w:eastAsia="zh-CN"/>
        </w:rPr>
        <w:t>.</w:t>
      </w:r>
      <w:r w:rsidR="006B0F92">
        <w:rPr>
          <w:rFonts w:ascii="Arial" w:hAnsi="Arial" w:cs="Arial"/>
          <w:i/>
          <w:iCs/>
          <w:lang w:eastAsia="zh-CN"/>
        </w:rPr>
        <w:t xml:space="preserve"> </w:t>
      </w:r>
      <w:r w:rsidR="006B0F92" w:rsidRPr="00686194">
        <w:rPr>
          <w:rFonts w:ascii="Arial" w:hAnsi="Arial" w:cs="Arial"/>
          <w:i/>
          <w:iCs/>
          <w:lang w:eastAsia="zh-CN"/>
        </w:rPr>
        <w:t>Such configuration is done based on local regulations, which is likely to change infrequently.</w:t>
      </w:r>
      <w:r w:rsidR="00601F66">
        <w:t>”</w:t>
      </w:r>
    </w:p>
    <w:p w14:paraId="183591CD" w14:textId="4E971B35" w:rsidR="005D540B" w:rsidRDefault="00413F24" w:rsidP="006B513A">
      <w:r>
        <w:t>We note that</w:t>
      </w:r>
      <w:r w:rsidR="005D540B">
        <w:t xml:space="preserve"> the OAM configures the RAN </w:t>
      </w:r>
      <w:r w:rsidR="00C95C5B">
        <w:t xml:space="preserve">with rules that instruct the RAN on whether user consent needs to be checked </w:t>
      </w:r>
      <w:r w:rsidR="004D058E" w:rsidRPr="004D058E">
        <w:t xml:space="preserve">for </w:t>
      </w:r>
      <w:r w:rsidR="004901C0">
        <w:t xml:space="preserve">collection and reporting of </w:t>
      </w:r>
      <w:r w:rsidR="004D058E" w:rsidRPr="004D058E">
        <w:t>a specific type of information/data of a subscriber for a particular purpose</w:t>
      </w:r>
      <w:r w:rsidR="004D058E">
        <w:t xml:space="preserve">. In other words, the OAM tells the RAN which </w:t>
      </w:r>
      <w:r w:rsidR="007539DD">
        <w:t xml:space="preserve">MDT measurements are </w:t>
      </w:r>
      <w:r w:rsidR="004B35AA">
        <w:t>governed by</w:t>
      </w:r>
      <w:r w:rsidR="007539DD">
        <w:t xml:space="preserve"> user consent and </w:t>
      </w:r>
      <w:r w:rsidR="00206032">
        <w:t xml:space="preserve">for such measurements the RAN needs to check if the user </w:t>
      </w:r>
      <w:r w:rsidR="00B26268">
        <w:t>did</w:t>
      </w:r>
      <w:r w:rsidR="00206032">
        <w:t xml:space="preserve"> or </w:t>
      </w:r>
      <w:r w:rsidR="0050754E">
        <w:t xml:space="preserve">did </w:t>
      </w:r>
      <w:r w:rsidR="00206032">
        <w:t xml:space="preserve">not provide user consent. </w:t>
      </w:r>
    </w:p>
    <w:p w14:paraId="3AA98008" w14:textId="2905BA18" w:rsidR="00206032" w:rsidRDefault="00206032" w:rsidP="006B513A">
      <w:pPr>
        <w:rPr>
          <w:lang w:eastAsia="zh-TW"/>
        </w:rPr>
      </w:pPr>
      <w:r>
        <w:t xml:space="preserve">If the OAM does not configure </w:t>
      </w:r>
      <w:r w:rsidR="0009786B">
        <w:t>the RAN to check user consent for a specific MDT measurement, such measurement can</w:t>
      </w:r>
      <w:r w:rsidR="00F04665">
        <w:t xml:space="preserve"> then</w:t>
      </w:r>
      <w:r w:rsidR="0009786B">
        <w:t xml:space="preserve"> be collected by the RAN and distributed to the TCE without any user consent check</w:t>
      </w:r>
      <w:r w:rsidR="00B5625C">
        <w:t xml:space="preserve">. </w:t>
      </w:r>
      <w:r w:rsidR="001D2F69">
        <w:br/>
        <w:t xml:space="preserve">Following </w:t>
      </w:r>
      <w:r w:rsidR="00B5625C">
        <w:t xml:space="preserve">the example above, </w:t>
      </w:r>
      <w:r w:rsidR="001C7D37">
        <w:t>the OAM may</w:t>
      </w:r>
      <w:r w:rsidR="00F04665">
        <w:t xml:space="preserve"> choose </w:t>
      </w:r>
      <w:r w:rsidR="001C7D37">
        <w:t>not</w:t>
      </w:r>
      <w:r w:rsidR="00F04665">
        <w:t xml:space="preserve"> to</w:t>
      </w:r>
      <w:r w:rsidR="001C7D37">
        <w:t xml:space="preserve"> configure the RAN for user consent check for </w:t>
      </w:r>
      <w:r w:rsidR="00B5625C" w:rsidRPr="00E36B9C">
        <w:rPr>
          <w:lang w:val="en-US" w:eastAsia="zh-CN"/>
        </w:rPr>
        <w:t>M6</w:t>
      </w:r>
      <w:r w:rsidR="00B5625C">
        <w:rPr>
          <w:lang w:val="en-US" w:eastAsia="zh-CN"/>
        </w:rPr>
        <w:t>:</w:t>
      </w:r>
      <w:r w:rsidR="00B5625C" w:rsidRPr="00E36B9C">
        <w:rPr>
          <w:lang w:val="en-US" w:eastAsia="zh-CN"/>
        </w:rPr>
        <w:t xml:space="preserve"> </w:t>
      </w:r>
      <w:r w:rsidR="00B5625C" w:rsidRPr="009730F0">
        <w:rPr>
          <w:lang w:eastAsia="zh-TW"/>
        </w:rPr>
        <w:t xml:space="preserve">Packet </w:t>
      </w:r>
      <w:r w:rsidR="00B5625C">
        <w:rPr>
          <w:lang w:eastAsia="zh-TW"/>
        </w:rPr>
        <w:t>d</w:t>
      </w:r>
      <w:r w:rsidR="00B5625C" w:rsidRPr="009730F0">
        <w:rPr>
          <w:lang w:eastAsia="zh-TW"/>
        </w:rPr>
        <w:t>elay measurement</w:t>
      </w:r>
      <w:r w:rsidR="00B5625C">
        <w:rPr>
          <w:lang w:eastAsia="zh-TW"/>
        </w:rPr>
        <w:t>;</w:t>
      </w:r>
      <w:r w:rsidR="00B5625C">
        <w:t xml:space="preserve"> or </w:t>
      </w:r>
      <w:r w:rsidR="00B5625C" w:rsidRPr="00E36B9C">
        <w:rPr>
          <w:lang w:val="en-US" w:eastAsia="zh-CN"/>
        </w:rPr>
        <w:t>M7</w:t>
      </w:r>
      <w:r w:rsidR="00B5625C">
        <w:rPr>
          <w:lang w:val="en-US" w:eastAsia="zh-CN"/>
        </w:rPr>
        <w:t>:</w:t>
      </w:r>
      <w:r w:rsidR="00B5625C" w:rsidRPr="00E36B9C">
        <w:rPr>
          <w:lang w:val="en-US" w:eastAsia="zh-CN"/>
        </w:rPr>
        <w:t xml:space="preserve"> </w:t>
      </w:r>
      <w:r w:rsidR="00B5625C" w:rsidRPr="009730F0">
        <w:rPr>
          <w:lang w:eastAsia="zh-TW"/>
        </w:rPr>
        <w:t>Packet</w:t>
      </w:r>
      <w:r w:rsidR="00B5625C">
        <w:rPr>
          <w:lang w:eastAsia="zh-TW"/>
        </w:rPr>
        <w:t xml:space="preserve"> l</w:t>
      </w:r>
      <w:r w:rsidR="00B5625C" w:rsidRPr="009730F0">
        <w:rPr>
          <w:lang w:eastAsia="zh-TW"/>
        </w:rPr>
        <w:t xml:space="preserve">oss rate </w:t>
      </w:r>
      <w:proofErr w:type="gramStart"/>
      <w:r w:rsidR="00B5625C" w:rsidRPr="009730F0">
        <w:rPr>
          <w:lang w:eastAsia="zh-TW"/>
        </w:rPr>
        <w:t>measurement</w:t>
      </w:r>
      <w:r w:rsidR="00B5625C">
        <w:rPr>
          <w:lang w:eastAsia="zh-TW"/>
        </w:rPr>
        <w:t>;</w:t>
      </w:r>
      <w:proofErr w:type="gramEnd"/>
      <w:r w:rsidR="00B5625C">
        <w:rPr>
          <w:lang w:eastAsia="zh-TW"/>
        </w:rPr>
        <w:t xml:space="preserve"> </w:t>
      </w:r>
      <w:r w:rsidR="001C7D37">
        <w:rPr>
          <w:lang w:eastAsia="zh-TW"/>
        </w:rPr>
        <w:t xml:space="preserve">because local laws and regulations do not consider such measurements </w:t>
      </w:r>
      <w:r w:rsidR="006337E7">
        <w:rPr>
          <w:lang w:eastAsia="zh-TW"/>
        </w:rPr>
        <w:t>to be</w:t>
      </w:r>
      <w:r w:rsidR="001C7D37">
        <w:rPr>
          <w:lang w:eastAsia="zh-TW"/>
        </w:rPr>
        <w:t xml:space="preserve"> sensitive. </w:t>
      </w:r>
      <w:r w:rsidR="000A6AA9">
        <w:rPr>
          <w:lang w:eastAsia="zh-TW"/>
        </w:rPr>
        <w:t>In this case,</w:t>
      </w:r>
      <w:r w:rsidR="001C7D37">
        <w:rPr>
          <w:lang w:eastAsia="zh-TW"/>
        </w:rPr>
        <w:t xml:space="preserve"> the RAN </w:t>
      </w:r>
      <w:r w:rsidR="000A6AA9">
        <w:rPr>
          <w:lang w:eastAsia="zh-TW"/>
        </w:rPr>
        <w:t>would</w:t>
      </w:r>
      <w:r w:rsidR="001C7D37">
        <w:rPr>
          <w:lang w:eastAsia="zh-TW"/>
        </w:rPr>
        <w:t xml:space="preserve"> not need to check </w:t>
      </w:r>
      <w:r w:rsidR="00E27C89">
        <w:rPr>
          <w:lang w:eastAsia="zh-TW"/>
        </w:rPr>
        <w:t xml:space="preserve">if user consent was given when </w:t>
      </w:r>
      <w:r w:rsidR="008F3E7B">
        <w:rPr>
          <w:lang w:eastAsia="zh-TW"/>
        </w:rPr>
        <w:t>collecting</w:t>
      </w:r>
      <w:r w:rsidR="00E27C89">
        <w:rPr>
          <w:lang w:eastAsia="zh-TW"/>
        </w:rPr>
        <w:t xml:space="preserve"> M6 and M7</w:t>
      </w:r>
      <w:r w:rsidR="008F3E7B">
        <w:rPr>
          <w:lang w:eastAsia="zh-TW"/>
        </w:rPr>
        <w:t xml:space="preserve"> measurements</w:t>
      </w:r>
      <w:r w:rsidR="00E27C89">
        <w:rPr>
          <w:lang w:eastAsia="zh-TW"/>
        </w:rPr>
        <w:t xml:space="preserve"> and when distributing such measurements to the TCE.</w:t>
      </w:r>
    </w:p>
    <w:p w14:paraId="24790FF2" w14:textId="6B8DF5D5" w:rsidR="00055D78" w:rsidRDefault="00055D78" w:rsidP="006B513A">
      <w:pPr>
        <w:rPr>
          <w:lang w:eastAsia="zh-TW"/>
        </w:rPr>
      </w:pPr>
      <w:r>
        <w:rPr>
          <w:lang w:eastAsia="zh-TW"/>
        </w:rPr>
        <w:t xml:space="preserve">The </w:t>
      </w:r>
      <w:proofErr w:type="gramStart"/>
      <w:r>
        <w:rPr>
          <w:lang w:eastAsia="zh-TW"/>
        </w:rPr>
        <w:t>reply</w:t>
      </w:r>
      <w:proofErr w:type="gramEnd"/>
      <w:r>
        <w:rPr>
          <w:lang w:eastAsia="zh-TW"/>
        </w:rPr>
        <w:t xml:space="preserve"> LS from SA3 re-iterates that the current MDT user consent solution is </w:t>
      </w:r>
      <w:r w:rsidR="00F466D0">
        <w:rPr>
          <w:lang w:eastAsia="zh-TW"/>
        </w:rPr>
        <w:t>incorrect because the LS in [2] spells out that “</w:t>
      </w:r>
      <w:r w:rsidR="00F466D0" w:rsidRPr="00F466D0">
        <w:rPr>
          <w:lang w:eastAsia="zh-TW"/>
        </w:rPr>
        <w:t>Such configuration is done based on local regulations, which is likely to change infrequently</w:t>
      </w:r>
      <w:r w:rsidR="00F466D0">
        <w:rPr>
          <w:lang w:eastAsia="zh-TW"/>
        </w:rPr>
        <w:t>”. Namely</w:t>
      </w:r>
      <w:r w:rsidR="00607F0D">
        <w:rPr>
          <w:lang w:eastAsia="zh-TW"/>
        </w:rPr>
        <w:t xml:space="preserve">, it is incorrect to assume that user consent applies to </w:t>
      </w:r>
      <w:r w:rsidR="008E3BA5">
        <w:rPr>
          <w:lang w:eastAsia="zh-TW"/>
        </w:rPr>
        <w:t>ALL</w:t>
      </w:r>
      <w:r w:rsidR="00607F0D">
        <w:rPr>
          <w:lang w:eastAsia="zh-TW"/>
        </w:rPr>
        <w:t xml:space="preserve"> the MDT measurements defined in 3GPP. User consent is only needed for the information </w:t>
      </w:r>
      <w:r w:rsidR="008E3BA5">
        <w:rPr>
          <w:lang w:eastAsia="zh-TW"/>
        </w:rPr>
        <w:t xml:space="preserve">configured </w:t>
      </w:r>
      <w:r w:rsidR="00F90977">
        <w:rPr>
          <w:lang w:eastAsia="zh-TW"/>
        </w:rPr>
        <w:t xml:space="preserve">to the RAN </w:t>
      </w:r>
      <w:r w:rsidR="008E3BA5">
        <w:rPr>
          <w:lang w:eastAsia="zh-TW"/>
        </w:rPr>
        <w:t xml:space="preserve">by OAM </w:t>
      </w:r>
      <w:r w:rsidR="00DF61A5">
        <w:rPr>
          <w:lang w:eastAsia="zh-TW"/>
        </w:rPr>
        <w:t>as motivated by</w:t>
      </w:r>
      <w:r w:rsidR="00607F0D">
        <w:rPr>
          <w:lang w:eastAsia="zh-TW"/>
        </w:rPr>
        <w:t xml:space="preserve"> local laws and regulations</w:t>
      </w:r>
      <w:r w:rsidR="004476E7">
        <w:rPr>
          <w:lang w:eastAsia="zh-TW"/>
        </w:rPr>
        <w:t xml:space="preserve"> or by the choice of the operators themselves</w:t>
      </w:r>
      <w:r w:rsidR="00607F0D">
        <w:rPr>
          <w:lang w:eastAsia="zh-TW"/>
        </w:rPr>
        <w:t>.</w:t>
      </w:r>
    </w:p>
    <w:p w14:paraId="781A4446" w14:textId="02170579" w:rsidR="00E27C89" w:rsidRPr="00160E52" w:rsidRDefault="00A96109" w:rsidP="006B513A">
      <w:pPr>
        <w:rPr>
          <w:b/>
          <w:bCs/>
        </w:rPr>
      </w:pPr>
      <w:r w:rsidRPr="00160E52">
        <w:rPr>
          <w:b/>
          <w:bCs/>
          <w:lang w:eastAsia="zh-TW"/>
        </w:rPr>
        <w:lastRenderedPageBreak/>
        <w:t xml:space="preserve">Conclusion 2: According to the </w:t>
      </w:r>
      <w:proofErr w:type="gramStart"/>
      <w:r w:rsidRPr="00160E52">
        <w:rPr>
          <w:b/>
          <w:bCs/>
          <w:lang w:eastAsia="zh-TW"/>
        </w:rPr>
        <w:t>reply</w:t>
      </w:r>
      <w:proofErr w:type="gramEnd"/>
      <w:r w:rsidRPr="00160E52">
        <w:rPr>
          <w:b/>
          <w:bCs/>
          <w:lang w:eastAsia="zh-TW"/>
        </w:rPr>
        <w:t xml:space="preserve"> LS from SA3</w:t>
      </w:r>
      <w:r w:rsidR="00C74628" w:rsidRPr="00160E52">
        <w:rPr>
          <w:b/>
          <w:bCs/>
          <w:lang w:eastAsia="zh-TW"/>
        </w:rPr>
        <w:t xml:space="preserve"> </w:t>
      </w:r>
      <w:r w:rsidR="00C42D91" w:rsidRPr="00160E52">
        <w:rPr>
          <w:b/>
          <w:bCs/>
          <w:lang w:eastAsia="zh-TW"/>
        </w:rPr>
        <w:t xml:space="preserve">in </w:t>
      </w:r>
      <w:r w:rsidR="0097027F" w:rsidRPr="0097027F">
        <w:rPr>
          <w:b/>
          <w:bCs/>
          <w:lang w:eastAsia="zh-TW"/>
        </w:rPr>
        <w:t xml:space="preserve">R3-234493 </w:t>
      </w:r>
      <w:r w:rsidR="00C42D91" w:rsidRPr="00160E52">
        <w:rPr>
          <w:b/>
          <w:bCs/>
          <w:lang w:eastAsia="zh-TW"/>
        </w:rPr>
        <w:t>[2]</w:t>
      </w:r>
      <w:r w:rsidRPr="00160E52">
        <w:rPr>
          <w:b/>
          <w:bCs/>
          <w:lang w:eastAsia="zh-TW"/>
        </w:rPr>
        <w:t xml:space="preserve">, the OAM configures the RAN </w:t>
      </w:r>
      <w:r w:rsidR="00C42D91" w:rsidRPr="00160E52">
        <w:rPr>
          <w:b/>
          <w:bCs/>
          <w:lang w:eastAsia="zh-TW"/>
        </w:rPr>
        <w:t xml:space="preserve">with rules concerning the MDT measurements </w:t>
      </w:r>
      <w:r w:rsidR="000B308B" w:rsidRPr="00160E52">
        <w:rPr>
          <w:b/>
          <w:bCs/>
          <w:lang w:eastAsia="zh-TW"/>
        </w:rPr>
        <w:t xml:space="preserve">that can be collected and distributed to the TCE. MDT measurements not </w:t>
      </w:r>
      <w:r w:rsidR="001B624D" w:rsidRPr="00160E52">
        <w:rPr>
          <w:b/>
          <w:bCs/>
          <w:lang w:eastAsia="zh-TW"/>
        </w:rPr>
        <w:t>listed in such OAM configuration can be collected by the RAN and reported to the TCE without</w:t>
      </w:r>
      <w:r w:rsidR="00160E52" w:rsidRPr="00160E52">
        <w:rPr>
          <w:b/>
          <w:bCs/>
          <w:lang w:eastAsia="zh-TW"/>
        </w:rPr>
        <w:t xml:space="preserve"> consent from the user.</w:t>
      </w:r>
    </w:p>
    <w:p w14:paraId="680964DB" w14:textId="7EABF792" w:rsidR="00610F23" w:rsidRDefault="001C44F6" w:rsidP="00F06AEA">
      <w:pPr>
        <w:jc w:val="both"/>
      </w:pPr>
      <w:r>
        <w:t xml:space="preserve">In their description of a solution fulfilling the requirements for MDT user consent, SA3 goes on to say that </w:t>
      </w:r>
      <w:r w:rsidR="00F06AEA">
        <w:t>“</w:t>
      </w:r>
      <w:r w:rsidR="00F06AEA" w:rsidRPr="00686194">
        <w:rPr>
          <w:rFonts w:ascii="Arial" w:hAnsi="Arial" w:cs="Arial"/>
          <w:i/>
          <w:iCs/>
          <w:lang w:eastAsia="zh-CN"/>
        </w:rPr>
        <w:t>From the UDM, per UE basis, the RAN receives the yes/no information on whether a user has given consent for the information/data configured by the OAM to be used by the RAN for a particular purpose.</w:t>
      </w:r>
      <w:r w:rsidR="00F06AEA">
        <w:t>”</w:t>
      </w:r>
    </w:p>
    <w:p w14:paraId="58C6F0EB" w14:textId="5469B657" w:rsidR="00F06AEA" w:rsidRDefault="00063FA3" w:rsidP="00F06AEA">
      <w:pPr>
        <w:jc w:val="both"/>
      </w:pPr>
      <w:r>
        <w:t>If we map the above statement to the current architecture</w:t>
      </w:r>
      <w:r w:rsidR="00F06AEA">
        <w:t xml:space="preserve">, this implies that the </w:t>
      </w:r>
      <w:r w:rsidR="00F63780">
        <w:t xml:space="preserve">5GC </w:t>
      </w:r>
      <w:r w:rsidR="00464B07">
        <w:t xml:space="preserve">retrieves </w:t>
      </w:r>
      <w:r w:rsidR="000718B2">
        <w:t>user consent</w:t>
      </w:r>
      <w:r w:rsidR="00464B07">
        <w:t xml:space="preserve"> information from the UDM and forwards it to</w:t>
      </w:r>
      <w:r w:rsidR="000718B2">
        <w:t xml:space="preserve"> </w:t>
      </w:r>
      <w:r w:rsidR="00F06AEA">
        <w:t>the RAN</w:t>
      </w:r>
      <w:r w:rsidR="000718B2">
        <w:t xml:space="preserve"> </w:t>
      </w:r>
      <w:r w:rsidR="00464B07">
        <w:t>via</w:t>
      </w:r>
      <w:r w:rsidR="000960D5">
        <w:t xml:space="preserve"> the AMF. Such information consists of a “consent/no consent</w:t>
      </w:r>
      <w:r w:rsidR="00BE4022">
        <w:t xml:space="preserve">” flag for the MDT measurements configured by the OAM to the RAN.  </w:t>
      </w:r>
    </w:p>
    <w:p w14:paraId="6D5B5A14" w14:textId="6824A29A" w:rsidR="00BE4022" w:rsidRDefault="00BE4022" w:rsidP="00F06AEA">
      <w:pPr>
        <w:jc w:val="both"/>
      </w:pPr>
      <w:r>
        <w:t xml:space="preserve">If we </w:t>
      </w:r>
      <w:r w:rsidR="000B3149">
        <w:t>think of the current user consent solution, where user consent is given in the form of a PLMN ID list, the solution described by SA2 may be interpreted as follows:</w:t>
      </w:r>
    </w:p>
    <w:p w14:paraId="7F8EA477" w14:textId="7A8B649A" w:rsidR="000B3149" w:rsidRDefault="00CE2734" w:rsidP="00CE2734">
      <w:pPr>
        <w:pStyle w:val="ListParagraph"/>
        <w:numPr>
          <w:ilvl w:val="0"/>
          <w:numId w:val="32"/>
        </w:numPr>
        <w:jc w:val="both"/>
        <w:rPr>
          <w:rFonts w:ascii="Arial" w:hAnsi="Arial" w:cs="Arial"/>
          <w:i/>
          <w:iCs/>
          <w:lang w:eastAsia="zh-CN"/>
        </w:rPr>
      </w:pPr>
      <w:r>
        <w:rPr>
          <w:rFonts w:ascii="Arial" w:hAnsi="Arial" w:cs="Arial"/>
          <w:i/>
          <w:iCs/>
          <w:lang w:val="en-US" w:eastAsia="zh-CN"/>
        </w:rPr>
        <w:t>Assume that the OAM has configured the RAN</w:t>
      </w:r>
      <w:r w:rsidR="008611FE">
        <w:rPr>
          <w:rFonts w:ascii="Arial" w:hAnsi="Arial" w:cs="Arial"/>
          <w:i/>
          <w:iCs/>
          <w:lang w:val="en-US" w:eastAsia="zh-CN"/>
        </w:rPr>
        <w:t xml:space="preserve"> with a list of MDT measurements that require</w:t>
      </w:r>
      <w:r w:rsidR="008611FE" w:rsidRPr="00686194">
        <w:rPr>
          <w:rFonts w:ascii="Arial" w:hAnsi="Arial" w:cs="Arial"/>
          <w:i/>
          <w:iCs/>
          <w:lang w:eastAsia="zh-CN"/>
        </w:rPr>
        <w:t xml:space="preserve"> user </w:t>
      </w:r>
      <w:proofErr w:type="gramStart"/>
      <w:r w:rsidR="008611FE" w:rsidRPr="00686194">
        <w:rPr>
          <w:rFonts w:ascii="Arial" w:hAnsi="Arial" w:cs="Arial"/>
          <w:i/>
          <w:iCs/>
          <w:lang w:eastAsia="zh-CN"/>
        </w:rPr>
        <w:t>consent</w:t>
      </w:r>
      <w:proofErr w:type="gramEnd"/>
    </w:p>
    <w:p w14:paraId="0E852A51" w14:textId="05078F85" w:rsidR="0010597E" w:rsidRPr="00EB7DF2" w:rsidRDefault="0010597E" w:rsidP="00CE2734">
      <w:pPr>
        <w:pStyle w:val="ListParagraph"/>
        <w:numPr>
          <w:ilvl w:val="0"/>
          <w:numId w:val="32"/>
        </w:numPr>
        <w:jc w:val="both"/>
        <w:rPr>
          <w:rFonts w:ascii="Arial" w:hAnsi="Arial" w:cs="Arial"/>
          <w:i/>
          <w:iCs/>
          <w:lang w:eastAsia="zh-CN"/>
        </w:rPr>
      </w:pPr>
      <w:r>
        <w:rPr>
          <w:rFonts w:ascii="Arial" w:hAnsi="Arial" w:cs="Arial"/>
          <w:i/>
          <w:iCs/>
          <w:lang w:val="en-US" w:eastAsia="zh-CN"/>
        </w:rPr>
        <w:t>The RAN receives from the AMF the MDT PLMN List</w:t>
      </w:r>
      <w:r w:rsidR="00FF6713">
        <w:rPr>
          <w:rFonts w:ascii="Arial" w:hAnsi="Arial" w:cs="Arial"/>
          <w:i/>
          <w:iCs/>
          <w:lang w:val="en-US" w:eastAsia="zh-CN"/>
        </w:rPr>
        <w:t xml:space="preserve"> IE, which indicates </w:t>
      </w:r>
      <w:bookmarkStart w:id="2" w:name="_Hlk146046974"/>
      <w:r w:rsidR="00FF6713">
        <w:rPr>
          <w:rFonts w:ascii="Arial" w:hAnsi="Arial" w:cs="Arial"/>
          <w:i/>
          <w:iCs/>
          <w:lang w:val="en-US" w:eastAsia="zh-CN"/>
        </w:rPr>
        <w:t xml:space="preserve">the PLMNs for which the user has given </w:t>
      </w:r>
      <w:r w:rsidR="009535F7">
        <w:rPr>
          <w:rFonts w:ascii="Arial" w:hAnsi="Arial" w:cs="Arial"/>
          <w:i/>
          <w:iCs/>
          <w:lang w:val="en-US" w:eastAsia="zh-CN"/>
        </w:rPr>
        <w:t>cons</w:t>
      </w:r>
      <w:r w:rsidR="00FF6713">
        <w:rPr>
          <w:rFonts w:ascii="Arial" w:hAnsi="Arial" w:cs="Arial"/>
          <w:i/>
          <w:iCs/>
          <w:lang w:val="en-US" w:eastAsia="zh-CN"/>
        </w:rPr>
        <w:t>ent for collection and distribution of</w:t>
      </w:r>
      <w:r w:rsidR="009535F7">
        <w:rPr>
          <w:rFonts w:ascii="Arial" w:hAnsi="Arial" w:cs="Arial"/>
          <w:i/>
          <w:iCs/>
          <w:lang w:val="en-US" w:eastAsia="zh-CN"/>
        </w:rPr>
        <w:t xml:space="preserve"> MDT measurements</w:t>
      </w:r>
      <w:r w:rsidR="00FF6713">
        <w:rPr>
          <w:rFonts w:ascii="Arial" w:hAnsi="Arial" w:cs="Arial"/>
          <w:i/>
          <w:iCs/>
          <w:lang w:val="en-US" w:eastAsia="zh-CN"/>
        </w:rPr>
        <w:t xml:space="preserve"> configured</w:t>
      </w:r>
      <w:r w:rsidR="00EB7DF2">
        <w:rPr>
          <w:rFonts w:ascii="Arial" w:hAnsi="Arial" w:cs="Arial"/>
          <w:i/>
          <w:iCs/>
          <w:lang w:val="en-US" w:eastAsia="zh-CN"/>
        </w:rPr>
        <w:t xml:space="preserve"> to the RAN</w:t>
      </w:r>
      <w:r w:rsidR="009535F7">
        <w:rPr>
          <w:rFonts w:ascii="Arial" w:hAnsi="Arial" w:cs="Arial"/>
          <w:i/>
          <w:iCs/>
          <w:lang w:val="en-US" w:eastAsia="zh-CN"/>
        </w:rPr>
        <w:t xml:space="preserve"> by the OAM</w:t>
      </w:r>
      <w:bookmarkEnd w:id="2"/>
    </w:p>
    <w:p w14:paraId="2B07A2E5" w14:textId="77777777" w:rsidR="00EB7DF2" w:rsidRDefault="00EB7DF2" w:rsidP="00EB7DF2">
      <w:pPr>
        <w:jc w:val="both"/>
        <w:rPr>
          <w:rFonts w:ascii="Arial" w:hAnsi="Arial" w:cs="Arial"/>
          <w:i/>
          <w:iCs/>
          <w:lang w:eastAsia="zh-CN"/>
        </w:rPr>
      </w:pPr>
    </w:p>
    <w:p w14:paraId="52D1418C" w14:textId="294E1AFF" w:rsidR="00EB7DF2" w:rsidRDefault="00EB7DF2" w:rsidP="00EB7DF2">
      <w:pPr>
        <w:jc w:val="both"/>
        <w:rPr>
          <w:b/>
          <w:bCs/>
        </w:rPr>
      </w:pPr>
      <w:r w:rsidRPr="00EB7DF2">
        <w:rPr>
          <w:b/>
          <w:bCs/>
        </w:rPr>
        <w:t xml:space="preserve">Conclusion 3: the current </w:t>
      </w:r>
      <w:r w:rsidRPr="00EB7DF2">
        <w:rPr>
          <w:b/>
          <w:bCs/>
          <w:i/>
          <w:iCs/>
        </w:rPr>
        <w:t>MDT PLMN List</w:t>
      </w:r>
      <w:r w:rsidRPr="00EB7DF2">
        <w:rPr>
          <w:b/>
          <w:bCs/>
        </w:rPr>
        <w:t xml:space="preserve"> IE can be reused to indicate to the RAN the PLMNs for which the user has given consent for collection and distribution of MDT measurements configured to the RAN by the OAM</w:t>
      </w:r>
    </w:p>
    <w:p w14:paraId="4E149150" w14:textId="1626219B" w:rsidR="00D12A3F" w:rsidRDefault="00D13FC5" w:rsidP="00EB7DF2">
      <w:pPr>
        <w:jc w:val="both"/>
      </w:pPr>
      <w:r>
        <w:t>Answer 2 in t</w:t>
      </w:r>
      <w:r w:rsidR="00D12A3F" w:rsidRPr="00D12A3F">
        <w:t xml:space="preserve">he </w:t>
      </w:r>
      <w:r w:rsidR="00D12A3F">
        <w:t xml:space="preserve">LS in [2] </w:t>
      </w:r>
      <w:r>
        <w:t>concludes by stating that “</w:t>
      </w:r>
      <w:r w:rsidRPr="00686194">
        <w:rPr>
          <w:rFonts w:ascii="Arial" w:hAnsi="Arial" w:cs="Arial"/>
          <w:i/>
          <w:iCs/>
          <w:lang w:eastAsia="zh-CN"/>
        </w:rPr>
        <w:t>The steps described above include the method detailed in Q2. Hence the method is feasible.</w:t>
      </w:r>
      <w:r>
        <w:t xml:space="preserve">”. Namely, the solution described by SA3 </w:t>
      </w:r>
      <w:r w:rsidR="0049032E">
        <w:t>includes the following solution described by RAN3 in the LS in [1]:</w:t>
      </w:r>
    </w:p>
    <w:p w14:paraId="465DDDDA" w14:textId="6D5A9AE5" w:rsidR="00AF4C29" w:rsidRDefault="008A6938" w:rsidP="00EB7DF2">
      <w:pPr>
        <w:jc w:val="both"/>
        <w:rPr>
          <w:rFonts w:ascii="Calibri" w:eastAsia="Yu Mincho" w:hAnsi="Calibri" w:cs="Arial"/>
          <w:i/>
          <w:iCs/>
          <w:sz w:val="22"/>
          <w:szCs w:val="22"/>
        </w:rPr>
      </w:pPr>
      <w:r>
        <w:rPr>
          <w:rFonts w:ascii="Calibri" w:eastAsia="Yu Mincho" w:hAnsi="Calibri" w:cs="Arial"/>
          <w:i/>
          <w:iCs/>
          <w:sz w:val="22"/>
          <w:szCs w:val="22"/>
        </w:rPr>
        <w:t>“</w:t>
      </w:r>
      <w:r w:rsidR="00AF4C29" w:rsidRPr="008A6938">
        <w:rPr>
          <w:rFonts w:ascii="Calibri" w:eastAsia="Yu Mincho" w:hAnsi="Calibri" w:cs="Arial"/>
          <w:i/>
          <w:iCs/>
          <w:sz w:val="22"/>
          <w:szCs w:val="22"/>
        </w:rPr>
        <w:t xml:space="preserve">a Rel-18 user consent mechanism where an operator can provision, via OAM, which information is subject to user consent, depending on the law and regulations in </w:t>
      </w:r>
      <w:proofErr w:type="gramStart"/>
      <w:r w:rsidR="00AF4C29" w:rsidRPr="008A6938">
        <w:rPr>
          <w:rFonts w:ascii="Calibri" w:eastAsia="Yu Mincho" w:hAnsi="Calibri" w:cs="Arial"/>
          <w:i/>
          <w:iCs/>
          <w:sz w:val="22"/>
          <w:szCs w:val="22"/>
        </w:rPr>
        <w:t>place</w:t>
      </w:r>
      <w:r>
        <w:rPr>
          <w:rFonts w:ascii="Calibri" w:eastAsia="Yu Mincho" w:hAnsi="Calibri" w:cs="Arial"/>
          <w:i/>
          <w:iCs/>
          <w:sz w:val="22"/>
          <w:szCs w:val="22"/>
        </w:rPr>
        <w:t>”</w:t>
      </w:r>
      <w:proofErr w:type="gramEnd"/>
    </w:p>
    <w:p w14:paraId="644E350D" w14:textId="4C711496" w:rsidR="00C47A35" w:rsidRDefault="00C47A35" w:rsidP="00EB7DF2">
      <w:pPr>
        <w:jc w:val="both"/>
      </w:pPr>
      <w:r w:rsidRPr="00C47A35">
        <w:t>Hence, SA3 deems the mechanism above as feasible</w:t>
      </w:r>
      <w:r>
        <w:t xml:space="preserve"> and part of the solution SA3 recommends. </w:t>
      </w:r>
    </w:p>
    <w:p w14:paraId="1B77588D" w14:textId="15818351" w:rsidR="00F5218E" w:rsidRDefault="004476E7" w:rsidP="00EB7DF2">
      <w:pPr>
        <w:jc w:val="both"/>
      </w:pPr>
      <w:r>
        <w:t>Based on</w:t>
      </w:r>
      <w:r w:rsidR="00F5218E">
        <w:t xml:space="preserve"> the analysis above, the following is proposed:</w:t>
      </w:r>
    </w:p>
    <w:p w14:paraId="3799A022" w14:textId="52C5E527" w:rsidR="00F5218E" w:rsidRPr="00706226" w:rsidRDefault="00F5218E" w:rsidP="00EB7DF2">
      <w:pPr>
        <w:jc w:val="both"/>
        <w:rPr>
          <w:b/>
          <w:bCs/>
        </w:rPr>
      </w:pPr>
      <w:r w:rsidRPr="00706226">
        <w:rPr>
          <w:b/>
          <w:bCs/>
        </w:rPr>
        <w:t xml:space="preserve">Proposal 2: It is proposed to </w:t>
      </w:r>
      <w:r w:rsidR="00AB4D91" w:rsidRPr="00706226">
        <w:rPr>
          <w:b/>
          <w:bCs/>
        </w:rPr>
        <w:t xml:space="preserve">amend the solution for MDT user consent </w:t>
      </w:r>
      <w:r w:rsidR="007D7369">
        <w:rPr>
          <w:b/>
          <w:bCs/>
        </w:rPr>
        <w:t xml:space="preserve">in Rel18 </w:t>
      </w:r>
      <w:r w:rsidR="00AB4D91" w:rsidRPr="00706226">
        <w:rPr>
          <w:b/>
          <w:bCs/>
        </w:rPr>
        <w:t>according to the following steps:</w:t>
      </w:r>
    </w:p>
    <w:p w14:paraId="177E3C0B" w14:textId="1673032B" w:rsidR="00706226" w:rsidRPr="00706226" w:rsidRDefault="00AD4F5B" w:rsidP="00AB4D91">
      <w:pPr>
        <w:pStyle w:val="ListParagraph"/>
        <w:numPr>
          <w:ilvl w:val="0"/>
          <w:numId w:val="33"/>
        </w:numPr>
        <w:jc w:val="both"/>
        <w:rPr>
          <w:b/>
          <w:bCs/>
        </w:rPr>
      </w:pPr>
      <w:r w:rsidRPr="00706226">
        <w:rPr>
          <w:b/>
          <w:bCs/>
          <w:lang w:val="en-US"/>
        </w:rPr>
        <w:t>T</w:t>
      </w:r>
      <w:r w:rsidRPr="00706226">
        <w:rPr>
          <w:b/>
          <w:bCs/>
        </w:rPr>
        <w:t xml:space="preserve">he OAM configures the RAN with </w:t>
      </w:r>
      <w:r w:rsidR="00DF68D8">
        <w:rPr>
          <w:b/>
          <w:bCs/>
          <w:lang w:val="en-US"/>
        </w:rPr>
        <w:t>a list of</w:t>
      </w:r>
      <w:r w:rsidRPr="00706226">
        <w:rPr>
          <w:b/>
          <w:bCs/>
        </w:rPr>
        <w:t xml:space="preserve"> MDT measurements that </w:t>
      </w:r>
      <w:r w:rsidR="007E41DB">
        <w:rPr>
          <w:b/>
          <w:bCs/>
          <w:lang w:val="en-US"/>
        </w:rPr>
        <w:t xml:space="preserve">are subject to user </w:t>
      </w:r>
      <w:proofErr w:type="gramStart"/>
      <w:r w:rsidR="007E41DB">
        <w:rPr>
          <w:b/>
          <w:bCs/>
          <w:lang w:val="en-US"/>
        </w:rPr>
        <w:t>consent</w:t>
      </w:r>
      <w:proofErr w:type="gramEnd"/>
      <w:r w:rsidRPr="00706226">
        <w:rPr>
          <w:b/>
          <w:bCs/>
        </w:rPr>
        <w:t xml:space="preserve"> </w:t>
      </w:r>
    </w:p>
    <w:p w14:paraId="28546571" w14:textId="24976A28" w:rsidR="00AB4D91" w:rsidRPr="00706226" w:rsidRDefault="00AD4F5B" w:rsidP="00AB4D91">
      <w:pPr>
        <w:pStyle w:val="ListParagraph"/>
        <w:numPr>
          <w:ilvl w:val="0"/>
          <w:numId w:val="33"/>
        </w:numPr>
        <w:jc w:val="both"/>
        <w:rPr>
          <w:b/>
          <w:bCs/>
        </w:rPr>
      </w:pPr>
      <w:r w:rsidRPr="00706226">
        <w:rPr>
          <w:b/>
          <w:bCs/>
        </w:rPr>
        <w:t>MDT measurements not listed in such OAM configuration can be collected by the RAN and reported to the TCE without user consent from the user</w:t>
      </w:r>
    </w:p>
    <w:p w14:paraId="75B1F469" w14:textId="4E724E32" w:rsidR="00706226" w:rsidRPr="00DC3A83" w:rsidRDefault="00026682" w:rsidP="00706226">
      <w:pPr>
        <w:pStyle w:val="ListParagraph"/>
        <w:numPr>
          <w:ilvl w:val="0"/>
          <w:numId w:val="33"/>
        </w:numPr>
        <w:jc w:val="both"/>
        <w:rPr>
          <w:b/>
          <w:bCs/>
        </w:rPr>
      </w:pPr>
      <w:r w:rsidRPr="00026682">
        <w:rPr>
          <w:b/>
          <w:bCs/>
          <w:lang w:val="en-US"/>
        </w:rPr>
        <w:t>The current MDT PLMN List IE can be reused to indicate to the RAN the PLMNs for which collection and distribution of MDT measurements configured to the RAN by the OAM is allowed</w:t>
      </w:r>
      <w:r w:rsidR="004B29B9">
        <w:rPr>
          <w:b/>
          <w:bCs/>
          <w:lang w:val="en-US"/>
        </w:rPr>
        <w:t>, according to the list in 1)</w:t>
      </w:r>
    </w:p>
    <w:p w14:paraId="25AAB1EC" w14:textId="77777777" w:rsidR="004F2E3E" w:rsidRPr="00DF0237" w:rsidRDefault="004F2E3E" w:rsidP="004F2E3E">
      <w:pPr>
        <w:pStyle w:val="Heading1"/>
      </w:pPr>
      <w:r w:rsidRPr="00DF0237">
        <w:t>Conclusion</w:t>
      </w:r>
    </w:p>
    <w:p w14:paraId="011B9565" w14:textId="16D47EA7" w:rsidR="005F41F3" w:rsidRDefault="0071633E" w:rsidP="003F070E">
      <w:r>
        <w:t xml:space="preserve">In this paper </w:t>
      </w:r>
      <w:r w:rsidR="003F070E">
        <w:t xml:space="preserve">the LS exchange between RAN3 and SA2 on the topic of user consent for trace collection </w:t>
      </w:r>
      <w:proofErr w:type="spellStart"/>
      <w:r w:rsidR="003F070E">
        <w:t>as</w:t>
      </w:r>
      <w:proofErr w:type="spellEnd"/>
      <w:r w:rsidR="003F070E">
        <w:t xml:space="preserve"> been analysed. </w:t>
      </w:r>
    </w:p>
    <w:p w14:paraId="6367C448" w14:textId="654DA4A3" w:rsidR="003F070E" w:rsidRDefault="003F070E" w:rsidP="003F070E">
      <w:r>
        <w:t>The following conclusions and proposals have been captured:</w:t>
      </w:r>
    </w:p>
    <w:p w14:paraId="10C08C7F" w14:textId="77777777" w:rsidR="007C7351" w:rsidRDefault="007C7351" w:rsidP="007C7351">
      <w:pPr>
        <w:rPr>
          <w:b/>
          <w:bCs/>
        </w:rPr>
      </w:pPr>
      <w:r w:rsidRPr="005F27EB">
        <w:rPr>
          <w:b/>
          <w:bCs/>
        </w:rPr>
        <w:t>Proposal 1: To capture as an agreement or common understanding that existing user consent solutions for MDT data collection cover whether to allow/disallow collection of MDT measurements at the RAN and transfer of information from RAN to Trace Collection Entity (TCE). Such solutions shall not be used to allow/disallow collection of information over the air interface for RAN internal use.</w:t>
      </w:r>
    </w:p>
    <w:p w14:paraId="45DA9FA1" w14:textId="77777777" w:rsidR="007C7351" w:rsidRPr="00651E31" w:rsidRDefault="007C7351" w:rsidP="007C7351">
      <w:pPr>
        <w:rPr>
          <w:b/>
          <w:bCs/>
        </w:rPr>
      </w:pPr>
      <w:r w:rsidRPr="00651E31">
        <w:rPr>
          <w:b/>
          <w:bCs/>
          <w:lang w:eastAsia="zh-TW"/>
        </w:rPr>
        <w:t xml:space="preserve">Conclusion 1: </w:t>
      </w:r>
      <w:r w:rsidRPr="00AE5342">
        <w:rPr>
          <w:b/>
          <w:bCs/>
          <w:lang w:eastAsia="zh-TW"/>
        </w:rPr>
        <w:t>The current user consent solution for MDT must be corrected because it does not allow an operator to provision/configure a 3GPP system with the necessary user consent checks to allow/disallow collection and dissemination of specific information that the operator chooses to govern by user consent, as motivated by local laws and regulations, and as declared and stored in UDM as operator-subscriber agreed permissions.</w:t>
      </w:r>
    </w:p>
    <w:p w14:paraId="6F2AC5DE" w14:textId="77777777" w:rsidR="007C7351" w:rsidRPr="00160E52" w:rsidRDefault="007C7351" w:rsidP="007C7351">
      <w:pPr>
        <w:rPr>
          <w:b/>
          <w:bCs/>
        </w:rPr>
      </w:pPr>
      <w:r w:rsidRPr="00160E52">
        <w:rPr>
          <w:b/>
          <w:bCs/>
          <w:lang w:eastAsia="zh-TW"/>
        </w:rPr>
        <w:lastRenderedPageBreak/>
        <w:t xml:space="preserve">Conclusion 2: According to the </w:t>
      </w:r>
      <w:proofErr w:type="gramStart"/>
      <w:r w:rsidRPr="00160E52">
        <w:rPr>
          <w:b/>
          <w:bCs/>
          <w:lang w:eastAsia="zh-TW"/>
        </w:rPr>
        <w:t>reply</w:t>
      </w:r>
      <w:proofErr w:type="gramEnd"/>
      <w:r w:rsidRPr="00160E52">
        <w:rPr>
          <w:b/>
          <w:bCs/>
          <w:lang w:eastAsia="zh-TW"/>
        </w:rPr>
        <w:t xml:space="preserve"> LS from SA3 in </w:t>
      </w:r>
      <w:r w:rsidRPr="0097027F">
        <w:rPr>
          <w:b/>
          <w:bCs/>
          <w:lang w:eastAsia="zh-TW"/>
        </w:rPr>
        <w:t xml:space="preserve">R3-234493 </w:t>
      </w:r>
      <w:r w:rsidRPr="00160E52">
        <w:rPr>
          <w:b/>
          <w:bCs/>
          <w:lang w:eastAsia="zh-TW"/>
        </w:rPr>
        <w:t>[2], the OAM configures the RAN with rules concerning the MDT measurements that can be collected and distributed to the TCE. MDT measurements not listed in such OAM configuration can be collected by the RAN and reported to the TCE without consent from the user.</w:t>
      </w:r>
    </w:p>
    <w:p w14:paraId="56F5C271" w14:textId="77777777" w:rsidR="007C7351" w:rsidRDefault="007C7351" w:rsidP="007C7351">
      <w:pPr>
        <w:jc w:val="both"/>
        <w:rPr>
          <w:b/>
          <w:bCs/>
        </w:rPr>
      </w:pPr>
      <w:r w:rsidRPr="00EB7DF2">
        <w:rPr>
          <w:b/>
          <w:bCs/>
        </w:rPr>
        <w:t xml:space="preserve">Conclusion 3: the current </w:t>
      </w:r>
      <w:r w:rsidRPr="00EB7DF2">
        <w:rPr>
          <w:b/>
          <w:bCs/>
          <w:i/>
          <w:iCs/>
        </w:rPr>
        <w:t>MDT PLMN List</w:t>
      </w:r>
      <w:r w:rsidRPr="00EB7DF2">
        <w:rPr>
          <w:b/>
          <w:bCs/>
        </w:rPr>
        <w:t xml:space="preserve"> IE can be reused to indicate to the RAN the PLMNs for which the user has given consent for collection and distribution of MDT measurements configured to the RAN by the OAM</w:t>
      </w:r>
    </w:p>
    <w:p w14:paraId="2D315F5D" w14:textId="77777777" w:rsidR="007C7351" w:rsidRPr="00706226" w:rsidRDefault="007C7351" w:rsidP="007C7351">
      <w:pPr>
        <w:jc w:val="both"/>
        <w:rPr>
          <w:b/>
          <w:bCs/>
        </w:rPr>
      </w:pPr>
      <w:r w:rsidRPr="00706226">
        <w:rPr>
          <w:b/>
          <w:bCs/>
        </w:rPr>
        <w:t xml:space="preserve">Proposal 2: It is proposed to amend the solution for MDT user consent </w:t>
      </w:r>
      <w:r>
        <w:rPr>
          <w:b/>
          <w:bCs/>
        </w:rPr>
        <w:t xml:space="preserve">in Rel18 </w:t>
      </w:r>
      <w:r w:rsidRPr="00706226">
        <w:rPr>
          <w:b/>
          <w:bCs/>
        </w:rPr>
        <w:t>according to the following steps:</w:t>
      </w:r>
    </w:p>
    <w:p w14:paraId="5A24455B" w14:textId="77777777" w:rsidR="007C7351" w:rsidRPr="00706226" w:rsidRDefault="007C7351" w:rsidP="007C7351">
      <w:pPr>
        <w:pStyle w:val="ListParagraph"/>
        <w:numPr>
          <w:ilvl w:val="0"/>
          <w:numId w:val="36"/>
        </w:numPr>
        <w:jc w:val="both"/>
        <w:rPr>
          <w:b/>
          <w:bCs/>
        </w:rPr>
      </w:pPr>
      <w:r w:rsidRPr="00706226">
        <w:rPr>
          <w:b/>
          <w:bCs/>
          <w:lang w:val="en-US"/>
        </w:rPr>
        <w:t>T</w:t>
      </w:r>
      <w:r w:rsidRPr="00706226">
        <w:rPr>
          <w:b/>
          <w:bCs/>
        </w:rPr>
        <w:t xml:space="preserve">he OAM configures the RAN with </w:t>
      </w:r>
      <w:r>
        <w:rPr>
          <w:b/>
          <w:bCs/>
          <w:lang w:val="en-US"/>
        </w:rPr>
        <w:t>a list of</w:t>
      </w:r>
      <w:r w:rsidRPr="00706226">
        <w:rPr>
          <w:b/>
          <w:bCs/>
        </w:rPr>
        <w:t xml:space="preserve"> MDT measurements that </w:t>
      </w:r>
      <w:r>
        <w:rPr>
          <w:b/>
          <w:bCs/>
          <w:lang w:val="en-US"/>
        </w:rPr>
        <w:t xml:space="preserve">are subject to user </w:t>
      </w:r>
      <w:proofErr w:type="gramStart"/>
      <w:r>
        <w:rPr>
          <w:b/>
          <w:bCs/>
          <w:lang w:val="en-US"/>
        </w:rPr>
        <w:t>consent</w:t>
      </w:r>
      <w:proofErr w:type="gramEnd"/>
      <w:r w:rsidRPr="00706226">
        <w:rPr>
          <w:b/>
          <w:bCs/>
        </w:rPr>
        <w:t xml:space="preserve"> </w:t>
      </w:r>
    </w:p>
    <w:p w14:paraId="3C859458" w14:textId="77777777" w:rsidR="007C7351" w:rsidRPr="00706226" w:rsidRDefault="007C7351" w:rsidP="007C7351">
      <w:pPr>
        <w:pStyle w:val="ListParagraph"/>
        <w:numPr>
          <w:ilvl w:val="0"/>
          <w:numId w:val="36"/>
        </w:numPr>
        <w:jc w:val="both"/>
        <w:rPr>
          <w:b/>
          <w:bCs/>
        </w:rPr>
      </w:pPr>
      <w:r w:rsidRPr="00706226">
        <w:rPr>
          <w:b/>
          <w:bCs/>
        </w:rPr>
        <w:t>MDT measurements not listed in such OAM configuration can be collected by the RAN and reported to the TCE without user consent from the user</w:t>
      </w:r>
    </w:p>
    <w:p w14:paraId="05A88C86" w14:textId="77777777" w:rsidR="00AF5A03" w:rsidRPr="00DC3A83" w:rsidRDefault="00AF5A03" w:rsidP="00AF5A03">
      <w:pPr>
        <w:pStyle w:val="ListParagraph"/>
        <w:numPr>
          <w:ilvl w:val="0"/>
          <w:numId w:val="36"/>
        </w:numPr>
        <w:jc w:val="both"/>
        <w:rPr>
          <w:b/>
          <w:bCs/>
        </w:rPr>
      </w:pPr>
      <w:r w:rsidRPr="00026682">
        <w:rPr>
          <w:b/>
          <w:bCs/>
          <w:lang w:val="en-US"/>
        </w:rPr>
        <w:t>The current MDT PLMN List IE can be reused to indicate to the RAN the PLMNs for which collection and distribution of MDT measurements configured to the RAN by the OAM is allowed</w:t>
      </w:r>
      <w:r>
        <w:rPr>
          <w:b/>
          <w:bCs/>
          <w:lang w:val="en-US"/>
        </w:rPr>
        <w:t>, according to the list in 1)</w:t>
      </w:r>
    </w:p>
    <w:p w14:paraId="65D5EAF5" w14:textId="0972224F" w:rsidR="00E66A7E" w:rsidRPr="00AF5A03" w:rsidRDefault="00E66A7E" w:rsidP="00E66A7E">
      <w:pPr>
        <w:rPr>
          <w:b/>
          <w:bCs/>
          <w:lang w:val="x-none"/>
        </w:rPr>
      </w:pPr>
    </w:p>
    <w:p w14:paraId="238958EE" w14:textId="724BDFC4" w:rsidR="00E66A7E" w:rsidRDefault="00587C2E" w:rsidP="003F39BB">
      <w:r>
        <w:t xml:space="preserve">A </w:t>
      </w:r>
      <w:r w:rsidR="005F41F3">
        <w:t xml:space="preserve">CR reflecting the proposals above </w:t>
      </w:r>
      <w:r>
        <w:t>is</w:t>
      </w:r>
      <w:r w:rsidR="005F41F3">
        <w:t xml:space="preserve"> present</w:t>
      </w:r>
      <w:r w:rsidR="00831771">
        <w:t>ed</w:t>
      </w:r>
      <w:r w:rsidR="005F41F3">
        <w:t xml:space="preserve"> in </w:t>
      </w:r>
      <w:r w:rsidR="00105F50">
        <w:t>R3-23</w:t>
      </w:r>
      <w:r w:rsidR="00DC236C">
        <w:t>5599</w:t>
      </w:r>
      <w:r w:rsidR="00105F50">
        <w:t xml:space="preserve"> (CR to TS3</w:t>
      </w:r>
      <w:r>
        <w:t>7</w:t>
      </w:r>
      <w:r w:rsidR="00105F50">
        <w:t>.</w:t>
      </w:r>
      <w:r>
        <w:t>320</w:t>
      </w:r>
      <w:r w:rsidR="00105F50">
        <w:t>)</w:t>
      </w:r>
      <w:r>
        <w:t xml:space="preserve">, while an LS informing SA3 and SA5 of the decisions </w:t>
      </w:r>
      <w:r w:rsidR="00831771">
        <w:t>from RAN3 is presented in R3-23</w:t>
      </w:r>
      <w:r w:rsidR="00DC236C">
        <w:t>5598</w:t>
      </w:r>
    </w:p>
    <w:p w14:paraId="130052B8" w14:textId="17FB8A72" w:rsidR="007C1A8B" w:rsidRDefault="007C1A8B" w:rsidP="007C1A8B">
      <w:pPr>
        <w:pStyle w:val="Heading1"/>
      </w:pPr>
      <w:r>
        <w:t>References</w:t>
      </w:r>
    </w:p>
    <w:p w14:paraId="62E09E2B" w14:textId="1AD26D20" w:rsidR="007C1A8B" w:rsidRDefault="007C1A8B" w:rsidP="007C1A8B">
      <w:r>
        <w:t xml:space="preserve">[1] </w:t>
      </w:r>
      <w:r w:rsidR="001D7BE6" w:rsidRPr="001D7BE6">
        <w:t>R3-225250</w:t>
      </w:r>
      <w:r w:rsidR="001D7BE6">
        <w:t xml:space="preserve">, </w:t>
      </w:r>
      <w:r w:rsidR="003D7C43" w:rsidRPr="003D7C43">
        <w:t>Reply LS on the user consent for trace reporting</w:t>
      </w:r>
      <w:r w:rsidR="00F515A8">
        <w:t xml:space="preserve">, </w:t>
      </w:r>
      <w:proofErr w:type="gramStart"/>
      <w:r w:rsidR="00F515A8">
        <w:t>RAN3</w:t>
      </w:r>
      <w:proofErr w:type="gramEnd"/>
    </w:p>
    <w:p w14:paraId="0641933F" w14:textId="12ADE570" w:rsidR="003D7C43" w:rsidRPr="007C1A8B" w:rsidRDefault="00075F0C" w:rsidP="007C1A8B">
      <w:r>
        <w:t>[2] R3-234493</w:t>
      </w:r>
      <w:r w:rsidR="00F515A8">
        <w:t xml:space="preserve">, </w:t>
      </w:r>
      <w:r w:rsidR="00F515A8" w:rsidRPr="00F515A8">
        <w:t>LS on the user consent for trace reporting</w:t>
      </w:r>
      <w:r w:rsidR="00F515A8">
        <w:t>, SA3</w:t>
      </w:r>
    </w:p>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C4AD" w14:textId="77777777" w:rsidR="002C75D4" w:rsidRDefault="002C75D4">
      <w:r>
        <w:separator/>
      </w:r>
    </w:p>
  </w:endnote>
  <w:endnote w:type="continuationSeparator" w:id="0">
    <w:p w14:paraId="794D545D" w14:textId="77777777" w:rsidR="002C75D4" w:rsidRDefault="002C75D4">
      <w:r>
        <w:continuationSeparator/>
      </w:r>
    </w:p>
  </w:endnote>
  <w:endnote w:type="continuationNotice" w:id="1">
    <w:p w14:paraId="713C8498" w14:textId="77777777" w:rsidR="002C75D4" w:rsidRDefault="002C7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01CF8" w14:textId="77777777" w:rsidR="002C75D4" w:rsidRDefault="002C75D4">
      <w:r>
        <w:separator/>
      </w:r>
    </w:p>
  </w:footnote>
  <w:footnote w:type="continuationSeparator" w:id="0">
    <w:p w14:paraId="70637F78" w14:textId="77777777" w:rsidR="002C75D4" w:rsidRDefault="002C75D4">
      <w:r>
        <w:continuationSeparator/>
      </w:r>
    </w:p>
  </w:footnote>
  <w:footnote w:type="continuationNotice" w:id="1">
    <w:p w14:paraId="7F4EAF5B" w14:textId="77777777" w:rsidR="002C75D4" w:rsidRDefault="002C75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221E8"/>
    <w:multiLevelType w:val="hybridMultilevel"/>
    <w:tmpl w:val="CE70576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CA342F"/>
    <w:multiLevelType w:val="hybridMultilevel"/>
    <w:tmpl w:val="CED8D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7C3B55"/>
    <w:multiLevelType w:val="hybridMultilevel"/>
    <w:tmpl w:val="76C852F6"/>
    <w:lvl w:ilvl="0" w:tplc="09D8F4C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27F21"/>
    <w:multiLevelType w:val="hybridMultilevel"/>
    <w:tmpl w:val="ECE0CD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B67D78"/>
    <w:multiLevelType w:val="hybridMultilevel"/>
    <w:tmpl w:val="1326F5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9DC2FFB"/>
    <w:multiLevelType w:val="hybridMultilevel"/>
    <w:tmpl w:val="4B6E2762"/>
    <w:lvl w:ilvl="0" w:tplc="E7A2D3F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93EF6"/>
    <w:multiLevelType w:val="hybridMultilevel"/>
    <w:tmpl w:val="D3BC56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C3785"/>
    <w:multiLevelType w:val="hybridMultilevel"/>
    <w:tmpl w:val="1326F5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E32F1F"/>
    <w:multiLevelType w:val="hybridMultilevel"/>
    <w:tmpl w:val="1326F5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22"/>
  </w:num>
  <w:num w:numId="2" w16cid:durableId="574440951">
    <w:abstractNumId w:val="17"/>
  </w:num>
  <w:num w:numId="3" w16cid:durableId="2126996724">
    <w:abstractNumId w:val="0"/>
  </w:num>
  <w:num w:numId="4" w16cid:durableId="104807733">
    <w:abstractNumId w:val="25"/>
  </w:num>
  <w:num w:numId="5" w16cid:durableId="1297568313">
    <w:abstractNumId w:val="28"/>
  </w:num>
  <w:num w:numId="6" w16cid:durableId="1256552335">
    <w:abstractNumId w:val="7"/>
  </w:num>
  <w:num w:numId="7" w16cid:durableId="1469125311">
    <w:abstractNumId w:val="11"/>
  </w:num>
  <w:num w:numId="8" w16cid:durableId="1086922616">
    <w:abstractNumId w:val="4"/>
  </w:num>
  <w:num w:numId="9" w16cid:durableId="636378837">
    <w:abstractNumId w:val="32"/>
  </w:num>
  <w:num w:numId="10" w16cid:durableId="1436244233">
    <w:abstractNumId w:val="15"/>
  </w:num>
  <w:num w:numId="11" w16cid:durableId="379747924">
    <w:abstractNumId w:val="29"/>
  </w:num>
  <w:num w:numId="12" w16cid:durableId="345256613">
    <w:abstractNumId w:val="30"/>
  </w:num>
  <w:num w:numId="13" w16cid:durableId="1862550443">
    <w:abstractNumId w:val="5"/>
  </w:num>
  <w:num w:numId="14" w16cid:durableId="1856535242">
    <w:abstractNumId w:val="9"/>
  </w:num>
  <w:num w:numId="15" w16cid:durableId="1219130895">
    <w:abstractNumId w:val="24"/>
  </w:num>
  <w:num w:numId="16" w16cid:durableId="366175195">
    <w:abstractNumId w:val="12"/>
  </w:num>
  <w:num w:numId="17" w16cid:durableId="380398107">
    <w:abstractNumId w:val="34"/>
  </w:num>
  <w:num w:numId="18" w16cid:durableId="786390382">
    <w:abstractNumId w:val="35"/>
  </w:num>
  <w:num w:numId="19" w16cid:durableId="1338726296">
    <w:abstractNumId w:val="3"/>
  </w:num>
  <w:num w:numId="20" w16cid:durableId="1702591825">
    <w:abstractNumId w:val="31"/>
  </w:num>
  <w:num w:numId="21" w16cid:durableId="1732117229">
    <w:abstractNumId w:val="10"/>
  </w:num>
  <w:num w:numId="22" w16cid:durableId="22632719">
    <w:abstractNumId w:val="19"/>
  </w:num>
  <w:num w:numId="23" w16cid:durableId="1655572662">
    <w:abstractNumId w:val="1"/>
  </w:num>
  <w:num w:numId="24" w16cid:durableId="281158341">
    <w:abstractNumId w:val="33"/>
  </w:num>
  <w:num w:numId="25" w16cid:durableId="928391336">
    <w:abstractNumId w:val="21"/>
  </w:num>
  <w:num w:numId="26" w16cid:durableId="1595942717">
    <w:abstractNumId w:val="18"/>
  </w:num>
  <w:num w:numId="27" w16cid:durableId="1791781664">
    <w:abstractNumId w:val="20"/>
  </w:num>
  <w:num w:numId="28" w16cid:durableId="207883425">
    <w:abstractNumId w:val="13"/>
  </w:num>
  <w:num w:numId="29" w16cid:durableId="113714851">
    <w:abstractNumId w:val="23"/>
  </w:num>
  <w:num w:numId="30" w16cid:durableId="1999116028">
    <w:abstractNumId w:val="8"/>
  </w:num>
  <w:num w:numId="31" w16cid:durableId="1918050311">
    <w:abstractNumId w:val="6"/>
  </w:num>
  <w:num w:numId="32" w16cid:durableId="1871142427">
    <w:abstractNumId w:val="16"/>
  </w:num>
  <w:num w:numId="33" w16cid:durableId="1600990113">
    <w:abstractNumId w:val="14"/>
  </w:num>
  <w:num w:numId="34" w16cid:durableId="539589974">
    <w:abstractNumId w:val="26"/>
  </w:num>
  <w:num w:numId="35" w16cid:durableId="937715531">
    <w:abstractNumId w:val="2"/>
  </w:num>
  <w:num w:numId="36" w16cid:durableId="188405765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02D"/>
    <w:rsid w:val="00001580"/>
    <w:rsid w:val="00001D7F"/>
    <w:rsid w:val="00002A37"/>
    <w:rsid w:val="00003739"/>
    <w:rsid w:val="0000564C"/>
    <w:rsid w:val="00005F57"/>
    <w:rsid w:val="00006446"/>
    <w:rsid w:val="00006896"/>
    <w:rsid w:val="00006DF3"/>
    <w:rsid w:val="00007CDC"/>
    <w:rsid w:val="000102E7"/>
    <w:rsid w:val="000118A7"/>
    <w:rsid w:val="00011B28"/>
    <w:rsid w:val="00011C08"/>
    <w:rsid w:val="000129D4"/>
    <w:rsid w:val="00013088"/>
    <w:rsid w:val="00013E67"/>
    <w:rsid w:val="00013F08"/>
    <w:rsid w:val="00014DCA"/>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682"/>
    <w:rsid w:val="00026B49"/>
    <w:rsid w:val="00027F11"/>
    <w:rsid w:val="000302E4"/>
    <w:rsid w:val="000305C9"/>
    <w:rsid w:val="00031138"/>
    <w:rsid w:val="00031576"/>
    <w:rsid w:val="00031C39"/>
    <w:rsid w:val="00032319"/>
    <w:rsid w:val="000325B8"/>
    <w:rsid w:val="0003278F"/>
    <w:rsid w:val="00032F95"/>
    <w:rsid w:val="00033087"/>
    <w:rsid w:val="00033A78"/>
    <w:rsid w:val="00034C15"/>
    <w:rsid w:val="00035D49"/>
    <w:rsid w:val="00036514"/>
    <w:rsid w:val="00036BA1"/>
    <w:rsid w:val="000422E2"/>
    <w:rsid w:val="00042F22"/>
    <w:rsid w:val="0004359D"/>
    <w:rsid w:val="0004384E"/>
    <w:rsid w:val="00043C8D"/>
    <w:rsid w:val="00043D7A"/>
    <w:rsid w:val="000444EF"/>
    <w:rsid w:val="00044561"/>
    <w:rsid w:val="000447C6"/>
    <w:rsid w:val="000455A3"/>
    <w:rsid w:val="0004567D"/>
    <w:rsid w:val="00045C22"/>
    <w:rsid w:val="00045CA7"/>
    <w:rsid w:val="00046975"/>
    <w:rsid w:val="00046EE7"/>
    <w:rsid w:val="00050326"/>
    <w:rsid w:val="00051F7E"/>
    <w:rsid w:val="00052A07"/>
    <w:rsid w:val="00052F29"/>
    <w:rsid w:val="000534E3"/>
    <w:rsid w:val="00053679"/>
    <w:rsid w:val="00054503"/>
    <w:rsid w:val="00054570"/>
    <w:rsid w:val="00054640"/>
    <w:rsid w:val="0005536A"/>
    <w:rsid w:val="000554D7"/>
    <w:rsid w:val="00055D78"/>
    <w:rsid w:val="00055E81"/>
    <w:rsid w:val="0005606A"/>
    <w:rsid w:val="0005608D"/>
    <w:rsid w:val="000561FD"/>
    <w:rsid w:val="000569E0"/>
    <w:rsid w:val="00057117"/>
    <w:rsid w:val="00057DC2"/>
    <w:rsid w:val="000606CC"/>
    <w:rsid w:val="000616E7"/>
    <w:rsid w:val="000623E8"/>
    <w:rsid w:val="00063FA3"/>
    <w:rsid w:val="000640F7"/>
    <w:rsid w:val="0006487E"/>
    <w:rsid w:val="000648FB"/>
    <w:rsid w:val="00064945"/>
    <w:rsid w:val="00064CFF"/>
    <w:rsid w:val="000656E1"/>
    <w:rsid w:val="000657E0"/>
    <w:rsid w:val="00065997"/>
    <w:rsid w:val="00065D35"/>
    <w:rsid w:val="00065E1A"/>
    <w:rsid w:val="00066117"/>
    <w:rsid w:val="00070300"/>
    <w:rsid w:val="000718B2"/>
    <w:rsid w:val="00072B49"/>
    <w:rsid w:val="00073AA3"/>
    <w:rsid w:val="0007460C"/>
    <w:rsid w:val="00074801"/>
    <w:rsid w:val="00074E9B"/>
    <w:rsid w:val="00075F0C"/>
    <w:rsid w:val="00076B04"/>
    <w:rsid w:val="00076D54"/>
    <w:rsid w:val="00077E5F"/>
    <w:rsid w:val="0008036A"/>
    <w:rsid w:val="00081AE6"/>
    <w:rsid w:val="00083533"/>
    <w:rsid w:val="00083702"/>
    <w:rsid w:val="00083BF2"/>
    <w:rsid w:val="00084643"/>
    <w:rsid w:val="00084D16"/>
    <w:rsid w:val="00084DB3"/>
    <w:rsid w:val="000855EB"/>
    <w:rsid w:val="00085B52"/>
    <w:rsid w:val="000866F2"/>
    <w:rsid w:val="0008728C"/>
    <w:rsid w:val="000878AD"/>
    <w:rsid w:val="0009009F"/>
    <w:rsid w:val="00090280"/>
    <w:rsid w:val="00091557"/>
    <w:rsid w:val="0009190A"/>
    <w:rsid w:val="000924C1"/>
    <w:rsid w:val="000924F0"/>
    <w:rsid w:val="00093474"/>
    <w:rsid w:val="00093E20"/>
    <w:rsid w:val="0009437D"/>
    <w:rsid w:val="0009510F"/>
    <w:rsid w:val="0009572D"/>
    <w:rsid w:val="000960D5"/>
    <w:rsid w:val="000976AF"/>
    <w:rsid w:val="0009786B"/>
    <w:rsid w:val="000A1B7B"/>
    <w:rsid w:val="000A378D"/>
    <w:rsid w:val="000A3BA4"/>
    <w:rsid w:val="000A45C7"/>
    <w:rsid w:val="000A4BC8"/>
    <w:rsid w:val="000A56F2"/>
    <w:rsid w:val="000A6206"/>
    <w:rsid w:val="000A6377"/>
    <w:rsid w:val="000A6AA9"/>
    <w:rsid w:val="000A7745"/>
    <w:rsid w:val="000A894E"/>
    <w:rsid w:val="000B2719"/>
    <w:rsid w:val="000B2EA2"/>
    <w:rsid w:val="000B308B"/>
    <w:rsid w:val="000B3149"/>
    <w:rsid w:val="000B3A8F"/>
    <w:rsid w:val="000B3C36"/>
    <w:rsid w:val="000B3D75"/>
    <w:rsid w:val="000B4AB9"/>
    <w:rsid w:val="000B58C3"/>
    <w:rsid w:val="000B5C3D"/>
    <w:rsid w:val="000B61E9"/>
    <w:rsid w:val="000B66B6"/>
    <w:rsid w:val="000B68BF"/>
    <w:rsid w:val="000B7007"/>
    <w:rsid w:val="000C08F7"/>
    <w:rsid w:val="000C165A"/>
    <w:rsid w:val="000C1679"/>
    <w:rsid w:val="000C2E0E"/>
    <w:rsid w:val="000C2E19"/>
    <w:rsid w:val="000C37E8"/>
    <w:rsid w:val="000C3EDB"/>
    <w:rsid w:val="000C4BD6"/>
    <w:rsid w:val="000C5B82"/>
    <w:rsid w:val="000D08FF"/>
    <w:rsid w:val="000D0D07"/>
    <w:rsid w:val="000D118A"/>
    <w:rsid w:val="000D2271"/>
    <w:rsid w:val="000D3391"/>
    <w:rsid w:val="000D3F98"/>
    <w:rsid w:val="000D4797"/>
    <w:rsid w:val="000D494C"/>
    <w:rsid w:val="000D541C"/>
    <w:rsid w:val="000D5909"/>
    <w:rsid w:val="000D5BED"/>
    <w:rsid w:val="000D6EE1"/>
    <w:rsid w:val="000E0527"/>
    <w:rsid w:val="000E1E92"/>
    <w:rsid w:val="000E3AD9"/>
    <w:rsid w:val="000E3E54"/>
    <w:rsid w:val="000E42E7"/>
    <w:rsid w:val="000E44D5"/>
    <w:rsid w:val="000E4935"/>
    <w:rsid w:val="000E5A72"/>
    <w:rsid w:val="000E72BC"/>
    <w:rsid w:val="000F06D6"/>
    <w:rsid w:val="000F0EB1"/>
    <w:rsid w:val="000F1106"/>
    <w:rsid w:val="000F111E"/>
    <w:rsid w:val="000F136C"/>
    <w:rsid w:val="000F17B9"/>
    <w:rsid w:val="000F23A8"/>
    <w:rsid w:val="000F2D8F"/>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206"/>
    <w:rsid w:val="00105574"/>
    <w:rsid w:val="0010597E"/>
    <w:rsid w:val="00105F50"/>
    <w:rsid w:val="001062FB"/>
    <w:rsid w:val="001063E6"/>
    <w:rsid w:val="00106434"/>
    <w:rsid w:val="0010659D"/>
    <w:rsid w:val="00106942"/>
    <w:rsid w:val="00107EAA"/>
    <w:rsid w:val="00110AC3"/>
    <w:rsid w:val="001110D9"/>
    <w:rsid w:val="001119E0"/>
    <w:rsid w:val="00113A5D"/>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562"/>
    <w:rsid w:val="00130DD5"/>
    <w:rsid w:val="001313C9"/>
    <w:rsid w:val="001328AF"/>
    <w:rsid w:val="00132FD0"/>
    <w:rsid w:val="00133FDE"/>
    <w:rsid w:val="001344C0"/>
    <w:rsid w:val="001346FA"/>
    <w:rsid w:val="00135252"/>
    <w:rsid w:val="00135597"/>
    <w:rsid w:val="00136B2E"/>
    <w:rsid w:val="00136C22"/>
    <w:rsid w:val="00137AB5"/>
    <w:rsid w:val="00137CE0"/>
    <w:rsid w:val="00137F0B"/>
    <w:rsid w:val="00140A5B"/>
    <w:rsid w:val="00140C50"/>
    <w:rsid w:val="001410DA"/>
    <w:rsid w:val="00141C2E"/>
    <w:rsid w:val="001425D6"/>
    <w:rsid w:val="001461DA"/>
    <w:rsid w:val="00146AAA"/>
    <w:rsid w:val="00146AE2"/>
    <w:rsid w:val="001510D8"/>
    <w:rsid w:val="00151330"/>
    <w:rsid w:val="00151E23"/>
    <w:rsid w:val="00152280"/>
    <w:rsid w:val="001522B2"/>
    <w:rsid w:val="00152318"/>
    <w:rsid w:val="0015251B"/>
    <w:rsid w:val="001526E0"/>
    <w:rsid w:val="00154421"/>
    <w:rsid w:val="001551B5"/>
    <w:rsid w:val="0015621E"/>
    <w:rsid w:val="00156C71"/>
    <w:rsid w:val="00156DB9"/>
    <w:rsid w:val="001609BB"/>
    <w:rsid w:val="00160E52"/>
    <w:rsid w:val="00162065"/>
    <w:rsid w:val="00164EA5"/>
    <w:rsid w:val="001659C1"/>
    <w:rsid w:val="00165A96"/>
    <w:rsid w:val="001669EF"/>
    <w:rsid w:val="00166A37"/>
    <w:rsid w:val="00166D6A"/>
    <w:rsid w:val="00167A19"/>
    <w:rsid w:val="00167D00"/>
    <w:rsid w:val="00170124"/>
    <w:rsid w:val="001705F0"/>
    <w:rsid w:val="00170E6C"/>
    <w:rsid w:val="00171778"/>
    <w:rsid w:val="00172DD5"/>
    <w:rsid w:val="00173A8E"/>
    <w:rsid w:val="0017502C"/>
    <w:rsid w:val="00175F96"/>
    <w:rsid w:val="00176EDD"/>
    <w:rsid w:val="00177194"/>
    <w:rsid w:val="00177F96"/>
    <w:rsid w:val="00177FFE"/>
    <w:rsid w:val="001802E3"/>
    <w:rsid w:val="0018143F"/>
    <w:rsid w:val="00181FF8"/>
    <w:rsid w:val="0018218D"/>
    <w:rsid w:val="00182A28"/>
    <w:rsid w:val="00182C3B"/>
    <w:rsid w:val="00183108"/>
    <w:rsid w:val="001836D4"/>
    <w:rsid w:val="00183A97"/>
    <w:rsid w:val="00183F78"/>
    <w:rsid w:val="0018434E"/>
    <w:rsid w:val="00187272"/>
    <w:rsid w:val="00187B9A"/>
    <w:rsid w:val="00190AC1"/>
    <w:rsid w:val="00191775"/>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D97"/>
    <w:rsid w:val="001A5FF0"/>
    <w:rsid w:val="001A6173"/>
    <w:rsid w:val="001A6CBA"/>
    <w:rsid w:val="001B09DF"/>
    <w:rsid w:val="001B0B79"/>
    <w:rsid w:val="001B0D97"/>
    <w:rsid w:val="001B0FB5"/>
    <w:rsid w:val="001B1780"/>
    <w:rsid w:val="001B186E"/>
    <w:rsid w:val="001B18E0"/>
    <w:rsid w:val="001B2FAB"/>
    <w:rsid w:val="001B3090"/>
    <w:rsid w:val="001B3594"/>
    <w:rsid w:val="001B5529"/>
    <w:rsid w:val="001B5A5D"/>
    <w:rsid w:val="001B624D"/>
    <w:rsid w:val="001B7799"/>
    <w:rsid w:val="001B7F6F"/>
    <w:rsid w:val="001C12E0"/>
    <w:rsid w:val="001C1449"/>
    <w:rsid w:val="001C1CE5"/>
    <w:rsid w:val="001C2340"/>
    <w:rsid w:val="001C39D8"/>
    <w:rsid w:val="001C3D2A"/>
    <w:rsid w:val="001C4266"/>
    <w:rsid w:val="001C44F6"/>
    <w:rsid w:val="001C4967"/>
    <w:rsid w:val="001C4A88"/>
    <w:rsid w:val="001C4DAE"/>
    <w:rsid w:val="001C6AAA"/>
    <w:rsid w:val="001C6CC6"/>
    <w:rsid w:val="001C6CCC"/>
    <w:rsid w:val="001C7D37"/>
    <w:rsid w:val="001C7FCE"/>
    <w:rsid w:val="001D1339"/>
    <w:rsid w:val="001D299B"/>
    <w:rsid w:val="001D2D9C"/>
    <w:rsid w:val="001D2F69"/>
    <w:rsid w:val="001D33E8"/>
    <w:rsid w:val="001D34F8"/>
    <w:rsid w:val="001D3B3C"/>
    <w:rsid w:val="001D4D84"/>
    <w:rsid w:val="001D51BA"/>
    <w:rsid w:val="001D53E7"/>
    <w:rsid w:val="001D5724"/>
    <w:rsid w:val="001D6342"/>
    <w:rsid w:val="001D6C51"/>
    <w:rsid w:val="001D6D53"/>
    <w:rsid w:val="001D750B"/>
    <w:rsid w:val="001D7750"/>
    <w:rsid w:val="001D7BE6"/>
    <w:rsid w:val="001D7C05"/>
    <w:rsid w:val="001E18F2"/>
    <w:rsid w:val="001E1900"/>
    <w:rsid w:val="001E1A51"/>
    <w:rsid w:val="001E1EC2"/>
    <w:rsid w:val="001E1F3E"/>
    <w:rsid w:val="001E2AE9"/>
    <w:rsid w:val="001E3CF2"/>
    <w:rsid w:val="001E58E2"/>
    <w:rsid w:val="001E7AED"/>
    <w:rsid w:val="001F0962"/>
    <w:rsid w:val="001F0DEB"/>
    <w:rsid w:val="001F0DFC"/>
    <w:rsid w:val="001F0F9B"/>
    <w:rsid w:val="001F0FB0"/>
    <w:rsid w:val="001F1942"/>
    <w:rsid w:val="001F2EEF"/>
    <w:rsid w:val="001F3017"/>
    <w:rsid w:val="001F3916"/>
    <w:rsid w:val="001F3F56"/>
    <w:rsid w:val="001F40D9"/>
    <w:rsid w:val="001F45EE"/>
    <w:rsid w:val="001F54C5"/>
    <w:rsid w:val="001F563B"/>
    <w:rsid w:val="001F567B"/>
    <w:rsid w:val="001F662C"/>
    <w:rsid w:val="001F6B4D"/>
    <w:rsid w:val="001F6D56"/>
    <w:rsid w:val="001F7074"/>
    <w:rsid w:val="00200490"/>
    <w:rsid w:val="0020050A"/>
    <w:rsid w:val="00201661"/>
    <w:rsid w:val="00201F3A"/>
    <w:rsid w:val="00202986"/>
    <w:rsid w:val="00203A16"/>
    <w:rsid w:val="00203F83"/>
    <w:rsid w:val="00203F96"/>
    <w:rsid w:val="0020495A"/>
    <w:rsid w:val="00206032"/>
    <w:rsid w:val="00206383"/>
    <w:rsid w:val="002069B2"/>
    <w:rsid w:val="00207101"/>
    <w:rsid w:val="00207FA3"/>
    <w:rsid w:val="00211E0C"/>
    <w:rsid w:val="00211E65"/>
    <w:rsid w:val="002124ED"/>
    <w:rsid w:val="00213E12"/>
    <w:rsid w:val="002143A5"/>
    <w:rsid w:val="00214A2D"/>
    <w:rsid w:val="00214DA8"/>
    <w:rsid w:val="00215423"/>
    <w:rsid w:val="002154FE"/>
    <w:rsid w:val="0021569D"/>
    <w:rsid w:val="0021573B"/>
    <w:rsid w:val="002158FA"/>
    <w:rsid w:val="00216E94"/>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27B14"/>
    <w:rsid w:val="00230630"/>
    <w:rsid w:val="00230648"/>
    <w:rsid w:val="00230765"/>
    <w:rsid w:val="00230D18"/>
    <w:rsid w:val="002319E4"/>
    <w:rsid w:val="00232263"/>
    <w:rsid w:val="0023254B"/>
    <w:rsid w:val="002327C2"/>
    <w:rsid w:val="002328D2"/>
    <w:rsid w:val="00232C98"/>
    <w:rsid w:val="00234414"/>
    <w:rsid w:val="00234BB8"/>
    <w:rsid w:val="0023533E"/>
    <w:rsid w:val="00235632"/>
    <w:rsid w:val="00235872"/>
    <w:rsid w:val="00235C54"/>
    <w:rsid w:val="00235DC6"/>
    <w:rsid w:val="0023602F"/>
    <w:rsid w:val="0023697C"/>
    <w:rsid w:val="00236D0C"/>
    <w:rsid w:val="00236EF7"/>
    <w:rsid w:val="00240901"/>
    <w:rsid w:val="00241559"/>
    <w:rsid w:val="00242D39"/>
    <w:rsid w:val="002430F6"/>
    <w:rsid w:val="002435B3"/>
    <w:rsid w:val="002436D6"/>
    <w:rsid w:val="0024380D"/>
    <w:rsid w:val="002445EA"/>
    <w:rsid w:val="00245875"/>
    <w:rsid w:val="002458EB"/>
    <w:rsid w:val="00245F84"/>
    <w:rsid w:val="0024680B"/>
    <w:rsid w:val="002469A3"/>
    <w:rsid w:val="002500C8"/>
    <w:rsid w:val="0025070B"/>
    <w:rsid w:val="002516F3"/>
    <w:rsid w:val="00252FFA"/>
    <w:rsid w:val="0025318A"/>
    <w:rsid w:val="00253256"/>
    <w:rsid w:val="00254FDA"/>
    <w:rsid w:val="00256D6D"/>
    <w:rsid w:val="00257543"/>
    <w:rsid w:val="002617E7"/>
    <w:rsid w:val="00264228"/>
    <w:rsid w:val="00264334"/>
    <w:rsid w:val="0026473E"/>
    <w:rsid w:val="00266214"/>
    <w:rsid w:val="00266A08"/>
    <w:rsid w:val="00266F5E"/>
    <w:rsid w:val="00267C83"/>
    <w:rsid w:val="00267F6F"/>
    <w:rsid w:val="00267FF0"/>
    <w:rsid w:val="0027144F"/>
    <w:rsid w:val="00271813"/>
    <w:rsid w:val="00271B02"/>
    <w:rsid w:val="00271F3A"/>
    <w:rsid w:val="00272B96"/>
    <w:rsid w:val="00273278"/>
    <w:rsid w:val="002737F4"/>
    <w:rsid w:val="00274311"/>
    <w:rsid w:val="00274951"/>
    <w:rsid w:val="002766C2"/>
    <w:rsid w:val="00277A62"/>
    <w:rsid w:val="002805F5"/>
    <w:rsid w:val="00280603"/>
    <w:rsid w:val="00280751"/>
    <w:rsid w:val="00281E9F"/>
    <w:rsid w:val="002820DD"/>
    <w:rsid w:val="0028280A"/>
    <w:rsid w:val="002829F1"/>
    <w:rsid w:val="0028338B"/>
    <w:rsid w:val="00285379"/>
    <w:rsid w:val="00286354"/>
    <w:rsid w:val="002865DF"/>
    <w:rsid w:val="00286ACD"/>
    <w:rsid w:val="0028701D"/>
    <w:rsid w:val="00287246"/>
    <w:rsid w:val="00287838"/>
    <w:rsid w:val="002907B5"/>
    <w:rsid w:val="002909EA"/>
    <w:rsid w:val="00290AC7"/>
    <w:rsid w:val="00290EC7"/>
    <w:rsid w:val="00291024"/>
    <w:rsid w:val="002928ED"/>
    <w:rsid w:val="00292989"/>
    <w:rsid w:val="00292BBA"/>
    <w:rsid w:val="00292EB7"/>
    <w:rsid w:val="00293BB6"/>
    <w:rsid w:val="002945C8"/>
    <w:rsid w:val="00294C3D"/>
    <w:rsid w:val="00295647"/>
    <w:rsid w:val="0029566E"/>
    <w:rsid w:val="00295D51"/>
    <w:rsid w:val="00296155"/>
    <w:rsid w:val="00296227"/>
    <w:rsid w:val="00296889"/>
    <w:rsid w:val="00296F44"/>
    <w:rsid w:val="0029777D"/>
    <w:rsid w:val="002978DC"/>
    <w:rsid w:val="002A055E"/>
    <w:rsid w:val="002A08F0"/>
    <w:rsid w:val="002A177D"/>
    <w:rsid w:val="002A1D4E"/>
    <w:rsid w:val="002A24CD"/>
    <w:rsid w:val="002A2869"/>
    <w:rsid w:val="002A2BF7"/>
    <w:rsid w:val="002A2E67"/>
    <w:rsid w:val="002A3083"/>
    <w:rsid w:val="002A3A48"/>
    <w:rsid w:val="002A3BA7"/>
    <w:rsid w:val="002A53D2"/>
    <w:rsid w:val="002B2067"/>
    <w:rsid w:val="002B24D6"/>
    <w:rsid w:val="002B2894"/>
    <w:rsid w:val="002B2F4C"/>
    <w:rsid w:val="002B3562"/>
    <w:rsid w:val="002B5C29"/>
    <w:rsid w:val="002B61C1"/>
    <w:rsid w:val="002B6321"/>
    <w:rsid w:val="002B6983"/>
    <w:rsid w:val="002B6F5E"/>
    <w:rsid w:val="002B7C84"/>
    <w:rsid w:val="002B7CBA"/>
    <w:rsid w:val="002C09BC"/>
    <w:rsid w:val="002C0F8D"/>
    <w:rsid w:val="002C2ED6"/>
    <w:rsid w:val="002C2F7C"/>
    <w:rsid w:val="002C30B8"/>
    <w:rsid w:val="002C31F8"/>
    <w:rsid w:val="002C36D6"/>
    <w:rsid w:val="002C40C0"/>
    <w:rsid w:val="002C41E6"/>
    <w:rsid w:val="002C6574"/>
    <w:rsid w:val="002C6855"/>
    <w:rsid w:val="002C740A"/>
    <w:rsid w:val="002C75D4"/>
    <w:rsid w:val="002C7EDA"/>
    <w:rsid w:val="002D071A"/>
    <w:rsid w:val="002D0B75"/>
    <w:rsid w:val="002D0C11"/>
    <w:rsid w:val="002D2A50"/>
    <w:rsid w:val="002D34B2"/>
    <w:rsid w:val="002D3A4B"/>
    <w:rsid w:val="002D48B0"/>
    <w:rsid w:val="002D4EDF"/>
    <w:rsid w:val="002D5B37"/>
    <w:rsid w:val="002D5C15"/>
    <w:rsid w:val="002D62A4"/>
    <w:rsid w:val="002D676C"/>
    <w:rsid w:val="002D744C"/>
    <w:rsid w:val="002D7637"/>
    <w:rsid w:val="002D78A6"/>
    <w:rsid w:val="002D79F7"/>
    <w:rsid w:val="002E110C"/>
    <w:rsid w:val="002E124F"/>
    <w:rsid w:val="002E17F2"/>
    <w:rsid w:val="002E6DAF"/>
    <w:rsid w:val="002E743B"/>
    <w:rsid w:val="002E7CAE"/>
    <w:rsid w:val="002F10FB"/>
    <w:rsid w:val="002F1668"/>
    <w:rsid w:val="002F1CF5"/>
    <w:rsid w:val="002F2771"/>
    <w:rsid w:val="002F2AFC"/>
    <w:rsid w:val="002F2E80"/>
    <w:rsid w:val="002F37A9"/>
    <w:rsid w:val="002F60E6"/>
    <w:rsid w:val="002F6A15"/>
    <w:rsid w:val="002F7694"/>
    <w:rsid w:val="003006A7"/>
    <w:rsid w:val="00300EF4"/>
    <w:rsid w:val="00301CE6"/>
    <w:rsid w:val="0030225F"/>
    <w:rsid w:val="0030232D"/>
    <w:rsid w:val="0030256B"/>
    <w:rsid w:val="00302DC2"/>
    <w:rsid w:val="00304534"/>
    <w:rsid w:val="0030501F"/>
    <w:rsid w:val="00305B5F"/>
    <w:rsid w:val="00306868"/>
    <w:rsid w:val="00306C48"/>
    <w:rsid w:val="00307BA1"/>
    <w:rsid w:val="00310B33"/>
    <w:rsid w:val="0031100C"/>
    <w:rsid w:val="003112A1"/>
    <w:rsid w:val="00311702"/>
    <w:rsid w:val="00311E82"/>
    <w:rsid w:val="00313FD6"/>
    <w:rsid w:val="003143BD"/>
    <w:rsid w:val="0031517C"/>
    <w:rsid w:val="00315363"/>
    <w:rsid w:val="00315BD3"/>
    <w:rsid w:val="00315FFB"/>
    <w:rsid w:val="0031656C"/>
    <w:rsid w:val="0031679D"/>
    <w:rsid w:val="003179A8"/>
    <w:rsid w:val="003203ED"/>
    <w:rsid w:val="00321F4A"/>
    <w:rsid w:val="00322C9F"/>
    <w:rsid w:val="00323D08"/>
    <w:rsid w:val="003246C5"/>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BD7"/>
    <w:rsid w:val="003453CB"/>
    <w:rsid w:val="00346A72"/>
    <w:rsid w:val="00346DB5"/>
    <w:rsid w:val="003477B1"/>
    <w:rsid w:val="003511BF"/>
    <w:rsid w:val="00351EE7"/>
    <w:rsid w:val="00353429"/>
    <w:rsid w:val="00353747"/>
    <w:rsid w:val="003544C7"/>
    <w:rsid w:val="00354504"/>
    <w:rsid w:val="003554B6"/>
    <w:rsid w:val="00356DCA"/>
    <w:rsid w:val="00356EA1"/>
    <w:rsid w:val="00357380"/>
    <w:rsid w:val="00357434"/>
    <w:rsid w:val="003602D9"/>
    <w:rsid w:val="003604CE"/>
    <w:rsid w:val="00362611"/>
    <w:rsid w:val="00362853"/>
    <w:rsid w:val="003629F5"/>
    <w:rsid w:val="00362A00"/>
    <w:rsid w:val="00363AF2"/>
    <w:rsid w:val="00364829"/>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06F3"/>
    <w:rsid w:val="00382B42"/>
    <w:rsid w:val="0038338E"/>
    <w:rsid w:val="003837B5"/>
    <w:rsid w:val="00385316"/>
    <w:rsid w:val="00385BF0"/>
    <w:rsid w:val="00385DC4"/>
    <w:rsid w:val="00390B3B"/>
    <w:rsid w:val="003913AD"/>
    <w:rsid w:val="003913C9"/>
    <w:rsid w:val="00391473"/>
    <w:rsid w:val="00392493"/>
    <w:rsid w:val="00392D12"/>
    <w:rsid w:val="0039367E"/>
    <w:rsid w:val="003939FF"/>
    <w:rsid w:val="00394F45"/>
    <w:rsid w:val="0039569A"/>
    <w:rsid w:val="00395E27"/>
    <w:rsid w:val="00397A15"/>
    <w:rsid w:val="003A0C87"/>
    <w:rsid w:val="003A0D2F"/>
    <w:rsid w:val="003A1E83"/>
    <w:rsid w:val="003A2223"/>
    <w:rsid w:val="003A2571"/>
    <w:rsid w:val="003A2A0F"/>
    <w:rsid w:val="003A2A5F"/>
    <w:rsid w:val="003A2C83"/>
    <w:rsid w:val="003A45A1"/>
    <w:rsid w:val="003A48A5"/>
    <w:rsid w:val="003A5B0A"/>
    <w:rsid w:val="003A6BAC"/>
    <w:rsid w:val="003A70A4"/>
    <w:rsid w:val="003A7A26"/>
    <w:rsid w:val="003A7C4F"/>
    <w:rsid w:val="003A7EF3"/>
    <w:rsid w:val="003B0BC3"/>
    <w:rsid w:val="003B1563"/>
    <w:rsid w:val="003B159C"/>
    <w:rsid w:val="003B226F"/>
    <w:rsid w:val="003B2C44"/>
    <w:rsid w:val="003B2C8C"/>
    <w:rsid w:val="003B353D"/>
    <w:rsid w:val="003B35FA"/>
    <w:rsid w:val="003B369F"/>
    <w:rsid w:val="003B36A3"/>
    <w:rsid w:val="003B3BA3"/>
    <w:rsid w:val="003B443F"/>
    <w:rsid w:val="003B515A"/>
    <w:rsid w:val="003B64BB"/>
    <w:rsid w:val="003B6ACB"/>
    <w:rsid w:val="003B70F0"/>
    <w:rsid w:val="003B7FE5"/>
    <w:rsid w:val="003C01F3"/>
    <w:rsid w:val="003C0B29"/>
    <w:rsid w:val="003C110D"/>
    <w:rsid w:val="003C11C8"/>
    <w:rsid w:val="003C1F3A"/>
    <w:rsid w:val="003C2702"/>
    <w:rsid w:val="003C5864"/>
    <w:rsid w:val="003C5CD7"/>
    <w:rsid w:val="003C6072"/>
    <w:rsid w:val="003C6EDE"/>
    <w:rsid w:val="003C71F3"/>
    <w:rsid w:val="003C7806"/>
    <w:rsid w:val="003C7F82"/>
    <w:rsid w:val="003D081C"/>
    <w:rsid w:val="003D109F"/>
    <w:rsid w:val="003D16A9"/>
    <w:rsid w:val="003D1CA7"/>
    <w:rsid w:val="003D2478"/>
    <w:rsid w:val="003D2841"/>
    <w:rsid w:val="003D3665"/>
    <w:rsid w:val="003D3734"/>
    <w:rsid w:val="003D3C45"/>
    <w:rsid w:val="003D53A5"/>
    <w:rsid w:val="003D5B1F"/>
    <w:rsid w:val="003D7195"/>
    <w:rsid w:val="003D7C43"/>
    <w:rsid w:val="003D7EB8"/>
    <w:rsid w:val="003E04F1"/>
    <w:rsid w:val="003E0B40"/>
    <w:rsid w:val="003E0B88"/>
    <w:rsid w:val="003E15FA"/>
    <w:rsid w:val="003E160D"/>
    <w:rsid w:val="003E20A7"/>
    <w:rsid w:val="003E2EE3"/>
    <w:rsid w:val="003E4D3B"/>
    <w:rsid w:val="003E55E4"/>
    <w:rsid w:val="003E65D1"/>
    <w:rsid w:val="003E6A56"/>
    <w:rsid w:val="003E6D5F"/>
    <w:rsid w:val="003E74E3"/>
    <w:rsid w:val="003E770D"/>
    <w:rsid w:val="003F05C7"/>
    <w:rsid w:val="003F070E"/>
    <w:rsid w:val="003F1D98"/>
    <w:rsid w:val="003F2CD4"/>
    <w:rsid w:val="003F3667"/>
    <w:rsid w:val="003F39BB"/>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F18"/>
    <w:rsid w:val="00411132"/>
    <w:rsid w:val="0041263E"/>
    <w:rsid w:val="00412817"/>
    <w:rsid w:val="00413AAC"/>
    <w:rsid w:val="00413B76"/>
    <w:rsid w:val="00413E92"/>
    <w:rsid w:val="00413F24"/>
    <w:rsid w:val="00415DE0"/>
    <w:rsid w:val="00415F72"/>
    <w:rsid w:val="004164F8"/>
    <w:rsid w:val="004165F3"/>
    <w:rsid w:val="0041675A"/>
    <w:rsid w:val="00420423"/>
    <w:rsid w:val="00420576"/>
    <w:rsid w:val="00421105"/>
    <w:rsid w:val="00421980"/>
    <w:rsid w:val="00421E36"/>
    <w:rsid w:val="0042253F"/>
    <w:rsid w:val="00422AA4"/>
    <w:rsid w:val="00423054"/>
    <w:rsid w:val="00423252"/>
    <w:rsid w:val="004242F4"/>
    <w:rsid w:val="00425C6C"/>
    <w:rsid w:val="00426641"/>
    <w:rsid w:val="00427248"/>
    <w:rsid w:val="00427B3F"/>
    <w:rsid w:val="00430FD4"/>
    <w:rsid w:val="00431189"/>
    <w:rsid w:val="00433216"/>
    <w:rsid w:val="00433DC0"/>
    <w:rsid w:val="00433F18"/>
    <w:rsid w:val="0043426B"/>
    <w:rsid w:val="00435FF5"/>
    <w:rsid w:val="00437034"/>
    <w:rsid w:val="00437447"/>
    <w:rsid w:val="00440359"/>
    <w:rsid w:val="004419A2"/>
    <w:rsid w:val="00441A92"/>
    <w:rsid w:val="00441F28"/>
    <w:rsid w:val="0044310B"/>
    <w:rsid w:val="004431DC"/>
    <w:rsid w:val="004438DD"/>
    <w:rsid w:val="00443D9D"/>
    <w:rsid w:val="00443DA1"/>
    <w:rsid w:val="00444F56"/>
    <w:rsid w:val="00445007"/>
    <w:rsid w:val="0044559A"/>
    <w:rsid w:val="00445FFA"/>
    <w:rsid w:val="00446488"/>
    <w:rsid w:val="004476E7"/>
    <w:rsid w:val="00447798"/>
    <w:rsid w:val="00447EDD"/>
    <w:rsid w:val="004509EA"/>
    <w:rsid w:val="004517AA"/>
    <w:rsid w:val="00451AB6"/>
    <w:rsid w:val="00452B95"/>
    <w:rsid w:val="00452CAC"/>
    <w:rsid w:val="00454070"/>
    <w:rsid w:val="00454333"/>
    <w:rsid w:val="00454652"/>
    <w:rsid w:val="00456A5B"/>
    <w:rsid w:val="00456BBB"/>
    <w:rsid w:val="00457565"/>
    <w:rsid w:val="00457B71"/>
    <w:rsid w:val="004600C4"/>
    <w:rsid w:val="0046292A"/>
    <w:rsid w:val="00463B34"/>
    <w:rsid w:val="00464146"/>
    <w:rsid w:val="004647AD"/>
    <w:rsid w:val="00464B07"/>
    <w:rsid w:val="00465342"/>
    <w:rsid w:val="00465EF4"/>
    <w:rsid w:val="00466827"/>
    <w:rsid w:val="004669E2"/>
    <w:rsid w:val="004674AE"/>
    <w:rsid w:val="00470650"/>
    <w:rsid w:val="00470C31"/>
    <w:rsid w:val="004716B9"/>
    <w:rsid w:val="00471DE0"/>
    <w:rsid w:val="00472BDB"/>
    <w:rsid w:val="004734D0"/>
    <w:rsid w:val="004738FB"/>
    <w:rsid w:val="004744A8"/>
    <w:rsid w:val="00474787"/>
    <w:rsid w:val="0047556B"/>
    <w:rsid w:val="004756CC"/>
    <w:rsid w:val="00476708"/>
    <w:rsid w:val="004775AD"/>
    <w:rsid w:val="0047774E"/>
    <w:rsid w:val="00477768"/>
    <w:rsid w:val="00477897"/>
    <w:rsid w:val="00482345"/>
    <w:rsid w:val="00485BED"/>
    <w:rsid w:val="00486557"/>
    <w:rsid w:val="00486967"/>
    <w:rsid w:val="00486BF4"/>
    <w:rsid w:val="00487513"/>
    <w:rsid w:val="004876E5"/>
    <w:rsid w:val="004901C0"/>
    <w:rsid w:val="0049032E"/>
    <w:rsid w:val="00490692"/>
    <w:rsid w:val="004906A6"/>
    <w:rsid w:val="004910BD"/>
    <w:rsid w:val="0049148B"/>
    <w:rsid w:val="00492820"/>
    <w:rsid w:val="00492BC5"/>
    <w:rsid w:val="00492CEA"/>
    <w:rsid w:val="0049346A"/>
    <w:rsid w:val="0049366C"/>
    <w:rsid w:val="00495F52"/>
    <w:rsid w:val="004964F1"/>
    <w:rsid w:val="00496608"/>
    <w:rsid w:val="00496BD2"/>
    <w:rsid w:val="00497C2A"/>
    <w:rsid w:val="004A09AA"/>
    <w:rsid w:val="004A16BC"/>
    <w:rsid w:val="004A1806"/>
    <w:rsid w:val="004A2B94"/>
    <w:rsid w:val="004A3E00"/>
    <w:rsid w:val="004A3EA6"/>
    <w:rsid w:val="004A3FF4"/>
    <w:rsid w:val="004A4FBA"/>
    <w:rsid w:val="004A68F4"/>
    <w:rsid w:val="004B01B8"/>
    <w:rsid w:val="004B0818"/>
    <w:rsid w:val="004B218A"/>
    <w:rsid w:val="004B29B9"/>
    <w:rsid w:val="004B2A60"/>
    <w:rsid w:val="004B311E"/>
    <w:rsid w:val="004B35AA"/>
    <w:rsid w:val="004B3A81"/>
    <w:rsid w:val="004B3CCC"/>
    <w:rsid w:val="004B438E"/>
    <w:rsid w:val="004B5BD0"/>
    <w:rsid w:val="004B6F6A"/>
    <w:rsid w:val="004B74AD"/>
    <w:rsid w:val="004B7550"/>
    <w:rsid w:val="004B7C0C"/>
    <w:rsid w:val="004C179F"/>
    <w:rsid w:val="004C2097"/>
    <w:rsid w:val="004C23B0"/>
    <w:rsid w:val="004C3898"/>
    <w:rsid w:val="004C5DB2"/>
    <w:rsid w:val="004C698F"/>
    <w:rsid w:val="004C77F0"/>
    <w:rsid w:val="004C7BCD"/>
    <w:rsid w:val="004D058E"/>
    <w:rsid w:val="004D0964"/>
    <w:rsid w:val="004D1133"/>
    <w:rsid w:val="004D36B1"/>
    <w:rsid w:val="004D400F"/>
    <w:rsid w:val="004D46D9"/>
    <w:rsid w:val="004D5705"/>
    <w:rsid w:val="004D5C58"/>
    <w:rsid w:val="004D6996"/>
    <w:rsid w:val="004D70DD"/>
    <w:rsid w:val="004D72F2"/>
    <w:rsid w:val="004D7EBD"/>
    <w:rsid w:val="004E0835"/>
    <w:rsid w:val="004E0BC0"/>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B4E"/>
    <w:rsid w:val="004F0B6C"/>
    <w:rsid w:val="004F13F1"/>
    <w:rsid w:val="004F2078"/>
    <w:rsid w:val="004F2E3E"/>
    <w:rsid w:val="004F3407"/>
    <w:rsid w:val="004F4DA3"/>
    <w:rsid w:val="004F51A7"/>
    <w:rsid w:val="00500B05"/>
    <w:rsid w:val="0050254D"/>
    <w:rsid w:val="00503D6D"/>
    <w:rsid w:val="00504613"/>
    <w:rsid w:val="00505E41"/>
    <w:rsid w:val="00506557"/>
    <w:rsid w:val="0050677A"/>
    <w:rsid w:val="0050754E"/>
    <w:rsid w:val="0050781D"/>
    <w:rsid w:val="0051063E"/>
    <w:rsid w:val="005108D8"/>
    <w:rsid w:val="005116F9"/>
    <w:rsid w:val="00512EF0"/>
    <w:rsid w:val="005153A7"/>
    <w:rsid w:val="00516CE9"/>
    <w:rsid w:val="00520404"/>
    <w:rsid w:val="00520CC8"/>
    <w:rsid w:val="005216EC"/>
    <w:rsid w:val="005218F0"/>
    <w:rsid w:val="005219CF"/>
    <w:rsid w:val="005220C5"/>
    <w:rsid w:val="00523070"/>
    <w:rsid w:val="00523B5F"/>
    <w:rsid w:val="00523CBB"/>
    <w:rsid w:val="00524039"/>
    <w:rsid w:val="00524706"/>
    <w:rsid w:val="005250BA"/>
    <w:rsid w:val="00525474"/>
    <w:rsid w:val="0052598F"/>
    <w:rsid w:val="00527765"/>
    <w:rsid w:val="00530FB1"/>
    <w:rsid w:val="00532520"/>
    <w:rsid w:val="00532B8C"/>
    <w:rsid w:val="00532D44"/>
    <w:rsid w:val="00534B59"/>
    <w:rsid w:val="005351F7"/>
    <w:rsid w:val="00535279"/>
    <w:rsid w:val="00536759"/>
    <w:rsid w:val="00536DCF"/>
    <w:rsid w:val="00537C62"/>
    <w:rsid w:val="00537E1A"/>
    <w:rsid w:val="005402CA"/>
    <w:rsid w:val="00542351"/>
    <w:rsid w:val="005446FF"/>
    <w:rsid w:val="00544A48"/>
    <w:rsid w:val="005456A8"/>
    <w:rsid w:val="0054597D"/>
    <w:rsid w:val="00546970"/>
    <w:rsid w:val="00550634"/>
    <w:rsid w:val="00551502"/>
    <w:rsid w:val="005515CA"/>
    <w:rsid w:val="00552C14"/>
    <w:rsid w:val="00552C89"/>
    <w:rsid w:val="00554E19"/>
    <w:rsid w:val="00555605"/>
    <w:rsid w:val="005559A3"/>
    <w:rsid w:val="00556A67"/>
    <w:rsid w:val="0056036A"/>
    <w:rsid w:val="00560519"/>
    <w:rsid w:val="0056121F"/>
    <w:rsid w:val="00561B0C"/>
    <w:rsid w:val="00561C1B"/>
    <w:rsid w:val="0056278A"/>
    <w:rsid w:val="005644AC"/>
    <w:rsid w:val="00564E85"/>
    <w:rsid w:val="00566910"/>
    <w:rsid w:val="005674D3"/>
    <w:rsid w:val="005676E7"/>
    <w:rsid w:val="005677A0"/>
    <w:rsid w:val="00567908"/>
    <w:rsid w:val="00571203"/>
    <w:rsid w:val="00571409"/>
    <w:rsid w:val="00572505"/>
    <w:rsid w:val="00572A73"/>
    <w:rsid w:val="005732FA"/>
    <w:rsid w:val="00573977"/>
    <w:rsid w:val="00574774"/>
    <w:rsid w:val="0058039F"/>
    <w:rsid w:val="005822B5"/>
    <w:rsid w:val="00582809"/>
    <w:rsid w:val="00582DCB"/>
    <w:rsid w:val="00583083"/>
    <w:rsid w:val="00585F2A"/>
    <w:rsid w:val="005871EB"/>
    <w:rsid w:val="0058798C"/>
    <w:rsid w:val="00587C2E"/>
    <w:rsid w:val="005900FA"/>
    <w:rsid w:val="00590113"/>
    <w:rsid w:val="005903A6"/>
    <w:rsid w:val="00590C7F"/>
    <w:rsid w:val="005910BC"/>
    <w:rsid w:val="00591336"/>
    <w:rsid w:val="005922E9"/>
    <w:rsid w:val="0059236B"/>
    <w:rsid w:val="0059293E"/>
    <w:rsid w:val="005932E8"/>
    <w:rsid w:val="005935A4"/>
    <w:rsid w:val="00593A83"/>
    <w:rsid w:val="0059473A"/>
    <w:rsid w:val="005948C2"/>
    <w:rsid w:val="00594F0D"/>
    <w:rsid w:val="00595DCA"/>
    <w:rsid w:val="0059779B"/>
    <w:rsid w:val="00597AEF"/>
    <w:rsid w:val="005A055B"/>
    <w:rsid w:val="005A209A"/>
    <w:rsid w:val="005A3291"/>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7685"/>
    <w:rsid w:val="005A78D8"/>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3AA0"/>
    <w:rsid w:val="005C45F6"/>
    <w:rsid w:val="005C47AF"/>
    <w:rsid w:val="005C51AF"/>
    <w:rsid w:val="005C5368"/>
    <w:rsid w:val="005C6059"/>
    <w:rsid w:val="005C6FE1"/>
    <w:rsid w:val="005C70D0"/>
    <w:rsid w:val="005C74FB"/>
    <w:rsid w:val="005D0A54"/>
    <w:rsid w:val="005D1602"/>
    <w:rsid w:val="005D2B95"/>
    <w:rsid w:val="005D3C67"/>
    <w:rsid w:val="005D540B"/>
    <w:rsid w:val="005D561D"/>
    <w:rsid w:val="005D5D93"/>
    <w:rsid w:val="005D5E57"/>
    <w:rsid w:val="005E1EEE"/>
    <w:rsid w:val="005E385F"/>
    <w:rsid w:val="005E4353"/>
    <w:rsid w:val="005E4629"/>
    <w:rsid w:val="005E5ABA"/>
    <w:rsid w:val="005E5B81"/>
    <w:rsid w:val="005E6C26"/>
    <w:rsid w:val="005E6FAC"/>
    <w:rsid w:val="005E7EB4"/>
    <w:rsid w:val="005F0232"/>
    <w:rsid w:val="005F12B8"/>
    <w:rsid w:val="005F27EB"/>
    <w:rsid w:val="005F2CB1"/>
    <w:rsid w:val="005F3025"/>
    <w:rsid w:val="005F41F3"/>
    <w:rsid w:val="005F4DA5"/>
    <w:rsid w:val="005F5E44"/>
    <w:rsid w:val="005F618C"/>
    <w:rsid w:val="005F70BD"/>
    <w:rsid w:val="005F78E4"/>
    <w:rsid w:val="00600B1D"/>
    <w:rsid w:val="00601F66"/>
    <w:rsid w:val="0060283C"/>
    <w:rsid w:val="00602870"/>
    <w:rsid w:val="00604AD2"/>
    <w:rsid w:val="00604F14"/>
    <w:rsid w:val="0060635A"/>
    <w:rsid w:val="00606652"/>
    <w:rsid w:val="00607C69"/>
    <w:rsid w:val="00607F0D"/>
    <w:rsid w:val="00610F23"/>
    <w:rsid w:val="00611B83"/>
    <w:rsid w:val="00611E3B"/>
    <w:rsid w:val="00611FA1"/>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283"/>
    <w:rsid w:val="00630001"/>
    <w:rsid w:val="006311B3"/>
    <w:rsid w:val="0063126A"/>
    <w:rsid w:val="0063184B"/>
    <w:rsid w:val="00632271"/>
    <w:rsid w:val="00632769"/>
    <w:rsid w:val="0063284C"/>
    <w:rsid w:val="00633532"/>
    <w:rsid w:val="006337E7"/>
    <w:rsid w:val="006350FE"/>
    <w:rsid w:val="00636398"/>
    <w:rsid w:val="006368D3"/>
    <w:rsid w:val="006377EC"/>
    <w:rsid w:val="0064134D"/>
    <w:rsid w:val="0064151F"/>
    <w:rsid w:val="00641533"/>
    <w:rsid w:val="0064181C"/>
    <w:rsid w:val="00641A6B"/>
    <w:rsid w:val="0064208D"/>
    <w:rsid w:val="00642392"/>
    <w:rsid w:val="00642A55"/>
    <w:rsid w:val="00643475"/>
    <w:rsid w:val="0064396A"/>
    <w:rsid w:val="0064405F"/>
    <w:rsid w:val="00645FB4"/>
    <w:rsid w:val="0064624E"/>
    <w:rsid w:val="00646D10"/>
    <w:rsid w:val="00647795"/>
    <w:rsid w:val="00650AB9"/>
    <w:rsid w:val="00650BF3"/>
    <w:rsid w:val="0065150F"/>
    <w:rsid w:val="00651B14"/>
    <w:rsid w:val="00651E31"/>
    <w:rsid w:val="0065237A"/>
    <w:rsid w:val="00652A06"/>
    <w:rsid w:val="00653C1D"/>
    <w:rsid w:val="00654091"/>
    <w:rsid w:val="0065558D"/>
    <w:rsid w:val="00655612"/>
    <w:rsid w:val="00655733"/>
    <w:rsid w:val="00655ACD"/>
    <w:rsid w:val="00656A92"/>
    <w:rsid w:val="00656DDE"/>
    <w:rsid w:val="006573C6"/>
    <w:rsid w:val="0066011D"/>
    <w:rsid w:val="006607C0"/>
    <w:rsid w:val="006609F1"/>
    <w:rsid w:val="00660F20"/>
    <w:rsid w:val="006613A6"/>
    <w:rsid w:val="006624BD"/>
    <w:rsid w:val="006627A2"/>
    <w:rsid w:val="00662D06"/>
    <w:rsid w:val="006634E6"/>
    <w:rsid w:val="00663CD7"/>
    <w:rsid w:val="006648C0"/>
    <w:rsid w:val="00665410"/>
    <w:rsid w:val="006655EE"/>
    <w:rsid w:val="00666059"/>
    <w:rsid w:val="00666B70"/>
    <w:rsid w:val="00666CC6"/>
    <w:rsid w:val="00666E24"/>
    <w:rsid w:val="006677D7"/>
    <w:rsid w:val="00667B50"/>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71F9"/>
    <w:rsid w:val="006776D7"/>
    <w:rsid w:val="006806DD"/>
    <w:rsid w:val="00681003"/>
    <w:rsid w:val="006817C9"/>
    <w:rsid w:val="00681E29"/>
    <w:rsid w:val="00683ECE"/>
    <w:rsid w:val="006859A6"/>
    <w:rsid w:val="00686194"/>
    <w:rsid w:val="00686F07"/>
    <w:rsid w:val="00687DF8"/>
    <w:rsid w:val="0069117F"/>
    <w:rsid w:val="00691944"/>
    <w:rsid w:val="00691A5E"/>
    <w:rsid w:val="00691AC5"/>
    <w:rsid w:val="006922A7"/>
    <w:rsid w:val="00692469"/>
    <w:rsid w:val="00692983"/>
    <w:rsid w:val="00693954"/>
    <w:rsid w:val="00693A86"/>
    <w:rsid w:val="00694891"/>
    <w:rsid w:val="00695FC2"/>
    <w:rsid w:val="00696949"/>
    <w:rsid w:val="00696E62"/>
    <w:rsid w:val="00697052"/>
    <w:rsid w:val="006A0E33"/>
    <w:rsid w:val="006A1606"/>
    <w:rsid w:val="006A2E6B"/>
    <w:rsid w:val="006A3A9D"/>
    <w:rsid w:val="006A3BBA"/>
    <w:rsid w:val="006A3FDC"/>
    <w:rsid w:val="006A46FB"/>
    <w:rsid w:val="006A4CDB"/>
    <w:rsid w:val="006A5735"/>
    <w:rsid w:val="006A5CA5"/>
    <w:rsid w:val="006A5E28"/>
    <w:rsid w:val="006A697B"/>
    <w:rsid w:val="006A6A80"/>
    <w:rsid w:val="006A7AFF"/>
    <w:rsid w:val="006B04DB"/>
    <w:rsid w:val="006B06B5"/>
    <w:rsid w:val="006B0AB0"/>
    <w:rsid w:val="006B0BF9"/>
    <w:rsid w:val="006B0F92"/>
    <w:rsid w:val="006B1211"/>
    <w:rsid w:val="006B1323"/>
    <w:rsid w:val="006B1816"/>
    <w:rsid w:val="006B1B49"/>
    <w:rsid w:val="006B2099"/>
    <w:rsid w:val="006B2140"/>
    <w:rsid w:val="006B4C50"/>
    <w:rsid w:val="006B50B3"/>
    <w:rsid w:val="006B50CF"/>
    <w:rsid w:val="006B513A"/>
    <w:rsid w:val="006B52A4"/>
    <w:rsid w:val="006B5CD5"/>
    <w:rsid w:val="006B5E98"/>
    <w:rsid w:val="006B6179"/>
    <w:rsid w:val="006C03B8"/>
    <w:rsid w:val="006C0721"/>
    <w:rsid w:val="006C235D"/>
    <w:rsid w:val="006C33AA"/>
    <w:rsid w:val="006C3B85"/>
    <w:rsid w:val="006C4A8F"/>
    <w:rsid w:val="006C5892"/>
    <w:rsid w:val="006C5CA2"/>
    <w:rsid w:val="006C5EC9"/>
    <w:rsid w:val="006C6059"/>
    <w:rsid w:val="006C6E5C"/>
    <w:rsid w:val="006C7522"/>
    <w:rsid w:val="006C7B5E"/>
    <w:rsid w:val="006D0150"/>
    <w:rsid w:val="006D0789"/>
    <w:rsid w:val="006D0A4E"/>
    <w:rsid w:val="006D2436"/>
    <w:rsid w:val="006D3541"/>
    <w:rsid w:val="006D4D58"/>
    <w:rsid w:val="006D5F1F"/>
    <w:rsid w:val="006D6138"/>
    <w:rsid w:val="006D6B0C"/>
    <w:rsid w:val="006D6F08"/>
    <w:rsid w:val="006D7BD1"/>
    <w:rsid w:val="006E04AE"/>
    <w:rsid w:val="006E062C"/>
    <w:rsid w:val="006E0A87"/>
    <w:rsid w:val="006E0DF8"/>
    <w:rsid w:val="006E11A2"/>
    <w:rsid w:val="006E1C82"/>
    <w:rsid w:val="006E2893"/>
    <w:rsid w:val="006E28B7"/>
    <w:rsid w:val="006E2A9B"/>
    <w:rsid w:val="006E3212"/>
    <w:rsid w:val="006E3310"/>
    <w:rsid w:val="006E33C8"/>
    <w:rsid w:val="006E48A1"/>
    <w:rsid w:val="006E4E39"/>
    <w:rsid w:val="006E565E"/>
    <w:rsid w:val="006E5A96"/>
    <w:rsid w:val="006E673D"/>
    <w:rsid w:val="006E6DDB"/>
    <w:rsid w:val="006E73D9"/>
    <w:rsid w:val="006E74A7"/>
    <w:rsid w:val="006E7B37"/>
    <w:rsid w:val="006E7D3B"/>
    <w:rsid w:val="006F1B70"/>
    <w:rsid w:val="006F341D"/>
    <w:rsid w:val="006F3B1F"/>
    <w:rsid w:val="006F3CDE"/>
    <w:rsid w:val="006F43AF"/>
    <w:rsid w:val="006F46BC"/>
    <w:rsid w:val="006F58D4"/>
    <w:rsid w:val="006F6582"/>
    <w:rsid w:val="006F6F62"/>
    <w:rsid w:val="006F7F1F"/>
    <w:rsid w:val="007005EA"/>
    <w:rsid w:val="007029A4"/>
    <w:rsid w:val="00702B5B"/>
    <w:rsid w:val="00702D1C"/>
    <w:rsid w:val="0070346E"/>
    <w:rsid w:val="0070499B"/>
    <w:rsid w:val="00704EDB"/>
    <w:rsid w:val="007057B7"/>
    <w:rsid w:val="00706101"/>
    <w:rsid w:val="00706226"/>
    <w:rsid w:val="00706999"/>
    <w:rsid w:val="00706B51"/>
    <w:rsid w:val="00706D84"/>
    <w:rsid w:val="00707072"/>
    <w:rsid w:val="007074BA"/>
    <w:rsid w:val="00707B45"/>
    <w:rsid w:val="00707D61"/>
    <w:rsid w:val="00710542"/>
    <w:rsid w:val="007109A0"/>
    <w:rsid w:val="00710EC7"/>
    <w:rsid w:val="007112F2"/>
    <w:rsid w:val="007121C2"/>
    <w:rsid w:val="00712287"/>
    <w:rsid w:val="0071261B"/>
    <w:rsid w:val="00712772"/>
    <w:rsid w:val="0071421B"/>
    <w:rsid w:val="007148D3"/>
    <w:rsid w:val="00715974"/>
    <w:rsid w:val="00715B9A"/>
    <w:rsid w:val="0071633E"/>
    <w:rsid w:val="00716447"/>
    <w:rsid w:val="007169B5"/>
    <w:rsid w:val="00717CDE"/>
    <w:rsid w:val="00717F6F"/>
    <w:rsid w:val="007202EE"/>
    <w:rsid w:val="00720A66"/>
    <w:rsid w:val="0072140F"/>
    <w:rsid w:val="00722BA8"/>
    <w:rsid w:val="0072396B"/>
    <w:rsid w:val="00723AE6"/>
    <w:rsid w:val="00724717"/>
    <w:rsid w:val="00724947"/>
    <w:rsid w:val="00725205"/>
    <w:rsid w:val="007257D0"/>
    <w:rsid w:val="00726EA6"/>
    <w:rsid w:val="00726FB2"/>
    <w:rsid w:val="00727208"/>
    <w:rsid w:val="00727680"/>
    <w:rsid w:val="00731763"/>
    <w:rsid w:val="00732746"/>
    <w:rsid w:val="007348B1"/>
    <w:rsid w:val="007362A6"/>
    <w:rsid w:val="00736D7D"/>
    <w:rsid w:val="00737D02"/>
    <w:rsid w:val="00737E68"/>
    <w:rsid w:val="00740E58"/>
    <w:rsid w:val="007423CC"/>
    <w:rsid w:val="00742C9C"/>
    <w:rsid w:val="007439B6"/>
    <w:rsid w:val="007445A0"/>
    <w:rsid w:val="00745029"/>
    <w:rsid w:val="0074524B"/>
    <w:rsid w:val="00745928"/>
    <w:rsid w:val="00747D8B"/>
    <w:rsid w:val="0075075F"/>
    <w:rsid w:val="00751228"/>
    <w:rsid w:val="00751978"/>
    <w:rsid w:val="007539DD"/>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706B9"/>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77E"/>
    <w:rsid w:val="0078304C"/>
    <w:rsid w:val="00783673"/>
    <w:rsid w:val="00784961"/>
    <w:rsid w:val="00785490"/>
    <w:rsid w:val="00785B03"/>
    <w:rsid w:val="00787C65"/>
    <w:rsid w:val="00787E76"/>
    <w:rsid w:val="00790F04"/>
    <w:rsid w:val="00791415"/>
    <w:rsid w:val="007921CF"/>
    <w:rsid w:val="007925EA"/>
    <w:rsid w:val="00793083"/>
    <w:rsid w:val="0079325D"/>
    <w:rsid w:val="00793CD8"/>
    <w:rsid w:val="00794628"/>
    <w:rsid w:val="00794ACD"/>
    <w:rsid w:val="00795764"/>
    <w:rsid w:val="00795C69"/>
    <w:rsid w:val="00795C92"/>
    <w:rsid w:val="00796231"/>
    <w:rsid w:val="007964DC"/>
    <w:rsid w:val="0079696F"/>
    <w:rsid w:val="00796C68"/>
    <w:rsid w:val="007A1652"/>
    <w:rsid w:val="007A1CB3"/>
    <w:rsid w:val="007A306F"/>
    <w:rsid w:val="007A3D0A"/>
    <w:rsid w:val="007A43A6"/>
    <w:rsid w:val="007A4C44"/>
    <w:rsid w:val="007A4DDF"/>
    <w:rsid w:val="007A51D8"/>
    <w:rsid w:val="007A57A3"/>
    <w:rsid w:val="007A58A6"/>
    <w:rsid w:val="007A6A78"/>
    <w:rsid w:val="007A742B"/>
    <w:rsid w:val="007B0A86"/>
    <w:rsid w:val="007B0F97"/>
    <w:rsid w:val="007B1567"/>
    <w:rsid w:val="007B1971"/>
    <w:rsid w:val="007B19ED"/>
    <w:rsid w:val="007B1BEB"/>
    <w:rsid w:val="007B22D4"/>
    <w:rsid w:val="007B2761"/>
    <w:rsid w:val="007B2CBA"/>
    <w:rsid w:val="007B3D2D"/>
    <w:rsid w:val="007B43B2"/>
    <w:rsid w:val="007B50AE"/>
    <w:rsid w:val="007B51DF"/>
    <w:rsid w:val="007B52C5"/>
    <w:rsid w:val="007B60CB"/>
    <w:rsid w:val="007B6137"/>
    <w:rsid w:val="007B75D8"/>
    <w:rsid w:val="007B7E5C"/>
    <w:rsid w:val="007C0030"/>
    <w:rsid w:val="007C05DD"/>
    <w:rsid w:val="007C0702"/>
    <w:rsid w:val="007C13EC"/>
    <w:rsid w:val="007C1A8B"/>
    <w:rsid w:val="007C1DC1"/>
    <w:rsid w:val="007C2F35"/>
    <w:rsid w:val="007C30A7"/>
    <w:rsid w:val="007C3A0C"/>
    <w:rsid w:val="007C3D18"/>
    <w:rsid w:val="007C4DBA"/>
    <w:rsid w:val="007C519E"/>
    <w:rsid w:val="007C5A5E"/>
    <w:rsid w:val="007C60BF"/>
    <w:rsid w:val="007C6457"/>
    <w:rsid w:val="007C6A07"/>
    <w:rsid w:val="007C7351"/>
    <w:rsid w:val="007C75A1"/>
    <w:rsid w:val="007C7651"/>
    <w:rsid w:val="007C77A5"/>
    <w:rsid w:val="007D04E5"/>
    <w:rsid w:val="007D16B2"/>
    <w:rsid w:val="007D1C76"/>
    <w:rsid w:val="007D5901"/>
    <w:rsid w:val="007D61B6"/>
    <w:rsid w:val="007D7369"/>
    <w:rsid w:val="007D7447"/>
    <w:rsid w:val="007D7526"/>
    <w:rsid w:val="007E13FD"/>
    <w:rsid w:val="007E209C"/>
    <w:rsid w:val="007E214D"/>
    <w:rsid w:val="007E3D5B"/>
    <w:rsid w:val="007E41DB"/>
    <w:rsid w:val="007E4610"/>
    <w:rsid w:val="007E4715"/>
    <w:rsid w:val="007E505B"/>
    <w:rsid w:val="007E6488"/>
    <w:rsid w:val="007E7091"/>
    <w:rsid w:val="007F000E"/>
    <w:rsid w:val="007F0EC5"/>
    <w:rsid w:val="007F173F"/>
    <w:rsid w:val="007F1C34"/>
    <w:rsid w:val="007F2FE5"/>
    <w:rsid w:val="007F4CA8"/>
    <w:rsid w:val="007F6458"/>
    <w:rsid w:val="007F653E"/>
    <w:rsid w:val="007F74A6"/>
    <w:rsid w:val="007F766C"/>
    <w:rsid w:val="00800602"/>
    <w:rsid w:val="00800B4E"/>
    <w:rsid w:val="00801DDC"/>
    <w:rsid w:val="00802DF9"/>
    <w:rsid w:val="00803056"/>
    <w:rsid w:val="00803FAE"/>
    <w:rsid w:val="00805689"/>
    <w:rsid w:val="00805F31"/>
    <w:rsid w:val="0080605F"/>
    <w:rsid w:val="00806D66"/>
    <w:rsid w:val="00807786"/>
    <w:rsid w:val="008109AC"/>
    <w:rsid w:val="00810E0B"/>
    <w:rsid w:val="008119D6"/>
    <w:rsid w:val="00811CF7"/>
    <w:rsid w:val="00811FCB"/>
    <w:rsid w:val="0081301E"/>
    <w:rsid w:val="008130E6"/>
    <w:rsid w:val="00814B8C"/>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27FAE"/>
    <w:rsid w:val="00831771"/>
    <w:rsid w:val="008321CD"/>
    <w:rsid w:val="00832607"/>
    <w:rsid w:val="00833A01"/>
    <w:rsid w:val="00834A42"/>
    <w:rsid w:val="00834C96"/>
    <w:rsid w:val="00834F8A"/>
    <w:rsid w:val="00835A6C"/>
    <w:rsid w:val="00836081"/>
    <w:rsid w:val="008376AC"/>
    <w:rsid w:val="0083780F"/>
    <w:rsid w:val="00840163"/>
    <w:rsid w:val="0084036F"/>
    <w:rsid w:val="00840469"/>
    <w:rsid w:val="00840559"/>
    <w:rsid w:val="00840578"/>
    <w:rsid w:val="00841CFA"/>
    <w:rsid w:val="00842991"/>
    <w:rsid w:val="00843C32"/>
    <w:rsid w:val="008444E8"/>
    <w:rsid w:val="0084455B"/>
    <w:rsid w:val="00844C8F"/>
    <w:rsid w:val="00844E80"/>
    <w:rsid w:val="008458E1"/>
    <w:rsid w:val="008462E8"/>
    <w:rsid w:val="00846FE7"/>
    <w:rsid w:val="0084713F"/>
    <w:rsid w:val="00847A30"/>
    <w:rsid w:val="00847CD4"/>
    <w:rsid w:val="0085030B"/>
    <w:rsid w:val="008514D1"/>
    <w:rsid w:val="00854E4D"/>
    <w:rsid w:val="008553C5"/>
    <w:rsid w:val="00856911"/>
    <w:rsid w:val="00856D7E"/>
    <w:rsid w:val="008611FE"/>
    <w:rsid w:val="00861F96"/>
    <w:rsid w:val="00862FEA"/>
    <w:rsid w:val="00865D33"/>
    <w:rsid w:val="00866CBE"/>
    <w:rsid w:val="008675E4"/>
    <w:rsid w:val="008677FD"/>
    <w:rsid w:val="008700B3"/>
    <w:rsid w:val="008706D4"/>
    <w:rsid w:val="00870D3B"/>
    <w:rsid w:val="00870F8A"/>
    <w:rsid w:val="00871215"/>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600"/>
    <w:rsid w:val="00884CA5"/>
    <w:rsid w:val="008853E7"/>
    <w:rsid w:val="0088556D"/>
    <w:rsid w:val="0088640B"/>
    <w:rsid w:val="00886535"/>
    <w:rsid w:val="0088687B"/>
    <w:rsid w:val="0088734E"/>
    <w:rsid w:val="00887EA9"/>
    <w:rsid w:val="00890EA5"/>
    <w:rsid w:val="00891005"/>
    <w:rsid w:val="00891231"/>
    <w:rsid w:val="008924C6"/>
    <w:rsid w:val="00892E0E"/>
    <w:rsid w:val="00893A47"/>
    <w:rsid w:val="008941A3"/>
    <w:rsid w:val="008941E3"/>
    <w:rsid w:val="00894A88"/>
    <w:rsid w:val="00895386"/>
    <w:rsid w:val="008955FB"/>
    <w:rsid w:val="0089643B"/>
    <w:rsid w:val="00896978"/>
    <w:rsid w:val="00897505"/>
    <w:rsid w:val="00897E3B"/>
    <w:rsid w:val="00897E82"/>
    <w:rsid w:val="008A1A2A"/>
    <w:rsid w:val="008A1B5F"/>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6938"/>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682"/>
    <w:rsid w:val="008C1855"/>
    <w:rsid w:val="008C2017"/>
    <w:rsid w:val="008C2A5D"/>
    <w:rsid w:val="008C2D0B"/>
    <w:rsid w:val="008C2F7B"/>
    <w:rsid w:val="008C336D"/>
    <w:rsid w:val="008C4958"/>
    <w:rsid w:val="008C4BAA"/>
    <w:rsid w:val="008C4C86"/>
    <w:rsid w:val="008C535F"/>
    <w:rsid w:val="008C625D"/>
    <w:rsid w:val="008C6AE8"/>
    <w:rsid w:val="008C7200"/>
    <w:rsid w:val="008C7573"/>
    <w:rsid w:val="008D00A5"/>
    <w:rsid w:val="008D145D"/>
    <w:rsid w:val="008D2850"/>
    <w:rsid w:val="008D3267"/>
    <w:rsid w:val="008D34F1"/>
    <w:rsid w:val="008D39D8"/>
    <w:rsid w:val="008D4AAF"/>
    <w:rsid w:val="008D6BDB"/>
    <w:rsid w:val="008D6D1A"/>
    <w:rsid w:val="008E065E"/>
    <w:rsid w:val="008E0927"/>
    <w:rsid w:val="008E1909"/>
    <w:rsid w:val="008E1AEA"/>
    <w:rsid w:val="008E29F3"/>
    <w:rsid w:val="008E3BA5"/>
    <w:rsid w:val="008E631F"/>
    <w:rsid w:val="008E7673"/>
    <w:rsid w:val="008F0909"/>
    <w:rsid w:val="008F14E7"/>
    <w:rsid w:val="008F1EAB"/>
    <w:rsid w:val="008F2525"/>
    <w:rsid w:val="008F33DC"/>
    <w:rsid w:val="008F3E7B"/>
    <w:rsid w:val="008F477F"/>
    <w:rsid w:val="008F5DC1"/>
    <w:rsid w:val="008F6D71"/>
    <w:rsid w:val="008F7D4B"/>
    <w:rsid w:val="00900124"/>
    <w:rsid w:val="00901A5E"/>
    <w:rsid w:val="00902274"/>
    <w:rsid w:val="00902350"/>
    <w:rsid w:val="0090289E"/>
    <w:rsid w:val="00902F41"/>
    <w:rsid w:val="0090336B"/>
    <w:rsid w:val="0090429F"/>
    <w:rsid w:val="009050D9"/>
    <w:rsid w:val="009053AA"/>
    <w:rsid w:val="00906211"/>
    <w:rsid w:val="009066D3"/>
    <w:rsid w:val="00906939"/>
    <w:rsid w:val="00906992"/>
    <w:rsid w:val="00907A44"/>
    <w:rsid w:val="00907DE3"/>
    <w:rsid w:val="00910B7D"/>
    <w:rsid w:val="00911119"/>
    <w:rsid w:val="009116BE"/>
    <w:rsid w:val="00911DFB"/>
    <w:rsid w:val="009124EB"/>
    <w:rsid w:val="009139D9"/>
    <w:rsid w:val="00913F0A"/>
    <w:rsid w:val="00913F13"/>
    <w:rsid w:val="00914AD8"/>
    <w:rsid w:val="00916079"/>
    <w:rsid w:val="00916DE3"/>
    <w:rsid w:val="00917CE9"/>
    <w:rsid w:val="00920BF2"/>
    <w:rsid w:val="009216A5"/>
    <w:rsid w:val="00922010"/>
    <w:rsid w:val="00922A26"/>
    <w:rsid w:val="0092389C"/>
    <w:rsid w:val="00926256"/>
    <w:rsid w:val="00927E50"/>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3742"/>
    <w:rsid w:val="009451F2"/>
    <w:rsid w:val="0094572A"/>
    <w:rsid w:val="00945C05"/>
    <w:rsid w:val="0094693A"/>
    <w:rsid w:val="00946945"/>
    <w:rsid w:val="0094765A"/>
    <w:rsid w:val="00947713"/>
    <w:rsid w:val="00947EFB"/>
    <w:rsid w:val="00950DE7"/>
    <w:rsid w:val="00951339"/>
    <w:rsid w:val="009516E4"/>
    <w:rsid w:val="0095218C"/>
    <w:rsid w:val="009535F7"/>
    <w:rsid w:val="00953920"/>
    <w:rsid w:val="00953A72"/>
    <w:rsid w:val="00953D47"/>
    <w:rsid w:val="00954C53"/>
    <w:rsid w:val="0095561A"/>
    <w:rsid w:val="0095681E"/>
    <w:rsid w:val="009572D4"/>
    <w:rsid w:val="00957F7E"/>
    <w:rsid w:val="00961921"/>
    <w:rsid w:val="0096323E"/>
    <w:rsid w:val="00963FB4"/>
    <w:rsid w:val="0096430A"/>
    <w:rsid w:val="00964776"/>
    <w:rsid w:val="00964B84"/>
    <w:rsid w:val="0096530C"/>
    <w:rsid w:val="0096554B"/>
    <w:rsid w:val="0096584A"/>
    <w:rsid w:val="00965A3B"/>
    <w:rsid w:val="00966252"/>
    <w:rsid w:val="00966306"/>
    <w:rsid w:val="009667EF"/>
    <w:rsid w:val="00966F9F"/>
    <w:rsid w:val="0097027F"/>
    <w:rsid w:val="00970B92"/>
    <w:rsid w:val="00971F08"/>
    <w:rsid w:val="00972FC9"/>
    <w:rsid w:val="00974052"/>
    <w:rsid w:val="009745A8"/>
    <w:rsid w:val="00975440"/>
    <w:rsid w:val="00975778"/>
    <w:rsid w:val="00975B0F"/>
    <w:rsid w:val="00975BA8"/>
    <w:rsid w:val="00975BD2"/>
    <w:rsid w:val="00975C42"/>
    <w:rsid w:val="0097603D"/>
    <w:rsid w:val="00976949"/>
    <w:rsid w:val="00977769"/>
    <w:rsid w:val="00980477"/>
    <w:rsid w:val="00980957"/>
    <w:rsid w:val="00981247"/>
    <w:rsid w:val="00981591"/>
    <w:rsid w:val="0098239D"/>
    <w:rsid w:val="009833CF"/>
    <w:rsid w:val="00983BD5"/>
    <w:rsid w:val="00983E2B"/>
    <w:rsid w:val="00985253"/>
    <w:rsid w:val="009853B3"/>
    <w:rsid w:val="009859CF"/>
    <w:rsid w:val="00986019"/>
    <w:rsid w:val="009904A7"/>
    <w:rsid w:val="00990630"/>
    <w:rsid w:val="009909A9"/>
    <w:rsid w:val="00991761"/>
    <w:rsid w:val="00991E97"/>
    <w:rsid w:val="009923DA"/>
    <w:rsid w:val="00993468"/>
    <w:rsid w:val="0099394F"/>
    <w:rsid w:val="00994DCA"/>
    <w:rsid w:val="0099562D"/>
    <w:rsid w:val="009960EC"/>
    <w:rsid w:val="0099658A"/>
    <w:rsid w:val="009970DD"/>
    <w:rsid w:val="009971E3"/>
    <w:rsid w:val="00997FEB"/>
    <w:rsid w:val="009A0FBA"/>
    <w:rsid w:val="009A1340"/>
    <w:rsid w:val="009A147C"/>
    <w:rsid w:val="009A1601"/>
    <w:rsid w:val="009A3373"/>
    <w:rsid w:val="009A3BB6"/>
    <w:rsid w:val="009A462D"/>
    <w:rsid w:val="009A5864"/>
    <w:rsid w:val="009A5CBA"/>
    <w:rsid w:val="009A63BD"/>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C74F9"/>
    <w:rsid w:val="009D07A2"/>
    <w:rsid w:val="009D0D37"/>
    <w:rsid w:val="009D0E88"/>
    <w:rsid w:val="009D1822"/>
    <w:rsid w:val="009D1B36"/>
    <w:rsid w:val="009D1B5D"/>
    <w:rsid w:val="009D23C6"/>
    <w:rsid w:val="009D4C03"/>
    <w:rsid w:val="009D4FF0"/>
    <w:rsid w:val="009D6448"/>
    <w:rsid w:val="009D6ACE"/>
    <w:rsid w:val="009D703C"/>
    <w:rsid w:val="009D718F"/>
    <w:rsid w:val="009E019E"/>
    <w:rsid w:val="009E044D"/>
    <w:rsid w:val="009E068F"/>
    <w:rsid w:val="009E14E0"/>
    <w:rsid w:val="009E2189"/>
    <w:rsid w:val="009E307D"/>
    <w:rsid w:val="009E32B8"/>
    <w:rsid w:val="009E32D6"/>
    <w:rsid w:val="009E35C7"/>
    <w:rsid w:val="009E35DB"/>
    <w:rsid w:val="009E47A3"/>
    <w:rsid w:val="009E4A98"/>
    <w:rsid w:val="009E4CC0"/>
    <w:rsid w:val="009E5BCA"/>
    <w:rsid w:val="009E5D6C"/>
    <w:rsid w:val="009E6A3C"/>
    <w:rsid w:val="009E7748"/>
    <w:rsid w:val="009E7C1F"/>
    <w:rsid w:val="009F0470"/>
    <w:rsid w:val="009F08F3"/>
    <w:rsid w:val="009F344F"/>
    <w:rsid w:val="009F46CA"/>
    <w:rsid w:val="009F4ED9"/>
    <w:rsid w:val="009F530D"/>
    <w:rsid w:val="009F53E6"/>
    <w:rsid w:val="009F5B6F"/>
    <w:rsid w:val="009F60F4"/>
    <w:rsid w:val="009F7B51"/>
    <w:rsid w:val="009F7EDE"/>
    <w:rsid w:val="00A0131B"/>
    <w:rsid w:val="00A02868"/>
    <w:rsid w:val="00A031D8"/>
    <w:rsid w:val="00A046BD"/>
    <w:rsid w:val="00A048A8"/>
    <w:rsid w:val="00A04F49"/>
    <w:rsid w:val="00A06D68"/>
    <w:rsid w:val="00A07956"/>
    <w:rsid w:val="00A10CFF"/>
    <w:rsid w:val="00A11094"/>
    <w:rsid w:val="00A1213D"/>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307D"/>
    <w:rsid w:val="00A43FA3"/>
    <w:rsid w:val="00A44482"/>
    <w:rsid w:val="00A44AD4"/>
    <w:rsid w:val="00A45817"/>
    <w:rsid w:val="00A45915"/>
    <w:rsid w:val="00A45B74"/>
    <w:rsid w:val="00A46A0C"/>
    <w:rsid w:val="00A47E05"/>
    <w:rsid w:val="00A507FE"/>
    <w:rsid w:val="00A50C04"/>
    <w:rsid w:val="00A51468"/>
    <w:rsid w:val="00A518B0"/>
    <w:rsid w:val="00A5209C"/>
    <w:rsid w:val="00A52109"/>
    <w:rsid w:val="00A52826"/>
    <w:rsid w:val="00A52CC5"/>
    <w:rsid w:val="00A52E1D"/>
    <w:rsid w:val="00A551C8"/>
    <w:rsid w:val="00A55244"/>
    <w:rsid w:val="00A556AC"/>
    <w:rsid w:val="00A56E37"/>
    <w:rsid w:val="00A57582"/>
    <w:rsid w:val="00A603B3"/>
    <w:rsid w:val="00A61499"/>
    <w:rsid w:val="00A62A77"/>
    <w:rsid w:val="00A63483"/>
    <w:rsid w:val="00A636EF"/>
    <w:rsid w:val="00A657D7"/>
    <w:rsid w:val="00A65945"/>
    <w:rsid w:val="00A660AC"/>
    <w:rsid w:val="00A66508"/>
    <w:rsid w:val="00A6747E"/>
    <w:rsid w:val="00A67E6C"/>
    <w:rsid w:val="00A70ED5"/>
    <w:rsid w:val="00A71438"/>
    <w:rsid w:val="00A716ED"/>
    <w:rsid w:val="00A71B99"/>
    <w:rsid w:val="00A72223"/>
    <w:rsid w:val="00A739D0"/>
    <w:rsid w:val="00A75D03"/>
    <w:rsid w:val="00A75D34"/>
    <w:rsid w:val="00A761D4"/>
    <w:rsid w:val="00A76FC0"/>
    <w:rsid w:val="00A7753D"/>
    <w:rsid w:val="00A77EC4"/>
    <w:rsid w:val="00A803D8"/>
    <w:rsid w:val="00A8107C"/>
    <w:rsid w:val="00A833C7"/>
    <w:rsid w:val="00A83D3C"/>
    <w:rsid w:val="00A87C44"/>
    <w:rsid w:val="00A87F4B"/>
    <w:rsid w:val="00A900B0"/>
    <w:rsid w:val="00A91060"/>
    <w:rsid w:val="00A9125A"/>
    <w:rsid w:val="00A91758"/>
    <w:rsid w:val="00A91905"/>
    <w:rsid w:val="00A919F1"/>
    <w:rsid w:val="00A92879"/>
    <w:rsid w:val="00A92A0F"/>
    <w:rsid w:val="00A93B64"/>
    <w:rsid w:val="00A9442A"/>
    <w:rsid w:val="00A94967"/>
    <w:rsid w:val="00A96109"/>
    <w:rsid w:val="00A96A6E"/>
    <w:rsid w:val="00AA016F"/>
    <w:rsid w:val="00AA1ED6"/>
    <w:rsid w:val="00AA272B"/>
    <w:rsid w:val="00AA3711"/>
    <w:rsid w:val="00AA4548"/>
    <w:rsid w:val="00AA51D6"/>
    <w:rsid w:val="00AA65AD"/>
    <w:rsid w:val="00AB0072"/>
    <w:rsid w:val="00AB0A17"/>
    <w:rsid w:val="00AB0BC8"/>
    <w:rsid w:val="00AB103F"/>
    <w:rsid w:val="00AB11CA"/>
    <w:rsid w:val="00AB14D9"/>
    <w:rsid w:val="00AB4AB8"/>
    <w:rsid w:val="00AB4D91"/>
    <w:rsid w:val="00AB5B81"/>
    <w:rsid w:val="00AB6407"/>
    <w:rsid w:val="00AB655E"/>
    <w:rsid w:val="00AB7F30"/>
    <w:rsid w:val="00AC007F"/>
    <w:rsid w:val="00AC2ECD"/>
    <w:rsid w:val="00AC3119"/>
    <w:rsid w:val="00AC37CB"/>
    <w:rsid w:val="00AC44A8"/>
    <w:rsid w:val="00AC49FB"/>
    <w:rsid w:val="00AC5687"/>
    <w:rsid w:val="00AC597E"/>
    <w:rsid w:val="00AC5A10"/>
    <w:rsid w:val="00AC5E9B"/>
    <w:rsid w:val="00AC703C"/>
    <w:rsid w:val="00AC7179"/>
    <w:rsid w:val="00AC723D"/>
    <w:rsid w:val="00AD048F"/>
    <w:rsid w:val="00AD0AA3"/>
    <w:rsid w:val="00AD1661"/>
    <w:rsid w:val="00AD1B88"/>
    <w:rsid w:val="00AD278E"/>
    <w:rsid w:val="00AD2B72"/>
    <w:rsid w:val="00AD3305"/>
    <w:rsid w:val="00AD3A1A"/>
    <w:rsid w:val="00AD3F94"/>
    <w:rsid w:val="00AD43DC"/>
    <w:rsid w:val="00AD49C8"/>
    <w:rsid w:val="00AD4A5A"/>
    <w:rsid w:val="00AD4F5B"/>
    <w:rsid w:val="00AD56D2"/>
    <w:rsid w:val="00AD5B39"/>
    <w:rsid w:val="00AD7776"/>
    <w:rsid w:val="00AD7FD7"/>
    <w:rsid w:val="00AE0936"/>
    <w:rsid w:val="00AE1681"/>
    <w:rsid w:val="00AE1A1B"/>
    <w:rsid w:val="00AE1FF7"/>
    <w:rsid w:val="00AE27AC"/>
    <w:rsid w:val="00AE3840"/>
    <w:rsid w:val="00AE3BB9"/>
    <w:rsid w:val="00AE40E0"/>
    <w:rsid w:val="00AE42B2"/>
    <w:rsid w:val="00AE4DBA"/>
    <w:rsid w:val="00AE4ED7"/>
    <w:rsid w:val="00AE4F07"/>
    <w:rsid w:val="00AE503A"/>
    <w:rsid w:val="00AE5342"/>
    <w:rsid w:val="00AE66C9"/>
    <w:rsid w:val="00AE7F4B"/>
    <w:rsid w:val="00AF0CE3"/>
    <w:rsid w:val="00AF1C5D"/>
    <w:rsid w:val="00AF272A"/>
    <w:rsid w:val="00AF42D7"/>
    <w:rsid w:val="00AF4C29"/>
    <w:rsid w:val="00AF507B"/>
    <w:rsid w:val="00AF5894"/>
    <w:rsid w:val="00AF5A03"/>
    <w:rsid w:val="00AF6E29"/>
    <w:rsid w:val="00AF798D"/>
    <w:rsid w:val="00AF7CEF"/>
    <w:rsid w:val="00B006FE"/>
    <w:rsid w:val="00B007CB"/>
    <w:rsid w:val="00B016B5"/>
    <w:rsid w:val="00B02AA9"/>
    <w:rsid w:val="00B02FA3"/>
    <w:rsid w:val="00B0397A"/>
    <w:rsid w:val="00B0420C"/>
    <w:rsid w:val="00B05084"/>
    <w:rsid w:val="00B05506"/>
    <w:rsid w:val="00B0653A"/>
    <w:rsid w:val="00B07C3A"/>
    <w:rsid w:val="00B104BA"/>
    <w:rsid w:val="00B10E36"/>
    <w:rsid w:val="00B111AF"/>
    <w:rsid w:val="00B11819"/>
    <w:rsid w:val="00B119B4"/>
    <w:rsid w:val="00B11ACF"/>
    <w:rsid w:val="00B12181"/>
    <w:rsid w:val="00B13718"/>
    <w:rsid w:val="00B13DED"/>
    <w:rsid w:val="00B13F25"/>
    <w:rsid w:val="00B140EA"/>
    <w:rsid w:val="00B1508C"/>
    <w:rsid w:val="00B157F9"/>
    <w:rsid w:val="00B17658"/>
    <w:rsid w:val="00B17DDF"/>
    <w:rsid w:val="00B20256"/>
    <w:rsid w:val="00B20D09"/>
    <w:rsid w:val="00B21432"/>
    <w:rsid w:val="00B21D76"/>
    <w:rsid w:val="00B22C9E"/>
    <w:rsid w:val="00B2381F"/>
    <w:rsid w:val="00B2388F"/>
    <w:rsid w:val="00B24716"/>
    <w:rsid w:val="00B26268"/>
    <w:rsid w:val="00B26F2F"/>
    <w:rsid w:val="00B2763F"/>
    <w:rsid w:val="00B27AAC"/>
    <w:rsid w:val="00B307F7"/>
    <w:rsid w:val="00B30929"/>
    <w:rsid w:val="00B30A3E"/>
    <w:rsid w:val="00B3175C"/>
    <w:rsid w:val="00B346BD"/>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0AB5"/>
    <w:rsid w:val="00B51AC5"/>
    <w:rsid w:val="00B51F62"/>
    <w:rsid w:val="00B53606"/>
    <w:rsid w:val="00B53780"/>
    <w:rsid w:val="00B537FD"/>
    <w:rsid w:val="00B548B7"/>
    <w:rsid w:val="00B54FCF"/>
    <w:rsid w:val="00B55CDE"/>
    <w:rsid w:val="00B56068"/>
    <w:rsid w:val="00B5625C"/>
    <w:rsid w:val="00B60362"/>
    <w:rsid w:val="00B603EC"/>
    <w:rsid w:val="00B60FCF"/>
    <w:rsid w:val="00B62F92"/>
    <w:rsid w:val="00B64427"/>
    <w:rsid w:val="00B65BD6"/>
    <w:rsid w:val="00B65C38"/>
    <w:rsid w:val="00B664C7"/>
    <w:rsid w:val="00B665E0"/>
    <w:rsid w:val="00B66869"/>
    <w:rsid w:val="00B67F4B"/>
    <w:rsid w:val="00B7073B"/>
    <w:rsid w:val="00B708ED"/>
    <w:rsid w:val="00B7114B"/>
    <w:rsid w:val="00B728A6"/>
    <w:rsid w:val="00B735E0"/>
    <w:rsid w:val="00B739F6"/>
    <w:rsid w:val="00B73D20"/>
    <w:rsid w:val="00B7442F"/>
    <w:rsid w:val="00B74B58"/>
    <w:rsid w:val="00B754A1"/>
    <w:rsid w:val="00B76028"/>
    <w:rsid w:val="00B76188"/>
    <w:rsid w:val="00B76B0D"/>
    <w:rsid w:val="00B80884"/>
    <w:rsid w:val="00B81A6C"/>
    <w:rsid w:val="00B81B6C"/>
    <w:rsid w:val="00B83265"/>
    <w:rsid w:val="00B83803"/>
    <w:rsid w:val="00B83AD8"/>
    <w:rsid w:val="00B840CD"/>
    <w:rsid w:val="00B856CE"/>
    <w:rsid w:val="00B85A4F"/>
    <w:rsid w:val="00B85AB4"/>
    <w:rsid w:val="00B85DE5"/>
    <w:rsid w:val="00B860FA"/>
    <w:rsid w:val="00B86C64"/>
    <w:rsid w:val="00B87590"/>
    <w:rsid w:val="00B90F73"/>
    <w:rsid w:val="00B91AE2"/>
    <w:rsid w:val="00B92099"/>
    <w:rsid w:val="00B92D67"/>
    <w:rsid w:val="00B93B59"/>
    <w:rsid w:val="00B9406A"/>
    <w:rsid w:val="00B94168"/>
    <w:rsid w:val="00B947E6"/>
    <w:rsid w:val="00B94DFE"/>
    <w:rsid w:val="00B9565D"/>
    <w:rsid w:val="00BA1D38"/>
    <w:rsid w:val="00BA2280"/>
    <w:rsid w:val="00BA2882"/>
    <w:rsid w:val="00BA2A08"/>
    <w:rsid w:val="00BA3DDA"/>
    <w:rsid w:val="00BA56D2"/>
    <w:rsid w:val="00BA5C2A"/>
    <w:rsid w:val="00BA6A7D"/>
    <w:rsid w:val="00BA757E"/>
    <w:rsid w:val="00BA76E0"/>
    <w:rsid w:val="00BA788E"/>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4C5"/>
    <w:rsid w:val="00BC3E0F"/>
    <w:rsid w:val="00BC4BF3"/>
    <w:rsid w:val="00BC4D2E"/>
    <w:rsid w:val="00BC5CAB"/>
    <w:rsid w:val="00BC5F0E"/>
    <w:rsid w:val="00BC6B56"/>
    <w:rsid w:val="00BC6C87"/>
    <w:rsid w:val="00BD015D"/>
    <w:rsid w:val="00BD1149"/>
    <w:rsid w:val="00BD1D26"/>
    <w:rsid w:val="00BD238D"/>
    <w:rsid w:val="00BD2656"/>
    <w:rsid w:val="00BD28D0"/>
    <w:rsid w:val="00BD3083"/>
    <w:rsid w:val="00BD3EB8"/>
    <w:rsid w:val="00BD48AC"/>
    <w:rsid w:val="00BD4C07"/>
    <w:rsid w:val="00BD5B06"/>
    <w:rsid w:val="00BD5F1A"/>
    <w:rsid w:val="00BD6113"/>
    <w:rsid w:val="00BE017A"/>
    <w:rsid w:val="00BE1234"/>
    <w:rsid w:val="00BE2FA6"/>
    <w:rsid w:val="00BE30B1"/>
    <w:rsid w:val="00BE333F"/>
    <w:rsid w:val="00BE4022"/>
    <w:rsid w:val="00BE7406"/>
    <w:rsid w:val="00BE7603"/>
    <w:rsid w:val="00BE7F53"/>
    <w:rsid w:val="00BF0A3A"/>
    <w:rsid w:val="00BF1C5D"/>
    <w:rsid w:val="00BF2D37"/>
    <w:rsid w:val="00BF3010"/>
    <w:rsid w:val="00BF3279"/>
    <w:rsid w:val="00BF34C4"/>
    <w:rsid w:val="00BF355A"/>
    <w:rsid w:val="00BF3E04"/>
    <w:rsid w:val="00BF43C5"/>
    <w:rsid w:val="00BF4F51"/>
    <w:rsid w:val="00BF551F"/>
    <w:rsid w:val="00BF56A6"/>
    <w:rsid w:val="00BF731F"/>
    <w:rsid w:val="00BF7397"/>
    <w:rsid w:val="00BF74C7"/>
    <w:rsid w:val="00BF753E"/>
    <w:rsid w:val="00C00658"/>
    <w:rsid w:val="00C015F1"/>
    <w:rsid w:val="00C018ED"/>
    <w:rsid w:val="00C01F33"/>
    <w:rsid w:val="00C026FB"/>
    <w:rsid w:val="00C0283A"/>
    <w:rsid w:val="00C02CC6"/>
    <w:rsid w:val="00C02E3D"/>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2107"/>
    <w:rsid w:val="00C133F3"/>
    <w:rsid w:val="00C147D9"/>
    <w:rsid w:val="00C14D4B"/>
    <w:rsid w:val="00C154BB"/>
    <w:rsid w:val="00C1694A"/>
    <w:rsid w:val="00C16B38"/>
    <w:rsid w:val="00C20BEE"/>
    <w:rsid w:val="00C20FB7"/>
    <w:rsid w:val="00C21283"/>
    <w:rsid w:val="00C2131C"/>
    <w:rsid w:val="00C22886"/>
    <w:rsid w:val="00C22D2D"/>
    <w:rsid w:val="00C23AA2"/>
    <w:rsid w:val="00C23B35"/>
    <w:rsid w:val="00C268C3"/>
    <w:rsid w:val="00C268E6"/>
    <w:rsid w:val="00C269E1"/>
    <w:rsid w:val="00C27729"/>
    <w:rsid w:val="00C279B5"/>
    <w:rsid w:val="00C27C45"/>
    <w:rsid w:val="00C30382"/>
    <w:rsid w:val="00C303A4"/>
    <w:rsid w:val="00C315D0"/>
    <w:rsid w:val="00C31835"/>
    <w:rsid w:val="00C32C56"/>
    <w:rsid w:val="00C347AF"/>
    <w:rsid w:val="00C34A6B"/>
    <w:rsid w:val="00C354F7"/>
    <w:rsid w:val="00C35684"/>
    <w:rsid w:val="00C3613D"/>
    <w:rsid w:val="00C369AE"/>
    <w:rsid w:val="00C3719D"/>
    <w:rsid w:val="00C37CB2"/>
    <w:rsid w:val="00C40703"/>
    <w:rsid w:val="00C420D5"/>
    <w:rsid w:val="00C42483"/>
    <w:rsid w:val="00C42A94"/>
    <w:rsid w:val="00C42D91"/>
    <w:rsid w:val="00C43283"/>
    <w:rsid w:val="00C44142"/>
    <w:rsid w:val="00C44905"/>
    <w:rsid w:val="00C45AD6"/>
    <w:rsid w:val="00C461E3"/>
    <w:rsid w:val="00C4680F"/>
    <w:rsid w:val="00C473A5"/>
    <w:rsid w:val="00C47A35"/>
    <w:rsid w:val="00C50E06"/>
    <w:rsid w:val="00C5111C"/>
    <w:rsid w:val="00C52050"/>
    <w:rsid w:val="00C525D8"/>
    <w:rsid w:val="00C52610"/>
    <w:rsid w:val="00C5422B"/>
    <w:rsid w:val="00C54995"/>
    <w:rsid w:val="00C54D41"/>
    <w:rsid w:val="00C54F64"/>
    <w:rsid w:val="00C552D2"/>
    <w:rsid w:val="00C60783"/>
    <w:rsid w:val="00C61FE3"/>
    <w:rsid w:val="00C6325D"/>
    <w:rsid w:val="00C63D5E"/>
    <w:rsid w:val="00C64672"/>
    <w:rsid w:val="00C64DF7"/>
    <w:rsid w:val="00C65F33"/>
    <w:rsid w:val="00C66EBC"/>
    <w:rsid w:val="00C7060F"/>
    <w:rsid w:val="00C70697"/>
    <w:rsid w:val="00C71032"/>
    <w:rsid w:val="00C72093"/>
    <w:rsid w:val="00C72EF4"/>
    <w:rsid w:val="00C73270"/>
    <w:rsid w:val="00C732BC"/>
    <w:rsid w:val="00C73B8B"/>
    <w:rsid w:val="00C744FE"/>
    <w:rsid w:val="00C74628"/>
    <w:rsid w:val="00C74819"/>
    <w:rsid w:val="00C75168"/>
    <w:rsid w:val="00C7581E"/>
    <w:rsid w:val="00C75D2F"/>
    <w:rsid w:val="00C767BE"/>
    <w:rsid w:val="00C76AB7"/>
    <w:rsid w:val="00C76CBB"/>
    <w:rsid w:val="00C76E3C"/>
    <w:rsid w:val="00C8053F"/>
    <w:rsid w:val="00C81568"/>
    <w:rsid w:val="00C81737"/>
    <w:rsid w:val="00C81A8E"/>
    <w:rsid w:val="00C81F67"/>
    <w:rsid w:val="00C841AE"/>
    <w:rsid w:val="00C849F1"/>
    <w:rsid w:val="00C857F3"/>
    <w:rsid w:val="00C86A49"/>
    <w:rsid w:val="00C878BE"/>
    <w:rsid w:val="00C9027A"/>
    <w:rsid w:val="00C9068E"/>
    <w:rsid w:val="00C91AB8"/>
    <w:rsid w:val="00C925ED"/>
    <w:rsid w:val="00C92FC3"/>
    <w:rsid w:val="00C93814"/>
    <w:rsid w:val="00C93C4B"/>
    <w:rsid w:val="00C944AB"/>
    <w:rsid w:val="00C95ACF"/>
    <w:rsid w:val="00C95B40"/>
    <w:rsid w:val="00C95C5B"/>
    <w:rsid w:val="00C9680E"/>
    <w:rsid w:val="00C96E37"/>
    <w:rsid w:val="00C97DD9"/>
    <w:rsid w:val="00CA095C"/>
    <w:rsid w:val="00CA1ED8"/>
    <w:rsid w:val="00CA239D"/>
    <w:rsid w:val="00CA2FCF"/>
    <w:rsid w:val="00CA5547"/>
    <w:rsid w:val="00CA64B2"/>
    <w:rsid w:val="00CA6DC4"/>
    <w:rsid w:val="00CB09A0"/>
    <w:rsid w:val="00CB15EE"/>
    <w:rsid w:val="00CB1F63"/>
    <w:rsid w:val="00CB2481"/>
    <w:rsid w:val="00CB34A8"/>
    <w:rsid w:val="00CB53D4"/>
    <w:rsid w:val="00CB5DD6"/>
    <w:rsid w:val="00CB7170"/>
    <w:rsid w:val="00CB72B0"/>
    <w:rsid w:val="00CB73B0"/>
    <w:rsid w:val="00CC040E"/>
    <w:rsid w:val="00CC063C"/>
    <w:rsid w:val="00CC111F"/>
    <w:rsid w:val="00CC18B1"/>
    <w:rsid w:val="00CC1C73"/>
    <w:rsid w:val="00CC2011"/>
    <w:rsid w:val="00CC232C"/>
    <w:rsid w:val="00CC3EA0"/>
    <w:rsid w:val="00CC444E"/>
    <w:rsid w:val="00CC598E"/>
    <w:rsid w:val="00CC5B4A"/>
    <w:rsid w:val="00CC69E1"/>
    <w:rsid w:val="00CC7061"/>
    <w:rsid w:val="00CC7B45"/>
    <w:rsid w:val="00CC7C33"/>
    <w:rsid w:val="00CD1188"/>
    <w:rsid w:val="00CD15CD"/>
    <w:rsid w:val="00CD273E"/>
    <w:rsid w:val="00CD289D"/>
    <w:rsid w:val="00CD2ED1"/>
    <w:rsid w:val="00CD3346"/>
    <w:rsid w:val="00CD337B"/>
    <w:rsid w:val="00CD383F"/>
    <w:rsid w:val="00CD54C8"/>
    <w:rsid w:val="00CD5F7A"/>
    <w:rsid w:val="00CD70D7"/>
    <w:rsid w:val="00CD7F4C"/>
    <w:rsid w:val="00CE0424"/>
    <w:rsid w:val="00CE0503"/>
    <w:rsid w:val="00CE0C51"/>
    <w:rsid w:val="00CE0E46"/>
    <w:rsid w:val="00CE124A"/>
    <w:rsid w:val="00CE14E1"/>
    <w:rsid w:val="00CE2734"/>
    <w:rsid w:val="00CE468B"/>
    <w:rsid w:val="00CE4ADB"/>
    <w:rsid w:val="00CE4D2B"/>
    <w:rsid w:val="00CE5D79"/>
    <w:rsid w:val="00CE7031"/>
    <w:rsid w:val="00CE7561"/>
    <w:rsid w:val="00CE7F62"/>
    <w:rsid w:val="00CF0C6B"/>
    <w:rsid w:val="00CF1354"/>
    <w:rsid w:val="00CF1C85"/>
    <w:rsid w:val="00CF1EB0"/>
    <w:rsid w:val="00CF2794"/>
    <w:rsid w:val="00CF3408"/>
    <w:rsid w:val="00CF3595"/>
    <w:rsid w:val="00CF3B1F"/>
    <w:rsid w:val="00CF3BF6"/>
    <w:rsid w:val="00CF3F2C"/>
    <w:rsid w:val="00CF5480"/>
    <w:rsid w:val="00CF5848"/>
    <w:rsid w:val="00CF625B"/>
    <w:rsid w:val="00CF687E"/>
    <w:rsid w:val="00CF73BB"/>
    <w:rsid w:val="00CF76BB"/>
    <w:rsid w:val="00D014DC"/>
    <w:rsid w:val="00D019B7"/>
    <w:rsid w:val="00D03012"/>
    <w:rsid w:val="00D0349B"/>
    <w:rsid w:val="00D034DC"/>
    <w:rsid w:val="00D051C2"/>
    <w:rsid w:val="00D064EC"/>
    <w:rsid w:val="00D07526"/>
    <w:rsid w:val="00D10249"/>
    <w:rsid w:val="00D112D2"/>
    <w:rsid w:val="00D115C3"/>
    <w:rsid w:val="00D11897"/>
    <w:rsid w:val="00D12657"/>
    <w:rsid w:val="00D12A3F"/>
    <w:rsid w:val="00D13135"/>
    <w:rsid w:val="00D13E4E"/>
    <w:rsid w:val="00D13FC5"/>
    <w:rsid w:val="00D1534A"/>
    <w:rsid w:val="00D153B1"/>
    <w:rsid w:val="00D15422"/>
    <w:rsid w:val="00D15873"/>
    <w:rsid w:val="00D16C70"/>
    <w:rsid w:val="00D16EDE"/>
    <w:rsid w:val="00D17513"/>
    <w:rsid w:val="00D17761"/>
    <w:rsid w:val="00D201D9"/>
    <w:rsid w:val="00D21D59"/>
    <w:rsid w:val="00D220E2"/>
    <w:rsid w:val="00D2229B"/>
    <w:rsid w:val="00D2284B"/>
    <w:rsid w:val="00D2384B"/>
    <w:rsid w:val="00D239A7"/>
    <w:rsid w:val="00D23F47"/>
    <w:rsid w:val="00D247F5"/>
    <w:rsid w:val="00D24962"/>
    <w:rsid w:val="00D2614A"/>
    <w:rsid w:val="00D3113E"/>
    <w:rsid w:val="00D31299"/>
    <w:rsid w:val="00D31379"/>
    <w:rsid w:val="00D32502"/>
    <w:rsid w:val="00D32A63"/>
    <w:rsid w:val="00D35BF4"/>
    <w:rsid w:val="00D36746"/>
    <w:rsid w:val="00D36E71"/>
    <w:rsid w:val="00D374BD"/>
    <w:rsid w:val="00D37D87"/>
    <w:rsid w:val="00D4063A"/>
    <w:rsid w:val="00D40B33"/>
    <w:rsid w:val="00D4134B"/>
    <w:rsid w:val="00D4181F"/>
    <w:rsid w:val="00D4318F"/>
    <w:rsid w:val="00D438BF"/>
    <w:rsid w:val="00D440F8"/>
    <w:rsid w:val="00D45AD1"/>
    <w:rsid w:val="00D46006"/>
    <w:rsid w:val="00D46260"/>
    <w:rsid w:val="00D465F1"/>
    <w:rsid w:val="00D50009"/>
    <w:rsid w:val="00D5012F"/>
    <w:rsid w:val="00D50236"/>
    <w:rsid w:val="00D5119F"/>
    <w:rsid w:val="00D51A66"/>
    <w:rsid w:val="00D52F4F"/>
    <w:rsid w:val="00D541F6"/>
    <w:rsid w:val="00D546FF"/>
    <w:rsid w:val="00D55AD5"/>
    <w:rsid w:val="00D567DF"/>
    <w:rsid w:val="00D576CA"/>
    <w:rsid w:val="00D578AE"/>
    <w:rsid w:val="00D57FC8"/>
    <w:rsid w:val="00D604AE"/>
    <w:rsid w:val="00D61AF5"/>
    <w:rsid w:val="00D61C86"/>
    <w:rsid w:val="00D62469"/>
    <w:rsid w:val="00D62774"/>
    <w:rsid w:val="00D627D6"/>
    <w:rsid w:val="00D638CE"/>
    <w:rsid w:val="00D6408A"/>
    <w:rsid w:val="00D64C82"/>
    <w:rsid w:val="00D652B5"/>
    <w:rsid w:val="00D66155"/>
    <w:rsid w:val="00D66C23"/>
    <w:rsid w:val="00D672BD"/>
    <w:rsid w:val="00D703B9"/>
    <w:rsid w:val="00D708B0"/>
    <w:rsid w:val="00D72A60"/>
    <w:rsid w:val="00D7313A"/>
    <w:rsid w:val="00D7325E"/>
    <w:rsid w:val="00D73518"/>
    <w:rsid w:val="00D74796"/>
    <w:rsid w:val="00D7479C"/>
    <w:rsid w:val="00D754EF"/>
    <w:rsid w:val="00D7652B"/>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1F2"/>
    <w:rsid w:val="00D863BD"/>
    <w:rsid w:val="00D86C04"/>
    <w:rsid w:val="00D86CA3"/>
    <w:rsid w:val="00D871CE"/>
    <w:rsid w:val="00D875E5"/>
    <w:rsid w:val="00D90131"/>
    <w:rsid w:val="00D9196D"/>
    <w:rsid w:val="00D92982"/>
    <w:rsid w:val="00D95531"/>
    <w:rsid w:val="00D95588"/>
    <w:rsid w:val="00D96869"/>
    <w:rsid w:val="00DA04AD"/>
    <w:rsid w:val="00DA0E2F"/>
    <w:rsid w:val="00DA22CE"/>
    <w:rsid w:val="00DA2562"/>
    <w:rsid w:val="00DA2655"/>
    <w:rsid w:val="00DA2737"/>
    <w:rsid w:val="00DA305E"/>
    <w:rsid w:val="00DA494C"/>
    <w:rsid w:val="00DA5417"/>
    <w:rsid w:val="00DA56E8"/>
    <w:rsid w:val="00DA5F5E"/>
    <w:rsid w:val="00DA7D7B"/>
    <w:rsid w:val="00DB0A9F"/>
    <w:rsid w:val="00DB136C"/>
    <w:rsid w:val="00DB1A40"/>
    <w:rsid w:val="00DB1C61"/>
    <w:rsid w:val="00DB1C79"/>
    <w:rsid w:val="00DB1F20"/>
    <w:rsid w:val="00DB20C4"/>
    <w:rsid w:val="00DB238A"/>
    <w:rsid w:val="00DB320E"/>
    <w:rsid w:val="00DB3267"/>
    <w:rsid w:val="00DB377D"/>
    <w:rsid w:val="00DB3B94"/>
    <w:rsid w:val="00DB4016"/>
    <w:rsid w:val="00DB5010"/>
    <w:rsid w:val="00DB52C1"/>
    <w:rsid w:val="00DB57D7"/>
    <w:rsid w:val="00DB5C23"/>
    <w:rsid w:val="00DB5FC0"/>
    <w:rsid w:val="00DB68EF"/>
    <w:rsid w:val="00DB7198"/>
    <w:rsid w:val="00DB789E"/>
    <w:rsid w:val="00DB79BC"/>
    <w:rsid w:val="00DC005F"/>
    <w:rsid w:val="00DC10FD"/>
    <w:rsid w:val="00DC1889"/>
    <w:rsid w:val="00DC236C"/>
    <w:rsid w:val="00DC2D36"/>
    <w:rsid w:val="00DC2E16"/>
    <w:rsid w:val="00DC30F0"/>
    <w:rsid w:val="00DC3A83"/>
    <w:rsid w:val="00DC3ADC"/>
    <w:rsid w:val="00DC47AB"/>
    <w:rsid w:val="00DC53EF"/>
    <w:rsid w:val="00DC64A7"/>
    <w:rsid w:val="00DC73FD"/>
    <w:rsid w:val="00DC7A5D"/>
    <w:rsid w:val="00DC7C67"/>
    <w:rsid w:val="00DD02C0"/>
    <w:rsid w:val="00DD149C"/>
    <w:rsid w:val="00DD2ADA"/>
    <w:rsid w:val="00DD3513"/>
    <w:rsid w:val="00DD3646"/>
    <w:rsid w:val="00DD3812"/>
    <w:rsid w:val="00DD3861"/>
    <w:rsid w:val="00DD3E1B"/>
    <w:rsid w:val="00DD40D8"/>
    <w:rsid w:val="00DE039C"/>
    <w:rsid w:val="00DE182B"/>
    <w:rsid w:val="00DE2AFC"/>
    <w:rsid w:val="00DE49E5"/>
    <w:rsid w:val="00DE4FB5"/>
    <w:rsid w:val="00DE5608"/>
    <w:rsid w:val="00DE58D0"/>
    <w:rsid w:val="00DE5C52"/>
    <w:rsid w:val="00DE64B5"/>
    <w:rsid w:val="00DE654F"/>
    <w:rsid w:val="00DE675F"/>
    <w:rsid w:val="00DE676D"/>
    <w:rsid w:val="00DE6EBF"/>
    <w:rsid w:val="00DF0237"/>
    <w:rsid w:val="00DF0A6B"/>
    <w:rsid w:val="00DF0B6E"/>
    <w:rsid w:val="00DF15E0"/>
    <w:rsid w:val="00DF1BFF"/>
    <w:rsid w:val="00DF1EB8"/>
    <w:rsid w:val="00DF2EBF"/>
    <w:rsid w:val="00DF3141"/>
    <w:rsid w:val="00DF37A0"/>
    <w:rsid w:val="00DF37B9"/>
    <w:rsid w:val="00DF4D13"/>
    <w:rsid w:val="00DF5356"/>
    <w:rsid w:val="00DF5977"/>
    <w:rsid w:val="00DF5ECE"/>
    <w:rsid w:val="00DF61A5"/>
    <w:rsid w:val="00DF68D8"/>
    <w:rsid w:val="00DF6C69"/>
    <w:rsid w:val="00DF6D4B"/>
    <w:rsid w:val="00DF714E"/>
    <w:rsid w:val="00E01011"/>
    <w:rsid w:val="00E022BE"/>
    <w:rsid w:val="00E02338"/>
    <w:rsid w:val="00E02BE8"/>
    <w:rsid w:val="00E047C7"/>
    <w:rsid w:val="00E05406"/>
    <w:rsid w:val="00E06B63"/>
    <w:rsid w:val="00E110E7"/>
    <w:rsid w:val="00E11B20"/>
    <w:rsid w:val="00E13B53"/>
    <w:rsid w:val="00E16233"/>
    <w:rsid w:val="00E1636B"/>
    <w:rsid w:val="00E17D1D"/>
    <w:rsid w:val="00E17FA2"/>
    <w:rsid w:val="00E2066C"/>
    <w:rsid w:val="00E22330"/>
    <w:rsid w:val="00E2365C"/>
    <w:rsid w:val="00E23C0D"/>
    <w:rsid w:val="00E256CA"/>
    <w:rsid w:val="00E26763"/>
    <w:rsid w:val="00E26893"/>
    <w:rsid w:val="00E27C89"/>
    <w:rsid w:val="00E30B5A"/>
    <w:rsid w:val="00E30E4B"/>
    <w:rsid w:val="00E3123D"/>
    <w:rsid w:val="00E31461"/>
    <w:rsid w:val="00E3192C"/>
    <w:rsid w:val="00E31D43"/>
    <w:rsid w:val="00E3258C"/>
    <w:rsid w:val="00E32608"/>
    <w:rsid w:val="00E32B9A"/>
    <w:rsid w:val="00E33BD9"/>
    <w:rsid w:val="00E34188"/>
    <w:rsid w:val="00E34B6E"/>
    <w:rsid w:val="00E35559"/>
    <w:rsid w:val="00E35D67"/>
    <w:rsid w:val="00E363CC"/>
    <w:rsid w:val="00E368FF"/>
    <w:rsid w:val="00E3723A"/>
    <w:rsid w:val="00E37860"/>
    <w:rsid w:val="00E43BC9"/>
    <w:rsid w:val="00E446F1"/>
    <w:rsid w:val="00E449C0"/>
    <w:rsid w:val="00E44BDD"/>
    <w:rsid w:val="00E45A2C"/>
    <w:rsid w:val="00E45B31"/>
    <w:rsid w:val="00E463FD"/>
    <w:rsid w:val="00E46886"/>
    <w:rsid w:val="00E46FFD"/>
    <w:rsid w:val="00E47AEF"/>
    <w:rsid w:val="00E47FC9"/>
    <w:rsid w:val="00E5004E"/>
    <w:rsid w:val="00E503CC"/>
    <w:rsid w:val="00E50E12"/>
    <w:rsid w:val="00E51540"/>
    <w:rsid w:val="00E51C72"/>
    <w:rsid w:val="00E51EED"/>
    <w:rsid w:val="00E538C5"/>
    <w:rsid w:val="00E53A35"/>
    <w:rsid w:val="00E53B75"/>
    <w:rsid w:val="00E54E3B"/>
    <w:rsid w:val="00E57565"/>
    <w:rsid w:val="00E57E3C"/>
    <w:rsid w:val="00E57FE2"/>
    <w:rsid w:val="00E60051"/>
    <w:rsid w:val="00E608C7"/>
    <w:rsid w:val="00E61052"/>
    <w:rsid w:val="00E61E21"/>
    <w:rsid w:val="00E6301B"/>
    <w:rsid w:val="00E635AA"/>
    <w:rsid w:val="00E63838"/>
    <w:rsid w:val="00E63A1E"/>
    <w:rsid w:val="00E64434"/>
    <w:rsid w:val="00E64DE0"/>
    <w:rsid w:val="00E66759"/>
    <w:rsid w:val="00E66881"/>
    <w:rsid w:val="00E66A7E"/>
    <w:rsid w:val="00E66FA1"/>
    <w:rsid w:val="00E67C51"/>
    <w:rsid w:val="00E71B4D"/>
    <w:rsid w:val="00E72EC4"/>
    <w:rsid w:val="00E72EFC"/>
    <w:rsid w:val="00E74960"/>
    <w:rsid w:val="00E74D9A"/>
    <w:rsid w:val="00E755FB"/>
    <w:rsid w:val="00E75812"/>
    <w:rsid w:val="00E758BF"/>
    <w:rsid w:val="00E758EC"/>
    <w:rsid w:val="00E76EF1"/>
    <w:rsid w:val="00E77274"/>
    <w:rsid w:val="00E77EB1"/>
    <w:rsid w:val="00E800AF"/>
    <w:rsid w:val="00E80769"/>
    <w:rsid w:val="00E80CD3"/>
    <w:rsid w:val="00E80FA2"/>
    <w:rsid w:val="00E81058"/>
    <w:rsid w:val="00E8234C"/>
    <w:rsid w:val="00E824FC"/>
    <w:rsid w:val="00E82FDE"/>
    <w:rsid w:val="00E83AA9"/>
    <w:rsid w:val="00E8409A"/>
    <w:rsid w:val="00E84B9A"/>
    <w:rsid w:val="00E85928"/>
    <w:rsid w:val="00E866CF"/>
    <w:rsid w:val="00E87822"/>
    <w:rsid w:val="00E90395"/>
    <w:rsid w:val="00E90AAA"/>
    <w:rsid w:val="00E90BAE"/>
    <w:rsid w:val="00E90E49"/>
    <w:rsid w:val="00E91232"/>
    <w:rsid w:val="00E917F9"/>
    <w:rsid w:val="00E922BA"/>
    <w:rsid w:val="00E9291C"/>
    <w:rsid w:val="00E93FFE"/>
    <w:rsid w:val="00E94F8A"/>
    <w:rsid w:val="00E95B12"/>
    <w:rsid w:val="00E97BE3"/>
    <w:rsid w:val="00EA030A"/>
    <w:rsid w:val="00EA174E"/>
    <w:rsid w:val="00EA39AE"/>
    <w:rsid w:val="00EA4854"/>
    <w:rsid w:val="00EA48C2"/>
    <w:rsid w:val="00EA4A7B"/>
    <w:rsid w:val="00EA4FBE"/>
    <w:rsid w:val="00EA681B"/>
    <w:rsid w:val="00EA727D"/>
    <w:rsid w:val="00EA7A41"/>
    <w:rsid w:val="00EA7CC5"/>
    <w:rsid w:val="00EB077B"/>
    <w:rsid w:val="00EB08A3"/>
    <w:rsid w:val="00EB1A4F"/>
    <w:rsid w:val="00EB21DF"/>
    <w:rsid w:val="00EB2B51"/>
    <w:rsid w:val="00EB4AE3"/>
    <w:rsid w:val="00EB4BAA"/>
    <w:rsid w:val="00EB4EA2"/>
    <w:rsid w:val="00EB6399"/>
    <w:rsid w:val="00EB79FE"/>
    <w:rsid w:val="00EB7DF2"/>
    <w:rsid w:val="00EC07CF"/>
    <w:rsid w:val="00EC1813"/>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1006"/>
    <w:rsid w:val="00ED174A"/>
    <w:rsid w:val="00ED187B"/>
    <w:rsid w:val="00ED1E5F"/>
    <w:rsid w:val="00ED1FFF"/>
    <w:rsid w:val="00ED2FB0"/>
    <w:rsid w:val="00ED48E3"/>
    <w:rsid w:val="00ED6B8B"/>
    <w:rsid w:val="00ED6CFA"/>
    <w:rsid w:val="00EE02B4"/>
    <w:rsid w:val="00EE0E88"/>
    <w:rsid w:val="00EE29DB"/>
    <w:rsid w:val="00EE57C9"/>
    <w:rsid w:val="00EE590E"/>
    <w:rsid w:val="00EE7738"/>
    <w:rsid w:val="00EE7739"/>
    <w:rsid w:val="00EF0562"/>
    <w:rsid w:val="00EF18FE"/>
    <w:rsid w:val="00EF1A7B"/>
    <w:rsid w:val="00EF2068"/>
    <w:rsid w:val="00EF2D9A"/>
    <w:rsid w:val="00EF4400"/>
    <w:rsid w:val="00EF4887"/>
    <w:rsid w:val="00EF5787"/>
    <w:rsid w:val="00EF60D0"/>
    <w:rsid w:val="00EF6D9C"/>
    <w:rsid w:val="00EF6EC3"/>
    <w:rsid w:val="00F0075E"/>
    <w:rsid w:val="00F0089E"/>
    <w:rsid w:val="00F00F7E"/>
    <w:rsid w:val="00F02007"/>
    <w:rsid w:val="00F02157"/>
    <w:rsid w:val="00F028A1"/>
    <w:rsid w:val="00F02ACE"/>
    <w:rsid w:val="00F02C17"/>
    <w:rsid w:val="00F042B8"/>
    <w:rsid w:val="00F04665"/>
    <w:rsid w:val="00F050AA"/>
    <w:rsid w:val="00F05200"/>
    <w:rsid w:val="00F0528D"/>
    <w:rsid w:val="00F057C1"/>
    <w:rsid w:val="00F06AEA"/>
    <w:rsid w:val="00F06C67"/>
    <w:rsid w:val="00F06DFD"/>
    <w:rsid w:val="00F071D1"/>
    <w:rsid w:val="00F07533"/>
    <w:rsid w:val="00F07C16"/>
    <w:rsid w:val="00F10376"/>
    <w:rsid w:val="00F10629"/>
    <w:rsid w:val="00F11EBC"/>
    <w:rsid w:val="00F134E7"/>
    <w:rsid w:val="00F14735"/>
    <w:rsid w:val="00F15FA5"/>
    <w:rsid w:val="00F16DC2"/>
    <w:rsid w:val="00F170BF"/>
    <w:rsid w:val="00F17323"/>
    <w:rsid w:val="00F17692"/>
    <w:rsid w:val="00F17F71"/>
    <w:rsid w:val="00F20505"/>
    <w:rsid w:val="00F209B7"/>
    <w:rsid w:val="00F20F5C"/>
    <w:rsid w:val="00F21B86"/>
    <w:rsid w:val="00F225BE"/>
    <w:rsid w:val="00F2365B"/>
    <w:rsid w:val="00F2376F"/>
    <w:rsid w:val="00F237AE"/>
    <w:rsid w:val="00F23F6B"/>
    <w:rsid w:val="00F23FBA"/>
    <w:rsid w:val="00F243D8"/>
    <w:rsid w:val="00F2457A"/>
    <w:rsid w:val="00F24E4C"/>
    <w:rsid w:val="00F25731"/>
    <w:rsid w:val="00F25749"/>
    <w:rsid w:val="00F25A9C"/>
    <w:rsid w:val="00F25F83"/>
    <w:rsid w:val="00F2605F"/>
    <w:rsid w:val="00F26917"/>
    <w:rsid w:val="00F26EA6"/>
    <w:rsid w:val="00F2735A"/>
    <w:rsid w:val="00F2791D"/>
    <w:rsid w:val="00F27F92"/>
    <w:rsid w:val="00F30828"/>
    <w:rsid w:val="00F313D6"/>
    <w:rsid w:val="00F3178C"/>
    <w:rsid w:val="00F327C7"/>
    <w:rsid w:val="00F32D46"/>
    <w:rsid w:val="00F3372D"/>
    <w:rsid w:val="00F33781"/>
    <w:rsid w:val="00F3480A"/>
    <w:rsid w:val="00F36702"/>
    <w:rsid w:val="00F368A8"/>
    <w:rsid w:val="00F37FBE"/>
    <w:rsid w:val="00F4019C"/>
    <w:rsid w:val="00F40F0C"/>
    <w:rsid w:val="00F41478"/>
    <w:rsid w:val="00F41A85"/>
    <w:rsid w:val="00F42853"/>
    <w:rsid w:val="00F4293D"/>
    <w:rsid w:val="00F42AB7"/>
    <w:rsid w:val="00F42B6B"/>
    <w:rsid w:val="00F44DC6"/>
    <w:rsid w:val="00F460DE"/>
    <w:rsid w:val="00F464F2"/>
    <w:rsid w:val="00F466D0"/>
    <w:rsid w:val="00F4766C"/>
    <w:rsid w:val="00F5060E"/>
    <w:rsid w:val="00F507D1"/>
    <w:rsid w:val="00F50AF0"/>
    <w:rsid w:val="00F51246"/>
    <w:rsid w:val="00F515A8"/>
    <w:rsid w:val="00F519CE"/>
    <w:rsid w:val="00F51ADA"/>
    <w:rsid w:val="00F5218E"/>
    <w:rsid w:val="00F523A5"/>
    <w:rsid w:val="00F52404"/>
    <w:rsid w:val="00F525BA"/>
    <w:rsid w:val="00F56215"/>
    <w:rsid w:val="00F57B02"/>
    <w:rsid w:val="00F57D7C"/>
    <w:rsid w:val="00F60203"/>
    <w:rsid w:val="00F60419"/>
    <w:rsid w:val="00F607C5"/>
    <w:rsid w:val="00F608B0"/>
    <w:rsid w:val="00F60905"/>
    <w:rsid w:val="00F60DEA"/>
    <w:rsid w:val="00F6129F"/>
    <w:rsid w:val="00F6302A"/>
    <w:rsid w:val="00F63484"/>
    <w:rsid w:val="00F63780"/>
    <w:rsid w:val="00F63950"/>
    <w:rsid w:val="00F63BFD"/>
    <w:rsid w:val="00F6401C"/>
    <w:rsid w:val="00F64B67"/>
    <w:rsid w:val="00F64C2B"/>
    <w:rsid w:val="00F6514C"/>
    <w:rsid w:val="00F651BE"/>
    <w:rsid w:val="00F6613F"/>
    <w:rsid w:val="00F67211"/>
    <w:rsid w:val="00F67F53"/>
    <w:rsid w:val="00F703BE"/>
    <w:rsid w:val="00F71F69"/>
    <w:rsid w:val="00F726C9"/>
    <w:rsid w:val="00F72B72"/>
    <w:rsid w:val="00F72CA2"/>
    <w:rsid w:val="00F7460F"/>
    <w:rsid w:val="00F746BB"/>
    <w:rsid w:val="00F74BB9"/>
    <w:rsid w:val="00F75177"/>
    <w:rsid w:val="00F7549E"/>
    <w:rsid w:val="00F75582"/>
    <w:rsid w:val="00F76EFA"/>
    <w:rsid w:val="00F77838"/>
    <w:rsid w:val="00F804BE"/>
    <w:rsid w:val="00F806E1"/>
    <w:rsid w:val="00F80E42"/>
    <w:rsid w:val="00F8143C"/>
    <w:rsid w:val="00F817CE"/>
    <w:rsid w:val="00F81A55"/>
    <w:rsid w:val="00F81E07"/>
    <w:rsid w:val="00F8295D"/>
    <w:rsid w:val="00F837F2"/>
    <w:rsid w:val="00F8456C"/>
    <w:rsid w:val="00F84DEE"/>
    <w:rsid w:val="00F84F2C"/>
    <w:rsid w:val="00F85360"/>
    <w:rsid w:val="00F859D8"/>
    <w:rsid w:val="00F868F5"/>
    <w:rsid w:val="00F86A6B"/>
    <w:rsid w:val="00F9048A"/>
    <w:rsid w:val="00F9056A"/>
    <w:rsid w:val="00F90977"/>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50C0"/>
    <w:rsid w:val="00FB6A6A"/>
    <w:rsid w:val="00FB732F"/>
    <w:rsid w:val="00FB7DE4"/>
    <w:rsid w:val="00FC28EB"/>
    <w:rsid w:val="00FC398A"/>
    <w:rsid w:val="00FC4866"/>
    <w:rsid w:val="00FC4D70"/>
    <w:rsid w:val="00FC584D"/>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5103"/>
    <w:rsid w:val="00FD57AF"/>
    <w:rsid w:val="00FD74DB"/>
    <w:rsid w:val="00FD7660"/>
    <w:rsid w:val="00FE0149"/>
    <w:rsid w:val="00FE0537"/>
    <w:rsid w:val="00FE0655"/>
    <w:rsid w:val="00FE2365"/>
    <w:rsid w:val="00FE37D7"/>
    <w:rsid w:val="00FE3FD3"/>
    <w:rsid w:val="00FE4C7B"/>
    <w:rsid w:val="00FE4E4F"/>
    <w:rsid w:val="00FE5861"/>
    <w:rsid w:val="00FE689C"/>
    <w:rsid w:val="00FE7336"/>
    <w:rsid w:val="00FE787C"/>
    <w:rsid w:val="00FF0590"/>
    <w:rsid w:val="00FF0777"/>
    <w:rsid w:val="00FF14F6"/>
    <w:rsid w:val="00FF16DB"/>
    <w:rsid w:val="00FF1A3A"/>
    <w:rsid w:val="00FF35A5"/>
    <w:rsid w:val="00FF45A5"/>
    <w:rsid w:val="00FF521C"/>
    <w:rsid w:val="00FF5247"/>
    <w:rsid w:val="00FF5C91"/>
    <w:rsid w:val="00FF6713"/>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D3F95744-FF21-4875-B734-140759F99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593321079">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2549</Words>
  <Characters>12896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cp:lastPrinted>2023-07-27T06:38:00Z</cp:lastPrinted>
  <dcterms:created xsi:type="dcterms:W3CDTF">2023-09-28T23:34:00Z</dcterms:created>
  <dcterms:modified xsi:type="dcterms:W3CDTF">2023-09-28T23:35:00Z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