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9AB1F" w14:textId="29CB85D6" w:rsidR="001637D8" w:rsidRDefault="00882C6A" w:rsidP="001637D8">
      <w:pPr>
        <w:pStyle w:val="CRCoverPage"/>
        <w:tabs>
          <w:tab w:val="right" w:pos="9639"/>
        </w:tabs>
        <w:spacing w:after="0"/>
        <w:rPr>
          <w:b/>
          <w:i/>
          <w:sz w:val="28"/>
        </w:rPr>
      </w:pPr>
      <w:r w:rsidRPr="0045759A">
        <w:rPr>
          <w:sz w:val="24"/>
        </w:rPr>
        <w:t>3GPP TSG-RAN WG</w:t>
      </w:r>
      <w:r w:rsidR="00365B5E">
        <w:rPr>
          <w:sz w:val="24"/>
        </w:rPr>
        <w:t>3</w:t>
      </w:r>
      <w:r w:rsidRPr="0045759A">
        <w:rPr>
          <w:sz w:val="24"/>
        </w:rPr>
        <w:t xml:space="preserve"> Meeting #1</w:t>
      </w:r>
      <w:r w:rsidR="00700C8F">
        <w:rPr>
          <w:sz w:val="24"/>
        </w:rPr>
        <w:t>2</w:t>
      </w:r>
      <w:r w:rsidR="005D3307">
        <w:rPr>
          <w:sz w:val="24"/>
        </w:rPr>
        <w:t>1</w:t>
      </w:r>
      <w:r w:rsidR="00F052B5">
        <w:rPr>
          <w:sz w:val="24"/>
        </w:rPr>
        <w:t>bis</w:t>
      </w:r>
      <w:r w:rsidRPr="0045759A">
        <w:rPr>
          <w:i/>
          <w:sz w:val="28"/>
        </w:rPr>
        <w:tab/>
      </w:r>
      <w:r w:rsidR="00AD3B5B" w:rsidRPr="00AD3B5B">
        <w:rPr>
          <w:b/>
          <w:i/>
          <w:sz w:val="28"/>
        </w:rPr>
        <w:t>R3-235557</w:t>
      </w:r>
      <w:r w:rsidR="001637D8" w:rsidRPr="001637D8">
        <w:rPr>
          <w:b/>
          <w:i/>
          <w:sz w:val="28"/>
        </w:rPr>
        <w:t xml:space="preserve"> </w:t>
      </w:r>
    </w:p>
    <w:p w14:paraId="2742BD9E" w14:textId="00363A5D" w:rsidR="007D1B60" w:rsidRDefault="00F87968" w:rsidP="00CF2351">
      <w:pPr>
        <w:keepNext/>
        <w:keepLines/>
        <w:tabs>
          <w:tab w:val="left" w:pos="1985"/>
        </w:tabs>
        <w:rPr>
          <w:rFonts w:ascii="Arial" w:hAnsi="Arial" w:cs="Arial"/>
          <w:sz w:val="24"/>
          <w:szCs w:val="24"/>
        </w:rPr>
      </w:pPr>
      <w:r>
        <w:rPr>
          <w:rFonts w:ascii="Arial" w:hAnsi="Arial" w:cs="Arial"/>
          <w:sz w:val="24"/>
          <w:szCs w:val="24"/>
        </w:rPr>
        <w:t>Xiamen</w:t>
      </w:r>
      <w:r w:rsidR="00484A38" w:rsidRPr="00484A38">
        <w:rPr>
          <w:rFonts w:ascii="Arial" w:hAnsi="Arial" w:cs="Arial"/>
          <w:sz w:val="24"/>
          <w:szCs w:val="24"/>
        </w:rPr>
        <w:t xml:space="preserve">, </w:t>
      </w:r>
      <w:r>
        <w:rPr>
          <w:rFonts w:ascii="Arial" w:hAnsi="Arial" w:cs="Arial"/>
          <w:sz w:val="24"/>
          <w:szCs w:val="24"/>
        </w:rPr>
        <w:t>China</w:t>
      </w:r>
      <w:r w:rsidR="00484A38" w:rsidRPr="00484A38">
        <w:rPr>
          <w:rFonts w:ascii="Arial" w:hAnsi="Arial" w:cs="Arial"/>
          <w:sz w:val="24"/>
          <w:szCs w:val="24"/>
        </w:rPr>
        <w:t xml:space="preserve">, </w:t>
      </w:r>
      <w:r>
        <w:rPr>
          <w:rFonts w:ascii="Arial" w:hAnsi="Arial" w:cs="Arial"/>
          <w:sz w:val="24"/>
          <w:szCs w:val="24"/>
        </w:rPr>
        <w:t>October</w:t>
      </w:r>
      <w:r w:rsidR="00484A38" w:rsidRPr="00484A38">
        <w:rPr>
          <w:rFonts w:ascii="Arial" w:hAnsi="Arial" w:cs="Arial"/>
          <w:sz w:val="24"/>
          <w:szCs w:val="24"/>
        </w:rPr>
        <w:t xml:space="preserve"> </w:t>
      </w:r>
      <w:r>
        <w:rPr>
          <w:rFonts w:ascii="Arial" w:hAnsi="Arial" w:cs="Arial"/>
          <w:sz w:val="24"/>
          <w:szCs w:val="24"/>
        </w:rPr>
        <w:t>9</w:t>
      </w:r>
      <w:r w:rsidR="00484A38" w:rsidRPr="00484A38">
        <w:rPr>
          <w:rFonts w:ascii="Arial" w:hAnsi="Arial" w:cs="Arial"/>
          <w:sz w:val="24"/>
          <w:szCs w:val="24"/>
        </w:rPr>
        <w:t xml:space="preserve"> – </w:t>
      </w:r>
      <w:r>
        <w:rPr>
          <w:rFonts w:ascii="Arial" w:hAnsi="Arial" w:cs="Arial"/>
          <w:sz w:val="24"/>
          <w:szCs w:val="24"/>
        </w:rPr>
        <w:t>13</w:t>
      </w:r>
      <w:r w:rsidR="00484A38" w:rsidRPr="00484A38">
        <w:rPr>
          <w:rFonts w:ascii="Arial" w:hAnsi="Arial" w:cs="Arial"/>
          <w:sz w:val="24"/>
          <w:szCs w:val="24"/>
        </w:rPr>
        <w:t>, 2023</w:t>
      </w:r>
      <w:r w:rsidR="003734BD">
        <w:rPr>
          <w:rFonts w:ascii="Arial" w:hAnsi="Arial" w:cs="Arial"/>
          <w:sz w:val="24"/>
          <w:szCs w:val="24"/>
        </w:rPr>
        <w:tab/>
      </w:r>
    </w:p>
    <w:p w14:paraId="7DF23987" w14:textId="77777777" w:rsidR="00484A38" w:rsidRPr="00453915" w:rsidRDefault="00484A38" w:rsidP="00BD5D7A">
      <w:pPr>
        <w:keepNext/>
        <w:keepLines/>
        <w:tabs>
          <w:tab w:val="left" w:pos="1985"/>
        </w:tabs>
        <w:spacing w:after="0"/>
        <w:rPr>
          <w:rFonts w:ascii="Arial" w:hAnsi="Arial" w:cs="Arial"/>
          <w:sz w:val="24"/>
          <w:szCs w:val="24"/>
        </w:rPr>
      </w:pPr>
    </w:p>
    <w:p w14:paraId="7406A9F1" w14:textId="1D46DBBE"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5C7584" w:rsidRPr="008368A4">
        <w:rPr>
          <w:rFonts w:ascii="Arial" w:eastAsia="MS Mincho" w:hAnsi="Arial" w:cs="Arial"/>
          <w:sz w:val="24"/>
        </w:rPr>
        <w:t>23.2</w:t>
      </w:r>
      <w:r w:rsidR="00EC23FF">
        <w:rPr>
          <w:rFonts w:ascii="Arial" w:eastAsia="MS Mincho" w:hAnsi="Arial" w:cs="Arial"/>
          <w:sz w:val="24"/>
        </w:rPr>
        <w:t>.2</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539BBCF2"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FB1FD0" w:rsidRPr="00FB1FD0">
        <w:rPr>
          <w:rFonts w:ascii="Arial" w:eastAsia="MS Mincho" w:hAnsi="Arial" w:cs="Arial"/>
          <w:sz w:val="24"/>
        </w:rPr>
        <w:t>Enhancements for LPHAP</w:t>
      </w:r>
    </w:p>
    <w:bookmarkEnd w:id="0"/>
    <w:p w14:paraId="0B2C0F23" w14:textId="772C27D3" w:rsidR="00324C51"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r w:rsidR="00881DD7">
        <w:rPr>
          <w:rFonts w:ascii="Arial" w:eastAsia="MS Mincho" w:hAnsi="Arial" w:cs="Arial"/>
          <w:sz w:val="24"/>
        </w:rPr>
        <w:t xml:space="preserve"> and Decision</w:t>
      </w:r>
    </w:p>
    <w:p w14:paraId="5D9D24AF" w14:textId="77777777" w:rsidR="00BD5D7A" w:rsidRPr="00BD5D7A" w:rsidRDefault="00BD5D7A" w:rsidP="00BD5D7A">
      <w:pPr>
        <w:keepNext/>
        <w:keepLines/>
        <w:spacing w:after="0"/>
        <w:rPr>
          <w:rFonts w:ascii="Arial" w:eastAsia="MS Mincho" w:hAnsi="Arial" w:cs="Arial"/>
          <w:sz w:val="24"/>
        </w:rPr>
      </w:pPr>
    </w:p>
    <w:p w14:paraId="3EB5FF00" w14:textId="2FE4B79D" w:rsidR="0050398F" w:rsidRDefault="00D14171" w:rsidP="00D14171">
      <w:pPr>
        <w:pStyle w:val="Heading1"/>
      </w:pPr>
      <w:r w:rsidRPr="00D14171">
        <w:t>1.</w:t>
      </w:r>
      <w:r>
        <w:tab/>
        <w:t>Introduction</w:t>
      </w:r>
    </w:p>
    <w:p w14:paraId="2CE452E1" w14:textId="4E54F8DD" w:rsidR="00F7273D" w:rsidRDefault="00F7273D" w:rsidP="00F7273D">
      <w:pPr>
        <w:rPr>
          <w:lang w:eastAsia="ja-JP"/>
        </w:rPr>
      </w:pPr>
      <w:r>
        <w:rPr>
          <w:lang w:eastAsia="ja-JP"/>
        </w:rPr>
        <w:t>The objective</w:t>
      </w:r>
      <w:r w:rsidR="002A198C">
        <w:rPr>
          <w:lang w:eastAsia="ja-JP"/>
        </w:rPr>
        <w:t>s</w:t>
      </w:r>
      <w:r>
        <w:rPr>
          <w:lang w:eastAsia="ja-JP"/>
        </w:rPr>
        <w:t xml:space="preserve"> for "Low-Power, High-Accuracy Positioning (LPHAP)" includes the following </w:t>
      </w:r>
      <w:r w:rsidR="00CA6956">
        <w:rPr>
          <w:lang w:eastAsia="ja-JP"/>
        </w:rPr>
        <w:t>on SRS configuration enhancements</w:t>
      </w:r>
      <w:r>
        <w:rPr>
          <w:lang w:eastAsia="ja-JP"/>
        </w:rPr>
        <w:t xml:space="preserve"> [1]:</w:t>
      </w:r>
    </w:p>
    <w:tbl>
      <w:tblPr>
        <w:tblStyle w:val="TableGrid"/>
        <w:tblW w:w="0" w:type="auto"/>
        <w:tblLook w:val="04A0" w:firstRow="1" w:lastRow="0" w:firstColumn="1" w:lastColumn="0" w:noHBand="0" w:noVBand="1"/>
      </w:tblPr>
      <w:tblGrid>
        <w:gridCol w:w="9631"/>
      </w:tblGrid>
      <w:tr w:rsidR="00F7273D" w14:paraId="583C7E65" w14:textId="77777777" w:rsidTr="00234309">
        <w:tc>
          <w:tcPr>
            <w:tcW w:w="9631" w:type="dxa"/>
          </w:tcPr>
          <w:p w14:paraId="32612D81" w14:textId="77777777" w:rsidR="00F7273D" w:rsidRPr="00EB1A9D" w:rsidRDefault="00F7273D" w:rsidP="00CA6956">
            <w:pPr>
              <w:numPr>
                <w:ilvl w:val="0"/>
                <w:numId w:val="13"/>
              </w:numPr>
              <w:spacing w:after="60"/>
              <w:rPr>
                <w:rFonts w:eastAsia="MS Mincho"/>
                <w:lang w:val="en-US" w:eastAsia="ko-KR"/>
              </w:rPr>
            </w:pPr>
            <w:r w:rsidRPr="00EB1A9D">
              <w:rPr>
                <w:lang w:val="en-US" w:eastAsia="ko-KR"/>
              </w:rPr>
              <w:t>For UL and DL+UL positioning for UEs in RRC_INACTIVE st</w:t>
            </w:r>
            <w:r w:rsidRPr="00E00329">
              <w:rPr>
                <w:color w:val="000000" w:themeColor="text1"/>
                <w:lang w:val="en-US" w:eastAsia="ko-KR"/>
              </w:rPr>
              <w:t xml:space="preserve">ate, specify SRS configuration enhancements </w:t>
            </w:r>
            <w:r w:rsidRPr="00EB1A9D">
              <w:rPr>
                <w:lang w:val="en-US" w:eastAsia="ko-KR"/>
              </w:rPr>
              <w:t>based on SRS positioning validity area to avoid frequent RRC connection for SRS (re)configuration [RAN2, RAN1, RAN3].</w:t>
            </w:r>
          </w:p>
          <w:p w14:paraId="551B81C8" w14:textId="77777777" w:rsidR="00F7273D" w:rsidRPr="00EB1A9D" w:rsidRDefault="00F7273D" w:rsidP="00CA6956">
            <w:pPr>
              <w:numPr>
                <w:ilvl w:val="1"/>
                <w:numId w:val="13"/>
              </w:numPr>
              <w:spacing w:after="60"/>
              <w:rPr>
                <w:rFonts w:eastAsia="MS Mincho"/>
                <w:lang w:val="en-US" w:eastAsia="ko-KR"/>
              </w:rPr>
            </w:pPr>
            <w:r w:rsidRPr="00EB1A9D">
              <w:rPr>
                <w:rFonts w:eastAsia="MS Mincho"/>
                <w:lang w:val="en-US" w:eastAsia="ko-KR"/>
              </w:rPr>
              <w:t>SRS for positioning configurations in multiple cells</w:t>
            </w:r>
            <w:r w:rsidRPr="00EB1A9D">
              <w:rPr>
                <w:rFonts w:eastAsia="DengXian"/>
                <w:lang w:val="en-US" w:eastAsia="zh-CN"/>
              </w:rPr>
              <w:t xml:space="preserve"> [RAN2, RAN1]</w:t>
            </w:r>
            <w:r w:rsidRPr="00EB1A9D">
              <w:rPr>
                <w:rFonts w:eastAsia="MS Mincho"/>
                <w:lang w:val="en-US" w:eastAsia="ko-KR"/>
              </w:rPr>
              <w:t xml:space="preserve">. </w:t>
            </w:r>
          </w:p>
          <w:p w14:paraId="1B4EC048" w14:textId="77777777" w:rsidR="00F7273D" w:rsidRPr="00EB1A9D" w:rsidRDefault="00F7273D" w:rsidP="00CA6956">
            <w:pPr>
              <w:numPr>
                <w:ilvl w:val="2"/>
                <w:numId w:val="13"/>
              </w:numPr>
              <w:spacing w:after="60"/>
              <w:rPr>
                <w:rFonts w:eastAsia="MS Mincho"/>
                <w:lang w:val="en-US" w:eastAsia="ko-KR"/>
              </w:rPr>
            </w:pPr>
            <w:r w:rsidRPr="00EB1A9D">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37334FD7" w14:textId="77777777" w:rsidR="00F7273D" w:rsidRPr="00EB1A9D" w:rsidRDefault="00F7273D" w:rsidP="00CA6956">
            <w:pPr>
              <w:numPr>
                <w:ilvl w:val="1"/>
                <w:numId w:val="13"/>
              </w:numPr>
              <w:spacing w:after="60"/>
              <w:rPr>
                <w:rFonts w:eastAsia="MS Mincho"/>
                <w:lang w:val="en-US" w:eastAsia="ko-KR"/>
              </w:rPr>
            </w:pPr>
            <w:r w:rsidRPr="00EB1A9D">
              <w:rPr>
                <w:rFonts w:eastAsia="MS Mincho"/>
                <w:lang w:val="en-US" w:eastAsia="ko-KR"/>
              </w:rPr>
              <w:t>Pre-configuration of one or multiple SRS for positioning configurations</w:t>
            </w:r>
            <w:r w:rsidRPr="00EB1A9D">
              <w:rPr>
                <w:rFonts w:eastAsia="DengXian"/>
                <w:lang w:val="en-US" w:eastAsia="zh-CN"/>
              </w:rPr>
              <w:t xml:space="preserve"> [RAN2, RAN3]</w:t>
            </w:r>
            <w:r w:rsidRPr="00EB1A9D">
              <w:rPr>
                <w:rFonts w:eastAsia="MS Mincho"/>
                <w:lang w:val="en-US" w:eastAsia="ko-KR"/>
              </w:rPr>
              <w:t>.</w:t>
            </w:r>
          </w:p>
          <w:p w14:paraId="4EE23C9F" w14:textId="16E1D5C0" w:rsidR="00F7273D" w:rsidRPr="00CA6956" w:rsidRDefault="00F7273D" w:rsidP="00CA6956">
            <w:pPr>
              <w:numPr>
                <w:ilvl w:val="1"/>
                <w:numId w:val="13"/>
              </w:numPr>
              <w:spacing w:after="60"/>
              <w:rPr>
                <w:rFonts w:eastAsia="MS Mincho"/>
                <w:lang w:val="en-US" w:eastAsia="ko-KR"/>
              </w:rPr>
            </w:pPr>
            <w:bookmarkStart w:id="2" w:name="_Hlk122087734"/>
            <w:r w:rsidRPr="00EB1A9D">
              <w:rPr>
                <w:rFonts w:eastAsia="MS Mincho"/>
                <w:lang w:val="en-US" w:eastAsia="ko-KR"/>
              </w:rPr>
              <w:t xml:space="preserve">SRS for positioning </w:t>
            </w:r>
            <w:r w:rsidRPr="00EB1A9D" w:rsidDel="002E6B2E">
              <w:rPr>
                <w:rFonts w:eastAsia="MS Mincho"/>
                <w:lang w:val="en-US" w:eastAsia="ko-KR"/>
              </w:rPr>
              <w:t>activation/</w:t>
            </w:r>
            <w:r w:rsidRPr="00EB1A9D">
              <w:rPr>
                <w:rFonts w:eastAsia="MS Mincho"/>
                <w:lang w:val="en-US" w:eastAsia="ko-KR"/>
              </w:rPr>
              <w:t xml:space="preserve">request procedure(s) </w:t>
            </w:r>
            <w:bookmarkEnd w:id="2"/>
            <w:r w:rsidRPr="00EB1A9D">
              <w:rPr>
                <w:rFonts w:eastAsia="MS Mincho"/>
                <w:lang w:val="en-US" w:eastAsia="ko-KR"/>
              </w:rPr>
              <w:t>[RAN2, RAN1].</w:t>
            </w:r>
          </w:p>
        </w:tc>
      </w:tr>
    </w:tbl>
    <w:p w14:paraId="23C9D258" w14:textId="77777777" w:rsidR="00F7273D" w:rsidRDefault="00F7273D" w:rsidP="00D23EAA">
      <w:pPr>
        <w:spacing w:after="0"/>
        <w:rPr>
          <w:lang w:eastAsia="ja-JP"/>
        </w:rPr>
      </w:pPr>
    </w:p>
    <w:p w14:paraId="109731CB" w14:textId="77777777" w:rsidR="00F7273D" w:rsidRDefault="00F7273D" w:rsidP="00F7273D">
      <w:pPr>
        <w:rPr>
          <w:lang w:eastAsia="ja-JP"/>
        </w:rPr>
      </w:pPr>
      <w:r>
        <w:rPr>
          <w:lang w:eastAsia="ja-JP"/>
        </w:rPr>
        <w:t>During the Study Item Phase it was agreed at RAN2#119e [2]:</w:t>
      </w:r>
    </w:p>
    <w:p w14:paraId="135DF897" w14:textId="77777777" w:rsidR="00F7273D" w:rsidRDefault="00F7273D" w:rsidP="00F7273D">
      <w:pPr>
        <w:pStyle w:val="B1"/>
        <w:rPr>
          <w:lang w:eastAsia="ja-JP"/>
        </w:rPr>
      </w:pPr>
      <w:r>
        <w:rPr>
          <w:lang w:eastAsia="ja-JP"/>
        </w:rPr>
        <w:tab/>
        <w:t>"</w:t>
      </w:r>
      <w:r w:rsidRPr="004C3AFB">
        <w:rPr>
          <w:lang w:eastAsia="ja-JP"/>
        </w:rPr>
        <w:t xml:space="preserve">RAN2 to consider at least the </w:t>
      </w:r>
      <w:r>
        <w:rPr>
          <w:lang w:eastAsia="ja-JP"/>
        </w:rPr>
        <w:t>'</w:t>
      </w:r>
      <w:r w:rsidRPr="004C3AFB">
        <w:rPr>
          <w:lang w:eastAsia="ja-JP"/>
        </w:rPr>
        <w:t>Low Power Periodic and Triggered 5GC-MT-LR Procedures</w:t>
      </w:r>
      <w:r>
        <w:rPr>
          <w:lang w:eastAsia="ja-JP"/>
        </w:rPr>
        <w:t>'</w:t>
      </w:r>
      <w:r w:rsidRPr="004C3AFB">
        <w:rPr>
          <w:lang w:eastAsia="ja-JP"/>
        </w:rPr>
        <w:t xml:space="preserve"> in TS 23.273.  Other procedures are not excluded from discussion.</w:t>
      </w:r>
      <w:r>
        <w:rPr>
          <w:lang w:eastAsia="ja-JP"/>
        </w:rPr>
        <w:t>"</w:t>
      </w:r>
    </w:p>
    <w:p w14:paraId="1716630B" w14:textId="77777777" w:rsidR="00F7273D" w:rsidRDefault="00F7273D" w:rsidP="00F7273D">
      <w:pPr>
        <w:rPr>
          <w:lang w:eastAsia="ja-JP"/>
        </w:rPr>
      </w:pPr>
      <w:r>
        <w:rPr>
          <w:lang w:eastAsia="ja-JP"/>
        </w:rPr>
        <w:t>A simplified/RAN-centric procedure of the '</w:t>
      </w:r>
      <w:r w:rsidRPr="00231327">
        <w:rPr>
          <w:lang w:eastAsia="ja-JP"/>
        </w:rPr>
        <w:t>Low Power Periodic and Triggered 5GC-MT-LR Procedures</w:t>
      </w:r>
      <w:r>
        <w:rPr>
          <w:lang w:eastAsia="ja-JP"/>
        </w:rPr>
        <w:t>' in RRC_INACTIVE state as defined in section 6.7 of TS 23.273 [3] is shown in Annex A of this contribution (according to [4]) and is used as baseline for the discussion.</w:t>
      </w:r>
    </w:p>
    <w:p w14:paraId="01171ECF" w14:textId="5800E12D" w:rsidR="00DB1EDB" w:rsidRDefault="00F7273D" w:rsidP="00916B82">
      <w:pPr>
        <w:rPr>
          <w:lang w:eastAsia="ja-JP"/>
        </w:rPr>
      </w:pPr>
      <w:r>
        <w:rPr>
          <w:lang w:eastAsia="ja-JP"/>
        </w:rPr>
        <w:t>In this contribution, we discuss some remaining issues for the objectives above.</w:t>
      </w:r>
    </w:p>
    <w:p w14:paraId="3B2D4811" w14:textId="77777777" w:rsidR="004A3109" w:rsidRDefault="004A3109" w:rsidP="004A3109">
      <w:pPr>
        <w:pStyle w:val="Heading1"/>
      </w:pPr>
      <w:r>
        <w:t>2.</w:t>
      </w:r>
      <w:r>
        <w:tab/>
      </w:r>
      <w:r w:rsidRPr="00DC59D9">
        <w:t>Pre-configuration of SRS for positioning</w:t>
      </w:r>
    </w:p>
    <w:p w14:paraId="53329788" w14:textId="77777777" w:rsidR="004A3109" w:rsidRDefault="004A3109" w:rsidP="004A3109">
      <w:pPr>
        <w:rPr>
          <w:lang w:eastAsia="ja-JP"/>
        </w:rPr>
      </w:pPr>
      <w:r>
        <w:rPr>
          <w:lang w:eastAsia="ja-JP"/>
        </w:rPr>
        <w:t>The following RAN2 agreements were made on SRS for positioning pre-configu</w:t>
      </w:r>
      <w:r w:rsidRPr="00C43CBB">
        <w:rPr>
          <w:lang w:eastAsia="ja-JP"/>
        </w:rPr>
        <w:t>ration [5],</w:t>
      </w:r>
      <w:r>
        <w:rPr>
          <w:lang w:eastAsia="ja-JP"/>
        </w:rPr>
        <w:t xml:space="preserve"> </w:t>
      </w:r>
      <w:r w:rsidRPr="00C43CBB">
        <w:rPr>
          <w:lang w:eastAsia="ja-JP"/>
        </w:rPr>
        <w:t>[6],</w:t>
      </w:r>
      <w:r>
        <w:rPr>
          <w:lang w:eastAsia="ja-JP"/>
        </w:rPr>
        <w:t xml:space="preserve"> </w:t>
      </w:r>
      <w:r w:rsidRPr="00C43CBB">
        <w:rPr>
          <w:lang w:eastAsia="ja-JP"/>
        </w:rPr>
        <w:t>[7]:</w:t>
      </w:r>
    </w:p>
    <w:p w14:paraId="56EC10B3" w14:textId="77777777" w:rsidR="004A3109" w:rsidRPr="003314B9" w:rsidRDefault="004A3109" w:rsidP="004A310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Agreement:</w:t>
      </w:r>
    </w:p>
    <w:p w14:paraId="39498A21" w14:textId="77777777" w:rsidR="004A3109" w:rsidRPr="003314B9" w:rsidRDefault="004A3109" w:rsidP="004A310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RAN2 will introduce an activation indication and/or request for preconfigured SRS using at least Msg3/MsgA; FFS if Msg1 would be supported also.  FFS RRC signalling or MAC CE for the Msg3/MsgA case, as for the configuration request.  This agreement does not imply that the UE will be allowed to transmit autonomously.</w:t>
      </w:r>
    </w:p>
    <w:p w14:paraId="5544EB6E" w14:textId="77777777" w:rsidR="004A3109" w:rsidRDefault="004A3109" w:rsidP="004A3109">
      <w:pPr>
        <w:spacing w:after="0"/>
        <w:rPr>
          <w:lang w:eastAsia="ja-JP"/>
        </w:rPr>
      </w:pPr>
    </w:p>
    <w:p w14:paraId="5008B3D3" w14:textId="77777777" w:rsidR="004A3109" w:rsidRPr="00062A5E" w:rsidRDefault="004A3109" w:rsidP="004A3109">
      <w:pPr>
        <w:pStyle w:val="Doc-text2"/>
        <w:pBdr>
          <w:top w:val="single" w:sz="4" w:space="1" w:color="auto"/>
          <w:left w:val="single" w:sz="4" w:space="4" w:color="auto"/>
          <w:bottom w:val="single" w:sz="4" w:space="1" w:color="auto"/>
          <w:right w:val="single" w:sz="4" w:space="4" w:color="auto"/>
        </w:pBdr>
      </w:pPr>
      <w:r w:rsidRPr="00062A5E">
        <w:t>Agreements:</w:t>
      </w:r>
    </w:p>
    <w:p w14:paraId="66857A40" w14:textId="023A8012" w:rsidR="004A3109" w:rsidRDefault="004A3109" w:rsidP="004A3109">
      <w:pPr>
        <w:pStyle w:val="Doc-text2"/>
        <w:pBdr>
          <w:top w:val="single" w:sz="4" w:space="1" w:color="auto"/>
          <w:left w:val="single" w:sz="4" w:space="4" w:color="auto"/>
          <w:bottom w:val="single" w:sz="4" w:space="1" w:color="auto"/>
          <w:right w:val="single" w:sz="4" w:space="4" w:color="auto"/>
        </w:pBdr>
      </w:pPr>
      <w:r w:rsidRPr="00062A5E">
        <w:t>Periodic SRS is supported to be configured with validity area.  This agreement does not affect preconfigured SRS.</w:t>
      </w:r>
    </w:p>
    <w:p w14:paraId="5A237543" w14:textId="1C95F5B1" w:rsidR="004A3109" w:rsidRPr="00062A5E" w:rsidRDefault="004A3109" w:rsidP="004A3109">
      <w:pPr>
        <w:pStyle w:val="Doc-text2"/>
        <w:pBdr>
          <w:top w:val="single" w:sz="4" w:space="1" w:color="auto"/>
          <w:left w:val="single" w:sz="4" w:space="4" w:color="auto"/>
          <w:bottom w:val="single" w:sz="4" w:space="1" w:color="auto"/>
          <w:right w:val="single" w:sz="4" w:space="4" w:color="auto"/>
        </w:pBdr>
      </w:pPr>
      <w:r w:rsidRPr="00062A5E">
        <w:t>Activation/deactivation is not required for periodic SRS.  This agreement does not affect preconfigured SRS.</w:t>
      </w:r>
    </w:p>
    <w:p w14:paraId="1A067E43" w14:textId="17878F12" w:rsidR="004A3109" w:rsidRPr="00062A5E" w:rsidRDefault="004A3109" w:rsidP="004A3109">
      <w:pPr>
        <w:pStyle w:val="Doc-text2"/>
        <w:pBdr>
          <w:top w:val="single" w:sz="4" w:space="1" w:color="auto"/>
          <w:left w:val="single" w:sz="4" w:space="4" w:color="auto"/>
          <w:bottom w:val="single" w:sz="4" w:space="1" w:color="auto"/>
          <w:right w:val="single" w:sz="4" w:space="4" w:color="auto"/>
        </w:pBdr>
      </w:pPr>
      <w:r w:rsidRPr="00062A5E">
        <w:t>RAN2 do not further consider providing pre-configured SRS via system information in Rel-18.</w:t>
      </w:r>
    </w:p>
    <w:p w14:paraId="06267D3A" w14:textId="77777777" w:rsidR="004A3109" w:rsidRDefault="004A3109" w:rsidP="004A3109">
      <w:pPr>
        <w:pStyle w:val="Doc-text2"/>
        <w:pBdr>
          <w:top w:val="single" w:sz="4" w:space="1" w:color="auto"/>
          <w:left w:val="single" w:sz="4" w:space="4" w:color="auto"/>
          <w:bottom w:val="single" w:sz="4" w:space="1" w:color="auto"/>
          <w:right w:val="single" w:sz="4" w:space="4" w:color="auto"/>
        </w:pBdr>
      </w:pPr>
      <w:r w:rsidRPr="00062A5E">
        <w:t>For the activation indication and/or request for preconfigured SRSs, RRCResumeRequest message is used, and 1-bit indication in the RRCResumeRequest is introduced for this use.</w:t>
      </w:r>
    </w:p>
    <w:p w14:paraId="0D9EC5FB" w14:textId="77777777" w:rsidR="004A3109" w:rsidRPr="00062A5E" w:rsidRDefault="004A3109" w:rsidP="004A3109">
      <w:pPr>
        <w:pStyle w:val="Doc-text2"/>
        <w:pBdr>
          <w:top w:val="single" w:sz="4" w:space="1" w:color="auto"/>
          <w:left w:val="single" w:sz="4" w:space="4" w:color="auto"/>
          <w:bottom w:val="single" w:sz="4" w:space="1" w:color="auto"/>
          <w:right w:val="single" w:sz="4" w:space="4" w:color="auto"/>
        </w:pBdr>
      </w:pPr>
    </w:p>
    <w:p w14:paraId="5AF084D6" w14:textId="508B79ED" w:rsidR="004A3109" w:rsidRPr="00062A5E" w:rsidRDefault="004A3109" w:rsidP="004A3109">
      <w:pPr>
        <w:pStyle w:val="Doc-text2"/>
        <w:pBdr>
          <w:top w:val="single" w:sz="4" w:space="1" w:color="auto"/>
          <w:left w:val="single" w:sz="4" w:space="4" w:color="auto"/>
          <w:bottom w:val="single" w:sz="4" w:space="1" w:color="auto"/>
          <w:right w:val="single" w:sz="4" w:space="4" w:color="auto"/>
        </w:pBdr>
      </w:pPr>
      <w:r w:rsidRPr="00062A5E">
        <w:lastRenderedPageBreak/>
        <w:t>WA: The resume cause introduced for the SRS configuration request can be reused for the activation indication of the pre-configuration SRS.</w:t>
      </w:r>
    </w:p>
    <w:p w14:paraId="5824FADB" w14:textId="77777777" w:rsidR="004A3109" w:rsidRDefault="004A3109" w:rsidP="004A3109">
      <w:pPr>
        <w:pStyle w:val="Doc-text2"/>
        <w:pBdr>
          <w:top w:val="single" w:sz="4" w:space="1" w:color="auto"/>
          <w:left w:val="single" w:sz="4" w:space="4" w:color="auto"/>
          <w:bottom w:val="single" w:sz="4" w:space="1" w:color="auto"/>
          <w:right w:val="single" w:sz="4" w:space="4" w:color="auto"/>
        </w:pBdr>
      </w:pPr>
      <w:r w:rsidRPr="00062A5E">
        <w:t>Sending the activation indication and/or requesting for preconfigured SRS using Msg1 is not supported.</w:t>
      </w:r>
    </w:p>
    <w:p w14:paraId="1DB879BB" w14:textId="77777777" w:rsidR="004A3109" w:rsidRDefault="004A3109" w:rsidP="004A3109">
      <w:pPr>
        <w:spacing w:after="0"/>
        <w:rPr>
          <w:lang w:eastAsia="ja-JP"/>
        </w:rPr>
      </w:pPr>
    </w:p>
    <w:p w14:paraId="4922AA10" w14:textId="77777777" w:rsidR="004A3109" w:rsidRPr="00C74934" w:rsidRDefault="004A3109" w:rsidP="004A3109">
      <w:pPr>
        <w:pStyle w:val="Doc-text2"/>
        <w:pBdr>
          <w:top w:val="single" w:sz="4" w:space="1" w:color="auto"/>
          <w:left w:val="single" w:sz="4" w:space="4" w:color="auto"/>
          <w:bottom w:val="single" w:sz="4" w:space="1" w:color="auto"/>
          <w:right w:val="single" w:sz="4" w:space="4" w:color="auto"/>
        </w:pBdr>
      </w:pPr>
      <w:r w:rsidRPr="00C74934">
        <w:t>Agreement:</w:t>
      </w:r>
    </w:p>
    <w:p w14:paraId="51E30B51" w14:textId="77777777" w:rsidR="004A3109" w:rsidRDefault="004A3109" w:rsidP="004A3109">
      <w:pPr>
        <w:pStyle w:val="Doc-text2"/>
        <w:pBdr>
          <w:top w:val="single" w:sz="4" w:space="1" w:color="auto"/>
          <w:left w:val="single" w:sz="4" w:space="4" w:color="auto"/>
          <w:bottom w:val="single" w:sz="4" w:space="1" w:color="auto"/>
          <w:right w:val="single" w:sz="4" w:space="4" w:color="auto"/>
        </w:pBdr>
      </w:pPr>
      <w:r w:rsidRPr="00C74934">
        <w:t>Semi-persistent SRS is supported to be configured with validity area, and RAN2 agree to reuse legacy mechanism to deactivate the SP SRS</w:t>
      </w:r>
    </w:p>
    <w:p w14:paraId="57D5ABD1" w14:textId="77777777" w:rsidR="004A3109" w:rsidRDefault="004A3109" w:rsidP="00956E9F">
      <w:pPr>
        <w:spacing w:after="0"/>
        <w:rPr>
          <w:lang w:eastAsia="ja-JP"/>
        </w:rPr>
      </w:pPr>
    </w:p>
    <w:p w14:paraId="540AA204" w14:textId="77777777" w:rsidR="00956E9F" w:rsidRPr="003314B9" w:rsidRDefault="00956E9F" w:rsidP="00956E9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Agreements:</w:t>
      </w:r>
    </w:p>
    <w:p w14:paraId="36F65FA7" w14:textId="77777777" w:rsidR="00956E9F" w:rsidRPr="003314B9" w:rsidRDefault="00956E9F" w:rsidP="00956E9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RAN2 consider that the LMF should determine the area-specific SRS configuration.  Details are up to RAN3.</w:t>
      </w:r>
    </w:p>
    <w:p w14:paraId="473B9687" w14:textId="77777777" w:rsidR="00956E9F" w:rsidRDefault="00956E9F" w:rsidP="00D23EAA">
      <w:pPr>
        <w:spacing w:after="0"/>
        <w:rPr>
          <w:lang w:eastAsia="ja-JP"/>
        </w:rPr>
      </w:pPr>
    </w:p>
    <w:p w14:paraId="54907429" w14:textId="5241EC50" w:rsidR="00495A87" w:rsidRDefault="00D96155" w:rsidP="002F5369">
      <w:r>
        <w:rPr>
          <w:lang w:eastAsia="ja-JP"/>
        </w:rPr>
        <w:t xml:space="preserve">The </w:t>
      </w:r>
      <w:r w:rsidR="00045843">
        <w:rPr>
          <w:lang w:eastAsia="ja-JP"/>
        </w:rPr>
        <w:t>goal</w:t>
      </w:r>
      <w:r w:rsidR="00CC0D89">
        <w:rPr>
          <w:lang w:eastAsia="ja-JP"/>
        </w:rPr>
        <w:t xml:space="preserve"> of the </w:t>
      </w:r>
      <w:r w:rsidR="00CC0D89">
        <w:t xml:space="preserve">'SRS </w:t>
      </w:r>
      <w:r w:rsidR="00CC0D89" w:rsidRPr="00B67663">
        <w:t>for positioning configuration enhancements</w:t>
      </w:r>
      <w:r w:rsidR="00CC0D89">
        <w:t xml:space="preserve">' is to avoid frequent SRS </w:t>
      </w:r>
      <w:r w:rsidR="009E249B">
        <w:t xml:space="preserve">configuration signalling. Currently, as illustrated in Figure A.1 in the Annex, </w:t>
      </w:r>
      <w:r w:rsidR="007A49C1">
        <w:t>an</w:t>
      </w:r>
      <w:r w:rsidR="00AE7A38">
        <w:t xml:space="preserve"> SRS for positioning is configured in the target device every time </w:t>
      </w:r>
      <w:r w:rsidR="00550256">
        <w:t>an</w:t>
      </w:r>
      <w:r w:rsidR="00AE7A38">
        <w:t xml:space="preserve"> Event is detected (Steps 3-10 in Figure A.1). </w:t>
      </w:r>
      <w:r w:rsidR="006C1305">
        <w:t>This is not necessary when the SRS for positioning can be pre-configured during instigation of the deferred MT-LR (</w:t>
      </w:r>
      <w:r w:rsidR="008D1B99">
        <w:t xml:space="preserve">e.g., during </w:t>
      </w:r>
      <w:r w:rsidR="006C1305">
        <w:t>step 1 in Figure A.1)</w:t>
      </w:r>
      <w:r w:rsidR="00984C32">
        <w:t xml:space="preserve">, </w:t>
      </w:r>
      <w:proofErr w:type="gramStart"/>
      <w:r w:rsidR="00984C32">
        <w:t>similar to</w:t>
      </w:r>
      <w:proofErr w:type="gramEnd"/>
      <w:r w:rsidR="00984C32">
        <w:t xml:space="preserve"> pre-configured DL-PRS assistance data</w:t>
      </w:r>
      <w:r w:rsidR="006C1305">
        <w:t xml:space="preserve">. I.e., the UE can have a valid SRS for positioning configuration already stored before an Event is detected </w:t>
      </w:r>
      <w:r w:rsidR="00D40CB7">
        <w:t xml:space="preserve">which </w:t>
      </w:r>
      <w:r w:rsidR="00797708">
        <w:t>would then only need to</w:t>
      </w:r>
      <w:r w:rsidR="00D40CB7">
        <w:t xml:space="preserve"> be activated when the Event happens.  </w:t>
      </w:r>
      <w:r w:rsidR="00CF389D" w:rsidRPr="00CF389D">
        <w:t xml:space="preserve">The </w:t>
      </w:r>
      <w:r w:rsidR="0003625A">
        <w:t>'</w:t>
      </w:r>
      <w:r w:rsidR="00CF389D" w:rsidRPr="00CF389D">
        <w:t>SRS activation request</w:t>
      </w:r>
      <w:r w:rsidR="0003625A">
        <w:t>'</w:t>
      </w:r>
      <w:r w:rsidR="00CF389D" w:rsidRPr="00CF389D">
        <w:t xml:space="preserve"> can</w:t>
      </w:r>
      <w:r w:rsidR="00CF389D">
        <w:t xml:space="preserve"> then</w:t>
      </w:r>
      <w:r w:rsidR="00CF389D" w:rsidRPr="00CF389D">
        <w:t xml:space="preserve"> be sent to the receiving gNB (</w:t>
      </w:r>
      <w:r w:rsidR="00CF389D">
        <w:t xml:space="preserve">i.e., </w:t>
      </w:r>
      <w:r w:rsidR="00CF389D" w:rsidRPr="00CF389D">
        <w:t>does not need to be sent to an LMF</w:t>
      </w:r>
      <w:r w:rsidR="00CF389D">
        <w:t xml:space="preserve"> as in Figure A.1</w:t>
      </w:r>
      <w:r w:rsidR="0003625A">
        <w:t xml:space="preserve"> in the Annex</w:t>
      </w:r>
      <w:r w:rsidR="00CF389D" w:rsidRPr="00CF389D">
        <w:t>).</w:t>
      </w:r>
      <w:r w:rsidR="00B6231F">
        <w:t xml:space="preserve"> </w:t>
      </w:r>
      <w:r w:rsidR="00E26CA4">
        <w:t xml:space="preserve">In addition, if the SRS configuration is associated with a validity area, cell reselection would not necessarily </w:t>
      </w:r>
      <w:r w:rsidR="00495A87">
        <w:t xml:space="preserve">abort the UE SRS transmission. </w:t>
      </w:r>
    </w:p>
    <w:p w14:paraId="49C3E497" w14:textId="17BDA6D8" w:rsidR="00997AE1" w:rsidRPr="00AF7816" w:rsidRDefault="00DA30FA" w:rsidP="00BD5D7A">
      <w:pPr>
        <w:spacing w:after="0"/>
        <w:rPr>
          <w:lang w:eastAsia="ja-JP"/>
        </w:rPr>
      </w:pPr>
      <w:r w:rsidRPr="00DA30FA">
        <w:rPr>
          <w:noProof/>
        </w:rPr>
        <w:drawing>
          <wp:inline distT="0" distB="0" distL="0" distR="0" wp14:anchorId="1900B4EF" wp14:editId="4D06C4ED">
            <wp:extent cx="5736590" cy="5132705"/>
            <wp:effectExtent l="0" t="0" r="0" b="0"/>
            <wp:docPr id="12737180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6590" cy="5132705"/>
                    </a:xfrm>
                    <a:prstGeom prst="rect">
                      <a:avLst/>
                    </a:prstGeom>
                    <a:noFill/>
                    <a:ln>
                      <a:noFill/>
                    </a:ln>
                  </pic:spPr>
                </pic:pic>
              </a:graphicData>
            </a:graphic>
          </wp:inline>
        </w:drawing>
      </w:r>
    </w:p>
    <w:p w14:paraId="7B254D6B" w14:textId="77777777" w:rsidR="00997AE1" w:rsidRDefault="00997AE1" w:rsidP="00997AE1">
      <w:pPr>
        <w:pStyle w:val="TF"/>
        <w:rPr>
          <w:rFonts w:eastAsia="SimSun"/>
          <w:lang w:eastAsia="en-GB"/>
        </w:rPr>
      </w:pPr>
      <w:r>
        <w:rPr>
          <w:rFonts w:eastAsia="SimSun"/>
          <w:lang w:eastAsia="en-GB"/>
        </w:rPr>
        <w:t>Figure 2-1: Deferred MT-LR with positioning SRS pre-configuration.</w:t>
      </w:r>
    </w:p>
    <w:p w14:paraId="7AB000AD" w14:textId="77777777" w:rsidR="00010CC6" w:rsidRDefault="00010CC6" w:rsidP="00997AE1">
      <w:pPr>
        <w:pStyle w:val="TF"/>
        <w:rPr>
          <w:rFonts w:eastAsia="SimSun"/>
          <w:lang w:eastAsia="en-GB"/>
        </w:rPr>
      </w:pPr>
    </w:p>
    <w:p w14:paraId="6117F688" w14:textId="3AEF74C6" w:rsidR="00997AE1" w:rsidRDefault="00997AE1" w:rsidP="00997AE1">
      <w:pPr>
        <w:pStyle w:val="B1"/>
        <w:spacing w:after="120"/>
      </w:pPr>
      <w:r>
        <w:rPr>
          <w:rFonts w:eastAsia="SimSun"/>
          <w:lang w:eastAsia="en-GB"/>
        </w:rPr>
        <w:lastRenderedPageBreak/>
        <w:t>1</w:t>
      </w:r>
      <w:r w:rsidR="00AC768B">
        <w:rPr>
          <w:rFonts w:eastAsia="SimSun"/>
          <w:lang w:eastAsia="en-GB"/>
        </w:rPr>
        <w:t>a</w:t>
      </w:r>
      <w:r>
        <w:rPr>
          <w:rFonts w:eastAsia="SimSun"/>
          <w:lang w:eastAsia="en-GB"/>
        </w:rPr>
        <w:t>.</w:t>
      </w:r>
      <w:r>
        <w:rPr>
          <w:rFonts w:eastAsia="SimSun"/>
          <w:lang w:eastAsia="en-GB"/>
        </w:rPr>
        <w:tab/>
        <w:t xml:space="preserve">During the deferred MT-LR configuration phase (e.g., during step 15 of </w:t>
      </w:r>
      <w:r w:rsidRPr="00CF0738">
        <w:rPr>
          <w:rFonts w:eastAsia="SimSun"/>
          <w:lang w:eastAsia="en-GB"/>
        </w:rPr>
        <w:t>Figure 6.3.1-1</w:t>
      </w:r>
      <w:r>
        <w:rPr>
          <w:rFonts w:eastAsia="SimSun"/>
          <w:lang w:eastAsia="en-GB"/>
        </w:rPr>
        <w:t xml:space="preserve"> in TS 23.273 [3]), the LMF sends a NRPPa Positioning Information Request message to the serving gNB including a request for preconfigured positioning SRS. </w:t>
      </w:r>
    </w:p>
    <w:p w14:paraId="6F59B890" w14:textId="632C05CE" w:rsidR="00997AE1" w:rsidRDefault="00997AE1" w:rsidP="00997AE1">
      <w:pPr>
        <w:pStyle w:val="B1"/>
        <w:spacing w:after="120"/>
      </w:pPr>
      <w:r>
        <w:t>1</w:t>
      </w:r>
      <w:r w:rsidR="00AC768B">
        <w:t>b</w:t>
      </w:r>
      <w:r>
        <w:t>.</w:t>
      </w:r>
      <w:r>
        <w:tab/>
        <w:t xml:space="preserve">The serving gNB determines the positioning SRS configuration and provides it to the target device </w:t>
      </w:r>
      <w:r w:rsidRPr="00301A5A">
        <w:t xml:space="preserve">for transmission of </w:t>
      </w:r>
      <w:r>
        <w:t>positioning</w:t>
      </w:r>
      <w:r w:rsidRPr="00301A5A">
        <w:t xml:space="preserve"> SRS by </w:t>
      </w:r>
      <w:r>
        <w:t xml:space="preserve">the target device when in RRC_INACTIVE state. </w:t>
      </w:r>
    </w:p>
    <w:p w14:paraId="600A6180" w14:textId="14FD4572" w:rsidR="00997AE1" w:rsidRDefault="00997AE1" w:rsidP="00997AE1">
      <w:pPr>
        <w:pStyle w:val="B1"/>
        <w:spacing w:after="120"/>
      </w:pPr>
      <w:r>
        <w:t>1</w:t>
      </w:r>
      <w:r w:rsidR="00AC768B">
        <w:t>c</w:t>
      </w:r>
      <w:r>
        <w:t>.</w:t>
      </w:r>
      <w:r>
        <w:tab/>
        <w:t>The serving gNB provides the preconfigured positioning SRS to the LMF.</w:t>
      </w:r>
    </w:p>
    <w:p w14:paraId="094B48A4" w14:textId="77777777" w:rsidR="00997AE1" w:rsidRPr="00AB2AAF" w:rsidRDefault="00997AE1" w:rsidP="00997AE1">
      <w:pPr>
        <w:pStyle w:val="B1"/>
        <w:spacing w:after="120"/>
        <w:rPr>
          <w:rFonts w:eastAsia="SimSun"/>
        </w:rPr>
      </w:pPr>
      <w:r>
        <w:t>3.</w:t>
      </w:r>
      <w:r>
        <w:tab/>
      </w:r>
      <w:r>
        <w:rPr>
          <w:lang w:val="en-US" w:eastAsia="zh-CN"/>
        </w:rPr>
        <w:t>A</w:t>
      </w:r>
      <w:r w:rsidRPr="00AF7DD0">
        <w:rPr>
          <w:lang w:val="en-US" w:eastAsia="zh-CN"/>
        </w:rPr>
        <w:t xml:space="preserve">fter </w:t>
      </w:r>
      <w:r>
        <w:rPr>
          <w:lang w:val="en-US" w:eastAsia="zh-CN"/>
        </w:rPr>
        <w:t xml:space="preserve">(or slightly before) </w:t>
      </w:r>
      <w:r w:rsidRPr="00AF7DD0">
        <w:rPr>
          <w:lang w:val="en-US" w:eastAsia="zh-CN"/>
        </w:rPr>
        <w:t xml:space="preserve">an event is detected, the UE </w:t>
      </w:r>
      <w:r>
        <w:rPr>
          <w:lang w:val="en-US" w:eastAsia="zh-CN"/>
        </w:rPr>
        <w:t xml:space="preserve">sends an </w:t>
      </w:r>
      <w:r w:rsidRPr="005E1A8D">
        <w:rPr>
          <w:rFonts w:eastAsia="SimSun"/>
        </w:rPr>
        <w:t xml:space="preserve">RRC Resume Request </w:t>
      </w:r>
      <w:r>
        <w:rPr>
          <w:rFonts w:eastAsia="SimSun"/>
        </w:rPr>
        <w:t>to request permission to transmit the pre-configured SRS</w:t>
      </w:r>
      <w:r>
        <w:rPr>
          <w:lang w:val="en-US" w:eastAsia="zh-CN"/>
        </w:rPr>
        <w:t xml:space="preserve">. </w:t>
      </w:r>
    </w:p>
    <w:p w14:paraId="282E6697" w14:textId="77777777" w:rsidR="00997AE1" w:rsidRPr="00AF7DD0" w:rsidRDefault="00997AE1" w:rsidP="00997AE1">
      <w:pPr>
        <w:pStyle w:val="B1"/>
        <w:spacing w:after="120"/>
        <w:rPr>
          <w:lang w:val="en-US" w:eastAsia="zh-CN"/>
        </w:rPr>
      </w:pPr>
      <w:r>
        <w:rPr>
          <w:lang w:val="en-US" w:eastAsia="zh-CN"/>
        </w:rPr>
        <w:t>4</w:t>
      </w:r>
      <w:r w:rsidRPr="00AF7DD0">
        <w:rPr>
          <w:lang w:val="en-US" w:eastAsia="zh-CN"/>
        </w:rPr>
        <w:t>.</w:t>
      </w:r>
      <w:r w:rsidRPr="00AF7DD0">
        <w:rPr>
          <w:lang w:val="en-US" w:eastAsia="zh-CN"/>
        </w:rPr>
        <w:tab/>
        <w:t xml:space="preserve">The </w:t>
      </w:r>
      <w:r>
        <w:rPr>
          <w:lang w:val="en-US" w:eastAsia="zh-CN"/>
        </w:rPr>
        <w:t>receiving</w:t>
      </w:r>
      <w:r w:rsidRPr="00AF7DD0">
        <w:rPr>
          <w:lang w:val="en-US" w:eastAsia="zh-CN"/>
        </w:rPr>
        <w:t xml:space="preserve"> gNB sends a NRPPa Positioning </w:t>
      </w:r>
      <w:r>
        <w:rPr>
          <w:lang w:val="en-US" w:eastAsia="zh-CN"/>
        </w:rPr>
        <w:t>Information Update</w:t>
      </w:r>
      <w:r w:rsidRPr="00AF7DD0">
        <w:rPr>
          <w:lang w:val="en-US" w:eastAsia="zh-CN"/>
        </w:rPr>
        <w:t xml:space="preserve"> message to the LMF </w:t>
      </w:r>
      <w:r>
        <w:rPr>
          <w:lang w:val="en-US" w:eastAsia="zh-CN"/>
        </w:rPr>
        <w:t>including the cell ID of the current UE serving cell</w:t>
      </w:r>
      <w:r w:rsidRPr="00AF7DD0">
        <w:rPr>
          <w:lang w:val="en-US" w:eastAsia="zh-CN"/>
        </w:rPr>
        <w:t xml:space="preserve">. </w:t>
      </w:r>
    </w:p>
    <w:p w14:paraId="17226C60" w14:textId="77777777" w:rsidR="00997AE1" w:rsidRDefault="00997AE1" w:rsidP="00997AE1">
      <w:pPr>
        <w:pStyle w:val="B1"/>
        <w:spacing w:after="120"/>
        <w:rPr>
          <w:lang w:val="en-US" w:eastAsia="zh-CN"/>
        </w:rPr>
      </w:pPr>
      <w:r>
        <w:rPr>
          <w:lang w:val="en-US" w:eastAsia="zh-CN"/>
        </w:rPr>
        <w:t>5</w:t>
      </w:r>
      <w:r w:rsidRPr="00AF7DD0">
        <w:rPr>
          <w:lang w:val="en-US" w:eastAsia="zh-CN"/>
        </w:rPr>
        <w:t>.</w:t>
      </w:r>
      <w:r w:rsidRPr="00AF7DD0">
        <w:rPr>
          <w:lang w:val="en-US" w:eastAsia="zh-CN"/>
        </w:rPr>
        <w:tab/>
        <w:t xml:space="preserve">The LMF sends a NRPPa Measurement Request </w:t>
      </w:r>
      <w:r>
        <w:rPr>
          <w:lang w:val="en-US" w:eastAsia="zh-CN"/>
        </w:rPr>
        <w:t xml:space="preserve">message </w:t>
      </w:r>
      <w:r w:rsidRPr="00AF7DD0">
        <w:rPr>
          <w:lang w:val="en-US" w:eastAsia="zh-CN"/>
        </w:rPr>
        <w:t>to a group of gNBs</w:t>
      </w:r>
      <w:r>
        <w:rPr>
          <w:lang w:val="en-US" w:eastAsia="zh-CN"/>
        </w:rPr>
        <w:t>/TRPs</w:t>
      </w:r>
      <w:r w:rsidRPr="00AF7DD0">
        <w:rPr>
          <w:lang w:val="en-US" w:eastAsia="zh-CN"/>
        </w:rPr>
        <w:t xml:space="preserve"> incl. the </w:t>
      </w:r>
      <w:r>
        <w:rPr>
          <w:lang w:val="en-US" w:eastAsia="zh-CN"/>
        </w:rPr>
        <w:t>positioning SRS</w:t>
      </w:r>
      <w:r w:rsidRPr="00AF7DD0">
        <w:rPr>
          <w:lang w:val="en-US" w:eastAsia="zh-CN"/>
        </w:rPr>
        <w:t xml:space="preserve"> measurement configuration.</w:t>
      </w:r>
      <w:r>
        <w:rPr>
          <w:lang w:val="en-US" w:eastAsia="zh-CN"/>
        </w:rPr>
        <w:t xml:space="preserve"> The group of gNBs/TRPs for the UL measurements may be selected based on the current UE serving cell ID as received at Step 4.</w:t>
      </w:r>
    </w:p>
    <w:p w14:paraId="1EA45739" w14:textId="77777777" w:rsidR="00997AE1" w:rsidRDefault="00997AE1" w:rsidP="00997AE1">
      <w:pPr>
        <w:pStyle w:val="B1"/>
        <w:spacing w:after="120"/>
        <w:rPr>
          <w:lang w:val="en-US" w:eastAsia="zh-CN"/>
        </w:rPr>
      </w:pPr>
      <w:r>
        <w:rPr>
          <w:lang w:val="en-US" w:eastAsia="zh-CN"/>
        </w:rPr>
        <w:t>6.</w:t>
      </w:r>
      <w:r>
        <w:rPr>
          <w:lang w:val="en-US" w:eastAsia="zh-CN"/>
        </w:rPr>
        <w:tab/>
      </w:r>
      <w:r w:rsidRPr="00B46E91">
        <w:rPr>
          <w:lang w:val="en-US" w:eastAsia="zh-CN"/>
        </w:rPr>
        <w:t>The receiving gNB sends an RRC</w:t>
      </w:r>
      <w:r>
        <w:rPr>
          <w:lang w:val="en-US" w:eastAsia="zh-CN"/>
        </w:rPr>
        <w:t xml:space="preserve"> </w:t>
      </w:r>
      <w:r w:rsidRPr="00B46E91">
        <w:rPr>
          <w:lang w:val="en-US" w:eastAsia="zh-CN"/>
        </w:rPr>
        <w:t>Release message to the UE to release the UE to RRC_INACTIVE state</w:t>
      </w:r>
      <w:r>
        <w:rPr>
          <w:lang w:val="en-US" w:eastAsia="zh-CN"/>
        </w:rPr>
        <w:t xml:space="preserve"> along with an SRS activation MAC-CE.</w:t>
      </w:r>
    </w:p>
    <w:p w14:paraId="31370209" w14:textId="76A5E96D" w:rsidR="00580292" w:rsidRDefault="00580292" w:rsidP="00580292">
      <w:pPr>
        <w:rPr>
          <w:lang w:eastAsia="ja-JP"/>
        </w:rPr>
      </w:pPr>
    </w:p>
    <w:p w14:paraId="5A534D80" w14:textId="77777777" w:rsidR="002B4457" w:rsidRDefault="002B4457" w:rsidP="002B4457">
      <w:pPr>
        <w:pStyle w:val="NO"/>
        <w:ind w:left="1843" w:hanging="1559"/>
        <w:rPr>
          <w:lang w:val="en-US" w:eastAsia="ko-KR"/>
        </w:rPr>
      </w:pPr>
      <w:r>
        <w:rPr>
          <w:b/>
          <w:bCs/>
          <w:lang w:val="en-US" w:eastAsia="ko-KR"/>
        </w:rPr>
        <w:t>Observation</w:t>
      </w:r>
      <w:r w:rsidRPr="0078386A">
        <w:rPr>
          <w:b/>
          <w:bCs/>
          <w:lang w:val="en-US" w:eastAsia="ko-KR"/>
        </w:rPr>
        <w:t xml:space="preserve"> </w:t>
      </w:r>
      <w:r>
        <w:rPr>
          <w:b/>
          <w:bCs/>
          <w:lang w:val="en-US" w:eastAsia="ko-KR"/>
        </w:rPr>
        <w:t>1</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can occur during the location preparation phase of the '</w:t>
      </w:r>
      <w:r w:rsidRPr="0074498C">
        <w:rPr>
          <w:lang w:val="en-US" w:eastAsia="ko-KR"/>
        </w:rPr>
        <w:t>Low Power Periodic and Triggered 5GC-MT-LR Procedures</w:t>
      </w:r>
      <w:r>
        <w:rPr>
          <w:lang w:val="en-US" w:eastAsia="ko-KR"/>
        </w:rPr>
        <w:t xml:space="preserve">' (e.g., together with the pre-configuration of DL-PRS assistance data, if applicable) in the same way as for RRC_CONNECTED state. </w:t>
      </w:r>
    </w:p>
    <w:p w14:paraId="3DDC944E" w14:textId="04488268" w:rsidR="00772589" w:rsidRDefault="001E144B" w:rsidP="00680BD9">
      <w:pPr>
        <w:pStyle w:val="NO"/>
        <w:ind w:left="1418" w:hanging="1134"/>
        <w:rPr>
          <w:lang w:eastAsia="ja-JP"/>
        </w:rPr>
      </w:pPr>
      <w:r w:rsidRPr="007B71F3">
        <w:rPr>
          <w:b/>
          <w:bCs/>
          <w:lang w:val="en-US" w:eastAsia="ko-KR"/>
        </w:rPr>
        <w:t xml:space="preserve">Proposal </w:t>
      </w:r>
      <w:r w:rsidR="002B4457">
        <w:rPr>
          <w:b/>
          <w:bCs/>
          <w:lang w:val="en-US" w:eastAsia="ko-KR"/>
        </w:rPr>
        <w:t>1</w:t>
      </w:r>
      <w:r w:rsidRPr="007B71F3">
        <w:rPr>
          <w:b/>
          <w:bCs/>
          <w:lang w:val="en-US" w:eastAsia="ko-KR"/>
        </w:rPr>
        <w:t>:</w:t>
      </w:r>
      <w:r w:rsidRPr="007B71F3">
        <w:rPr>
          <w:lang w:val="en-US" w:eastAsia="ko-KR"/>
        </w:rPr>
        <w:tab/>
      </w:r>
      <w:r w:rsidR="000D2E40">
        <w:rPr>
          <w:lang w:val="en-US" w:eastAsia="ko-KR"/>
        </w:rPr>
        <w:t xml:space="preserve">The </w:t>
      </w:r>
      <w:r w:rsidR="00B33295" w:rsidRPr="007B71F3">
        <w:rPr>
          <w:lang w:val="en-US" w:eastAsia="ko-KR"/>
        </w:rPr>
        <w:t xml:space="preserve">NRPPa </w:t>
      </w:r>
      <w:r w:rsidR="002B4058" w:rsidRPr="007B71F3">
        <w:rPr>
          <w:lang w:val="en-US" w:eastAsia="ko-KR"/>
        </w:rPr>
        <w:t xml:space="preserve">POSITIONING INFORMATION UPDATE message </w:t>
      </w:r>
      <w:r w:rsidR="000D2E40">
        <w:rPr>
          <w:lang w:val="en-US" w:eastAsia="ko-KR"/>
        </w:rPr>
        <w:t>can include the</w:t>
      </w:r>
      <w:r w:rsidR="002B4058" w:rsidRPr="007B71F3">
        <w:rPr>
          <w:lang w:val="en-US" w:eastAsia="ko-KR"/>
        </w:rPr>
        <w:t xml:space="preserve"> Cell-ID</w:t>
      </w:r>
      <w:r w:rsidR="00D872E5" w:rsidRPr="007B71F3">
        <w:rPr>
          <w:lang w:val="en-US" w:eastAsia="ko-KR"/>
        </w:rPr>
        <w:t>/Cell Portion ID</w:t>
      </w:r>
      <w:r w:rsidR="002B4058" w:rsidRPr="007B71F3">
        <w:rPr>
          <w:lang w:val="en-US" w:eastAsia="ko-KR"/>
        </w:rPr>
        <w:t xml:space="preserve"> of the UE's </w:t>
      </w:r>
      <w:r w:rsidR="00C96BBC">
        <w:rPr>
          <w:lang w:val="en-US" w:eastAsia="ko-KR"/>
        </w:rPr>
        <w:t>serving</w:t>
      </w:r>
      <w:r w:rsidR="002B4058" w:rsidRPr="007B71F3">
        <w:rPr>
          <w:lang w:val="en-US" w:eastAsia="ko-KR"/>
        </w:rPr>
        <w:t xml:space="preserve"> cell</w:t>
      </w:r>
      <w:r w:rsidR="000D2E40">
        <w:rPr>
          <w:lang w:val="en-US" w:eastAsia="ko-KR"/>
        </w:rPr>
        <w:t>.</w:t>
      </w:r>
    </w:p>
    <w:p w14:paraId="79C5D2EA" w14:textId="77777777" w:rsidR="00157D9E" w:rsidRDefault="00157D9E" w:rsidP="00157D9E"/>
    <w:p w14:paraId="2EE09B81" w14:textId="3764231E" w:rsidR="00157D9E" w:rsidRDefault="00157D9E" w:rsidP="00157D9E">
      <w:r>
        <w:t>The 'SRS deactivation request' could be the same as in Rel-17 [</w:t>
      </w:r>
      <w:r w:rsidR="00B02ED1">
        <w:t>8</w:t>
      </w:r>
      <w:r>
        <w:t xml:space="preserve">] via </w:t>
      </w:r>
      <w:r w:rsidRPr="000D3393">
        <w:t>NRPPa Positioning Deactivation</w:t>
      </w:r>
      <w:r>
        <w:t xml:space="preserve"> as shown in Figure </w:t>
      </w:r>
      <w:r>
        <w:rPr>
          <w:rFonts w:eastAsia="SimSun"/>
          <w:lang w:eastAsia="en-GB"/>
        </w:rPr>
        <w:t>2-2</w:t>
      </w:r>
      <w:r>
        <w:t xml:space="preserve"> below (in the case of UL+DL). </w:t>
      </w:r>
    </w:p>
    <w:p w14:paraId="79BA81D2" w14:textId="58F72C02" w:rsidR="00157D9E" w:rsidRDefault="00DA30FA" w:rsidP="00157D9E">
      <w:pPr>
        <w:keepLines/>
        <w:rPr>
          <w:rFonts w:eastAsia="SimSun"/>
          <w:lang w:eastAsia="en-GB"/>
        </w:rPr>
      </w:pPr>
      <w:r w:rsidRPr="00DA30FA">
        <w:rPr>
          <w:rFonts w:eastAsia="SimSun"/>
          <w:noProof/>
        </w:rPr>
        <w:drawing>
          <wp:inline distT="0" distB="0" distL="0" distR="0" wp14:anchorId="0610D843" wp14:editId="7D5FA2D8">
            <wp:extent cx="5666105" cy="3755390"/>
            <wp:effectExtent l="0" t="0" r="0" b="0"/>
            <wp:docPr id="19325558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6105" cy="3755390"/>
                    </a:xfrm>
                    <a:prstGeom prst="rect">
                      <a:avLst/>
                    </a:prstGeom>
                    <a:noFill/>
                    <a:ln>
                      <a:noFill/>
                    </a:ln>
                  </pic:spPr>
                </pic:pic>
              </a:graphicData>
            </a:graphic>
          </wp:inline>
        </w:drawing>
      </w:r>
    </w:p>
    <w:p w14:paraId="03134CF4" w14:textId="77777777" w:rsidR="00157D9E" w:rsidRDefault="00157D9E" w:rsidP="00157D9E">
      <w:pPr>
        <w:pStyle w:val="TF"/>
        <w:rPr>
          <w:rFonts w:eastAsia="SimSun"/>
          <w:lang w:eastAsia="en-GB"/>
        </w:rPr>
      </w:pPr>
      <w:r>
        <w:rPr>
          <w:rFonts w:eastAsia="SimSun"/>
          <w:lang w:eastAsia="en-GB"/>
        </w:rPr>
        <w:t>Figure 2-2: Deferred MT-LR with LMF-triggered positioning SRS deactivation request.</w:t>
      </w:r>
    </w:p>
    <w:p w14:paraId="39CE16FF" w14:textId="77777777" w:rsidR="00157D9E" w:rsidRDefault="00157D9E" w:rsidP="00580292"/>
    <w:p w14:paraId="5A2C413F" w14:textId="77777777" w:rsidR="00132306" w:rsidRDefault="00132306" w:rsidP="006D1563">
      <w:pPr>
        <w:pStyle w:val="NO"/>
        <w:ind w:left="1418" w:hanging="1134"/>
        <w:rPr>
          <w:b/>
          <w:bCs/>
          <w:lang w:val="en-US" w:eastAsia="ko-KR"/>
        </w:rPr>
      </w:pPr>
    </w:p>
    <w:p w14:paraId="01E3F13C" w14:textId="5D492563" w:rsidR="0024353A" w:rsidRDefault="0024353A" w:rsidP="006D1563">
      <w:pPr>
        <w:pStyle w:val="NO"/>
        <w:ind w:left="1418" w:hanging="1134"/>
        <w:rPr>
          <w:lang w:val="en-US" w:eastAsia="ko-KR"/>
        </w:rPr>
      </w:pPr>
      <w:r>
        <w:rPr>
          <w:b/>
          <w:bCs/>
          <w:lang w:val="en-US" w:eastAsia="ko-KR"/>
        </w:rPr>
        <w:lastRenderedPageBreak/>
        <w:t xml:space="preserve">Proposal </w:t>
      </w:r>
      <w:r w:rsidR="00E4248B">
        <w:rPr>
          <w:b/>
          <w:bCs/>
          <w:lang w:val="en-US" w:eastAsia="ko-KR"/>
        </w:rPr>
        <w:t>2</w:t>
      </w:r>
      <w:r>
        <w:rPr>
          <w:b/>
          <w:bCs/>
          <w:lang w:val="en-US" w:eastAsia="ko-KR"/>
        </w:rPr>
        <w:t>:</w:t>
      </w:r>
      <w:r>
        <w:rPr>
          <w:b/>
          <w:bCs/>
          <w:lang w:val="en-US" w:eastAsia="ko-KR"/>
        </w:rPr>
        <w:tab/>
      </w:r>
      <w:r w:rsidR="00DF6439" w:rsidRPr="00680BD9">
        <w:rPr>
          <w:lang w:val="en-US" w:eastAsia="ko-KR"/>
        </w:rPr>
        <w:t xml:space="preserve">The NRPPa </w:t>
      </w:r>
      <w:r w:rsidR="003D4E92" w:rsidRPr="00680BD9">
        <w:rPr>
          <w:lang w:val="en-US" w:eastAsia="ko-KR"/>
        </w:rPr>
        <w:t xml:space="preserve">POSITIONING DEACTIVATION message is also used to </w:t>
      </w:r>
      <w:r w:rsidR="00F427AA" w:rsidRPr="00F427AA">
        <w:rPr>
          <w:lang w:val="en-US" w:eastAsia="ko-KR"/>
        </w:rPr>
        <w:t>deactivate</w:t>
      </w:r>
      <w:r w:rsidR="003D4E92" w:rsidRPr="00680BD9">
        <w:rPr>
          <w:lang w:val="en-US" w:eastAsia="ko-KR"/>
        </w:rPr>
        <w:t xml:space="preserve"> pre-configured </w:t>
      </w:r>
      <w:r w:rsidR="00F427AA" w:rsidRPr="00680BD9">
        <w:rPr>
          <w:lang w:val="en-US" w:eastAsia="ko-KR"/>
        </w:rPr>
        <w:t>and activated SRS for positioning in the UE.</w:t>
      </w:r>
    </w:p>
    <w:p w14:paraId="2DC442F3" w14:textId="77777777" w:rsidR="00132306" w:rsidRDefault="00132306" w:rsidP="006D1563">
      <w:pPr>
        <w:pStyle w:val="NO"/>
        <w:ind w:left="1418" w:hanging="1134"/>
        <w:rPr>
          <w:lang w:val="en-US" w:eastAsia="ko-KR"/>
        </w:rPr>
      </w:pPr>
    </w:p>
    <w:p w14:paraId="2772A823" w14:textId="0FFC5621" w:rsidR="00E00329" w:rsidRPr="008F733D" w:rsidRDefault="003D610B" w:rsidP="003D610B">
      <w:pPr>
        <w:pStyle w:val="Heading1"/>
        <w:rPr>
          <w:rFonts w:eastAsia="Batang"/>
        </w:rPr>
      </w:pPr>
      <w:r>
        <w:rPr>
          <w:lang w:val="en-US" w:eastAsia="ko-KR"/>
        </w:rPr>
        <w:t>3.</w:t>
      </w:r>
      <w:r w:rsidR="00845D19">
        <w:rPr>
          <w:rFonts w:eastAsia="SimSun"/>
          <w:lang w:eastAsia="en-GB"/>
        </w:rPr>
        <w:t xml:space="preserve"> </w:t>
      </w:r>
      <w:r w:rsidR="00F106A1">
        <w:rPr>
          <w:rFonts w:eastAsia="SimSun"/>
          <w:lang w:eastAsia="en-GB"/>
        </w:rPr>
        <w:tab/>
      </w:r>
      <w:r w:rsidR="00B172A6" w:rsidRPr="006D22D7">
        <w:rPr>
          <w:rFonts w:eastAsia="Batang"/>
        </w:rPr>
        <w:t xml:space="preserve">SRS for </w:t>
      </w:r>
      <w:r w:rsidR="00B172A6">
        <w:rPr>
          <w:rFonts w:eastAsia="Batang"/>
        </w:rPr>
        <w:t>P</w:t>
      </w:r>
      <w:r w:rsidR="00B172A6" w:rsidRPr="006D22D7">
        <w:rPr>
          <w:rFonts w:eastAsia="Batang"/>
        </w:rPr>
        <w:t xml:space="preserve">ositioning </w:t>
      </w:r>
      <w:r w:rsidR="00B172A6">
        <w:rPr>
          <w:rFonts w:eastAsia="Batang"/>
        </w:rPr>
        <w:t>C</w:t>
      </w:r>
      <w:r w:rsidR="00B172A6" w:rsidRPr="006D22D7">
        <w:rPr>
          <w:rFonts w:eastAsia="Batang"/>
        </w:rPr>
        <w:t xml:space="preserve">onfiguration </w:t>
      </w:r>
      <w:r w:rsidR="00DA7BDF">
        <w:rPr>
          <w:rFonts w:eastAsia="Batang"/>
        </w:rPr>
        <w:t>with Area Validity</w:t>
      </w:r>
    </w:p>
    <w:p w14:paraId="74A911DD" w14:textId="77777777" w:rsidR="00E00329" w:rsidRDefault="00E00329" w:rsidP="00E00329">
      <w:pPr>
        <w:pStyle w:val="B1"/>
        <w:ind w:left="0" w:firstLine="0"/>
      </w:pPr>
      <w:r>
        <w:t>At RAN3#121, the discussions on how to coordinate SRS resources within an SRS validity area continued with the following agreements/conclusions:</w:t>
      </w:r>
    </w:p>
    <w:tbl>
      <w:tblPr>
        <w:tblStyle w:val="TableGrid"/>
        <w:tblW w:w="0" w:type="auto"/>
        <w:tblLook w:val="04A0" w:firstRow="1" w:lastRow="0" w:firstColumn="1" w:lastColumn="0" w:noHBand="0" w:noVBand="1"/>
      </w:tblPr>
      <w:tblGrid>
        <w:gridCol w:w="9631"/>
      </w:tblGrid>
      <w:tr w:rsidR="00E00329" w14:paraId="58AE86F3" w14:textId="77777777" w:rsidTr="00234309">
        <w:tc>
          <w:tcPr>
            <w:tcW w:w="9631" w:type="dxa"/>
          </w:tcPr>
          <w:p w14:paraId="151F529C" w14:textId="77777777" w:rsidR="00E00329" w:rsidRPr="0096396B" w:rsidRDefault="00E00329" w:rsidP="00234309">
            <w:pPr>
              <w:spacing w:after="0" w:line="276" w:lineRule="auto"/>
              <w:rPr>
                <w:rFonts w:cs="Calibri"/>
                <w:b/>
                <w:bCs/>
                <w:color w:val="800000"/>
              </w:rPr>
            </w:pPr>
            <w:r w:rsidRPr="0096396B">
              <w:rPr>
                <w:rFonts w:ascii="Calibri" w:hAnsi="Calibri" w:cs="Calibri"/>
                <w:i/>
                <w:iCs/>
                <w:color w:val="FF0000"/>
              </w:rPr>
              <w:t>RAN3#121:</w:t>
            </w:r>
          </w:p>
          <w:p w14:paraId="6DB0DFF2" w14:textId="77777777" w:rsidR="00E00329" w:rsidRPr="0096396B" w:rsidRDefault="00E00329" w:rsidP="00234309">
            <w:pPr>
              <w:spacing w:afterLines="50" w:after="120"/>
              <w:rPr>
                <w:rFonts w:ascii="Calibri" w:hAnsi="Calibri" w:cs="Calibri"/>
                <w:i/>
                <w:iCs/>
                <w:color w:val="00B050"/>
              </w:rPr>
            </w:pPr>
            <w:r w:rsidRPr="0096396B">
              <w:rPr>
                <w:rFonts w:ascii="Calibri" w:hAnsi="Calibri" w:cs="Calibri" w:hint="eastAsia"/>
                <w:i/>
                <w:iCs/>
                <w:color w:val="00B050"/>
              </w:rPr>
              <w:t>WA: LMF provide</w:t>
            </w:r>
            <w:r w:rsidRPr="0096396B">
              <w:rPr>
                <w:rFonts w:ascii="Calibri" w:hAnsi="Calibri" w:cs="Calibri"/>
                <w:i/>
                <w:iCs/>
                <w:color w:val="00B050"/>
              </w:rPr>
              <w:t>s</w:t>
            </w:r>
            <w:r w:rsidRPr="0096396B">
              <w:rPr>
                <w:rFonts w:ascii="Calibri" w:hAnsi="Calibri" w:cs="Calibri" w:hint="eastAsia"/>
                <w:i/>
                <w:iCs/>
                <w:color w:val="00B050"/>
              </w:rPr>
              <w:t xml:space="preserve"> </w:t>
            </w:r>
            <w:r w:rsidRPr="0096396B">
              <w:rPr>
                <w:rFonts w:ascii="Calibri" w:hAnsi="Calibri" w:cs="Calibri"/>
                <w:i/>
                <w:iCs/>
                <w:color w:val="00B050"/>
              </w:rPr>
              <w:t xml:space="preserve">the validity area as </w:t>
            </w:r>
            <w:r w:rsidRPr="0096396B">
              <w:rPr>
                <w:rFonts w:ascii="Calibri" w:hAnsi="Calibri" w:cs="Calibri" w:hint="eastAsia"/>
                <w:i/>
                <w:iCs/>
                <w:color w:val="00B050"/>
              </w:rPr>
              <w:t>a list of cells</w:t>
            </w:r>
            <w:r w:rsidRPr="0096396B">
              <w:rPr>
                <w:rFonts w:ascii="Calibri" w:hAnsi="Calibri" w:cs="Calibri"/>
                <w:i/>
                <w:iCs/>
                <w:color w:val="00B050"/>
              </w:rPr>
              <w:t xml:space="preserve">, </w:t>
            </w:r>
            <w:r w:rsidRPr="0096396B">
              <w:rPr>
                <w:rFonts w:ascii="Calibri" w:hAnsi="Calibri" w:cs="Calibri" w:hint="eastAsia"/>
                <w:i/>
                <w:iCs/>
                <w:color w:val="00B050"/>
              </w:rPr>
              <w:t xml:space="preserve">and SRS </w:t>
            </w:r>
            <w:r w:rsidRPr="0096396B">
              <w:rPr>
                <w:rFonts w:ascii="Calibri" w:hAnsi="Calibri" w:cs="Calibri"/>
                <w:i/>
                <w:iCs/>
                <w:color w:val="00B050"/>
              </w:rPr>
              <w:t>recommendation</w:t>
            </w:r>
            <w:r w:rsidRPr="0096396B">
              <w:rPr>
                <w:rFonts w:ascii="Calibri" w:hAnsi="Calibri" w:cs="Calibri" w:hint="eastAsia"/>
                <w:i/>
                <w:iCs/>
                <w:color w:val="00B050"/>
              </w:rPr>
              <w:t xml:space="preserve"> to the serving gNB</w:t>
            </w:r>
            <w:r w:rsidRPr="0096396B">
              <w:rPr>
                <w:rFonts w:ascii="Calibri" w:hAnsi="Calibri" w:cs="Calibri"/>
                <w:i/>
                <w:iCs/>
                <w:color w:val="00B050"/>
              </w:rPr>
              <w:t>.</w:t>
            </w:r>
            <w:r w:rsidRPr="0096396B">
              <w:rPr>
                <w:rFonts w:ascii="Calibri" w:hAnsi="Calibri" w:cs="Calibri" w:hint="eastAsia"/>
                <w:i/>
                <w:iCs/>
                <w:color w:val="00B050"/>
              </w:rPr>
              <w:t xml:space="preserve"> </w:t>
            </w:r>
            <w:r w:rsidRPr="0096396B">
              <w:rPr>
                <w:rFonts w:ascii="Calibri" w:hAnsi="Calibri" w:cs="Calibri"/>
                <w:i/>
                <w:iCs/>
                <w:color w:val="00B050"/>
              </w:rPr>
              <w:t>T</w:t>
            </w:r>
            <w:r w:rsidRPr="0096396B">
              <w:rPr>
                <w:rFonts w:ascii="Calibri" w:hAnsi="Calibri" w:cs="Calibri" w:hint="eastAsia"/>
                <w:i/>
                <w:iCs/>
                <w:color w:val="00B050"/>
              </w:rPr>
              <w:t>he serving gNB replies with a single SRS configuration (as in legacy</w:t>
            </w:r>
            <w:r w:rsidRPr="0096396B">
              <w:rPr>
                <w:rFonts w:ascii="Calibri" w:hAnsi="Calibri" w:cs="Calibri"/>
                <w:i/>
                <w:iCs/>
                <w:color w:val="00B050"/>
              </w:rPr>
              <w:t xml:space="preserve"> positioning information exchange procedure</w:t>
            </w:r>
            <w:r w:rsidRPr="0096396B">
              <w:rPr>
                <w:rFonts w:ascii="Calibri" w:hAnsi="Calibri" w:cs="Calibri" w:hint="eastAsia"/>
                <w:i/>
                <w:iCs/>
                <w:color w:val="00B050"/>
              </w:rPr>
              <w:t>).</w:t>
            </w:r>
          </w:p>
          <w:p w14:paraId="358C2660" w14:textId="77777777" w:rsidR="00E00329" w:rsidRPr="0096396B" w:rsidRDefault="00E00329" w:rsidP="00234309">
            <w:pPr>
              <w:rPr>
                <w:rFonts w:ascii="Calibri" w:hAnsi="Calibri" w:cs="Calibri"/>
                <w:i/>
                <w:iCs/>
                <w:color w:val="FF0000"/>
              </w:rPr>
            </w:pPr>
            <w:r w:rsidRPr="0096396B">
              <w:rPr>
                <w:rFonts w:ascii="Calibri" w:hAnsi="Calibri" w:cs="Calibri"/>
                <w:i/>
                <w:iCs/>
                <w:color w:val="FF0000"/>
              </w:rPr>
              <w:t>The details of the SRS recommendation are FFS e.g. SRS configuration or requested SRS transmission characteristics with additional information.</w:t>
            </w:r>
          </w:p>
          <w:p w14:paraId="5CA8F43C" w14:textId="77777777" w:rsidR="00E00329" w:rsidRDefault="00E00329" w:rsidP="00234309">
            <w:pPr>
              <w:rPr>
                <w:lang w:eastAsia="ja-JP"/>
              </w:rPr>
            </w:pPr>
            <w:r w:rsidRPr="0096396B">
              <w:rPr>
                <w:rFonts w:ascii="Calibri" w:hAnsi="Calibri" w:cs="Calibri"/>
                <w:i/>
                <w:iCs/>
                <w:color w:val="FF0000"/>
              </w:rPr>
              <w:t>FFS on whether the serving gNB includes a list of cells identifying a modification of the validity area in the response message to the LMF.</w:t>
            </w:r>
          </w:p>
        </w:tc>
      </w:tr>
    </w:tbl>
    <w:p w14:paraId="595E9257" w14:textId="3BBBD066" w:rsidR="00E20D00" w:rsidRDefault="008F733D" w:rsidP="008C6379">
      <w:pPr>
        <w:spacing w:before="240" w:after="60"/>
        <w:rPr>
          <w:rFonts w:eastAsia="SimSun"/>
          <w:lang w:eastAsia="en-GB"/>
        </w:rPr>
      </w:pPr>
      <w:r>
        <w:rPr>
          <w:rFonts w:ascii="Times" w:eastAsia="Batang" w:hAnsi="Times"/>
          <w:szCs w:val="24"/>
        </w:rPr>
        <w:t>As agreed by RAN1 [</w:t>
      </w:r>
      <w:r w:rsidR="003B176F">
        <w:rPr>
          <w:rFonts w:ascii="Times" w:eastAsia="Batang" w:hAnsi="Times"/>
          <w:szCs w:val="24"/>
        </w:rPr>
        <w:t>5</w:t>
      </w:r>
      <w:r>
        <w:rPr>
          <w:rFonts w:ascii="Times" w:eastAsia="Batang" w:hAnsi="Times"/>
          <w:szCs w:val="24"/>
        </w:rPr>
        <w:t>], [</w:t>
      </w:r>
      <w:r w:rsidR="003B176F">
        <w:rPr>
          <w:rFonts w:ascii="Times" w:eastAsia="Batang" w:hAnsi="Times"/>
          <w:szCs w:val="24"/>
        </w:rPr>
        <w:t>6</w:t>
      </w:r>
      <w:r>
        <w:rPr>
          <w:rFonts w:ascii="Times" w:eastAsia="Batang" w:hAnsi="Times"/>
          <w:szCs w:val="24"/>
        </w:rPr>
        <w:t>], [</w:t>
      </w:r>
      <w:r w:rsidR="003B176F">
        <w:rPr>
          <w:rFonts w:ascii="Times" w:eastAsia="Batang" w:hAnsi="Times"/>
          <w:szCs w:val="24"/>
        </w:rPr>
        <w:t>7</w:t>
      </w:r>
      <w:r>
        <w:rPr>
          <w:rFonts w:ascii="Times" w:eastAsia="Batang" w:hAnsi="Times"/>
          <w:szCs w:val="24"/>
        </w:rPr>
        <w:t>]</w:t>
      </w:r>
      <w:r w:rsidR="009143A7">
        <w:rPr>
          <w:lang w:val="en-US" w:eastAsia="ko-KR"/>
        </w:rPr>
        <w:t xml:space="preserve">, </w:t>
      </w:r>
      <w:r w:rsidR="003876B7">
        <w:rPr>
          <w:rFonts w:eastAsia="SimSun"/>
          <w:lang w:eastAsia="en-GB"/>
        </w:rPr>
        <w:t>all SRS configuration parameter</w:t>
      </w:r>
      <w:r w:rsidR="002B3DE8">
        <w:rPr>
          <w:rFonts w:eastAsia="SimSun"/>
          <w:lang w:eastAsia="en-GB"/>
        </w:rPr>
        <w:t>s</w:t>
      </w:r>
      <w:r w:rsidR="003876B7">
        <w:rPr>
          <w:rFonts w:eastAsia="SimSun"/>
          <w:lang w:eastAsia="en-GB"/>
        </w:rPr>
        <w:t xml:space="preserve"> (</w:t>
      </w:r>
      <w:r w:rsidR="00296690">
        <w:rPr>
          <w:rFonts w:eastAsia="SimSun"/>
          <w:lang w:eastAsia="en-GB"/>
        </w:rPr>
        <w:t>except for</w:t>
      </w:r>
      <w:r w:rsidR="003876B7">
        <w:rPr>
          <w:rFonts w:eastAsia="SimSun"/>
          <w:lang w:eastAsia="en-GB"/>
        </w:rPr>
        <w:t xml:space="preserve"> </w:t>
      </w:r>
      <w:r w:rsidR="002B3DE8">
        <w:rPr>
          <w:rFonts w:eastAsia="SimSun"/>
          <w:lang w:eastAsia="en-GB"/>
        </w:rPr>
        <w:t>pathloss reference and spatial relation) are common across all the cells in the validity area.</w:t>
      </w:r>
      <w:r w:rsidR="007B5475">
        <w:rPr>
          <w:rFonts w:eastAsia="SimSun"/>
          <w:lang w:eastAsia="en-GB"/>
        </w:rPr>
        <w:t xml:space="preserve"> The legacy </w:t>
      </w:r>
      <w:bookmarkStart w:id="3" w:name="_Hlk139929506"/>
      <w:r w:rsidR="00E40CF3">
        <w:rPr>
          <w:rFonts w:eastAsia="SimSun"/>
          <w:lang w:eastAsia="en-GB"/>
        </w:rPr>
        <w:t>"</w:t>
      </w:r>
      <w:r w:rsidR="00E40CF3" w:rsidRPr="00E40CF3">
        <w:rPr>
          <w:rFonts w:eastAsia="SimSun"/>
          <w:lang w:eastAsia="en-GB"/>
        </w:rPr>
        <w:t>Requested SRS Transmission Characteristics</w:t>
      </w:r>
      <w:r w:rsidR="00E40CF3">
        <w:rPr>
          <w:rFonts w:eastAsia="SimSun"/>
          <w:lang w:eastAsia="en-GB"/>
        </w:rPr>
        <w:t>"</w:t>
      </w:r>
      <w:bookmarkEnd w:id="3"/>
      <w:r w:rsidR="00E40CF3">
        <w:rPr>
          <w:rFonts w:eastAsia="SimSun"/>
          <w:lang w:eastAsia="en-GB"/>
        </w:rPr>
        <w:t xml:space="preserve"> included in the NRPPa Positioning Information Request can only request some basic SRS</w:t>
      </w:r>
      <w:r w:rsidR="00D43E74">
        <w:rPr>
          <w:rFonts w:eastAsia="SimSun"/>
          <w:lang w:eastAsia="en-GB"/>
        </w:rPr>
        <w:t xml:space="preserve"> </w:t>
      </w:r>
      <w:r>
        <w:rPr>
          <w:rFonts w:eastAsia="SimSun"/>
          <w:lang w:eastAsia="en-GB"/>
        </w:rPr>
        <w:t>information</w:t>
      </w:r>
      <w:r w:rsidR="00E40CF3">
        <w:rPr>
          <w:rFonts w:eastAsia="SimSun"/>
          <w:lang w:eastAsia="en-GB"/>
        </w:rPr>
        <w:t xml:space="preserve"> from the </w:t>
      </w:r>
      <w:r w:rsidR="00E20D00">
        <w:rPr>
          <w:rFonts w:eastAsia="SimSun"/>
          <w:lang w:eastAsia="en-GB"/>
        </w:rPr>
        <w:t>serving gNB of the UE</w:t>
      </w:r>
      <w:r w:rsidR="000E1D4C">
        <w:rPr>
          <w:rFonts w:eastAsia="SimSun"/>
          <w:lang w:eastAsia="en-GB"/>
        </w:rPr>
        <w:t xml:space="preserve"> [8]</w:t>
      </w:r>
      <w:r w:rsidR="00E20D00">
        <w:rPr>
          <w:rFonts w:eastAsia="SimSun"/>
          <w:lang w:eastAsia="en-GB"/>
        </w:rPr>
        <w:t>:</w:t>
      </w:r>
    </w:p>
    <w:p w14:paraId="1DB6EC56" w14:textId="77777777" w:rsidR="00E20D00" w:rsidRDefault="00E20D00" w:rsidP="00D47E4B">
      <w:pPr>
        <w:pStyle w:val="B1"/>
        <w:spacing w:after="60"/>
        <w:rPr>
          <w:rFonts w:eastAsia="SimSun"/>
          <w:lang w:eastAsia="en-GB"/>
        </w:rPr>
      </w:pPr>
      <w:r>
        <w:rPr>
          <w:rFonts w:eastAsia="SimSun"/>
          <w:lang w:eastAsia="en-GB"/>
        </w:rPr>
        <w:t>-</w:t>
      </w:r>
      <w:r>
        <w:rPr>
          <w:rFonts w:eastAsia="SimSun"/>
          <w:lang w:eastAsia="en-GB"/>
        </w:rPr>
        <w:tab/>
        <w:t>Number of periodic transmissions</w:t>
      </w:r>
    </w:p>
    <w:p w14:paraId="4D52942E" w14:textId="77777777" w:rsidR="00D209A0" w:rsidRDefault="00E20D00" w:rsidP="00D47E4B">
      <w:pPr>
        <w:pStyle w:val="B1"/>
        <w:spacing w:after="60"/>
        <w:rPr>
          <w:rFonts w:eastAsia="SimSun"/>
          <w:lang w:eastAsia="en-GB"/>
        </w:rPr>
      </w:pPr>
      <w:r>
        <w:rPr>
          <w:rFonts w:eastAsia="SimSun"/>
          <w:lang w:eastAsia="en-GB"/>
        </w:rPr>
        <w:t>-</w:t>
      </w:r>
      <w:r>
        <w:rPr>
          <w:rFonts w:eastAsia="SimSun"/>
          <w:lang w:eastAsia="en-GB"/>
        </w:rPr>
        <w:tab/>
      </w:r>
      <w:r w:rsidR="00D209A0">
        <w:rPr>
          <w:rFonts w:eastAsia="SimSun"/>
          <w:lang w:eastAsia="en-GB"/>
        </w:rPr>
        <w:t>Resource Type</w:t>
      </w:r>
    </w:p>
    <w:p w14:paraId="75A7BB42" w14:textId="77777777" w:rsidR="00D209A0" w:rsidRDefault="00D209A0" w:rsidP="00D47E4B">
      <w:pPr>
        <w:pStyle w:val="B1"/>
        <w:spacing w:after="60"/>
        <w:rPr>
          <w:rFonts w:eastAsia="SimSun"/>
          <w:lang w:eastAsia="en-GB"/>
        </w:rPr>
      </w:pPr>
      <w:r>
        <w:rPr>
          <w:rFonts w:eastAsia="SimSun"/>
          <w:lang w:eastAsia="en-GB"/>
        </w:rPr>
        <w:t>-</w:t>
      </w:r>
      <w:r>
        <w:rPr>
          <w:rFonts w:eastAsia="SimSun"/>
          <w:lang w:eastAsia="en-GB"/>
        </w:rPr>
        <w:tab/>
        <w:t>Bandwidth</w:t>
      </w:r>
    </w:p>
    <w:p w14:paraId="342477EF" w14:textId="2B8CB609" w:rsidR="005B7C99" w:rsidRDefault="0090216F" w:rsidP="00D47E4B">
      <w:pPr>
        <w:pStyle w:val="B1"/>
        <w:spacing w:after="60"/>
        <w:rPr>
          <w:rFonts w:eastAsia="SimSun"/>
          <w:lang w:eastAsia="en-GB"/>
        </w:rPr>
      </w:pPr>
      <w:r>
        <w:rPr>
          <w:rFonts w:eastAsia="SimSun"/>
          <w:lang w:eastAsia="en-GB"/>
        </w:rPr>
        <w:t>-</w:t>
      </w:r>
      <w:r w:rsidR="00AD3E6D">
        <w:rPr>
          <w:rFonts w:eastAsia="SimSun"/>
          <w:lang w:eastAsia="en-GB"/>
        </w:rPr>
        <w:tab/>
      </w:r>
      <w:r w:rsidR="002E01E0">
        <w:rPr>
          <w:rFonts w:eastAsia="SimSun"/>
          <w:lang w:eastAsia="en-GB"/>
        </w:rPr>
        <w:t>Number of SRS Resources per set</w:t>
      </w:r>
    </w:p>
    <w:p w14:paraId="140F5DA7" w14:textId="77777777" w:rsidR="005B7C99" w:rsidRDefault="005B7C99" w:rsidP="00D47E4B">
      <w:pPr>
        <w:pStyle w:val="B1"/>
        <w:spacing w:after="60"/>
        <w:rPr>
          <w:rFonts w:eastAsia="SimSun"/>
          <w:lang w:eastAsia="en-GB"/>
        </w:rPr>
      </w:pPr>
      <w:r>
        <w:rPr>
          <w:rFonts w:eastAsia="SimSun"/>
          <w:lang w:eastAsia="en-GB"/>
        </w:rPr>
        <w:t>-</w:t>
      </w:r>
      <w:r>
        <w:rPr>
          <w:rFonts w:eastAsia="SimSun"/>
          <w:lang w:eastAsia="en-GB"/>
        </w:rPr>
        <w:tab/>
        <w:t>Periodicity</w:t>
      </w:r>
    </w:p>
    <w:p w14:paraId="7A2EDFA8" w14:textId="77777777" w:rsidR="00456ACF" w:rsidRDefault="005B7C99" w:rsidP="00D47E4B">
      <w:pPr>
        <w:pStyle w:val="B1"/>
        <w:spacing w:after="60"/>
        <w:rPr>
          <w:rFonts w:eastAsia="SimSun"/>
          <w:lang w:eastAsia="en-GB"/>
        </w:rPr>
      </w:pPr>
      <w:r>
        <w:rPr>
          <w:rFonts w:eastAsia="SimSun"/>
          <w:lang w:eastAsia="en-GB"/>
        </w:rPr>
        <w:t>-</w:t>
      </w:r>
      <w:r>
        <w:rPr>
          <w:rFonts w:eastAsia="SimSun"/>
          <w:lang w:eastAsia="en-GB"/>
        </w:rPr>
        <w:tab/>
        <w:t>Spatial Relation and Pathloss References</w:t>
      </w:r>
    </w:p>
    <w:p w14:paraId="2BC5E2E3" w14:textId="77777777" w:rsidR="00456ACF" w:rsidRDefault="00456ACF" w:rsidP="00D47E4B">
      <w:pPr>
        <w:pStyle w:val="B1"/>
        <w:spacing w:after="60"/>
        <w:rPr>
          <w:rFonts w:eastAsia="SimSun"/>
          <w:lang w:eastAsia="en-GB"/>
        </w:rPr>
      </w:pPr>
      <w:r>
        <w:rPr>
          <w:rFonts w:eastAsia="SimSun"/>
          <w:lang w:eastAsia="en-GB"/>
        </w:rPr>
        <w:t>-</w:t>
      </w:r>
      <w:r>
        <w:rPr>
          <w:rFonts w:eastAsia="SimSun"/>
          <w:lang w:eastAsia="en-GB"/>
        </w:rPr>
        <w:tab/>
        <w:t>SSB Information</w:t>
      </w:r>
    </w:p>
    <w:p w14:paraId="3A165324" w14:textId="13998F2F" w:rsidR="00C72A6F" w:rsidRDefault="00456ACF" w:rsidP="00D47E4B">
      <w:pPr>
        <w:pStyle w:val="B1"/>
        <w:spacing w:after="60"/>
        <w:rPr>
          <w:rFonts w:eastAsia="SimSun"/>
          <w:lang w:eastAsia="en-GB"/>
        </w:rPr>
      </w:pPr>
      <w:r>
        <w:rPr>
          <w:rFonts w:eastAsia="SimSun"/>
          <w:lang w:eastAsia="en-GB"/>
        </w:rPr>
        <w:t>-</w:t>
      </w:r>
      <w:r>
        <w:rPr>
          <w:rFonts w:eastAsia="SimSun"/>
          <w:lang w:eastAsia="en-GB"/>
        </w:rPr>
        <w:tab/>
        <w:t>SRS Frequency</w:t>
      </w:r>
    </w:p>
    <w:p w14:paraId="644F1986" w14:textId="233BCCC5" w:rsidR="000C0D51" w:rsidRDefault="007E1083" w:rsidP="00845D19">
      <w:pPr>
        <w:rPr>
          <w:rFonts w:eastAsia="SimSun"/>
          <w:lang w:eastAsia="en-GB"/>
        </w:rPr>
      </w:pPr>
      <w:r>
        <w:rPr>
          <w:rFonts w:eastAsia="SimSun"/>
          <w:lang w:eastAsia="en-GB"/>
        </w:rPr>
        <w:t xml:space="preserve">Based on the above </w:t>
      </w:r>
      <w:r w:rsidRPr="007E1083">
        <w:rPr>
          <w:rFonts w:eastAsia="SimSun"/>
          <w:lang w:eastAsia="en-GB"/>
        </w:rPr>
        <w:t>"Requested SRS Transmission Characteristics"</w:t>
      </w:r>
      <w:r>
        <w:rPr>
          <w:rFonts w:eastAsia="SimSun"/>
          <w:lang w:eastAsia="en-GB"/>
        </w:rPr>
        <w:t xml:space="preserve"> </w:t>
      </w:r>
      <w:r w:rsidR="003B7C06">
        <w:rPr>
          <w:rFonts w:eastAsia="SimSun"/>
          <w:lang w:eastAsia="en-GB"/>
        </w:rPr>
        <w:t xml:space="preserve">the serving gNB generates </w:t>
      </w:r>
      <w:r w:rsidR="00D93B13">
        <w:rPr>
          <w:rFonts w:eastAsia="SimSun"/>
          <w:lang w:eastAsia="en-GB"/>
        </w:rPr>
        <w:t>an</w:t>
      </w:r>
      <w:r w:rsidR="003B7C06">
        <w:rPr>
          <w:rFonts w:eastAsia="SimSun"/>
          <w:lang w:eastAsia="en-GB"/>
        </w:rPr>
        <w:t xml:space="preserve"> SRS configuration for a specific SRS carrier</w:t>
      </w:r>
      <w:r w:rsidR="005B52FE">
        <w:rPr>
          <w:rFonts w:eastAsia="SimSun"/>
          <w:lang w:eastAsia="en-GB"/>
        </w:rPr>
        <w:t xml:space="preserve"> and</w:t>
      </w:r>
      <w:r w:rsidR="003B7C06">
        <w:rPr>
          <w:rFonts w:eastAsia="SimSun"/>
          <w:lang w:eastAsia="en-GB"/>
        </w:rPr>
        <w:t xml:space="preserve"> </w:t>
      </w:r>
      <w:r w:rsidR="005B52FE">
        <w:rPr>
          <w:rFonts w:eastAsia="SimSun"/>
          <w:lang w:eastAsia="en-GB"/>
        </w:rPr>
        <w:t>BWP</w:t>
      </w:r>
      <w:r w:rsidR="00992062">
        <w:rPr>
          <w:rFonts w:eastAsia="SimSun"/>
          <w:lang w:eastAsia="en-GB"/>
        </w:rPr>
        <w:t xml:space="preserve"> valid in th</w:t>
      </w:r>
      <w:r w:rsidR="00472A7A">
        <w:rPr>
          <w:rFonts w:eastAsia="SimSun"/>
          <w:lang w:eastAsia="en-GB"/>
        </w:rPr>
        <w:t xml:space="preserve">e serving </w:t>
      </w:r>
      <w:r w:rsidR="00E97C16">
        <w:rPr>
          <w:rFonts w:eastAsia="SimSun"/>
          <w:lang w:eastAsia="en-GB"/>
        </w:rPr>
        <w:t>cell and</w:t>
      </w:r>
      <w:r w:rsidR="00EE64B9">
        <w:rPr>
          <w:rFonts w:eastAsia="SimSun"/>
          <w:lang w:eastAsia="en-GB"/>
        </w:rPr>
        <w:t xml:space="preserve"> provides this SRS configuration to the target UE</w:t>
      </w:r>
      <w:r w:rsidR="00472A7A">
        <w:rPr>
          <w:rFonts w:eastAsia="SimSun"/>
          <w:lang w:eastAsia="en-GB"/>
        </w:rPr>
        <w:t xml:space="preserve">. </w:t>
      </w:r>
      <w:r w:rsidR="00143E9A">
        <w:rPr>
          <w:rFonts w:eastAsia="SimSun"/>
          <w:lang w:eastAsia="en-GB"/>
        </w:rPr>
        <w:t>A</w:t>
      </w:r>
      <w:r w:rsidR="00322CC2">
        <w:rPr>
          <w:rFonts w:eastAsia="SimSun"/>
          <w:lang w:eastAsia="en-GB"/>
        </w:rPr>
        <w:t xml:space="preserve"> gNB normally</w:t>
      </w:r>
      <w:r w:rsidR="000C0D51" w:rsidRPr="000C0D51">
        <w:rPr>
          <w:rFonts w:eastAsia="SimSun"/>
          <w:lang w:eastAsia="en-GB"/>
        </w:rPr>
        <w:t xml:space="preserve"> distinguish</w:t>
      </w:r>
      <w:r w:rsidR="00322CC2">
        <w:rPr>
          <w:rFonts w:eastAsia="SimSun"/>
          <w:lang w:eastAsia="en-GB"/>
        </w:rPr>
        <w:t>es</w:t>
      </w:r>
      <w:r w:rsidR="000C0D51" w:rsidRPr="000C0D51">
        <w:rPr>
          <w:rFonts w:eastAsia="SimSun"/>
          <w:lang w:eastAsia="en-GB"/>
        </w:rPr>
        <w:t xml:space="preserve"> multiple UEs in a cell via configuration of different SRS transmissions (e.g., via different time-domain, frequency-domain, and/or sequence-domain parameters).</w:t>
      </w:r>
      <w:r w:rsidR="00322CC2">
        <w:rPr>
          <w:rFonts w:eastAsia="SimSun"/>
          <w:lang w:eastAsia="en-GB"/>
        </w:rPr>
        <w:t xml:space="preserve"> </w:t>
      </w:r>
      <w:r w:rsidR="00FA158F">
        <w:rPr>
          <w:rFonts w:eastAsia="SimSun"/>
          <w:lang w:eastAsia="en-GB"/>
        </w:rPr>
        <w:t>W</w:t>
      </w:r>
      <w:r w:rsidR="00FA158F" w:rsidRPr="00FA158F">
        <w:rPr>
          <w:rFonts w:eastAsia="SimSun"/>
          <w:lang w:eastAsia="en-GB"/>
        </w:rPr>
        <w:t xml:space="preserve">ith area validity, the same SRS would </w:t>
      </w:r>
      <w:r w:rsidR="009314FB">
        <w:rPr>
          <w:rFonts w:eastAsia="SimSun"/>
          <w:lang w:eastAsia="en-GB"/>
        </w:rPr>
        <w:t xml:space="preserve">now </w:t>
      </w:r>
      <w:r w:rsidR="00FA158F" w:rsidRPr="00FA158F">
        <w:rPr>
          <w:rFonts w:eastAsia="SimSun"/>
          <w:lang w:eastAsia="en-GB"/>
        </w:rPr>
        <w:t>be valid in multiple cells.</w:t>
      </w:r>
    </w:p>
    <w:p w14:paraId="014D9E0A" w14:textId="309EB2AC" w:rsidR="00427063" w:rsidRDefault="001C6BC6" w:rsidP="00845D19">
      <w:pPr>
        <w:rPr>
          <w:rFonts w:eastAsia="SimSun"/>
          <w:lang w:eastAsia="en-GB"/>
        </w:rPr>
      </w:pPr>
      <w:r>
        <w:rPr>
          <w:rFonts w:eastAsia="SimSun"/>
          <w:lang w:eastAsia="en-GB"/>
        </w:rPr>
        <w:t>For example, a</w:t>
      </w:r>
      <w:r w:rsidR="00AD7AFE">
        <w:rPr>
          <w:rFonts w:eastAsia="SimSun"/>
          <w:lang w:eastAsia="en-GB"/>
        </w:rPr>
        <w:t xml:space="preserve"> UE-1 </w:t>
      </w:r>
      <w:r w:rsidR="00AC1E5A">
        <w:rPr>
          <w:rFonts w:eastAsia="SimSun"/>
          <w:lang w:eastAsia="en-GB"/>
        </w:rPr>
        <w:t xml:space="preserve">which </w:t>
      </w:r>
      <w:r w:rsidR="00AD7AFE">
        <w:rPr>
          <w:rFonts w:eastAsia="SimSun"/>
          <w:lang w:eastAsia="en-GB"/>
        </w:rPr>
        <w:t xml:space="preserve">receives </w:t>
      </w:r>
      <w:r w:rsidR="00AC1E5A">
        <w:rPr>
          <w:rFonts w:eastAsia="SimSun"/>
          <w:lang w:eastAsia="en-GB"/>
        </w:rPr>
        <w:t xml:space="preserve">an SRS-1 </w:t>
      </w:r>
      <w:r w:rsidR="009624DE">
        <w:rPr>
          <w:rFonts w:eastAsia="SimSun"/>
          <w:lang w:eastAsia="en-GB"/>
        </w:rPr>
        <w:t>configuration in</w:t>
      </w:r>
      <w:r w:rsidR="00AC1E5A">
        <w:rPr>
          <w:rFonts w:eastAsia="SimSun"/>
          <w:lang w:eastAsia="en-GB"/>
        </w:rPr>
        <w:t xml:space="preserve"> Cell-1 would continue SRS</w:t>
      </w:r>
      <w:r w:rsidR="00BF63CD">
        <w:rPr>
          <w:rFonts w:eastAsia="SimSun"/>
          <w:lang w:eastAsia="en-GB"/>
        </w:rPr>
        <w:t>-1</w:t>
      </w:r>
      <w:r w:rsidR="00AC1E5A">
        <w:rPr>
          <w:rFonts w:eastAsia="SimSun"/>
          <w:lang w:eastAsia="en-GB"/>
        </w:rPr>
        <w:t xml:space="preserve"> transmission in </w:t>
      </w:r>
      <w:r w:rsidR="00BF63CD">
        <w:rPr>
          <w:rFonts w:eastAsia="SimSun"/>
          <w:lang w:eastAsia="en-GB"/>
        </w:rPr>
        <w:t xml:space="preserve">Cell-2 if </w:t>
      </w:r>
      <w:r w:rsidR="00F17A8F">
        <w:rPr>
          <w:rFonts w:eastAsia="SimSun"/>
          <w:lang w:eastAsia="en-GB"/>
        </w:rPr>
        <w:t>C</w:t>
      </w:r>
      <w:r w:rsidR="00BF63CD">
        <w:rPr>
          <w:rFonts w:eastAsia="SimSun"/>
          <w:lang w:eastAsia="en-GB"/>
        </w:rPr>
        <w:t xml:space="preserve">ell-2 is part of the validity area. However, if in Cell-2 there is </w:t>
      </w:r>
      <w:r w:rsidR="00294BC0">
        <w:rPr>
          <w:rFonts w:eastAsia="SimSun"/>
          <w:lang w:eastAsia="en-GB"/>
        </w:rPr>
        <w:t xml:space="preserve">already </w:t>
      </w:r>
      <w:r w:rsidR="00BF63CD">
        <w:rPr>
          <w:rFonts w:eastAsia="SimSun"/>
          <w:lang w:eastAsia="en-GB"/>
        </w:rPr>
        <w:t xml:space="preserve">a UE-2 which has </w:t>
      </w:r>
      <w:r w:rsidR="00875542">
        <w:rPr>
          <w:rFonts w:eastAsia="SimSun"/>
          <w:lang w:eastAsia="en-GB"/>
        </w:rPr>
        <w:t xml:space="preserve">the same SRS-1 </w:t>
      </w:r>
      <w:r w:rsidR="00706299">
        <w:rPr>
          <w:rFonts w:eastAsia="SimSun"/>
          <w:lang w:eastAsia="en-GB"/>
        </w:rPr>
        <w:t>configuration</w:t>
      </w:r>
      <w:r w:rsidR="0077290D">
        <w:rPr>
          <w:rFonts w:eastAsia="SimSun"/>
          <w:lang w:eastAsia="en-GB"/>
        </w:rPr>
        <w:t xml:space="preserve"> (since configured independently in Cell-2)</w:t>
      </w:r>
      <w:r w:rsidR="00875542">
        <w:rPr>
          <w:rFonts w:eastAsia="SimSun"/>
          <w:lang w:eastAsia="en-GB"/>
        </w:rPr>
        <w:t>, two UEs in the cell would transmit the same SRS</w:t>
      </w:r>
      <w:r w:rsidR="002B3862">
        <w:rPr>
          <w:rFonts w:eastAsia="SimSun"/>
          <w:lang w:eastAsia="en-GB"/>
        </w:rPr>
        <w:t>-1</w:t>
      </w:r>
      <w:r w:rsidR="00875542">
        <w:rPr>
          <w:rFonts w:eastAsia="SimSun"/>
          <w:lang w:eastAsia="en-GB"/>
        </w:rPr>
        <w:t xml:space="preserve"> which can not be distinguished at the TRP. I.e., the TRP </w:t>
      </w:r>
      <w:r w:rsidR="00706299">
        <w:rPr>
          <w:rFonts w:eastAsia="SimSun"/>
          <w:lang w:eastAsia="en-GB"/>
        </w:rPr>
        <w:t xml:space="preserve">would </w:t>
      </w:r>
      <w:r w:rsidR="00875542">
        <w:rPr>
          <w:rFonts w:eastAsia="SimSun"/>
          <w:lang w:eastAsia="en-GB"/>
        </w:rPr>
        <w:t xml:space="preserve">see a single UE with </w:t>
      </w:r>
      <w:r w:rsidR="008E11E7">
        <w:rPr>
          <w:rFonts w:eastAsia="SimSun"/>
          <w:lang w:eastAsia="en-GB"/>
        </w:rPr>
        <w:t>multi</w:t>
      </w:r>
      <w:r w:rsidR="002B3862">
        <w:rPr>
          <w:rFonts w:eastAsia="SimSun"/>
          <w:lang w:eastAsia="en-GB"/>
        </w:rPr>
        <w:t>path</w:t>
      </w:r>
      <w:r w:rsidR="008E11E7">
        <w:rPr>
          <w:rFonts w:eastAsia="SimSun"/>
          <w:lang w:eastAsia="en-GB"/>
        </w:rPr>
        <w:t xml:space="preserve"> components and does not know which UE (U</w:t>
      </w:r>
      <w:r w:rsidR="002B3862">
        <w:rPr>
          <w:rFonts w:eastAsia="SimSun"/>
          <w:lang w:eastAsia="en-GB"/>
        </w:rPr>
        <w:t>E</w:t>
      </w:r>
      <w:r w:rsidR="008E11E7">
        <w:rPr>
          <w:rFonts w:eastAsia="SimSun"/>
          <w:lang w:eastAsia="en-GB"/>
        </w:rPr>
        <w:t xml:space="preserve">-1 or UE-2) has actually been measured, </w:t>
      </w:r>
      <w:r w:rsidR="00BD7C6D">
        <w:rPr>
          <w:rFonts w:eastAsia="SimSun"/>
          <w:lang w:eastAsia="en-GB"/>
        </w:rPr>
        <w:t>since both transmit the same SRS-1 in Cell-2 in this example.</w:t>
      </w:r>
    </w:p>
    <w:p w14:paraId="080751BB" w14:textId="5C9C61BB" w:rsidR="000D27D9" w:rsidRDefault="004B3D54" w:rsidP="00845D19">
      <w:pPr>
        <w:rPr>
          <w:rFonts w:eastAsia="SimSun"/>
          <w:lang w:eastAsia="en-GB"/>
        </w:rPr>
      </w:pPr>
      <w:r>
        <w:rPr>
          <w:rFonts w:eastAsia="SimSun"/>
          <w:lang w:eastAsia="en-GB"/>
        </w:rPr>
        <w:t xml:space="preserve">Therefore, there </w:t>
      </w:r>
      <w:r w:rsidR="0056614F">
        <w:rPr>
          <w:rFonts w:eastAsia="SimSun"/>
          <w:lang w:eastAsia="en-GB"/>
        </w:rPr>
        <w:t>must</w:t>
      </w:r>
      <w:r>
        <w:rPr>
          <w:rFonts w:eastAsia="SimSun"/>
          <w:lang w:eastAsia="en-GB"/>
        </w:rPr>
        <w:t xml:space="preserve"> be a</w:t>
      </w:r>
      <w:r w:rsidR="00F66E7F">
        <w:rPr>
          <w:rFonts w:eastAsia="SimSun"/>
          <w:lang w:eastAsia="en-GB"/>
        </w:rPr>
        <w:t xml:space="preserve"> central</w:t>
      </w:r>
      <w:r>
        <w:rPr>
          <w:rFonts w:eastAsia="SimSun"/>
          <w:lang w:eastAsia="en-GB"/>
        </w:rPr>
        <w:t xml:space="preserve"> entity which coordinates the </w:t>
      </w:r>
      <w:r w:rsidR="00424657">
        <w:rPr>
          <w:rFonts w:eastAsia="SimSun"/>
          <w:lang w:eastAsia="en-GB"/>
        </w:rPr>
        <w:t>SRS across multiple cells</w:t>
      </w:r>
      <w:r w:rsidR="00D16BFE">
        <w:rPr>
          <w:rFonts w:eastAsia="SimSun"/>
          <w:lang w:eastAsia="en-GB"/>
        </w:rPr>
        <w:t xml:space="preserve"> </w:t>
      </w:r>
      <w:r w:rsidR="00D16BFE" w:rsidRPr="00D16BFE">
        <w:rPr>
          <w:rFonts w:eastAsia="SimSun"/>
          <w:lang w:eastAsia="en-GB"/>
        </w:rPr>
        <w:t xml:space="preserve">to ensure that multiple UEs are not provided with the same SRS </w:t>
      </w:r>
      <w:r w:rsidR="004737A1">
        <w:rPr>
          <w:rFonts w:eastAsia="SimSun"/>
          <w:lang w:eastAsia="en-GB"/>
        </w:rPr>
        <w:t xml:space="preserve">in cells </w:t>
      </w:r>
      <w:r w:rsidR="001C48B0">
        <w:rPr>
          <w:rFonts w:eastAsia="SimSun"/>
          <w:lang w:eastAsia="en-GB"/>
        </w:rPr>
        <w:t xml:space="preserve">of a validity area. </w:t>
      </w:r>
      <w:r w:rsidR="0099730A">
        <w:rPr>
          <w:rFonts w:eastAsia="SimSun"/>
          <w:lang w:eastAsia="en-GB"/>
        </w:rPr>
        <w:t xml:space="preserve">This central entity </w:t>
      </w:r>
      <w:r w:rsidR="00424657">
        <w:rPr>
          <w:rFonts w:eastAsia="SimSun"/>
          <w:lang w:eastAsia="en-GB"/>
        </w:rPr>
        <w:t>is naturally an LMF per RAN2 assumption</w:t>
      </w:r>
      <w:r w:rsidR="0099730A">
        <w:rPr>
          <w:rFonts w:eastAsia="SimSun"/>
          <w:lang w:eastAsia="en-GB"/>
        </w:rPr>
        <w:t xml:space="preserve">, since </w:t>
      </w:r>
      <w:r w:rsidR="00D3664E">
        <w:rPr>
          <w:rFonts w:eastAsia="SimSun"/>
          <w:lang w:eastAsia="en-GB"/>
        </w:rPr>
        <w:t>an</w:t>
      </w:r>
      <w:r w:rsidR="0099730A">
        <w:rPr>
          <w:rFonts w:eastAsia="SimSun"/>
          <w:lang w:eastAsia="en-GB"/>
        </w:rPr>
        <w:t xml:space="preserve"> LMF </w:t>
      </w:r>
      <w:r w:rsidR="00604EBC">
        <w:rPr>
          <w:rFonts w:eastAsia="SimSun"/>
          <w:lang w:eastAsia="en-GB"/>
        </w:rPr>
        <w:t>can be</w:t>
      </w:r>
      <w:r w:rsidR="00D3664E">
        <w:rPr>
          <w:rFonts w:eastAsia="SimSun"/>
          <w:lang w:eastAsia="en-GB"/>
        </w:rPr>
        <w:t xml:space="preserve"> aware of </w:t>
      </w:r>
      <w:r w:rsidR="0099730A">
        <w:rPr>
          <w:rFonts w:eastAsia="SimSun"/>
          <w:lang w:eastAsia="en-GB"/>
        </w:rPr>
        <w:t>all the UE's deferred location reques</w:t>
      </w:r>
      <w:r w:rsidR="00D3664E">
        <w:rPr>
          <w:rFonts w:eastAsia="SimSun"/>
          <w:lang w:eastAsia="en-GB"/>
        </w:rPr>
        <w:t>t</w:t>
      </w:r>
      <w:r w:rsidR="000B34DE">
        <w:rPr>
          <w:rFonts w:eastAsia="SimSun"/>
          <w:lang w:eastAsia="en-GB"/>
        </w:rPr>
        <w:t>s and (pre-)configured SRSs</w:t>
      </w:r>
      <w:r w:rsidR="007C3863">
        <w:rPr>
          <w:rFonts w:eastAsia="SimSun"/>
          <w:lang w:eastAsia="en-GB"/>
        </w:rPr>
        <w:t>:</w:t>
      </w:r>
    </w:p>
    <w:p w14:paraId="098DD370" w14:textId="77777777" w:rsidR="007C3863" w:rsidRPr="003314B9" w:rsidRDefault="007C3863" w:rsidP="007C386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Agreements:</w:t>
      </w:r>
    </w:p>
    <w:p w14:paraId="20F513A8" w14:textId="77777777" w:rsidR="007C3863" w:rsidRPr="003314B9" w:rsidRDefault="007C3863" w:rsidP="007C386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RAN2 consider that the LMF should determine the area-specific SRS configuration.  Details are up to RAN3.</w:t>
      </w:r>
    </w:p>
    <w:p w14:paraId="4E6B3CCB" w14:textId="77777777" w:rsidR="009F56D0" w:rsidRDefault="009F56D0" w:rsidP="00845D19">
      <w:pPr>
        <w:rPr>
          <w:rFonts w:eastAsia="SimSun"/>
          <w:lang w:eastAsia="en-GB"/>
        </w:rPr>
      </w:pPr>
    </w:p>
    <w:p w14:paraId="424B39C2" w14:textId="04A8E8C2" w:rsidR="00622579" w:rsidRDefault="00622579" w:rsidP="00845D19">
      <w:pPr>
        <w:rPr>
          <w:rFonts w:eastAsia="SimSun"/>
          <w:lang w:eastAsia="en-GB"/>
        </w:rPr>
      </w:pPr>
      <w:r>
        <w:rPr>
          <w:rFonts w:eastAsia="SimSun"/>
          <w:lang w:eastAsia="en-GB"/>
        </w:rPr>
        <w:t>This can be achieved with the existing NRPPa Positioning Information Exchange procedure,</w:t>
      </w:r>
      <w:r w:rsidR="009D4585">
        <w:rPr>
          <w:rFonts w:eastAsia="SimSun"/>
          <w:lang w:eastAsia="en-GB"/>
        </w:rPr>
        <w:t xml:space="preserve"> with some enhancements as described below.</w:t>
      </w:r>
    </w:p>
    <w:p w14:paraId="32032AD0" w14:textId="3235A7FE" w:rsidR="00A27B9C" w:rsidRDefault="009E30E1" w:rsidP="00B06B36">
      <w:pPr>
        <w:jc w:val="center"/>
        <w:rPr>
          <w:lang w:eastAsia="ja-JP"/>
        </w:rPr>
      </w:pPr>
      <w:r w:rsidRPr="009E30E1">
        <w:rPr>
          <w:noProof/>
        </w:rPr>
        <w:lastRenderedPageBreak/>
        <w:drawing>
          <wp:inline distT="0" distB="0" distL="0" distR="0" wp14:anchorId="07B085D1" wp14:editId="380851C4">
            <wp:extent cx="5889625" cy="26758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89625" cy="2675890"/>
                    </a:xfrm>
                    <a:prstGeom prst="rect">
                      <a:avLst/>
                    </a:prstGeom>
                    <a:noFill/>
                    <a:ln>
                      <a:noFill/>
                    </a:ln>
                  </pic:spPr>
                </pic:pic>
              </a:graphicData>
            </a:graphic>
          </wp:inline>
        </w:drawing>
      </w:r>
    </w:p>
    <w:p w14:paraId="6550E260" w14:textId="212CA4B4" w:rsidR="00B06B36" w:rsidRDefault="00B06B36" w:rsidP="00D47E4B">
      <w:pPr>
        <w:pStyle w:val="TF"/>
        <w:rPr>
          <w:lang w:eastAsia="ja-JP"/>
        </w:rPr>
      </w:pPr>
      <w:r>
        <w:rPr>
          <w:lang w:eastAsia="ja-JP"/>
        </w:rPr>
        <w:t xml:space="preserve">Figure </w:t>
      </w:r>
      <w:r w:rsidR="003B176F">
        <w:rPr>
          <w:lang w:eastAsia="ja-JP"/>
        </w:rPr>
        <w:t>3</w:t>
      </w:r>
      <w:r>
        <w:rPr>
          <w:lang w:eastAsia="ja-JP"/>
        </w:rPr>
        <w:t>-1: SRS Pre-configuration Procedure.</w:t>
      </w:r>
    </w:p>
    <w:p w14:paraId="6E485FE2" w14:textId="5DEB398D" w:rsidR="001B5F2C" w:rsidRDefault="00B06B36" w:rsidP="000E14F0">
      <w:pPr>
        <w:pStyle w:val="B1"/>
        <w:rPr>
          <w:lang w:eastAsia="ja-JP"/>
        </w:rPr>
      </w:pPr>
      <w:r>
        <w:rPr>
          <w:lang w:eastAsia="ja-JP"/>
        </w:rPr>
        <w:t>1.</w:t>
      </w:r>
      <w:r>
        <w:rPr>
          <w:lang w:eastAsia="ja-JP"/>
        </w:rPr>
        <w:tab/>
        <w:t xml:space="preserve">The LMF determines a candidate area (Cell-ID list) for the SRS (e.g., based on service requirements, expected </w:t>
      </w:r>
      <w:r w:rsidR="00FF1FE1">
        <w:rPr>
          <w:lang w:eastAsia="ja-JP"/>
        </w:rPr>
        <w:t xml:space="preserve">UE </w:t>
      </w:r>
      <w:r>
        <w:rPr>
          <w:lang w:eastAsia="ja-JP"/>
        </w:rPr>
        <w:t>mobility, etc.)</w:t>
      </w:r>
      <w:r w:rsidR="004A3E8C">
        <w:rPr>
          <w:lang w:eastAsia="ja-JP"/>
        </w:rPr>
        <w:t xml:space="preserve"> and </w:t>
      </w:r>
      <w:r w:rsidR="00B32E8D">
        <w:rPr>
          <w:lang w:eastAsia="ja-JP"/>
        </w:rPr>
        <w:t xml:space="preserve">sends </w:t>
      </w:r>
      <w:r w:rsidR="00B536AA">
        <w:rPr>
          <w:lang w:eastAsia="ja-JP"/>
        </w:rPr>
        <w:t>the</w:t>
      </w:r>
      <w:r w:rsidR="00B32E8D">
        <w:rPr>
          <w:lang w:eastAsia="ja-JP"/>
        </w:rPr>
        <w:t xml:space="preserve"> "Requested SRS Transmission Characteristics" IE</w:t>
      </w:r>
      <w:r w:rsidR="00B536AA">
        <w:rPr>
          <w:lang w:eastAsia="ja-JP"/>
        </w:rPr>
        <w:t xml:space="preserve"> </w:t>
      </w:r>
      <w:r w:rsidR="00B32E8D">
        <w:rPr>
          <w:lang w:eastAsia="ja-JP"/>
        </w:rPr>
        <w:t xml:space="preserve">together </w:t>
      </w:r>
      <w:r w:rsidR="004A0F44">
        <w:rPr>
          <w:lang w:eastAsia="ja-JP"/>
        </w:rPr>
        <w:t>with the area validity cell list in a NRPPa Positioning Information Request message to the serving gNB of the target UE.</w:t>
      </w:r>
      <w:r w:rsidR="001B5F2C">
        <w:rPr>
          <w:lang w:eastAsia="ja-JP"/>
        </w:rPr>
        <w:t xml:space="preserve"> </w:t>
      </w:r>
    </w:p>
    <w:p w14:paraId="0C192102" w14:textId="3B7530BC" w:rsidR="0004061C" w:rsidRDefault="0004061C" w:rsidP="000E14F0">
      <w:pPr>
        <w:pStyle w:val="B1"/>
        <w:rPr>
          <w:lang w:eastAsia="ja-JP"/>
        </w:rPr>
      </w:pPr>
      <w:r>
        <w:rPr>
          <w:lang w:eastAsia="ja-JP"/>
        </w:rPr>
        <w:tab/>
      </w:r>
      <w:r w:rsidR="00136EF5">
        <w:rPr>
          <w:lang w:eastAsia="ja-JP"/>
        </w:rPr>
        <w:t>The</w:t>
      </w:r>
      <w:r w:rsidR="00A3582D">
        <w:rPr>
          <w:lang w:eastAsia="ja-JP"/>
        </w:rPr>
        <w:t xml:space="preserve"> "Requested SRS Transmission Characteristics" includes in addition </w:t>
      </w:r>
      <w:r w:rsidR="00281C4B">
        <w:rPr>
          <w:lang w:eastAsia="ja-JP"/>
        </w:rPr>
        <w:t xml:space="preserve">a </w:t>
      </w:r>
      <w:r w:rsidR="006A0B2A">
        <w:rPr>
          <w:lang w:eastAsia="ja-JP"/>
        </w:rPr>
        <w:t>desired time-frequency-sequence allocation fo</w:t>
      </w:r>
      <w:r w:rsidR="00281C4B">
        <w:rPr>
          <w:lang w:eastAsia="ja-JP"/>
        </w:rPr>
        <w:t>r</w:t>
      </w:r>
      <w:r w:rsidR="006A0B2A">
        <w:rPr>
          <w:lang w:eastAsia="ja-JP"/>
        </w:rPr>
        <w:t xml:space="preserve"> the </w:t>
      </w:r>
      <w:r w:rsidR="00281C4B">
        <w:rPr>
          <w:lang w:eastAsia="ja-JP"/>
        </w:rPr>
        <w:t>SRS</w:t>
      </w:r>
      <w:r w:rsidR="006A0B2A">
        <w:rPr>
          <w:lang w:eastAsia="ja-JP"/>
        </w:rPr>
        <w:t xml:space="preserve">. </w:t>
      </w:r>
      <w:r w:rsidR="00281C4B">
        <w:rPr>
          <w:lang w:eastAsia="ja-JP"/>
        </w:rPr>
        <w:t xml:space="preserve"> The LMF determines the desired </w:t>
      </w:r>
      <w:r w:rsidR="00281C4B" w:rsidRPr="00281C4B">
        <w:rPr>
          <w:lang w:eastAsia="ja-JP"/>
        </w:rPr>
        <w:t>time-frequency-sequence allocation</w:t>
      </w:r>
      <w:r w:rsidR="00281C4B">
        <w:rPr>
          <w:lang w:eastAsia="ja-JP"/>
        </w:rPr>
        <w:t xml:space="preserve"> based on </w:t>
      </w:r>
      <w:r w:rsidR="00B901AE">
        <w:rPr>
          <w:lang w:eastAsia="ja-JP"/>
        </w:rPr>
        <w:t>its</w:t>
      </w:r>
      <w:r w:rsidR="00281C4B">
        <w:rPr>
          <w:lang w:eastAsia="ja-JP"/>
        </w:rPr>
        <w:t xml:space="preserve"> knowledge of </w:t>
      </w:r>
      <w:r w:rsidR="00B901AE">
        <w:rPr>
          <w:lang w:eastAsia="ja-JP"/>
        </w:rPr>
        <w:t xml:space="preserve">validity </w:t>
      </w:r>
      <w:r w:rsidR="000C4B35">
        <w:rPr>
          <w:lang w:eastAsia="ja-JP"/>
        </w:rPr>
        <w:t xml:space="preserve">areas and SRS configurations in use by the </w:t>
      </w:r>
      <w:r w:rsidR="00911888">
        <w:rPr>
          <w:lang w:eastAsia="ja-JP"/>
        </w:rPr>
        <w:t xml:space="preserve">various </w:t>
      </w:r>
      <w:r w:rsidR="000C4B35">
        <w:rPr>
          <w:lang w:eastAsia="ja-JP"/>
        </w:rPr>
        <w:t>UEs</w:t>
      </w:r>
      <w:r w:rsidR="00F2060D">
        <w:rPr>
          <w:lang w:eastAsia="ja-JP"/>
        </w:rPr>
        <w:t xml:space="preserve"> in each cell </w:t>
      </w:r>
      <w:r w:rsidR="00EA2796">
        <w:rPr>
          <w:lang w:eastAsia="ja-JP"/>
        </w:rPr>
        <w:t>served by the LMF</w:t>
      </w:r>
      <w:r w:rsidR="00F2060D">
        <w:rPr>
          <w:lang w:eastAsia="ja-JP"/>
        </w:rPr>
        <w:t xml:space="preserve"> </w:t>
      </w:r>
      <w:r w:rsidR="000C4B35">
        <w:rPr>
          <w:lang w:eastAsia="ja-JP"/>
        </w:rPr>
        <w:t>to avoid that multiple UEs in an area would be configured with the same SRS resources.</w:t>
      </w:r>
    </w:p>
    <w:p w14:paraId="4DE95318" w14:textId="2AA2E2BF" w:rsidR="000E14F0" w:rsidRDefault="0004061C" w:rsidP="000E14F0">
      <w:pPr>
        <w:pStyle w:val="B1"/>
        <w:rPr>
          <w:lang w:eastAsia="ja-JP"/>
        </w:rPr>
      </w:pPr>
      <w:r>
        <w:rPr>
          <w:lang w:eastAsia="ja-JP"/>
        </w:rPr>
        <w:tab/>
      </w:r>
      <w:r w:rsidR="00CD492B">
        <w:rPr>
          <w:lang w:eastAsia="ja-JP"/>
        </w:rPr>
        <w:t xml:space="preserve">The desired </w:t>
      </w:r>
      <w:r w:rsidR="00CD492B" w:rsidRPr="00281C4B">
        <w:rPr>
          <w:lang w:eastAsia="ja-JP"/>
        </w:rPr>
        <w:t>time-frequency-sequence allocation</w:t>
      </w:r>
      <w:r w:rsidR="002525C2">
        <w:rPr>
          <w:lang w:eastAsia="ja-JP"/>
        </w:rPr>
        <w:t xml:space="preserve"> for the SRS </w:t>
      </w:r>
      <w:r w:rsidR="00063AA3">
        <w:rPr>
          <w:lang w:eastAsia="ja-JP"/>
        </w:rPr>
        <w:t xml:space="preserve">is defined </w:t>
      </w:r>
      <w:r w:rsidR="000E14F0">
        <w:rPr>
          <w:lang w:eastAsia="ja-JP"/>
        </w:rPr>
        <w:t>based on the p</w:t>
      </w:r>
      <w:r w:rsidR="006335F1" w:rsidRPr="006335F1">
        <w:rPr>
          <w:lang w:eastAsia="ja-JP"/>
        </w:rPr>
        <w:t>arameters</w:t>
      </w:r>
      <w:r w:rsidR="000E14F0">
        <w:rPr>
          <w:lang w:eastAsia="ja-JP"/>
        </w:rPr>
        <w:t xml:space="preserve"> </w:t>
      </w:r>
      <w:r w:rsidR="006335F1" w:rsidRPr="006335F1">
        <w:rPr>
          <w:lang w:eastAsia="ja-JP"/>
        </w:rPr>
        <w:t>defining SRS resources within a slot</w:t>
      </w:r>
      <w:r w:rsidR="00C8278F">
        <w:rPr>
          <w:lang w:eastAsia="ja-JP"/>
        </w:rPr>
        <w:t>; for example</w:t>
      </w:r>
      <w:r w:rsidR="000E14F0">
        <w:rPr>
          <w:lang w:eastAsia="ja-JP"/>
        </w:rPr>
        <w:t>:</w:t>
      </w:r>
    </w:p>
    <w:p w14:paraId="61A0BC76" w14:textId="77777777" w:rsidR="008A33A5" w:rsidRDefault="000E14F0" w:rsidP="000E14F0">
      <w:pPr>
        <w:pStyle w:val="B2"/>
        <w:rPr>
          <w:lang w:eastAsia="ja-JP"/>
        </w:rPr>
      </w:pPr>
      <w:r>
        <w:rPr>
          <w:lang w:eastAsia="ja-JP"/>
        </w:rPr>
        <w:t>-</w:t>
      </w:r>
      <w:r>
        <w:rPr>
          <w:lang w:eastAsia="ja-JP"/>
        </w:rPr>
        <w:tab/>
      </w:r>
      <w:r w:rsidR="006E122B">
        <w:rPr>
          <w:lang w:eastAsia="ja-JP"/>
        </w:rPr>
        <w:t xml:space="preserve">transmission-comb, </w:t>
      </w:r>
      <w:r w:rsidR="006B5602">
        <w:rPr>
          <w:lang w:eastAsia="ja-JP"/>
        </w:rPr>
        <w:t xml:space="preserve">start position, </w:t>
      </w:r>
      <w:r w:rsidR="0054427D">
        <w:rPr>
          <w:lang w:eastAsia="ja-JP"/>
        </w:rPr>
        <w:t>number of symbols</w:t>
      </w:r>
      <w:r w:rsidR="005D5257">
        <w:rPr>
          <w:lang w:eastAsia="ja-JP"/>
        </w:rPr>
        <w:t xml:space="preserve">, </w:t>
      </w:r>
      <w:r w:rsidR="00E07CD6">
        <w:rPr>
          <w:lang w:eastAsia="ja-JP"/>
        </w:rPr>
        <w:t>frequency domain shift</w:t>
      </w:r>
      <w:r w:rsidR="006D3DFC">
        <w:rPr>
          <w:lang w:eastAsia="ja-JP"/>
        </w:rPr>
        <w:t>, sequence ID.</w:t>
      </w:r>
    </w:p>
    <w:p w14:paraId="5EDACD58" w14:textId="77777777" w:rsidR="00AD7853" w:rsidRDefault="00681139" w:rsidP="0004061C">
      <w:pPr>
        <w:pStyle w:val="B1"/>
        <w:rPr>
          <w:lang w:eastAsia="ja-JP"/>
        </w:rPr>
      </w:pPr>
      <w:r>
        <w:rPr>
          <w:lang w:eastAsia="ja-JP"/>
        </w:rPr>
        <w:tab/>
        <w:t xml:space="preserve">The LMF would determine the above </w:t>
      </w:r>
      <w:r w:rsidR="001F23DB">
        <w:rPr>
          <w:lang w:eastAsia="ja-JP"/>
        </w:rPr>
        <w:t>parameters such that multiple UEs would not have a same SRS in the same cells</w:t>
      </w:r>
      <w:r w:rsidR="00AD7853">
        <w:rPr>
          <w:lang w:eastAsia="ja-JP"/>
        </w:rPr>
        <w:t xml:space="preserve"> of a validity area</w:t>
      </w:r>
      <w:r w:rsidR="001F23DB">
        <w:rPr>
          <w:lang w:eastAsia="ja-JP"/>
        </w:rPr>
        <w:t>.</w:t>
      </w:r>
    </w:p>
    <w:p w14:paraId="2D2AEE0C" w14:textId="6B50CFD9" w:rsidR="008A33A5" w:rsidRDefault="00AD7853" w:rsidP="00AD7853">
      <w:pPr>
        <w:pStyle w:val="B1"/>
        <w:rPr>
          <w:lang w:eastAsia="ja-JP"/>
        </w:rPr>
      </w:pPr>
      <w:r>
        <w:rPr>
          <w:lang w:eastAsia="ja-JP"/>
        </w:rPr>
        <w:tab/>
        <w:t xml:space="preserve">Note, the serving gNB would be able to avoid the </w:t>
      </w:r>
      <w:r w:rsidR="00226A2E">
        <w:rPr>
          <w:lang w:eastAsia="ja-JP"/>
        </w:rPr>
        <w:t xml:space="preserve">same SRS for UEs in the serving cell, but </w:t>
      </w:r>
      <w:r w:rsidR="00794CC8">
        <w:rPr>
          <w:lang w:eastAsia="ja-JP"/>
        </w:rPr>
        <w:t xml:space="preserve">not across cells. </w:t>
      </w:r>
      <w:r w:rsidR="00904910">
        <w:rPr>
          <w:lang w:eastAsia="ja-JP"/>
        </w:rPr>
        <w:t xml:space="preserve">However, since the LMF has the information of SRS configurations in use at each cell available, the LMF can recommend appropriate </w:t>
      </w:r>
      <w:r w:rsidR="00A82BC6">
        <w:rPr>
          <w:lang w:eastAsia="ja-JP"/>
        </w:rPr>
        <w:t xml:space="preserve">SRS </w:t>
      </w:r>
      <w:r w:rsidR="00904910">
        <w:rPr>
          <w:lang w:eastAsia="ja-JP"/>
        </w:rPr>
        <w:t>parameter to the serving gNB.</w:t>
      </w:r>
      <w:r w:rsidR="001F23DB">
        <w:rPr>
          <w:lang w:eastAsia="ja-JP"/>
        </w:rPr>
        <w:t xml:space="preserve"> </w:t>
      </w:r>
    </w:p>
    <w:p w14:paraId="124AE0AB" w14:textId="053E690E" w:rsidR="00C44A2F" w:rsidRDefault="00C44A2F" w:rsidP="00AD7853">
      <w:pPr>
        <w:pStyle w:val="B1"/>
        <w:rPr>
          <w:lang w:eastAsia="ja-JP"/>
        </w:rPr>
      </w:pPr>
      <w:r>
        <w:rPr>
          <w:lang w:eastAsia="ja-JP"/>
        </w:rPr>
        <w:t>2.</w:t>
      </w:r>
      <w:r>
        <w:rPr>
          <w:lang w:eastAsia="ja-JP"/>
        </w:rPr>
        <w:tab/>
        <w:t xml:space="preserve">The serving gNB </w:t>
      </w:r>
      <w:r w:rsidR="00D639B2">
        <w:rPr>
          <w:lang w:eastAsia="ja-JP"/>
        </w:rPr>
        <w:t>determines the SRS configuration based on the request from step 1.</w:t>
      </w:r>
    </w:p>
    <w:p w14:paraId="76E8063F" w14:textId="7A3C0C1B" w:rsidR="00D639B2" w:rsidRDefault="00D639B2" w:rsidP="00AD7853">
      <w:pPr>
        <w:pStyle w:val="B1"/>
        <w:rPr>
          <w:lang w:eastAsia="ja-JP"/>
        </w:rPr>
      </w:pPr>
      <w:r>
        <w:rPr>
          <w:lang w:eastAsia="ja-JP"/>
        </w:rPr>
        <w:tab/>
      </w:r>
      <w:r w:rsidR="004A2C6C">
        <w:rPr>
          <w:lang w:eastAsia="ja-JP"/>
        </w:rPr>
        <w:t xml:space="preserve">The serving gNB </w:t>
      </w:r>
      <w:r w:rsidR="000164B7">
        <w:rPr>
          <w:lang w:eastAsia="ja-JP"/>
        </w:rPr>
        <w:t>may modify some of the requested SRS parameter and/or cell-id list</w:t>
      </w:r>
      <w:r w:rsidR="00C60FB6">
        <w:rPr>
          <w:lang w:eastAsia="ja-JP"/>
        </w:rPr>
        <w:t>, if needed.</w:t>
      </w:r>
    </w:p>
    <w:p w14:paraId="46B511BC" w14:textId="78C6B894" w:rsidR="000164B7" w:rsidRDefault="000164B7" w:rsidP="00AD7853">
      <w:pPr>
        <w:pStyle w:val="B1"/>
        <w:rPr>
          <w:lang w:eastAsia="ja-JP"/>
        </w:rPr>
      </w:pPr>
      <w:r>
        <w:rPr>
          <w:lang w:eastAsia="ja-JP"/>
        </w:rPr>
        <w:tab/>
        <w:t xml:space="preserve">The serving gNB (pre-)configures the UE with SRS </w:t>
      </w:r>
      <w:r w:rsidR="00C8191F">
        <w:rPr>
          <w:lang w:eastAsia="ja-JP"/>
        </w:rPr>
        <w:t>for positioning</w:t>
      </w:r>
      <w:r w:rsidR="008856B1">
        <w:rPr>
          <w:lang w:eastAsia="ja-JP"/>
        </w:rPr>
        <w:t xml:space="preserve"> with the validity area cell-id list</w:t>
      </w:r>
      <w:r w:rsidR="0065524C">
        <w:rPr>
          <w:lang w:eastAsia="ja-JP"/>
        </w:rPr>
        <w:t xml:space="preserve">. </w:t>
      </w:r>
    </w:p>
    <w:p w14:paraId="29EA5173" w14:textId="36974A12" w:rsidR="00F0167F" w:rsidRDefault="00F0167F" w:rsidP="00F0167F">
      <w:pPr>
        <w:pStyle w:val="B1"/>
        <w:rPr>
          <w:rFonts w:eastAsia="SimSun"/>
          <w:lang w:eastAsia="en-GB"/>
        </w:rPr>
      </w:pPr>
      <w:r>
        <w:rPr>
          <w:rFonts w:eastAsia="SimSun"/>
          <w:lang w:eastAsia="en-GB"/>
        </w:rPr>
        <w:t>3.</w:t>
      </w:r>
      <w:r>
        <w:rPr>
          <w:rFonts w:eastAsia="SimSun"/>
          <w:lang w:eastAsia="en-GB"/>
        </w:rPr>
        <w:tab/>
        <w:t>The serving gNB provides the pre-configured SRS and validity area to the LMF.</w:t>
      </w:r>
    </w:p>
    <w:p w14:paraId="0CCF7382" w14:textId="61849014" w:rsidR="00F0167F" w:rsidRDefault="00CF1FB4" w:rsidP="00D47E4B">
      <w:pPr>
        <w:pStyle w:val="B1"/>
        <w:rPr>
          <w:rFonts w:eastAsia="SimSun"/>
          <w:lang w:eastAsia="en-GB"/>
        </w:rPr>
      </w:pPr>
      <w:r>
        <w:rPr>
          <w:rFonts w:eastAsia="SimSun"/>
          <w:lang w:eastAsia="en-GB"/>
        </w:rPr>
        <w:tab/>
        <w:t xml:space="preserve">If the serving gNB deviates from the requested SRS at step 2, the LMF would be aware of this and can take any necessary actions </w:t>
      </w:r>
      <w:r w:rsidR="00E10982">
        <w:rPr>
          <w:rFonts w:eastAsia="SimSun"/>
          <w:lang w:eastAsia="en-GB"/>
        </w:rPr>
        <w:t>(e.g., be aware of potential SRS interference when colliding UEs are simultaneously located, etc.)</w:t>
      </w:r>
    </w:p>
    <w:p w14:paraId="58C56F21" w14:textId="35984BF2" w:rsidR="00AD1026" w:rsidRDefault="00F0167F" w:rsidP="00D47E4B">
      <w:pPr>
        <w:rPr>
          <w:rFonts w:eastAsia="SimSun"/>
          <w:lang w:eastAsia="en-GB"/>
        </w:rPr>
      </w:pPr>
      <w:r>
        <w:rPr>
          <w:rFonts w:eastAsia="SimSun"/>
          <w:lang w:eastAsia="en-GB"/>
        </w:rPr>
        <w:t>The above procedure is the same as legacy</w:t>
      </w:r>
      <w:r w:rsidR="00AE1C9C">
        <w:rPr>
          <w:rFonts w:eastAsia="SimSun"/>
          <w:lang w:eastAsia="en-GB"/>
        </w:rPr>
        <w:t>, but with the LMF coordinating the pre-configured SRS</w:t>
      </w:r>
      <w:r w:rsidR="00C3711E">
        <w:rPr>
          <w:rFonts w:eastAsia="SimSun"/>
          <w:lang w:eastAsia="en-GB"/>
        </w:rPr>
        <w:t xml:space="preserve"> based on </w:t>
      </w:r>
      <w:r w:rsidR="00157C8C">
        <w:rPr>
          <w:rFonts w:eastAsia="SimSun"/>
          <w:lang w:eastAsia="en-GB"/>
        </w:rPr>
        <w:t>its</w:t>
      </w:r>
      <w:r w:rsidR="00C3711E">
        <w:rPr>
          <w:rFonts w:eastAsia="SimSun"/>
          <w:lang w:eastAsia="en-GB"/>
        </w:rPr>
        <w:t xml:space="preserve"> knowledge of SRS</w:t>
      </w:r>
      <w:r w:rsidR="00065100">
        <w:rPr>
          <w:rFonts w:eastAsia="SimSun"/>
          <w:lang w:eastAsia="en-GB"/>
        </w:rPr>
        <w:t>s</w:t>
      </w:r>
      <w:r w:rsidR="00C3711E">
        <w:rPr>
          <w:rFonts w:eastAsia="SimSun"/>
          <w:lang w:eastAsia="en-GB"/>
        </w:rPr>
        <w:t xml:space="preserve"> already in use</w:t>
      </w:r>
      <w:r w:rsidR="00157C8C">
        <w:rPr>
          <w:rFonts w:eastAsia="SimSun"/>
          <w:lang w:eastAsia="en-GB"/>
        </w:rPr>
        <w:t xml:space="preserve"> in the different cells for the various UEs</w:t>
      </w:r>
      <w:r w:rsidR="00C3711E">
        <w:rPr>
          <w:rFonts w:eastAsia="SimSun"/>
          <w:lang w:eastAsia="en-GB"/>
        </w:rPr>
        <w:t xml:space="preserve">. </w:t>
      </w:r>
      <w:r w:rsidR="00493FA3">
        <w:rPr>
          <w:rFonts w:eastAsia="SimSun"/>
          <w:lang w:eastAsia="en-GB"/>
        </w:rPr>
        <w:t xml:space="preserve">This requires that an LMF can recommend a finer granularity of parameters in the </w:t>
      </w:r>
      <w:r w:rsidR="00493FA3" w:rsidRPr="00493FA3">
        <w:rPr>
          <w:rFonts w:eastAsia="SimSun"/>
          <w:lang w:eastAsia="en-GB"/>
        </w:rPr>
        <w:t>"Requested SRS Transmission Characteristics"</w:t>
      </w:r>
      <w:r w:rsidR="00493FA3">
        <w:rPr>
          <w:rFonts w:eastAsia="SimSun"/>
          <w:lang w:eastAsia="en-GB"/>
        </w:rPr>
        <w:t xml:space="preserve"> as </w:t>
      </w:r>
      <w:r w:rsidR="00157C8C">
        <w:rPr>
          <w:rFonts w:eastAsia="SimSun"/>
          <w:lang w:eastAsia="en-GB"/>
        </w:rPr>
        <w:t>described above. A gNB is still allowed to modify the LMF request</w:t>
      </w:r>
      <w:r w:rsidR="001D72D2">
        <w:rPr>
          <w:rFonts w:eastAsia="SimSun"/>
          <w:lang w:eastAsia="en-GB"/>
        </w:rPr>
        <w:t>,</w:t>
      </w:r>
      <w:r w:rsidR="00157C8C">
        <w:rPr>
          <w:rFonts w:eastAsia="SimSun"/>
          <w:lang w:eastAsia="en-GB"/>
        </w:rPr>
        <w:t xml:space="preserve"> if needed, and the LMF would take this into account when requesting SRS for </w:t>
      </w:r>
      <w:r w:rsidR="00CD3831">
        <w:rPr>
          <w:rFonts w:eastAsia="SimSun"/>
          <w:lang w:eastAsia="en-GB"/>
        </w:rPr>
        <w:t>other</w:t>
      </w:r>
      <w:r w:rsidR="00157C8C">
        <w:rPr>
          <w:rFonts w:eastAsia="SimSun"/>
          <w:lang w:eastAsia="en-GB"/>
        </w:rPr>
        <w:t xml:space="preserve"> UE</w:t>
      </w:r>
      <w:r w:rsidR="00CD3831">
        <w:rPr>
          <w:rFonts w:eastAsia="SimSun"/>
          <w:lang w:eastAsia="en-GB"/>
        </w:rPr>
        <w:t>s</w:t>
      </w:r>
      <w:r w:rsidR="00157C8C">
        <w:rPr>
          <w:rFonts w:eastAsia="SimSun"/>
          <w:lang w:eastAsia="en-GB"/>
        </w:rPr>
        <w:t xml:space="preserve"> in an area.</w:t>
      </w:r>
    </w:p>
    <w:p w14:paraId="58A757BF" w14:textId="77777777" w:rsidR="00132306" w:rsidRPr="00D47E4B" w:rsidRDefault="00132306" w:rsidP="00D47E4B">
      <w:pPr>
        <w:rPr>
          <w:rFonts w:eastAsia="SimSun"/>
          <w:lang w:eastAsia="en-GB"/>
        </w:rPr>
      </w:pPr>
    </w:p>
    <w:p w14:paraId="71F0F902" w14:textId="011BB0E5" w:rsidR="00CB372A" w:rsidRDefault="008C36B2" w:rsidP="00D221E2">
      <w:pPr>
        <w:pStyle w:val="NO"/>
        <w:ind w:left="1418" w:hanging="1134"/>
        <w:rPr>
          <w:rFonts w:eastAsia="SimSun"/>
          <w:lang w:eastAsia="en-GB"/>
        </w:rPr>
      </w:pPr>
      <w:r>
        <w:rPr>
          <w:b/>
          <w:bCs/>
          <w:lang w:val="en-US" w:eastAsia="ko-KR"/>
        </w:rPr>
        <w:lastRenderedPageBreak/>
        <w:t xml:space="preserve">Proposal </w:t>
      </w:r>
      <w:r w:rsidR="00132306">
        <w:rPr>
          <w:b/>
          <w:bCs/>
          <w:lang w:val="en-US" w:eastAsia="ko-KR"/>
        </w:rPr>
        <w:t>3</w:t>
      </w:r>
      <w:r>
        <w:rPr>
          <w:b/>
          <w:bCs/>
          <w:lang w:val="en-US" w:eastAsia="ko-KR"/>
        </w:rPr>
        <w:t>:</w:t>
      </w:r>
      <w:r>
        <w:rPr>
          <w:b/>
          <w:bCs/>
          <w:lang w:val="en-US" w:eastAsia="ko-KR"/>
        </w:rPr>
        <w:tab/>
      </w:r>
      <w:r w:rsidRPr="00D47E4B">
        <w:rPr>
          <w:lang w:val="en-US" w:eastAsia="ko-KR"/>
        </w:rPr>
        <w:t xml:space="preserve">Enhance the </w:t>
      </w:r>
      <w:r>
        <w:rPr>
          <w:lang w:val="en-US" w:eastAsia="ko-KR"/>
        </w:rPr>
        <w:t xml:space="preserve">"Requested SRS Transmission Characteristics" IE to </w:t>
      </w:r>
      <w:r w:rsidR="00325035">
        <w:rPr>
          <w:lang w:val="en-US" w:eastAsia="ko-KR"/>
        </w:rPr>
        <w:t xml:space="preserve">include a recommended </w:t>
      </w:r>
      <w:r w:rsidR="00325035" w:rsidRPr="00325035">
        <w:rPr>
          <w:lang w:val="en-US" w:eastAsia="ko-KR"/>
        </w:rPr>
        <w:t xml:space="preserve">time-frequency-sequence allocation for </w:t>
      </w:r>
      <w:r w:rsidR="001A2EA9">
        <w:rPr>
          <w:lang w:val="en-US" w:eastAsia="ko-KR"/>
        </w:rPr>
        <w:t xml:space="preserve">the </w:t>
      </w:r>
      <w:r w:rsidR="00325035" w:rsidRPr="00325035">
        <w:rPr>
          <w:lang w:val="en-US" w:eastAsia="ko-KR"/>
        </w:rPr>
        <w:t>SRS</w:t>
      </w:r>
      <w:r w:rsidR="00D7350F">
        <w:rPr>
          <w:lang w:val="en-US" w:eastAsia="ko-KR"/>
        </w:rPr>
        <w:t xml:space="preserve"> </w:t>
      </w:r>
      <w:r w:rsidR="001A2EA9">
        <w:rPr>
          <w:lang w:val="en-US" w:eastAsia="ko-KR"/>
        </w:rPr>
        <w:t>for positioning</w:t>
      </w:r>
      <w:r w:rsidR="008E1570">
        <w:rPr>
          <w:lang w:val="en-US" w:eastAsia="ko-KR"/>
        </w:rPr>
        <w:t xml:space="preserve"> with</w:t>
      </w:r>
      <w:r w:rsidR="00C31C11">
        <w:rPr>
          <w:lang w:val="en-US" w:eastAsia="ko-KR"/>
        </w:rPr>
        <w:t xml:space="preserve"> validity area</w:t>
      </w:r>
      <w:r w:rsidR="00C8191F">
        <w:rPr>
          <w:lang w:val="en-US" w:eastAsia="ko-KR"/>
        </w:rPr>
        <w:t>.</w:t>
      </w:r>
      <w:r w:rsidR="00C31C11">
        <w:rPr>
          <w:lang w:val="en-US" w:eastAsia="ko-KR"/>
        </w:rPr>
        <w:t xml:space="preserve"> </w:t>
      </w:r>
      <w:r w:rsidR="001A2EA9">
        <w:rPr>
          <w:lang w:val="en-US" w:eastAsia="ko-KR"/>
        </w:rPr>
        <w:t>I.e., a LMF may</w:t>
      </w:r>
      <w:r w:rsidR="008E1570">
        <w:rPr>
          <w:lang w:val="en-US" w:eastAsia="ko-KR"/>
        </w:rPr>
        <w:t xml:space="preserve"> </w:t>
      </w:r>
      <w:r w:rsidR="001A2EA9">
        <w:rPr>
          <w:lang w:val="en-US" w:eastAsia="ko-KR"/>
        </w:rPr>
        <w:t>recommend the following SRS parameter</w:t>
      </w:r>
      <w:r w:rsidR="00907E4F">
        <w:rPr>
          <w:lang w:val="en-US" w:eastAsia="ko-KR"/>
        </w:rPr>
        <w:t>s</w:t>
      </w:r>
      <w:r w:rsidR="008E1570">
        <w:rPr>
          <w:lang w:val="en-US" w:eastAsia="ko-KR"/>
        </w:rPr>
        <w:t xml:space="preserve"> </w:t>
      </w:r>
      <w:r w:rsidR="00167294">
        <w:rPr>
          <w:lang w:val="en-US" w:eastAsia="ko-KR"/>
        </w:rPr>
        <w:t>[</w:t>
      </w:r>
      <w:r w:rsidR="005A4681">
        <w:rPr>
          <w:lang w:val="en-US" w:eastAsia="ko-KR"/>
        </w:rPr>
        <w:t>9</w:t>
      </w:r>
      <w:r w:rsidR="00167294">
        <w:rPr>
          <w:lang w:val="en-US" w:eastAsia="ko-KR"/>
        </w:rPr>
        <w:t xml:space="preserve">] </w:t>
      </w:r>
      <w:r w:rsidR="008E1570">
        <w:rPr>
          <w:lang w:val="en-US" w:eastAsia="ko-KR"/>
        </w:rPr>
        <w:t>in addition</w:t>
      </w:r>
      <w:r w:rsidR="001A2EA9">
        <w:rPr>
          <w:lang w:val="en-US" w:eastAsia="ko-KR"/>
        </w:rPr>
        <w:t>:</w:t>
      </w:r>
      <w:r w:rsidR="008E1570">
        <w:rPr>
          <w:lang w:val="en-US" w:eastAsia="ko-KR"/>
        </w:rPr>
        <w:br/>
        <w:t>-</w:t>
      </w:r>
      <w:r w:rsidR="008E1570">
        <w:rPr>
          <w:lang w:val="en-US" w:eastAsia="ko-KR"/>
        </w:rPr>
        <w:tab/>
      </w:r>
      <w:r w:rsidR="00084B08" w:rsidRPr="00D221E2">
        <w:rPr>
          <w:i/>
          <w:iCs/>
          <w:lang w:val="en-US" w:eastAsia="ko-KR"/>
        </w:rPr>
        <w:t>transmissionComb</w:t>
      </w:r>
      <w:r w:rsidR="00084B08" w:rsidRPr="00D221E2">
        <w:rPr>
          <w:i/>
          <w:iCs/>
          <w:lang w:val="en-US" w:eastAsia="ko-KR"/>
        </w:rPr>
        <w:br/>
        <w:t>-</w:t>
      </w:r>
      <w:r w:rsidR="00084B08" w:rsidRPr="00D221E2">
        <w:rPr>
          <w:i/>
          <w:iCs/>
          <w:lang w:val="en-US" w:eastAsia="ko-KR"/>
        </w:rPr>
        <w:tab/>
      </w:r>
      <w:r w:rsidR="0094012F" w:rsidRPr="00D221E2">
        <w:rPr>
          <w:i/>
          <w:iCs/>
          <w:lang w:val="en-US" w:eastAsia="ko-KR"/>
        </w:rPr>
        <w:t>resourceMapping</w:t>
      </w:r>
      <w:r w:rsidR="0094012F" w:rsidRPr="00D221E2">
        <w:rPr>
          <w:i/>
          <w:iCs/>
          <w:lang w:val="en-US" w:eastAsia="ko-KR"/>
        </w:rPr>
        <w:br/>
        <w:t>-</w:t>
      </w:r>
      <w:r w:rsidR="0094012F" w:rsidRPr="00D221E2">
        <w:rPr>
          <w:i/>
          <w:iCs/>
          <w:lang w:val="en-US" w:eastAsia="ko-KR"/>
        </w:rPr>
        <w:tab/>
      </w:r>
      <w:r w:rsidR="00F87C8D" w:rsidRPr="00D221E2">
        <w:rPr>
          <w:i/>
          <w:iCs/>
          <w:lang w:val="en-US" w:eastAsia="ko-KR"/>
        </w:rPr>
        <w:t>freqDomainShif/</w:t>
      </w:r>
      <w:r w:rsidR="00F74755" w:rsidRPr="00D221E2">
        <w:rPr>
          <w:i/>
          <w:iCs/>
        </w:rPr>
        <w:t>c-SRS</w:t>
      </w:r>
      <w:r w:rsidR="00657C3B" w:rsidRPr="00D221E2">
        <w:rPr>
          <w:i/>
          <w:iCs/>
        </w:rPr>
        <w:br/>
        <w:t>-</w:t>
      </w:r>
      <w:r w:rsidR="00657C3B" w:rsidRPr="00D221E2">
        <w:rPr>
          <w:i/>
          <w:iCs/>
        </w:rPr>
        <w:tab/>
        <w:t>periodicityAndOffset</w:t>
      </w:r>
      <w:r w:rsidR="00562245" w:rsidRPr="00D221E2">
        <w:rPr>
          <w:i/>
          <w:iCs/>
        </w:rPr>
        <w:br/>
        <w:t>-</w:t>
      </w:r>
      <w:r w:rsidR="00562245" w:rsidRPr="00D221E2">
        <w:rPr>
          <w:i/>
          <w:iCs/>
        </w:rPr>
        <w:tab/>
      </w:r>
      <w:r w:rsidR="00917CD6" w:rsidRPr="00D221E2">
        <w:rPr>
          <w:i/>
          <w:iCs/>
        </w:rPr>
        <w:t>sequenceId</w:t>
      </w:r>
      <w:r w:rsidR="001A2EA9">
        <w:rPr>
          <w:lang w:val="en-US" w:eastAsia="ko-KR"/>
        </w:rPr>
        <w:br/>
      </w:r>
    </w:p>
    <w:p w14:paraId="12086965" w14:textId="12219837" w:rsidR="00B16C5F" w:rsidRDefault="003D610B" w:rsidP="00D221E2">
      <w:pPr>
        <w:pStyle w:val="Heading1"/>
        <w:rPr>
          <w:rFonts w:eastAsia="SimSun"/>
        </w:rPr>
      </w:pPr>
      <w:r>
        <w:rPr>
          <w:rFonts w:eastAsia="SimSun"/>
        </w:rPr>
        <w:t>4</w:t>
      </w:r>
      <w:r w:rsidR="00D221E2">
        <w:rPr>
          <w:rFonts w:eastAsia="SimSun"/>
        </w:rPr>
        <w:t>.</w:t>
      </w:r>
      <w:r w:rsidR="00EC0E35">
        <w:rPr>
          <w:rFonts w:eastAsia="SimSun"/>
        </w:rPr>
        <w:tab/>
        <w:t>Assistance Information for RRC State Transition</w:t>
      </w:r>
    </w:p>
    <w:p w14:paraId="33C8CD98" w14:textId="3E118F85" w:rsidR="009C5638" w:rsidRDefault="00DA4F99" w:rsidP="009C5638">
      <w:pPr>
        <w:rPr>
          <w:lang w:eastAsia="ja-JP"/>
        </w:rPr>
      </w:pPr>
      <w:r>
        <w:rPr>
          <w:lang w:eastAsia="ja-JP"/>
        </w:rPr>
        <w:t>The serving gNB of the target device does not know whether it is appropriate to move the UE to RRC_IDLE or RRC_INACTIVE state</w:t>
      </w:r>
      <w:r w:rsidR="00DE213D">
        <w:rPr>
          <w:lang w:eastAsia="ja-JP"/>
        </w:rPr>
        <w:t xml:space="preserve"> (e.g., at step 1</w:t>
      </w:r>
      <w:r w:rsidR="007269A9">
        <w:rPr>
          <w:lang w:eastAsia="ja-JP"/>
        </w:rPr>
        <w:t>f</w:t>
      </w:r>
      <w:r w:rsidR="00DE213D">
        <w:rPr>
          <w:lang w:eastAsia="ja-JP"/>
        </w:rPr>
        <w:t>. in Figure 2-1)</w:t>
      </w:r>
      <w:r>
        <w:rPr>
          <w:lang w:eastAsia="ja-JP"/>
        </w:rPr>
        <w:t xml:space="preserve">. </w:t>
      </w:r>
      <w:r w:rsidR="009C5638">
        <w:rPr>
          <w:lang w:eastAsia="ja-JP"/>
        </w:rPr>
        <w:t xml:space="preserve">The AMF may provide the NG-RAN node with expected UE behaviour/activity in the </w:t>
      </w:r>
      <w:r w:rsidR="009C5638" w:rsidRPr="00D96847">
        <w:rPr>
          <w:i/>
          <w:iCs/>
          <w:lang w:eastAsia="ja-JP"/>
        </w:rPr>
        <w:t>Core Network Assistance Information for RRC INACTIVE</w:t>
      </w:r>
      <w:r w:rsidR="009C5638" w:rsidRPr="00AC68AA">
        <w:rPr>
          <w:lang w:eastAsia="ja-JP"/>
        </w:rPr>
        <w:t xml:space="preserve"> IE</w:t>
      </w:r>
      <w:r w:rsidR="009C5638">
        <w:rPr>
          <w:lang w:eastAsia="ja-JP"/>
        </w:rPr>
        <w:t xml:space="preserve"> [1</w:t>
      </w:r>
      <w:r w:rsidR="005A4681">
        <w:rPr>
          <w:lang w:eastAsia="ja-JP"/>
        </w:rPr>
        <w:t>0</w:t>
      </w:r>
      <w:r w:rsidR="009C5638">
        <w:rPr>
          <w:lang w:eastAsia="ja-JP"/>
        </w:rPr>
        <w:t>], to</w:t>
      </w:r>
      <w:r w:rsidR="009C5638" w:rsidRPr="00F8258F">
        <w:rPr>
          <w:lang w:eastAsia="ja-JP"/>
        </w:rPr>
        <w:t xml:space="preserve"> assist the NG-RAN node with the RRC_INACTIVE state transition</w:t>
      </w:r>
      <w:r w:rsidR="009C5638">
        <w:rPr>
          <w:lang w:eastAsia="ja-JP"/>
        </w:rPr>
        <w:t>. I</w:t>
      </w:r>
      <w:r w:rsidR="009C5638">
        <w:t xml:space="preserve">n the case a UE has a configured deferred MT-LR, the UE reporting activity </w:t>
      </w:r>
      <w:r w:rsidR="009C5638">
        <w:rPr>
          <w:lang w:eastAsia="ja-JP"/>
        </w:rPr>
        <w:t xml:space="preserve">is determined by the IEs </w:t>
      </w:r>
      <w:r w:rsidR="009C5638" w:rsidRPr="00A10F6D">
        <w:rPr>
          <w:i/>
          <w:iCs/>
        </w:rPr>
        <w:t>periodicLocation</w:t>
      </w:r>
      <w:r w:rsidR="009C5638">
        <w:t xml:space="preserve">, </w:t>
      </w:r>
      <w:r w:rsidR="009C5638" w:rsidRPr="00A10F6D">
        <w:rPr>
          <w:i/>
          <w:iCs/>
        </w:rPr>
        <w:t>areaEventReporting</w:t>
      </w:r>
      <w:r w:rsidR="009C5638">
        <w:t xml:space="preserve">, or </w:t>
      </w:r>
      <w:r w:rsidR="009C5638" w:rsidRPr="00A10F6D">
        <w:rPr>
          <w:i/>
          <w:iCs/>
        </w:rPr>
        <w:t>motionEventReporting</w:t>
      </w:r>
      <w:r w:rsidR="009C5638">
        <w:t xml:space="preserve"> in the </w:t>
      </w:r>
      <w:r w:rsidR="009C5638" w:rsidRPr="00A10F6D">
        <w:rPr>
          <w:i/>
          <w:iCs/>
        </w:rPr>
        <w:t>LCS-PeriodicTriggeredInvokeArg</w:t>
      </w:r>
      <w:r w:rsidR="009C5638">
        <w:t xml:space="preserve"> [1</w:t>
      </w:r>
      <w:r w:rsidR="005A4681">
        <w:t>1</w:t>
      </w:r>
      <w:r w:rsidR="009C5638">
        <w:t xml:space="preserve">] </w:t>
      </w:r>
      <w:r w:rsidR="007269A9">
        <w:t xml:space="preserve">(see steps 1d/e in Figure 2-1) </w:t>
      </w:r>
      <w:r w:rsidR="009C5638">
        <w:t xml:space="preserve">which could be considered by the AMF when determining the </w:t>
      </w:r>
      <w:r w:rsidR="009C5638" w:rsidRPr="00D96847">
        <w:rPr>
          <w:i/>
          <w:iCs/>
          <w:lang w:eastAsia="ja-JP"/>
        </w:rPr>
        <w:t>Core Network Assistance Information for RRC INACTIVE</w:t>
      </w:r>
      <w:r w:rsidR="009C5638" w:rsidRPr="00AC68AA">
        <w:rPr>
          <w:lang w:eastAsia="ja-JP"/>
        </w:rPr>
        <w:t xml:space="preserve"> IE</w:t>
      </w:r>
      <w:r w:rsidR="009C5638">
        <w:rPr>
          <w:lang w:eastAsia="ja-JP"/>
        </w:rPr>
        <w:t xml:space="preserve"> </w:t>
      </w:r>
      <w:r w:rsidR="009C5638">
        <w:t xml:space="preserve">as illustrated in Figure </w:t>
      </w:r>
      <w:r w:rsidR="001F6FC0">
        <w:t>4</w:t>
      </w:r>
      <w:r w:rsidR="007269A9">
        <w:t>-1</w:t>
      </w:r>
      <w:r w:rsidR="009C5638">
        <w:t xml:space="preserve"> below. The NG-RAN Node may then use this information together with the UE capability for RRC_INACTIVE positioning and SDT-SRB2 to decide on a suitable RRC state.</w:t>
      </w:r>
    </w:p>
    <w:p w14:paraId="6695868F" w14:textId="00BA6AD2" w:rsidR="00E75E9D" w:rsidRDefault="009C5638" w:rsidP="009C5638">
      <w:pPr>
        <w:pStyle w:val="NO"/>
        <w:ind w:left="1418" w:hanging="1134"/>
        <w:rPr>
          <w:lang w:eastAsia="ja-JP"/>
        </w:rPr>
      </w:pPr>
      <w:r w:rsidRPr="006C51AD">
        <w:rPr>
          <w:b/>
          <w:bCs/>
          <w:lang w:eastAsia="ja-JP"/>
        </w:rPr>
        <w:t xml:space="preserve">Proposal </w:t>
      </w:r>
      <w:r w:rsidR="00CF2473">
        <w:rPr>
          <w:b/>
          <w:bCs/>
          <w:lang w:eastAsia="ja-JP"/>
        </w:rPr>
        <w:t>4</w:t>
      </w:r>
      <w:r w:rsidRPr="006C51AD">
        <w:rPr>
          <w:b/>
          <w:bCs/>
          <w:lang w:eastAsia="ja-JP"/>
        </w:rPr>
        <w:t>:</w:t>
      </w:r>
      <w:r>
        <w:rPr>
          <w:lang w:eastAsia="ja-JP"/>
        </w:rPr>
        <w:tab/>
        <w:t xml:space="preserve">For </w:t>
      </w:r>
      <w:r w:rsidRPr="00837974">
        <w:rPr>
          <w:lang w:eastAsia="ja-JP"/>
        </w:rPr>
        <w:t>enabling a serving/receiving gNB to make an informed decision on RRC state transition (e.g., RRC_INACTIVE or RRC_IDLE)</w:t>
      </w:r>
      <w:r>
        <w:rPr>
          <w:lang w:eastAsia="ja-JP"/>
        </w:rPr>
        <w:t xml:space="preserve">, </w:t>
      </w:r>
      <w:r w:rsidR="00E75E9D">
        <w:rPr>
          <w:lang w:eastAsia="ja-JP"/>
        </w:rPr>
        <w:t xml:space="preserve"> provide the UE configured LCS Reporting Activity (e.g., </w:t>
      </w:r>
      <w:r w:rsidR="00E75E9D" w:rsidRPr="0036107F">
        <w:rPr>
          <w:i/>
          <w:iCs/>
          <w:lang w:eastAsia="ja-JP"/>
        </w:rPr>
        <w:t>periodicLocation</w:t>
      </w:r>
      <w:r w:rsidR="00E75E9D" w:rsidRPr="00EA4F75">
        <w:rPr>
          <w:lang w:eastAsia="ja-JP"/>
        </w:rPr>
        <w:t xml:space="preserve">, </w:t>
      </w:r>
      <w:r w:rsidR="00E75E9D" w:rsidRPr="0036107F">
        <w:rPr>
          <w:i/>
          <w:iCs/>
          <w:lang w:eastAsia="ja-JP"/>
        </w:rPr>
        <w:t>areaEventReporting</w:t>
      </w:r>
      <w:r w:rsidR="00E75E9D" w:rsidRPr="00EA4F75">
        <w:rPr>
          <w:lang w:eastAsia="ja-JP"/>
        </w:rPr>
        <w:t xml:space="preserve">, or </w:t>
      </w:r>
      <w:r w:rsidR="00E75E9D" w:rsidRPr="0036107F">
        <w:rPr>
          <w:i/>
          <w:iCs/>
          <w:lang w:eastAsia="ja-JP"/>
        </w:rPr>
        <w:t>motionEventReporting</w:t>
      </w:r>
      <w:r w:rsidR="00E75E9D">
        <w:rPr>
          <w:i/>
          <w:iCs/>
          <w:lang w:eastAsia="ja-JP"/>
        </w:rPr>
        <w:t xml:space="preserve"> </w:t>
      </w:r>
      <w:r w:rsidR="00E75E9D">
        <w:rPr>
          <w:lang w:eastAsia="ja-JP"/>
        </w:rPr>
        <w:t>[</w:t>
      </w:r>
      <w:r w:rsidR="005A4681">
        <w:rPr>
          <w:lang w:eastAsia="ja-JP"/>
        </w:rPr>
        <w:t>11</w:t>
      </w:r>
      <w:r w:rsidR="00E75E9D" w:rsidRPr="00680BD9">
        <w:rPr>
          <w:lang w:eastAsia="ja-JP"/>
        </w:rPr>
        <w:t>]</w:t>
      </w:r>
      <w:r w:rsidR="005A4681">
        <w:rPr>
          <w:lang w:eastAsia="ja-JP"/>
        </w:rPr>
        <w:t>, configured positioning method</w:t>
      </w:r>
      <w:r w:rsidR="00E75E9D" w:rsidRPr="00517789">
        <w:rPr>
          <w:lang w:eastAsia="ja-JP"/>
        </w:rPr>
        <w:t>)</w:t>
      </w:r>
      <w:r w:rsidR="00E75E9D">
        <w:rPr>
          <w:lang w:eastAsia="ja-JP"/>
        </w:rPr>
        <w:t xml:space="preserve"> in the </w:t>
      </w:r>
      <w:r w:rsidR="00E75E9D" w:rsidRPr="00B77DC0">
        <w:rPr>
          <w:lang w:eastAsia="ja-JP"/>
        </w:rPr>
        <w:t xml:space="preserve">NGAP </w:t>
      </w:r>
      <w:r w:rsidR="00E75E9D" w:rsidRPr="00D96847">
        <w:rPr>
          <w:i/>
          <w:iCs/>
          <w:lang w:eastAsia="ja-JP"/>
        </w:rPr>
        <w:t>Core Network Assistance Information for RRC INACTIVE</w:t>
      </w:r>
      <w:r w:rsidR="00E75E9D">
        <w:rPr>
          <w:i/>
          <w:iCs/>
          <w:lang w:eastAsia="ja-JP"/>
        </w:rPr>
        <w:t xml:space="preserve"> </w:t>
      </w:r>
      <w:r w:rsidR="00E75E9D">
        <w:rPr>
          <w:lang w:eastAsia="ja-JP"/>
        </w:rPr>
        <w:t>[</w:t>
      </w:r>
      <w:r w:rsidR="005A4681">
        <w:rPr>
          <w:lang w:eastAsia="ja-JP"/>
        </w:rPr>
        <w:t>10</w:t>
      </w:r>
      <w:r w:rsidR="00E75E9D">
        <w:rPr>
          <w:lang w:eastAsia="ja-JP"/>
        </w:rPr>
        <w:t>]</w:t>
      </w:r>
      <w:r w:rsidR="00E75E9D">
        <w:rPr>
          <w:i/>
          <w:iCs/>
          <w:lang w:eastAsia="ja-JP"/>
        </w:rPr>
        <w:t>.</w:t>
      </w:r>
    </w:p>
    <w:p w14:paraId="6609D367" w14:textId="77777777" w:rsidR="009C5638" w:rsidRDefault="009C5638" w:rsidP="009C5638"/>
    <w:p w14:paraId="22000397" w14:textId="2A57D03D" w:rsidR="009C5638" w:rsidRDefault="00AA4185" w:rsidP="009C5638">
      <w:pPr>
        <w:jc w:val="center"/>
        <w:rPr>
          <w:lang w:eastAsia="ja-JP"/>
        </w:rPr>
      </w:pPr>
      <w:r w:rsidRPr="00AA4185">
        <w:rPr>
          <w:noProof/>
        </w:rPr>
        <w:drawing>
          <wp:inline distT="0" distB="0" distL="0" distR="0" wp14:anchorId="70113239" wp14:editId="59A8587E">
            <wp:extent cx="6079490" cy="3679190"/>
            <wp:effectExtent l="0" t="0" r="0" b="0"/>
            <wp:docPr id="1105102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79490" cy="3679190"/>
                    </a:xfrm>
                    <a:prstGeom prst="rect">
                      <a:avLst/>
                    </a:prstGeom>
                    <a:noFill/>
                    <a:ln>
                      <a:noFill/>
                    </a:ln>
                  </pic:spPr>
                </pic:pic>
              </a:graphicData>
            </a:graphic>
          </wp:inline>
        </w:drawing>
      </w:r>
    </w:p>
    <w:p w14:paraId="75968448" w14:textId="6D5A91B6" w:rsidR="009C5638" w:rsidRDefault="009C5638" w:rsidP="009C5638">
      <w:pPr>
        <w:pStyle w:val="TF"/>
        <w:rPr>
          <w:lang w:eastAsia="ja-JP"/>
        </w:rPr>
      </w:pPr>
      <w:r>
        <w:rPr>
          <w:lang w:eastAsia="ja-JP"/>
        </w:rPr>
        <w:t xml:space="preserve">Figure </w:t>
      </w:r>
      <w:r w:rsidR="00CF2473">
        <w:rPr>
          <w:lang w:eastAsia="ja-JP"/>
        </w:rPr>
        <w:t>4</w:t>
      </w:r>
      <w:r w:rsidR="005E3250">
        <w:rPr>
          <w:lang w:eastAsia="ja-JP"/>
        </w:rPr>
        <w:t>-1</w:t>
      </w:r>
      <w:r>
        <w:rPr>
          <w:lang w:eastAsia="ja-JP"/>
        </w:rPr>
        <w:t>: Initiation of Deferred MT-LR.</w:t>
      </w:r>
    </w:p>
    <w:p w14:paraId="1EC20EE5" w14:textId="77777777" w:rsidR="00267802" w:rsidRDefault="00267802" w:rsidP="00D47E4B"/>
    <w:p w14:paraId="2467EE06" w14:textId="00996DDA" w:rsidR="00EF1322" w:rsidRDefault="003D610B" w:rsidP="00032E95">
      <w:pPr>
        <w:pStyle w:val="Heading1"/>
      </w:pPr>
      <w:r>
        <w:lastRenderedPageBreak/>
        <w:t>5</w:t>
      </w:r>
      <w:r w:rsidR="00032E95" w:rsidRPr="00032E95">
        <w:t>.</w:t>
      </w:r>
      <w:r w:rsidR="00032E95" w:rsidRPr="00032E95">
        <w:tab/>
        <w:t>Summary</w:t>
      </w:r>
    </w:p>
    <w:p w14:paraId="14407D84" w14:textId="11DCDD8A" w:rsidR="00657CCA" w:rsidRDefault="002F130A" w:rsidP="002F130A">
      <w:pPr>
        <w:rPr>
          <w:lang w:eastAsia="ja-JP"/>
        </w:rPr>
      </w:pPr>
      <w:r>
        <w:rPr>
          <w:lang w:eastAsia="ja-JP"/>
        </w:rPr>
        <w:t>In this contribution, we dis</w:t>
      </w:r>
      <w:r w:rsidR="00400F33">
        <w:rPr>
          <w:lang w:eastAsia="ja-JP"/>
        </w:rPr>
        <w:t xml:space="preserve">cussed the </w:t>
      </w:r>
      <w:r w:rsidR="005E3250">
        <w:rPr>
          <w:lang w:eastAsia="ja-JP"/>
        </w:rPr>
        <w:t>remaining issues</w:t>
      </w:r>
      <w:r w:rsidR="00400F33">
        <w:rPr>
          <w:lang w:eastAsia="ja-JP"/>
        </w:rPr>
        <w:t xml:space="preserve"> for LPHAP. The following </w:t>
      </w:r>
      <w:r w:rsidR="000C0DC6">
        <w:rPr>
          <w:lang w:eastAsia="ja-JP"/>
        </w:rPr>
        <w:t xml:space="preserve">observations and </w:t>
      </w:r>
      <w:r w:rsidR="00400F33">
        <w:rPr>
          <w:lang w:eastAsia="ja-JP"/>
        </w:rPr>
        <w:t>proposals were made.</w:t>
      </w:r>
    </w:p>
    <w:p w14:paraId="1D30F677" w14:textId="77777777" w:rsidR="006B48B5" w:rsidRDefault="006B48B5" w:rsidP="006B48B5">
      <w:pPr>
        <w:pStyle w:val="NO"/>
        <w:ind w:left="1843" w:hanging="1559"/>
        <w:rPr>
          <w:lang w:val="en-US" w:eastAsia="ko-KR"/>
        </w:rPr>
      </w:pPr>
      <w:r>
        <w:rPr>
          <w:b/>
          <w:bCs/>
          <w:lang w:val="en-US" w:eastAsia="ko-KR"/>
        </w:rPr>
        <w:t>Observation</w:t>
      </w:r>
      <w:r w:rsidRPr="0078386A">
        <w:rPr>
          <w:b/>
          <w:bCs/>
          <w:lang w:val="en-US" w:eastAsia="ko-KR"/>
        </w:rPr>
        <w:t xml:space="preserve"> </w:t>
      </w:r>
      <w:r>
        <w:rPr>
          <w:b/>
          <w:bCs/>
          <w:lang w:val="en-US" w:eastAsia="ko-KR"/>
        </w:rPr>
        <w:t>1</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can occur during the location preparation phase of the '</w:t>
      </w:r>
      <w:r w:rsidRPr="0074498C">
        <w:rPr>
          <w:lang w:val="en-US" w:eastAsia="ko-KR"/>
        </w:rPr>
        <w:t>Low Power Periodic and Triggered 5GC-MT-LR Procedures</w:t>
      </w:r>
      <w:r>
        <w:rPr>
          <w:lang w:val="en-US" w:eastAsia="ko-KR"/>
        </w:rPr>
        <w:t xml:space="preserve">' (e.g., together with the pre-configuration of DL-PRS assistance data, if applicable) in the same way as for RRC_CONNECTED state. </w:t>
      </w:r>
    </w:p>
    <w:p w14:paraId="7A6BE4AE" w14:textId="77777777" w:rsidR="006B48B5" w:rsidRDefault="006B48B5" w:rsidP="006B48B5">
      <w:pPr>
        <w:pStyle w:val="NO"/>
        <w:ind w:left="1418" w:hanging="1134"/>
        <w:rPr>
          <w:lang w:eastAsia="ja-JP"/>
        </w:rPr>
      </w:pPr>
      <w:r w:rsidRPr="007B71F3">
        <w:rPr>
          <w:b/>
          <w:bCs/>
          <w:lang w:val="en-US" w:eastAsia="ko-KR"/>
        </w:rPr>
        <w:t xml:space="preserve">Proposal </w:t>
      </w:r>
      <w:r>
        <w:rPr>
          <w:b/>
          <w:bCs/>
          <w:lang w:val="en-US" w:eastAsia="ko-KR"/>
        </w:rPr>
        <w:t>1</w:t>
      </w:r>
      <w:r w:rsidRPr="007B71F3">
        <w:rPr>
          <w:b/>
          <w:bCs/>
          <w:lang w:val="en-US" w:eastAsia="ko-KR"/>
        </w:rPr>
        <w:t>:</w:t>
      </w:r>
      <w:r w:rsidRPr="007B71F3">
        <w:rPr>
          <w:lang w:val="en-US" w:eastAsia="ko-KR"/>
        </w:rPr>
        <w:tab/>
      </w:r>
      <w:r>
        <w:rPr>
          <w:lang w:val="en-US" w:eastAsia="ko-KR"/>
        </w:rPr>
        <w:t xml:space="preserve">The </w:t>
      </w:r>
      <w:r w:rsidRPr="007B71F3">
        <w:rPr>
          <w:lang w:val="en-US" w:eastAsia="ko-KR"/>
        </w:rPr>
        <w:t xml:space="preserve">NRPPa POSITIONING INFORMATION UPDATE message </w:t>
      </w:r>
      <w:r>
        <w:rPr>
          <w:lang w:val="en-US" w:eastAsia="ko-KR"/>
        </w:rPr>
        <w:t>can include the</w:t>
      </w:r>
      <w:r w:rsidRPr="007B71F3">
        <w:rPr>
          <w:lang w:val="en-US" w:eastAsia="ko-KR"/>
        </w:rPr>
        <w:t xml:space="preserve"> Cell-ID/Cell Portion ID of the UE's </w:t>
      </w:r>
      <w:r>
        <w:rPr>
          <w:lang w:val="en-US" w:eastAsia="ko-KR"/>
        </w:rPr>
        <w:t>serving</w:t>
      </w:r>
      <w:r w:rsidRPr="007B71F3">
        <w:rPr>
          <w:lang w:val="en-US" w:eastAsia="ko-KR"/>
        </w:rPr>
        <w:t xml:space="preserve"> cell</w:t>
      </w:r>
      <w:r>
        <w:rPr>
          <w:lang w:val="en-US" w:eastAsia="ko-KR"/>
        </w:rPr>
        <w:t>.</w:t>
      </w:r>
    </w:p>
    <w:p w14:paraId="267E2704" w14:textId="60AE2E65" w:rsidR="006B48B5" w:rsidRDefault="006B48B5" w:rsidP="006B48B5">
      <w:pPr>
        <w:pStyle w:val="NO"/>
        <w:ind w:left="1418" w:hanging="1134"/>
        <w:rPr>
          <w:lang w:val="en-US" w:eastAsia="ko-KR"/>
        </w:rPr>
      </w:pPr>
      <w:r>
        <w:rPr>
          <w:b/>
          <w:bCs/>
          <w:lang w:val="en-US" w:eastAsia="ko-KR"/>
        </w:rPr>
        <w:t>Proposal 2:</w:t>
      </w:r>
      <w:r>
        <w:rPr>
          <w:b/>
          <w:bCs/>
          <w:lang w:val="en-US" w:eastAsia="ko-KR"/>
        </w:rPr>
        <w:tab/>
      </w:r>
      <w:r w:rsidRPr="00680BD9">
        <w:rPr>
          <w:lang w:val="en-US" w:eastAsia="ko-KR"/>
        </w:rPr>
        <w:t xml:space="preserve">The NRPPa POSITIONING DEACTIVATION message is also used to </w:t>
      </w:r>
      <w:r w:rsidRPr="00F427AA">
        <w:rPr>
          <w:lang w:val="en-US" w:eastAsia="ko-KR"/>
        </w:rPr>
        <w:t>deactivate</w:t>
      </w:r>
      <w:r w:rsidRPr="00680BD9">
        <w:rPr>
          <w:lang w:val="en-US" w:eastAsia="ko-KR"/>
        </w:rPr>
        <w:t xml:space="preserve"> pre-configured and activated SRS for positioning in the UE.</w:t>
      </w:r>
    </w:p>
    <w:p w14:paraId="16375694" w14:textId="1E5DF45F" w:rsidR="00843289" w:rsidRDefault="00843289" w:rsidP="00843289">
      <w:pPr>
        <w:pStyle w:val="NO"/>
        <w:ind w:left="1418" w:hanging="1134"/>
        <w:rPr>
          <w:rFonts w:eastAsia="SimSun"/>
          <w:lang w:eastAsia="en-GB"/>
        </w:rPr>
      </w:pPr>
      <w:r>
        <w:rPr>
          <w:b/>
          <w:bCs/>
          <w:lang w:val="en-US" w:eastAsia="ko-KR"/>
        </w:rPr>
        <w:t>Proposal 3:</w:t>
      </w:r>
      <w:r>
        <w:rPr>
          <w:b/>
          <w:bCs/>
          <w:lang w:val="en-US" w:eastAsia="ko-KR"/>
        </w:rPr>
        <w:tab/>
      </w:r>
      <w:r w:rsidRPr="00D47E4B">
        <w:rPr>
          <w:lang w:val="en-US" w:eastAsia="ko-KR"/>
        </w:rPr>
        <w:t xml:space="preserve">Enhance the </w:t>
      </w:r>
      <w:r>
        <w:rPr>
          <w:lang w:val="en-US" w:eastAsia="ko-KR"/>
        </w:rPr>
        <w:t xml:space="preserve">"Requested SRS Transmission Characteristics" IE to include a recommended </w:t>
      </w:r>
      <w:r w:rsidRPr="00325035">
        <w:rPr>
          <w:lang w:val="en-US" w:eastAsia="ko-KR"/>
        </w:rPr>
        <w:t xml:space="preserve">time-frequency-sequence allocation for </w:t>
      </w:r>
      <w:r>
        <w:rPr>
          <w:lang w:val="en-US" w:eastAsia="ko-KR"/>
        </w:rPr>
        <w:t xml:space="preserve">the </w:t>
      </w:r>
      <w:r w:rsidRPr="00325035">
        <w:rPr>
          <w:lang w:val="en-US" w:eastAsia="ko-KR"/>
        </w:rPr>
        <w:t>SRS</w:t>
      </w:r>
      <w:r>
        <w:rPr>
          <w:lang w:val="en-US" w:eastAsia="ko-KR"/>
        </w:rPr>
        <w:t xml:space="preserve"> for positioning with validity area. I.e., a LMF may recommend the following SRS parameter</w:t>
      </w:r>
      <w:r w:rsidR="00907E4F">
        <w:rPr>
          <w:lang w:val="en-US" w:eastAsia="ko-KR"/>
        </w:rPr>
        <w:t>s</w:t>
      </w:r>
      <w:r>
        <w:rPr>
          <w:lang w:val="en-US" w:eastAsia="ko-KR"/>
        </w:rPr>
        <w:t xml:space="preserve"> [9] in addition:</w:t>
      </w:r>
      <w:r>
        <w:rPr>
          <w:lang w:val="en-US" w:eastAsia="ko-KR"/>
        </w:rPr>
        <w:br/>
        <w:t>-</w:t>
      </w:r>
      <w:r>
        <w:rPr>
          <w:lang w:val="en-US" w:eastAsia="ko-KR"/>
        </w:rPr>
        <w:tab/>
      </w:r>
      <w:r w:rsidRPr="00D221E2">
        <w:rPr>
          <w:i/>
          <w:iCs/>
          <w:lang w:val="en-US" w:eastAsia="ko-KR"/>
        </w:rPr>
        <w:t>transmissionComb</w:t>
      </w:r>
      <w:r w:rsidRPr="00D221E2">
        <w:rPr>
          <w:i/>
          <w:iCs/>
          <w:lang w:val="en-US" w:eastAsia="ko-KR"/>
        </w:rPr>
        <w:br/>
        <w:t>-</w:t>
      </w:r>
      <w:r w:rsidRPr="00D221E2">
        <w:rPr>
          <w:i/>
          <w:iCs/>
          <w:lang w:val="en-US" w:eastAsia="ko-KR"/>
        </w:rPr>
        <w:tab/>
        <w:t>resourceMapping</w:t>
      </w:r>
      <w:r w:rsidRPr="00D221E2">
        <w:rPr>
          <w:i/>
          <w:iCs/>
          <w:lang w:val="en-US" w:eastAsia="ko-KR"/>
        </w:rPr>
        <w:br/>
        <w:t>-</w:t>
      </w:r>
      <w:r w:rsidRPr="00D221E2">
        <w:rPr>
          <w:i/>
          <w:iCs/>
          <w:lang w:val="en-US" w:eastAsia="ko-KR"/>
        </w:rPr>
        <w:tab/>
        <w:t>freqDomainShif/</w:t>
      </w:r>
      <w:r w:rsidRPr="00D221E2">
        <w:rPr>
          <w:i/>
          <w:iCs/>
        </w:rPr>
        <w:t>c-SRS</w:t>
      </w:r>
      <w:r w:rsidRPr="00D221E2">
        <w:rPr>
          <w:i/>
          <w:iCs/>
        </w:rPr>
        <w:br/>
        <w:t>-</w:t>
      </w:r>
      <w:r w:rsidRPr="00D221E2">
        <w:rPr>
          <w:i/>
          <w:iCs/>
        </w:rPr>
        <w:tab/>
        <w:t>periodicityAndOffset</w:t>
      </w:r>
      <w:r w:rsidRPr="00D221E2">
        <w:rPr>
          <w:i/>
          <w:iCs/>
        </w:rPr>
        <w:br/>
        <w:t>-</w:t>
      </w:r>
      <w:r w:rsidRPr="00D221E2">
        <w:rPr>
          <w:i/>
          <w:iCs/>
        </w:rPr>
        <w:tab/>
        <w:t>sequenceId</w:t>
      </w:r>
    </w:p>
    <w:p w14:paraId="6A1D5660" w14:textId="2B74E6F7" w:rsidR="00180FBA" w:rsidRPr="007C32E6" w:rsidRDefault="007C32E6" w:rsidP="007C32E6">
      <w:pPr>
        <w:pStyle w:val="NO"/>
        <w:ind w:left="1418" w:hanging="1134"/>
        <w:rPr>
          <w:lang w:eastAsia="ja-JP"/>
        </w:rPr>
      </w:pPr>
      <w:r w:rsidRPr="006C51AD">
        <w:rPr>
          <w:b/>
          <w:bCs/>
          <w:lang w:eastAsia="ja-JP"/>
        </w:rPr>
        <w:t xml:space="preserve">Proposal </w:t>
      </w:r>
      <w:r>
        <w:rPr>
          <w:b/>
          <w:bCs/>
          <w:lang w:eastAsia="ja-JP"/>
        </w:rPr>
        <w:t>4</w:t>
      </w:r>
      <w:r w:rsidRPr="006C51AD">
        <w:rPr>
          <w:b/>
          <w:bCs/>
          <w:lang w:eastAsia="ja-JP"/>
        </w:rPr>
        <w:t>:</w:t>
      </w:r>
      <w:r>
        <w:rPr>
          <w:lang w:eastAsia="ja-JP"/>
        </w:rPr>
        <w:tab/>
        <w:t xml:space="preserve">For </w:t>
      </w:r>
      <w:r w:rsidRPr="00837974">
        <w:rPr>
          <w:lang w:eastAsia="ja-JP"/>
        </w:rPr>
        <w:t>enabling a serving/receiving gNB to make an informed decision on RRC state transition (e.g., RRC_INACTIVE or RRC_IDLE)</w:t>
      </w:r>
      <w:r>
        <w:rPr>
          <w:lang w:eastAsia="ja-JP"/>
        </w:rPr>
        <w:t xml:space="preserve">,  provide the UE configured LCS Reporting Activity (e.g., </w:t>
      </w:r>
      <w:r w:rsidRPr="0036107F">
        <w:rPr>
          <w:i/>
          <w:iCs/>
          <w:lang w:eastAsia="ja-JP"/>
        </w:rPr>
        <w:t>periodicLocation</w:t>
      </w:r>
      <w:r w:rsidRPr="00EA4F75">
        <w:rPr>
          <w:lang w:eastAsia="ja-JP"/>
        </w:rPr>
        <w:t xml:space="preserve">, </w:t>
      </w:r>
      <w:r w:rsidRPr="0036107F">
        <w:rPr>
          <w:i/>
          <w:iCs/>
          <w:lang w:eastAsia="ja-JP"/>
        </w:rPr>
        <w:t>areaEventReporting</w:t>
      </w:r>
      <w:r w:rsidRPr="00EA4F75">
        <w:rPr>
          <w:lang w:eastAsia="ja-JP"/>
        </w:rPr>
        <w:t xml:space="preserve">, or </w:t>
      </w:r>
      <w:r w:rsidRPr="0036107F">
        <w:rPr>
          <w:i/>
          <w:iCs/>
          <w:lang w:eastAsia="ja-JP"/>
        </w:rPr>
        <w:t>motionEventReporting</w:t>
      </w:r>
      <w:r>
        <w:rPr>
          <w:i/>
          <w:iCs/>
          <w:lang w:eastAsia="ja-JP"/>
        </w:rPr>
        <w:t xml:space="preserve"> </w:t>
      </w:r>
      <w:r>
        <w:rPr>
          <w:lang w:eastAsia="ja-JP"/>
        </w:rPr>
        <w:t>[11</w:t>
      </w:r>
      <w:r w:rsidRPr="00680BD9">
        <w:rPr>
          <w:lang w:eastAsia="ja-JP"/>
        </w:rPr>
        <w:t>]</w:t>
      </w:r>
      <w:r>
        <w:rPr>
          <w:lang w:eastAsia="ja-JP"/>
        </w:rPr>
        <w:t>, configured positioning method(s)</w:t>
      </w:r>
      <w:r w:rsidRPr="00517789">
        <w:rPr>
          <w:lang w:eastAsia="ja-JP"/>
        </w:rPr>
        <w:t>)</w:t>
      </w:r>
      <w:r>
        <w:rPr>
          <w:lang w:eastAsia="ja-JP"/>
        </w:rPr>
        <w:t xml:space="preserve"> in the </w:t>
      </w:r>
      <w:r w:rsidRPr="00B77DC0">
        <w:rPr>
          <w:lang w:eastAsia="ja-JP"/>
        </w:rPr>
        <w:t xml:space="preserve">NGAP </w:t>
      </w:r>
      <w:r w:rsidRPr="00D96847">
        <w:rPr>
          <w:i/>
          <w:iCs/>
          <w:lang w:eastAsia="ja-JP"/>
        </w:rPr>
        <w:t>Core Network Assistance Information for RRC INACTIVE</w:t>
      </w:r>
      <w:r>
        <w:rPr>
          <w:i/>
          <w:iCs/>
          <w:lang w:eastAsia="ja-JP"/>
        </w:rPr>
        <w:t xml:space="preserve"> </w:t>
      </w:r>
      <w:r>
        <w:rPr>
          <w:lang w:eastAsia="ja-JP"/>
        </w:rPr>
        <w:t>[10]</w:t>
      </w:r>
      <w:r>
        <w:rPr>
          <w:i/>
          <w:iCs/>
          <w:lang w:eastAsia="ja-JP"/>
        </w:rPr>
        <w:t>.</w:t>
      </w:r>
    </w:p>
    <w:p w14:paraId="05B8BB28" w14:textId="044074DC" w:rsidR="00980626" w:rsidRDefault="0044285D" w:rsidP="00EB78D2">
      <w:pPr>
        <w:pStyle w:val="Heading1"/>
        <w:rPr>
          <w:rFonts w:eastAsia="MS Mincho"/>
          <w:lang w:val="en-US"/>
        </w:rPr>
      </w:pPr>
      <w:r>
        <w:rPr>
          <w:rFonts w:eastAsia="MS Mincho"/>
          <w:lang w:val="en-US"/>
        </w:rPr>
        <w:t>R</w:t>
      </w:r>
      <w:r w:rsidR="00980626">
        <w:rPr>
          <w:rFonts w:eastAsia="MS Mincho"/>
          <w:lang w:val="en-US"/>
        </w:rPr>
        <w:t>eferences</w:t>
      </w:r>
    </w:p>
    <w:p w14:paraId="13C01B04" w14:textId="77777777" w:rsidR="00707BD6" w:rsidRDefault="00F91A6B" w:rsidP="00F91A6B">
      <w:pPr>
        <w:rPr>
          <w:rFonts w:eastAsia="MS Mincho"/>
          <w:lang w:val="en-US" w:eastAsia="ja-JP"/>
        </w:rPr>
      </w:pPr>
      <w:r>
        <w:rPr>
          <w:rFonts w:eastAsia="MS Mincho"/>
          <w:lang w:val="en-US" w:eastAsia="ja-JP"/>
        </w:rPr>
        <w:tab/>
        <w:t>[1]</w:t>
      </w:r>
      <w:r>
        <w:rPr>
          <w:rFonts w:eastAsia="MS Mincho"/>
          <w:lang w:val="en-US" w:eastAsia="ja-JP"/>
        </w:rPr>
        <w:tab/>
      </w:r>
      <w:r>
        <w:rPr>
          <w:rFonts w:eastAsia="MS Mincho"/>
          <w:lang w:val="en-US" w:eastAsia="ja-JP"/>
        </w:rPr>
        <w:tab/>
      </w:r>
      <w:r w:rsidRPr="00DE6149">
        <w:rPr>
          <w:rFonts w:eastAsia="MS Mincho"/>
          <w:lang w:val="en-US" w:eastAsia="ja-JP"/>
        </w:rPr>
        <w:t>RP-232670, "Re</w:t>
      </w:r>
      <w:r w:rsidRPr="002C128E">
        <w:rPr>
          <w:rFonts w:eastAsia="MS Mincho"/>
          <w:lang w:val="en-US" w:eastAsia="ja-JP"/>
        </w:rPr>
        <w:t>vised WID on Expanded and Improved NR Positioning</w:t>
      </w:r>
      <w:r>
        <w:rPr>
          <w:rFonts w:eastAsia="MS Mincho"/>
          <w:lang w:val="en-US" w:eastAsia="ja-JP"/>
        </w:rPr>
        <w:t>".</w:t>
      </w:r>
    </w:p>
    <w:p w14:paraId="750C95AA" w14:textId="4BD91F00" w:rsidR="00F91A6B" w:rsidRDefault="00707BD6" w:rsidP="00F91A6B">
      <w:pPr>
        <w:rPr>
          <w:rFonts w:eastAsia="MS Mincho"/>
          <w:lang w:val="en-US" w:eastAsia="ja-JP"/>
        </w:rPr>
      </w:pPr>
      <w:r>
        <w:rPr>
          <w:rFonts w:eastAsia="MS Mincho"/>
          <w:lang w:val="en-US" w:eastAsia="ja-JP"/>
        </w:rPr>
        <w:tab/>
      </w:r>
      <w:r w:rsidR="00F91A6B">
        <w:rPr>
          <w:rFonts w:eastAsia="MS Mincho"/>
          <w:lang w:val="en-US" w:eastAsia="ja-JP"/>
        </w:rPr>
        <w:t>[2]</w:t>
      </w:r>
      <w:r w:rsidR="00F91A6B">
        <w:rPr>
          <w:rFonts w:eastAsia="MS Mincho"/>
          <w:lang w:val="en-US" w:eastAsia="ja-JP"/>
        </w:rPr>
        <w:tab/>
      </w:r>
      <w:r w:rsidR="00F91A6B">
        <w:rPr>
          <w:rFonts w:eastAsia="MS Mincho"/>
          <w:lang w:val="en-US" w:eastAsia="ja-JP"/>
        </w:rPr>
        <w:tab/>
      </w:r>
      <w:r w:rsidR="00F91A6B" w:rsidRPr="00890546">
        <w:rPr>
          <w:rFonts w:eastAsia="MS Mincho"/>
          <w:lang w:val="en-US" w:eastAsia="ja-JP"/>
        </w:rPr>
        <w:t>RP-222982</w:t>
      </w:r>
      <w:r w:rsidR="00F91A6B">
        <w:rPr>
          <w:rFonts w:eastAsia="MS Mincho"/>
          <w:lang w:val="en-US" w:eastAsia="ja-JP"/>
        </w:rPr>
        <w:t>, "</w:t>
      </w:r>
      <w:r w:rsidR="00F91A6B" w:rsidRPr="00642168">
        <w:rPr>
          <w:rFonts w:eastAsia="MS Mincho"/>
          <w:lang w:val="en-US" w:eastAsia="ja-JP"/>
        </w:rPr>
        <w:t>Status Report to TSG</w:t>
      </w:r>
      <w:r w:rsidR="00F91A6B">
        <w:rPr>
          <w:rFonts w:eastAsia="MS Mincho"/>
          <w:lang w:val="en-US" w:eastAsia="ja-JP"/>
        </w:rPr>
        <w:t>".</w:t>
      </w:r>
    </w:p>
    <w:p w14:paraId="7ED6963C" w14:textId="77777777" w:rsidR="00F91A6B" w:rsidRDefault="00F91A6B" w:rsidP="00F91A6B">
      <w:pPr>
        <w:pStyle w:val="EX"/>
        <w:ind w:left="851" w:hanging="567"/>
        <w:rPr>
          <w:rFonts w:eastAsia="MS Mincho"/>
          <w:lang w:eastAsia="ja-JP"/>
        </w:rPr>
      </w:pPr>
      <w:r>
        <w:rPr>
          <w:rFonts w:eastAsia="MS Mincho"/>
          <w:lang w:eastAsia="ja-JP"/>
        </w:rPr>
        <w:t>[3]</w:t>
      </w:r>
      <w:r>
        <w:rPr>
          <w:rFonts w:eastAsia="MS Mincho"/>
          <w:lang w:eastAsia="ja-JP"/>
        </w:rPr>
        <w:tab/>
        <w:t>3GPP TS 23.273: "</w:t>
      </w:r>
      <w:r w:rsidRPr="00FD1240">
        <w:rPr>
          <w:rFonts w:eastAsia="MS Mincho"/>
          <w:lang w:eastAsia="ja-JP"/>
        </w:rPr>
        <w:t>5G System (5GS) Location Services (LCS);</w:t>
      </w:r>
      <w:r>
        <w:rPr>
          <w:rFonts w:eastAsia="MS Mincho"/>
          <w:lang w:eastAsia="ja-JP"/>
        </w:rPr>
        <w:t xml:space="preserve"> </w:t>
      </w:r>
      <w:r w:rsidRPr="00FD1240">
        <w:rPr>
          <w:rFonts w:eastAsia="MS Mincho"/>
          <w:lang w:eastAsia="ja-JP"/>
        </w:rPr>
        <w:t>Stage 2</w:t>
      </w:r>
      <w:r>
        <w:rPr>
          <w:rFonts w:eastAsia="MS Mincho"/>
          <w:lang w:eastAsia="ja-JP"/>
        </w:rPr>
        <w:t>".</w:t>
      </w:r>
    </w:p>
    <w:p w14:paraId="094E8931" w14:textId="77777777" w:rsidR="00F91A6B" w:rsidRDefault="00F91A6B" w:rsidP="00F91A6B">
      <w:pPr>
        <w:pStyle w:val="EX"/>
        <w:ind w:left="851" w:hanging="567"/>
        <w:rPr>
          <w:rFonts w:eastAsia="MS Mincho"/>
          <w:lang w:val="en-US" w:eastAsia="ja-JP"/>
        </w:rPr>
      </w:pPr>
      <w:r>
        <w:rPr>
          <w:rFonts w:eastAsia="MS Mincho"/>
          <w:lang w:val="en-US" w:eastAsia="ja-JP"/>
        </w:rPr>
        <w:t>[4]</w:t>
      </w:r>
      <w:r>
        <w:rPr>
          <w:rFonts w:eastAsia="MS Mincho"/>
          <w:lang w:val="en-US" w:eastAsia="ja-JP"/>
        </w:rPr>
        <w:tab/>
      </w:r>
      <w:r w:rsidRPr="00677269">
        <w:rPr>
          <w:rFonts w:eastAsia="MS Mincho"/>
          <w:lang w:val="en-US" w:eastAsia="ja-JP"/>
        </w:rPr>
        <w:t>R2-2203949</w:t>
      </w:r>
      <w:r>
        <w:rPr>
          <w:rFonts w:eastAsia="MS Mincho"/>
          <w:lang w:val="en-US" w:eastAsia="ja-JP"/>
        </w:rPr>
        <w:t>, "</w:t>
      </w:r>
      <w:r w:rsidRPr="00B75920">
        <w:rPr>
          <w:rFonts w:eastAsia="MS Mincho"/>
          <w:lang w:val="en-US" w:eastAsia="ja-JP"/>
        </w:rPr>
        <w:t xml:space="preserve">LS </w:t>
      </w:r>
      <w:r>
        <w:rPr>
          <w:rFonts w:eastAsia="MS Mincho"/>
          <w:lang w:val="en-US" w:eastAsia="ja-JP"/>
        </w:rPr>
        <w:t xml:space="preserve">to SA2 </w:t>
      </w:r>
      <w:r w:rsidRPr="00B75920">
        <w:rPr>
          <w:rFonts w:eastAsia="MS Mincho"/>
          <w:lang w:val="en-US" w:eastAsia="ja-JP"/>
        </w:rPr>
        <w:t>on Positioning in RRC_INACTIVE State</w:t>
      </w:r>
      <w:r>
        <w:rPr>
          <w:rFonts w:eastAsia="MS Mincho"/>
          <w:lang w:val="en-US" w:eastAsia="ja-JP"/>
        </w:rPr>
        <w:t>", RAN2.</w:t>
      </w:r>
    </w:p>
    <w:p w14:paraId="24F1C6FD" w14:textId="77777777" w:rsidR="00F91A6B" w:rsidRDefault="00F91A6B" w:rsidP="00F91A6B">
      <w:pPr>
        <w:rPr>
          <w:rFonts w:eastAsia="MS Mincho"/>
          <w:lang w:val="en-US" w:eastAsia="ja-JP"/>
        </w:rPr>
      </w:pPr>
      <w:r>
        <w:rPr>
          <w:rFonts w:eastAsia="MS Mincho"/>
          <w:lang w:val="en-US" w:eastAsia="ja-JP"/>
        </w:rPr>
        <w:tab/>
        <w:t>[5]</w:t>
      </w:r>
      <w:r>
        <w:rPr>
          <w:rFonts w:eastAsia="MS Mincho"/>
          <w:lang w:val="en-US" w:eastAsia="ja-JP"/>
        </w:rPr>
        <w:tab/>
      </w:r>
      <w:r>
        <w:rPr>
          <w:rFonts w:eastAsia="MS Mincho"/>
          <w:lang w:val="en-US" w:eastAsia="ja-JP"/>
        </w:rPr>
        <w:tab/>
      </w:r>
      <w:r w:rsidRPr="00B87963">
        <w:rPr>
          <w:rFonts w:eastAsia="MS Mincho"/>
          <w:lang w:val="en-US" w:eastAsia="ja-JP"/>
        </w:rPr>
        <w:t>RP-230327</w:t>
      </w:r>
      <w:r>
        <w:rPr>
          <w:rFonts w:eastAsia="MS Mincho"/>
          <w:lang w:val="en-US" w:eastAsia="ja-JP"/>
        </w:rPr>
        <w:t>, "</w:t>
      </w:r>
      <w:r w:rsidRPr="000F465E">
        <w:rPr>
          <w:rFonts w:eastAsia="MS Mincho"/>
          <w:lang w:val="en-US" w:eastAsia="ja-JP"/>
        </w:rPr>
        <w:t>Status Report to TSG</w:t>
      </w:r>
      <w:r>
        <w:rPr>
          <w:rFonts w:eastAsia="MS Mincho"/>
          <w:lang w:val="en-US" w:eastAsia="ja-JP"/>
        </w:rPr>
        <w:t>", RAN#99.</w:t>
      </w:r>
    </w:p>
    <w:p w14:paraId="6A6B9580" w14:textId="77777777" w:rsidR="00F91A6B" w:rsidRPr="00C43CBB" w:rsidRDefault="00F91A6B" w:rsidP="00F91A6B">
      <w:pPr>
        <w:rPr>
          <w:rFonts w:eastAsia="MS Mincho"/>
          <w:lang w:val="en-US" w:eastAsia="ja-JP"/>
        </w:rPr>
      </w:pPr>
      <w:r>
        <w:rPr>
          <w:rFonts w:eastAsia="MS Mincho"/>
          <w:lang w:val="en-US" w:eastAsia="ja-JP"/>
        </w:rPr>
        <w:tab/>
      </w:r>
      <w:r w:rsidRPr="00C43CBB">
        <w:rPr>
          <w:rFonts w:eastAsia="MS Mincho"/>
          <w:lang w:val="en-US" w:eastAsia="ja-JP"/>
        </w:rPr>
        <w:t>[6]</w:t>
      </w:r>
      <w:r w:rsidRPr="00C43CBB">
        <w:rPr>
          <w:rFonts w:eastAsia="MS Mincho"/>
          <w:lang w:val="en-US" w:eastAsia="ja-JP"/>
        </w:rPr>
        <w:tab/>
      </w:r>
      <w:r w:rsidRPr="00C43CBB">
        <w:rPr>
          <w:rFonts w:eastAsia="MS Mincho"/>
          <w:lang w:val="en-US" w:eastAsia="ja-JP"/>
        </w:rPr>
        <w:tab/>
        <w:t>RP-231092, "Status Report to TSG", RAN#100.</w:t>
      </w:r>
    </w:p>
    <w:p w14:paraId="3C53352E" w14:textId="77777777" w:rsidR="00F91A6B" w:rsidRDefault="00F91A6B" w:rsidP="00F91A6B">
      <w:pPr>
        <w:rPr>
          <w:rFonts w:eastAsia="MS Mincho"/>
          <w:lang w:val="en-US" w:eastAsia="ja-JP"/>
        </w:rPr>
      </w:pPr>
      <w:r w:rsidRPr="00C43CBB">
        <w:rPr>
          <w:rFonts w:eastAsia="MS Mincho"/>
          <w:lang w:val="en-US" w:eastAsia="ja-JP"/>
        </w:rPr>
        <w:tab/>
        <w:t>[7]</w:t>
      </w:r>
      <w:r w:rsidRPr="00C43CBB">
        <w:rPr>
          <w:rFonts w:eastAsia="MS Mincho"/>
          <w:lang w:val="en-US" w:eastAsia="ja-JP"/>
        </w:rPr>
        <w:tab/>
      </w:r>
      <w:r w:rsidRPr="00C43CBB">
        <w:rPr>
          <w:rFonts w:eastAsia="MS Mincho"/>
          <w:lang w:val="en-US" w:eastAsia="ja-JP"/>
        </w:rPr>
        <w:tab/>
        <w:t>RP-232041, "Status Report to TSG", RAN#101.</w:t>
      </w:r>
    </w:p>
    <w:p w14:paraId="27F6677A" w14:textId="6EBAB130" w:rsidR="00B02ED1" w:rsidRDefault="00B02ED1" w:rsidP="00B02ED1">
      <w:pPr>
        <w:rPr>
          <w:rFonts w:eastAsia="MS Mincho"/>
          <w:lang w:val="en-US" w:eastAsia="ja-JP"/>
        </w:rPr>
      </w:pPr>
      <w:r>
        <w:rPr>
          <w:rFonts w:eastAsia="MS Mincho"/>
          <w:lang w:val="en-US" w:eastAsia="ja-JP"/>
        </w:rPr>
        <w:tab/>
      </w:r>
      <w:r>
        <w:rPr>
          <w:rFonts w:eastAsia="MS Mincho"/>
          <w:lang w:eastAsia="ja-JP"/>
        </w:rPr>
        <w:t>[</w:t>
      </w:r>
      <w:r>
        <w:rPr>
          <w:rFonts w:eastAsia="MS Mincho"/>
          <w:lang w:val="en-US" w:eastAsia="ja-JP"/>
        </w:rPr>
        <w:t>8</w:t>
      </w:r>
      <w:r>
        <w:rPr>
          <w:rFonts w:eastAsia="MS Mincho"/>
          <w:lang w:eastAsia="ja-JP"/>
        </w:rPr>
        <w:t>]</w:t>
      </w:r>
      <w:r>
        <w:rPr>
          <w:rFonts w:eastAsia="MS Mincho"/>
          <w:lang w:eastAsia="ja-JP"/>
        </w:rPr>
        <w:tab/>
      </w:r>
      <w:r w:rsidR="003B176F">
        <w:rPr>
          <w:rFonts w:eastAsia="MS Mincho"/>
          <w:lang w:eastAsia="ja-JP"/>
        </w:rPr>
        <w:tab/>
      </w:r>
      <w:r>
        <w:rPr>
          <w:rFonts w:eastAsia="MS Mincho"/>
          <w:lang w:eastAsia="ja-JP"/>
        </w:rPr>
        <w:t>3GPP TS 38.455</w:t>
      </w:r>
      <w:r>
        <w:rPr>
          <w:rFonts w:eastAsia="MS Mincho"/>
          <w:lang w:val="en-US" w:eastAsia="ja-JP"/>
        </w:rPr>
        <w:t>:</w:t>
      </w:r>
      <w:r>
        <w:rPr>
          <w:lang w:val="en-US"/>
        </w:rPr>
        <w:t xml:space="preserve"> </w:t>
      </w:r>
      <w:r w:rsidRPr="00955CE6">
        <w:rPr>
          <w:rFonts w:eastAsia="MS Mincho"/>
          <w:lang w:val="en-US" w:eastAsia="ja-JP"/>
        </w:rPr>
        <w:t>"NG-RAN; NR Positioning Protocol A (NRPPa)".</w:t>
      </w:r>
    </w:p>
    <w:p w14:paraId="2076FB16" w14:textId="77777777" w:rsidR="005A4681" w:rsidRDefault="005A4681" w:rsidP="005A4681">
      <w:pPr>
        <w:rPr>
          <w:rFonts w:eastAsia="MS Mincho"/>
          <w:lang w:val="en-US" w:eastAsia="ja-JP"/>
        </w:rPr>
      </w:pPr>
      <w:r>
        <w:rPr>
          <w:rFonts w:eastAsia="MS Mincho"/>
          <w:lang w:val="en-US" w:eastAsia="ja-JP"/>
        </w:rPr>
        <w:tab/>
        <w:t>[9]</w:t>
      </w:r>
      <w:r>
        <w:rPr>
          <w:rFonts w:eastAsia="MS Mincho"/>
          <w:lang w:val="en-US" w:eastAsia="ja-JP"/>
        </w:rPr>
        <w:tab/>
      </w:r>
      <w:r>
        <w:rPr>
          <w:rFonts w:eastAsia="MS Mincho"/>
          <w:lang w:val="en-US" w:eastAsia="ja-JP"/>
        </w:rPr>
        <w:tab/>
      </w:r>
      <w:r w:rsidRPr="00B0735A">
        <w:rPr>
          <w:rFonts w:eastAsia="MS Mincho"/>
          <w:lang w:val="en-US" w:eastAsia="ja-JP"/>
        </w:rPr>
        <w:t>3GPP TS 38.331: "NR; Radio Resource Control (RRC) protocol specification".</w:t>
      </w:r>
    </w:p>
    <w:p w14:paraId="2249CF35" w14:textId="61FF9678" w:rsidR="005A4681" w:rsidRDefault="005A4681" w:rsidP="005A4681">
      <w:pPr>
        <w:pStyle w:val="EX"/>
        <w:ind w:left="851" w:hanging="567"/>
        <w:rPr>
          <w:rFonts w:eastAsia="MS Mincho"/>
          <w:lang w:eastAsia="ja-JP"/>
        </w:rPr>
      </w:pPr>
      <w:r>
        <w:rPr>
          <w:rFonts w:eastAsia="MS Mincho"/>
          <w:lang w:eastAsia="ja-JP"/>
        </w:rPr>
        <w:t>[1</w:t>
      </w:r>
      <w:r>
        <w:rPr>
          <w:rFonts w:eastAsia="MS Mincho"/>
          <w:lang w:val="en-US" w:eastAsia="ja-JP"/>
        </w:rPr>
        <w:t>0</w:t>
      </w:r>
      <w:r>
        <w:rPr>
          <w:rFonts w:eastAsia="MS Mincho"/>
          <w:lang w:eastAsia="ja-JP"/>
        </w:rPr>
        <w:t>]</w:t>
      </w:r>
      <w:r>
        <w:rPr>
          <w:rFonts w:eastAsia="MS Mincho"/>
          <w:lang w:eastAsia="ja-JP"/>
        </w:rPr>
        <w:tab/>
        <w:t>3GPP TS 38.413: "</w:t>
      </w:r>
      <w:r w:rsidRPr="00EE054B">
        <w:rPr>
          <w:rFonts w:eastAsia="MS Mincho"/>
          <w:lang w:eastAsia="ja-JP"/>
        </w:rPr>
        <w:t>NG Application Protocol (NGAP)</w:t>
      </w:r>
      <w:r>
        <w:rPr>
          <w:rFonts w:eastAsia="MS Mincho"/>
          <w:lang w:eastAsia="ja-JP"/>
        </w:rPr>
        <w:t>".</w:t>
      </w:r>
    </w:p>
    <w:p w14:paraId="5CF1EDD1" w14:textId="72475C14" w:rsidR="005A4681" w:rsidRDefault="005A4681" w:rsidP="005A4681">
      <w:pPr>
        <w:pStyle w:val="EX"/>
        <w:ind w:left="851" w:hanging="567"/>
        <w:rPr>
          <w:lang w:val="en-US" w:eastAsia="ja-JP"/>
        </w:rPr>
      </w:pPr>
      <w:r>
        <w:rPr>
          <w:rFonts w:eastAsia="MS Mincho"/>
          <w:lang w:val="en-US" w:eastAsia="ja-JP"/>
        </w:rPr>
        <w:t>[11]</w:t>
      </w:r>
      <w:r>
        <w:rPr>
          <w:rFonts w:eastAsia="MS Mincho"/>
          <w:lang w:val="en-US" w:eastAsia="ja-JP"/>
        </w:rPr>
        <w:tab/>
      </w:r>
      <w:r>
        <w:rPr>
          <w:lang w:val="en-US" w:eastAsia="ja-JP"/>
        </w:rPr>
        <w:t xml:space="preserve">3GPP TS </w:t>
      </w:r>
      <w:r w:rsidRPr="005917BD">
        <w:rPr>
          <w:lang w:val="en-US" w:eastAsia="ja-JP"/>
        </w:rPr>
        <w:t>24.080</w:t>
      </w:r>
      <w:r>
        <w:rPr>
          <w:lang w:val="en-US" w:eastAsia="ja-JP"/>
        </w:rPr>
        <w:t>: "</w:t>
      </w:r>
      <w:r w:rsidRPr="00A10F6D">
        <w:rPr>
          <w:lang w:val="en-US" w:eastAsia="ja-JP"/>
        </w:rPr>
        <w:t>Mobile radio interface layer 3</w:t>
      </w:r>
      <w:r>
        <w:rPr>
          <w:lang w:val="en-US" w:eastAsia="ja-JP"/>
        </w:rPr>
        <w:t xml:space="preserve">; </w:t>
      </w:r>
      <w:r w:rsidRPr="00A10F6D">
        <w:rPr>
          <w:lang w:val="en-US" w:eastAsia="ja-JP"/>
        </w:rPr>
        <w:t>Supplementary services specification;</w:t>
      </w:r>
      <w:r>
        <w:rPr>
          <w:lang w:val="en-US" w:eastAsia="ja-JP"/>
        </w:rPr>
        <w:t xml:space="preserve"> </w:t>
      </w:r>
      <w:r w:rsidRPr="00A10F6D">
        <w:rPr>
          <w:lang w:val="en-US" w:eastAsia="ja-JP"/>
        </w:rPr>
        <w:t>Formats and coding</w:t>
      </w:r>
      <w:r>
        <w:rPr>
          <w:lang w:val="en-US" w:eastAsia="ja-JP"/>
        </w:rPr>
        <w:t>".</w:t>
      </w:r>
    </w:p>
    <w:p w14:paraId="084A55D6" w14:textId="599F6F3D" w:rsidR="00B31E36" w:rsidRDefault="00B31E36" w:rsidP="008B6DDD">
      <w:pPr>
        <w:pStyle w:val="Heading1"/>
        <w:rPr>
          <w:rFonts w:eastAsia="MS Mincho"/>
          <w:lang w:val="en-US"/>
        </w:rPr>
      </w:pPr>
      <w:r>
        <w:rPr>
          <w:rFonts w:eastAsia="MS Mincho"/>
          <w:lang w:val="en-US"/>
        </w:rPr>
        <w:lastRenderedPageBreak/>
        <w:t>Annex A:</w:t>
      </w:r>
      <w:r w:rsidR="008B6DDD">
        <w:rPr>
          <w:rFonts w:eastAsia="MS Mincho"/>
          <w:lang w:val="en-US"/>
        </w:rPr>
        <w:tab/>
      </w:r>
      <w:r w:rsidR="005B0FE5" w:rsidRPr="005B0FE5">
        <w:rPr>
          <w:rFonts w:eastAsia="MS Mincho"/>
          <w:lang w:val="en-US"/>
        </w:rPr>
        <w:t>Low Power Deferred MT-LR Procedure with Event Reporting in RRC_INACTIVE state for UL+DL Positioning</w:t>
      </w:r>
    </w:p>
    <w:p w14:paraId="22485F1F" w14:textId="031AC1E6" w:rsidR="000D7E76" w:rsidRDefault="00273023" w:rsidP="000D7E76">
      <w:pPr>
        <w:rPr>
          <w:rFonts w:eastAsia="SimSun"/>
          <w:lang w:eastAsia="en-GB"/>
        </w:rPr>
      </w:pPr>
      <w:r w:rsidRPr="00273023">
        <w:rPr>
          <w:rFonts w:eastAsia="SimSun"/>
          <w:noProof/>
        </w:rPr>
        <w:drawing>
          <wp:inline distT="0" distB="0" distL="0" distR="0" wp14:anchorId="5E55F70B" wp14:editId="3B0F66F1">
            <wp:extent cx="6122035" cy="71970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7197090"/>
                    </a:xfrm>
                    <a:prstGeom prst="rect">
                      <a:avLst/>
                    </a:prstGeom>
                    <a:noFill/>
                    <a:ln>
                      <a:noFill/>
                    </a:ln>
                  </pic:spPr>
                </pic:pic>
              </a:graphicData>
            </a:graphic>
          </wp:inline>
        </w:drawing>
      </w:r>
    </w:p>
    <w:p w14:paraId="4D75FA88" w14:textId="079481D9" w:rsidR="000D7E76" w:rsidRDefault="000D7E76" w:rsidP="000D7E76">
      <w:pPr>
        <w:pStyle w:val="TF"/>
        <w:rPr>
          <w:lang w:eastAsia="ko-KR"/>
        </w:rPr>
      </w:pPr>
      <w:r>
        <w:rPr>
          <w:lang w:eastAsia="ko-KR"/>
        </w:rPr>
        <w:t xml:space="preserve">Figure </w:t>
      </w:r>
      <w:r w:rsidR="009F04C6">
        <w:rPr>
          <w:lang w:eastAsia="ko-KR"/>
        </w:rPr>
        <w:t>A.1</w:t>
      </w:r>
      <w:r>
        <w:rPr>
          <w:lang w:eastAsia="ko-KR"/>
        </w:rPr>
        <w:t>: Low Power Deferred MT-LR Procedure with Event Reporting in RRC_INACTIVE state for UL+DL Positioning.</w:t>
      </w:r>
    </w:p>
    <w:p w14:paraId="0445250D" w14:textId="77777777" w:rsidR="00013FDA" w:rsidRPr="005E1A8D" w:rsidRDefault="00013FDA" w:rsidP="00013FDA">
      <w:pPr>
        <w:rPr>
          <w:rFonts w:eastAsia="SimSun"/>
        </w:rPr>
      </w:pPr>
    </w:p>
    <w:p w14:paraId="6BAB164C" w14:textId="77777777" w:rsidR="00013FDA" w:rsidRPr="005E1A8D" w:rsidRDefault="00013FDA" w:rsidP="00013FDA">
      <w:pPr>
        <w:ind w:left="568" w:hanging="284"/>
        <w:rPr>
          <w:rFonts w:eastAsia="SimSun"/>
          <w:lang w:val="en-US"/>
        </w:rPr>
      </w:pPr>
      <w:r w:rsidRPr="005E1A8D">
        <w:rPr>
          <w:rFonts w:eastAsia="SimSun"/>
        </w:rPr>
        <w:t>1.</w:t>
      </w:r>
      <w:r w:rsidRPr="005E1A8D">
        <w:rPr>
          <w:rFonts w:eastAsia="SimSun"/>
        </w:rPr>
        <w:tab/>
        <w:t>Steps 1-2</w:t>
      </w:r>
      <w:r w:rsidRPr="005E1A8D">
        <w:rPr>
          <w:rFonts w:eastAsia="SimSun"/>
          <w:lang w:val="en-US"/>
        </w:rPr>
        <w:t>1</w:t>
      </w:r>
      <w:r w:rsidRPr="005E1A8D">
        <w:rPr>
          <w:rFonts w:eastAsia="SimSun"/>
        </w:rPr>
        <w:t xml:space="preserve"> for the deferred 5GC-MT-LR procedure for periodic or triggered location events</w:t>
      </w:r>
      <w:r w:rsidRPr="005E1A8D">
        <w:rPr>
          <w:rFonts w:eastAsia="SimSun"/>
          <w:lang w:val="en-US"/>
        </w:rPr>
        <w:t xml:space="preserve"> specified in TS 23.273,</w:t>
      </w:r>
      <w:r w:rsidRPr="005E1A8D">
        <w:rPr>
          <w:rFonts w:eastAsia="SimSun"/>
        </w:rPr>
        <w:t xml:space="preserve"> clause 6.3.1 are performed</w:t>
      </w:r>
      <w:r w:rsidRPr="005E1A8D">
        <w:rPr>
          <w:rFonts w:eastAsia="SimSun"/>
          <w:lang w:val="en-US"/>
        </w:rPr>
        <w:t xml:space="preserve">. </w:t>
      </w:r>
    </w:p>
    <w:p w14:paraId="1D8352C1" w14:textId="77777777" w:rsidR="00013FDA" w:rsidRPr="005E1A8D" w:rsidRDefault="00013FDA" w:rsidP="00013FDA">
      <w:pPr>
        <w:ind w:left="568" w:hanging="284"/>
        <w:rPr>
          <w:rFonts w:eastAsia="SimSun"/>
          <w:lang w:val="en-US"/>
        </w:rPr>
      </w:pPr>
      <w:r w:rsidRPr="005E1A8D">
        <w:rPr>
          <w:rFonts w:eastAsia="SimSun"/>
          <w:lang w:val="en-US"/>
        </w:rPr>
        <w:lastRenderedPageBreak/>
        <w:tab/>
      </w:r>
      <w:r w:rsidRPr="005E1A8D">
        <w:rPr>
          <w:rFonts w:eastAsia="SimSun"/>
          <w:lang w:val="x-none"/>
        </w:rPr>
        <w:t xml:space="preserve">The LMF </w:t>
      </w:r>
      <w:r w:rsidRPr="005E1A8D">
        <w:rPr>
          <w:rFonts w:eastAsia="SimSun"/>
          <w:lang w:val="en-US"/>
        </w:rPr>
        <w:t xml:space="preserve">may </w:t>
      </w:r>
      <w:r w:rsidRPr="005E1A8D">
        <w:rPr>
          <w:rFonts w:eastAsia="SimSun"/>
          <w:lang w:val="x-none"/>
        </w:rPr>
        <w:t xml:space="preserve">perform one or more positioning procedures </w:t>
      </w:r>
      <w:r w:rsidRPr="005E1A8D">
        <w:rPr>
          <w:rFonts w:eastAsia="SimSun"/>
          <w:lang w:val="en-US"/>
        </w:rPr>
        <w:t>at Step 15 of TS 23.273,</w:t>
      </w:r>
      <w:r w:rsidRPr="005E1A8D">
        <w:rPr>
          <w:rFonts w:eastAsia="SimSun"/>
        </w:rPr>
        <w:t xml:space="preserve"> clause 6.3.1 </w:t>
      </w:r>
      <w:r w:rsidRPr="005E1A8D">
        <w:rPr>
          <w:rFonts w:eastAsia="SimSun"/>
          <w:lang w:val="en-US"/>
        </w:rPr>
        <w:t>to</w:t>
      </w:r>
      <w:r w:rsidRPr="005E1A8D">
        <w:rPr>
          <w:rFonts w:eastAsia="SimSun"/>
          <w:lang w:val="x-none"/>
        </w:rPr>
        <w:t xml:space="preserve"> request and obtain the UE positioning capabilities </w:t>
      </w:r>
      <w:r w:rsidRPr="005E1A8D">
        <w:rPr>
          <w:rFonts w:eastAsia="SimSun"/>
          <w:lang w:val="en-US"/>
        </w:rPr>
        <w:t>or provide any necessary assistance data to the target device.</w:t>
      </w:r>
    </w:p>
    <w:p w14:paraId="520A7461" w14:textId="77777777" w:rsidR="00013FDA" w:rsidRPr="005E1A8D" w:rsidRDefault="00013FDA" w:rsidP="00013FDA">
      <w:pPr>
        <w:ind w:left="568" w:hanging="284"/>
        <w:rPr>
          <w:rFonts w:eastAsia="SimSun"/>
          <w:lang w:val="en-US"/>
        </w:rPr>
      </w:pPr>
      <w:r w:rsidRPr="005E1A8D">
        <w:rPr>
          <w:rFonts w:eastAsia="SimSun"/>
          <w:lang w:val="en-US"/>
        </w:rPr>
        <w:tab/>
        <w:t>The LCS Periodic-Triggered Location Invoke at Step 16 of TS 23.273,</w:t>
      </w:r>
      <w:r w:rsidRPr="005E1A8D">
        <w:rPr>
          <w:rFonts w:eastAsia="SimSun"/>
        </w:rPr>
        <w:t xml:space="preserve"> clause 6.3.1 </w:t>
      </w:r>
      <w:r w:rsidRPr="005E1A8D">
        <w:rPr>
          <w:rFonts w:eastAsia="SimSun"/>
          <w:lang w:val="en-US"/>
        </w:rPr>
        <w:t xml:space="preserve">includes an embedded LPP Request Location Information message which indicates the allowed or required </w:t>
      </w:r>
      <w:proofErr w:type="gramStart"/>
      <w:r w:rsidRPr="005E1A8D">
        <w:rPr>
          <w:rFonts w:eastAsia="SimSun"/>
          <w:lang w:val="en-US"/>
        </w:rPr>
        <w:t>Multi-RTT</w:t>
      </w:r>
      <w:proofErr w:type="gramEnd"/>
      <w:r w:rsidRPr="005E1A8D">
        <w:rPr>
          <w:rFonts w:eastAsia="SimSun"/>
          <w:lang w:val="en-US"/>
        </w:rPr>
        <w:t xml:space="preserve"> location measurements </w:t>
      </w:r>
      <w:r w:rsidRPr="005E1A8D">
        <w:rPr>
          <w:rFonts w:eastAsia="SimSun"/>
          <w:lang w:val="x-none"/>
        </w:rPr>
        <w:t>for each location event reported</w:t>
      </w:r>
      <w:r w:rsidRPr="005E1A8D">
        <w:rPr>
          <w:rFonts w:eastAsia="SimSun"/>
          <w:lang w:val="en-US"/>
        </w:rPr>
        <w:t>.</w:t>
      </w:r>
    </w:p>
    <w:p w14:paraId="761F84E7" w14:textId="77777777" w:rsidR="00013FDA" w:rsidRPr="005E1A8D" w:rsidRDefault="00013FDA" w:rsidP="00013FDA">
      <w:pPr>
        <w:ind w:left="568" w:hanging="284"/>
        <w:rPr>
          <w:rFonts w:eastAsia="SimSun"/>
          <w:lang w:val="en-US"/>
        </w:rPr>
      </w:pPr>
      <w:r w:rsidRPr="005E1A8D">
        <w:rPr>
          <w:rFonts w:eastAsia="SimSun"/>
          <w:lang w:val="en-US"/>
        </w:rPr>
        <w:tab/>
        <w:t xml:space="preserve">The UE is released by the last serving gNB from RRC_CONECTED to RRC_INACTIVE by </w:t>
      </w:r>
      <w:r w:rsidRPr="005E1A8D">
        <w:rPr>
          <w:rFonts w:eastAsia="SimSun"/>
          <w:i/>
          <w:iCs/>
          <w:lang w:val="en-US"/>
        </w:rPr>
        <w:t>RRCRelease</w:t>
      </w:r>
      <w:r w:rsidRPr="005E1A8D">
        <w:rPr>
          <w:rFonts w:eastAsia="SimSun"/>
          <w:lang w:val="en-US"/>
        </w:rPr>
        <w:t xml:space="preserve"> with </w:t>
      </w:r>
      <w:r w:rsidRPr="005E1A8D">
        <w:rPr>
          <w:rFonts w:eastAsia="SimSun"/>
          <w:i/>
          <w:iCs/>
          <w:lang w:val="en-US"/>
        </w:rPr>
        <w:t>SuspendConfig</w:t>
      </w:r>
      <w:r w:rsidRPr="005E1A8D">
        <w:rPr>
          <w:rFonts w:eastAsia="SimSun"/>
          <w:lang w:val="en-US"/>
        </w:rPr>
        <w:t xml:space="preserve">. </w:t>
      </w:r>
    </w:p>
    <w:p w14:paraId="323A7FB0" w14:textId="77777777" w:rsidR="00013FDA" w:rsidRPr="005E1A8D" w:rsidRDefault="00013FDA" w:rsidP="00013FDA">
      <w:pPr>
        <w:ind w:left="568" w:hanging="284"/>
        <w:rPr>
          <w:rFonts w:eastAsia="SimSun"/>
          <w:lang w:val="en-US"/>
        </w:rPr>
      </w:pPr>
      <w:r w:rsidRPr="005E1A8D">
        <w:rPr>
          <w:rFonts w:eastAsia="SimSun"/>
          <w:lang w:val="en-US"/>
        </w:rPr>
        <w:t>2.</w:t>
      </w:r>
      <w:r w:rsidRPr="005E1A8D">
        <w:rPr>
          <w:rFonts w:eastAsia="SimSun"/>
          <w:lang w:val="en-US"/>
        </w:rPr>
        <w:tab/>
        <w:t>T</w:t>
      </w:r>
      <w:r w:rsidRPr="005E1A8D">
        <w:rPr>
          <w:rFonts w:eastAsia="SimSun"/>
        </w:rPr>
        <w:t xml:space="preserve">he UE monitors for occurrence of the trigger or periodic event requested </w:t>
      </w:r>
      <w:r w:rsidRPr="005E1A8D">
        <w:rPr>
          <w:rFonts w:eastAsia="SimSun"/>
          <w:lang w:val="en-US"/>
        </w:rPr>
        <w:t>during</w:t>
      </w:r>
      <w:r w:rsidRPr="005E1A8D">
        <w:rPr>
          <w:rFonts w:eastAsia="SimSun"/>
        </w:rPr>
        <w:t xml:space="preserve"> step 1. </w:t>
      </w:r>
    </w:p>
    <w:p w14:paraId="094160D4" w14:textId="77777777" w:rsidR="00013FDA" w:rsidRPr="005E1A8D" w:rsidRDefault="00013FDA" w:rsidP="00013FDA">
      <w:pPr>
        <w:ind w:left="568" w:hanging="284"/>
        <w:rPr>
          <w:rFonts w:eastAsia="SimSun"/>
        </w:rPr>
      </w:pPr>
      <w:r w:rsidRPr="005E1A8D">
        <w:rPr>
          <w:rFonts w:eastAsia="SimSun"/>
          <w:lang w:val="en-US" w:eastAsia="zh-CN"/>
        </w:rPr>
        <w:t>3.</w:t>
      </w:r>
      <w:r w:rsidRPr="005E1A8D">
        <w:rPr>
          <w:rFonts w:eastAsia="SimSun"/>
          <w:lang w:val="en-US" w:eastAsia="zh-CN"/>
        </w:rPr>
        <w:tab/>
        <w:t xml:space="preserve">When an event is detected (or slightly before) the UE sends an RRC UL Information Transfer message containing an UL NAS Transport message along with the RRC Resume Request with SDT. </w:t>
      </w:r>
      <w:r w:rsidRPr="005E1A8D">
        <w:rPr>
          <w:rFonts w:eastAsia="SimSun"/>
        </w:rPr>
        <w:t>The UE includes an LCS Event Report in the payload container of the UL NAS Transport message, and the Deferred Routing Identifier received during Step 1 in the Additional Information of the UL NAS Transport message as defined in TS 24.501.</w:t>
      </w:r>
    </w:p>
    <w:p w14:paraId="2C2C48FC" w14:textId="77777777" w:rsidR="00013FDA" w:rsidRPr="005E1A8D" w:rsidRDefault="00013FDA" w:rsidP="00013FDA">
      <w:pPr>
        <w:ind w:left="568" w:hanging="284"/>
        <w:rPr>
          <w:rFonts w:eastAsia="SimSun"/>
          <w:snapToGrid w:val="0"/>
        </w:rPr>
      </w:pPr>
      <w:r w:rsidRPr="005E1A8D">
        <w:rPr>
          <w:rFonts w:eastAsia="SimSun"/>
        </w:rPr>
        <w:tab/>
        <w:t xml:space="preserve">The LCS Event Report includes an embedded LPP Request Assistance Data message with IE </w:t>
      </w:r>
      <w:r w:rsidRPr="005E1A8D">
        <w:rPr>
          <w:rFonts w:eastAsia="SimSun"/>
          <w:i/>
        </w:rPr>
        <w:t>NR-Multi-RTT-Request</w:t>
      </w:r>
      <w:r w:rsidRPr="005E1A8D">
        <w:rPr>
          <w:rFonts w:eastAsia="SimSun"/>
          <w:i/>
          <w:noProof/>
        </w:rPr>
        <w:t xml:space="preserve">AssistanceData </w:t>
      </w:r>
      <w:r w:rsidRPr="005E1A8D">
        <w:rPr>
          <w:rFonts w:eastAsia="SimSun"/>
          <w:iCs/>
          <w:noProof/>
        </w:rPr>
        <w:t xml:space="preserve">and </w:t>
      </w:r>
      <w:r w:rsidRPr="005E1A8D">
        <w:rPr>
          <w:rFonts w:eastAsia="SimSun"/>
          <w:i/>
          <w:iCs/>
          <w:snapToGrid w:val="0"/>
        </w:rPr>
        <w:t>nr-AdType</w:t>
      </w:r>
      <w:r w:rsidRPr="005E1A8D">
        <w:rPr>
          <w:rFonts w:eastAsia="SimSun"/>
          <w:snapToGrid w:val="0"/>
        </w:rPr>
        <w:t xml:space="preserve"> set to '</w:t>
      </w:r>
      <w:r w:rsidRPr="005E1A8D">
        <w:rPr>
          <w:rFonts w:eastAsia="SimSun"/>
          <w:i/>
          <w:iCs/>
          <w:snapToGrid w:val="0"/>
        </w:rPr>
        <w:t>ul-srs</w:t>
      </w:r>
      <w:r w:rsidRPr="005E1A8D">
        <w:rPr>
          <w:rFonts w:eastAsia="SimSun"/>
          <w:snapToGrid w:val="0"/>
        </w:rPr>
        <w:t>' to request an UL-SRS for Multi-RTT positioning as specified in TS 37.355.</w:t>
      </w:r>
    </w:p>
    <w:p w14:paraId="39F8A637" w14:textId="77777777" w:rsidR="00013FDA" w:rsidRPr="005E1A8D" w:rsidRDefault="00013FDA" w:rsidP="00013FDA">
      <w:pPr>
        <w:keepLines/>
        <w:ind w:left="1560" w:hanging="709"/>
        <w:rPr>
          <w:rFonts w:eastAsia="SimSun"/>
          <w:lang w:eastAsia="en-GB"/>
        </w:rPr>
      </w:pPr>
      <w:r w:rsidRPr="005E1A8D">
        <w:rPr>
          <w:rFonts w:eastAsia="SimSun" w:hint="eastAsia"/>
          <w:lang w:eastAsia="en-GB"/>
        </w:rPr>
        <w:t>N</w:t>
      </w:r>
      <w:r w:rsidRPr="005E1A8D">
        <w:rPr>
          <w:rFonts w:eastAsia="SimSun"/>
          <w:lang w:eastAsia="en-GB"/>
        </w:rPr>
        <w:t>OTE:</w:t>
      </w:r>
      <w:r w:rsidRPr="005E1A8D">
        <w:rPr>
          <w:rFonts w:eastAsia="SimSun"/>
          <w:lang w:eastAsia="en-GB"/>
        </w:rPr>
        <w:tab/>
        <w:t xml:space="preserve">The receiving gNB of the UE when UE performs step 3 might be the same or different from the last serving gNB where the UE is released to the RRC_INACTIVE state. </w:t>
      </w:r>
    </w:p>
    <w:p w14:paraId="130D6E70" w14:textId="77777777" w:rsidR="00013FDA" w:rsidRPr="005E1A8D" w:rsidRDefault="00013FDA" w:rsidP="00013FDA">
      <w:pPr>
        <w:ind w:left="568" w:hanging="284"/>
        <w:rPr>
          <w:rFonts w:eastAsia="SimSun"/>
          <w:snapToGrid w:val="0"/>
        </w:rPr>
      </w:pPr>
      <w:r w:rsidRPr="005E1A8D">
        <w:rPr>
          <w:rFonts w:eastAsia="SimSun"/>
          <w:snapToGrid w:val="0"/>
        </w:rPr>
        <w:t>4.</w:t>
      </w:r>
      <w:r w:rsidRPr="005E1A8D">
        <w:rPr>
          <w:rFonts w:eastAsia="SimSun"/>
          <w:snapToGrid w:val="0"/>
        </w:rPr>
        <w:tab/>
        <w:t>The receiving gNB sends the LCS Event Report with the LPP Request Assistance Data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05528C18" w14:textId="77777777" w:rsidR="00013FDA" w:rsidRPr="005E1A8D" w:rsidRDefault="00013FDA" w:rsidP="00013FDA">
      <w:pPr>
        <w:keepLines/>
        <w:ind w:left="1560" w:hanging="709"/>
        <w:rPr>
          <w:rFonts w:eastAsia="SimSun"/>
          <w:lang w:eastAsia="en-GB"/>
        </w:rPr>
      </w:pPr>
      <w:r w:rsidRPr="005E1A8D">
        <w:rPr>
          <w:rFonts w:eastAsia="SimSun"/>
          <w:lang w:eastAsia="en-GB"/>
        </w:rPr>
        <w:t>NOTE:</w:t>
      </w:r>
      <w:r w:rsidRPr="005E1A8D">
        <w:rPr>
          <w:rFonts w:eastAsia="SimSun"/>
          <w:lang w:eastAsia="en-GB"/>
        </w:rPr>
        <w:tab/>
        <w:t xml:space="preserve">If the anchor gNB is not changed from the last serving gNB to the receiving gNB, the LCS event report is forwarded form the receiving gNB to the last serving gNB via </w:t>
      </w:r>
      <w:r>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 xml:space="preserve"> as in TS 38.423. Subsequent downlink/uplink message</w:t>
      </w:r>
      <w:r w:rsidRPr="005E1A8D">
        <w:rPr>
          <w:rFonts w:eastAsia="SimSun" w:hint="eastAsia"/>
          <w:lang w:eastAsia="zh-CN"/>
        </w:rPr>
        <w:t>s</w:t>
      </w:r>
      <w:r w:rsidRPr="005E1A8D">
        <w:rPr>
          <w:rFonts w:eastAsia="SimSun"/>
          <w:lang w:eastAsia="en-GB"/>
        </w:rPr>
        <w:t xml:space="preserve"> are also forwarded between last serving gNB to the receiving gNB via </w:t>
      </w:r>
      <w:r>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w:t>
      </w:r>
    </w:p>
    <w:p w14:paraId="4AD51A2F" w14:textId="77777777" w:rsidR="00013FDA" w:rsidRPr="005E1A8D" w:rsidRDefault="00013FDA" w:rsidP="00013FDA">
      <w:pPr>
        <w:ind w:left="568" w:hanging="284"/>
        <w:rPr>
          <w:rFonts w:eastAsia="SimSun"/>
        </w:rPr>
      </w:pPr>
      <w:r w:rsidRPr="005E1A8D">
        <w:rPr>
          <w:rFonts w:eastAsia="SimSun"/>
          <w:snapToGrid w:val="0"/>
        </w:rPr>
        <w:t>5.</w:t>
      </w:r>
      <w:r w:rsidRPr="005E1A8D">
        <w:rPr>
          <w:rFonts w:eastAsia="SimSun"/>
          <w:snapToGrid w:val="0"/>
        </w:rPr>
        <w:tab/>
      </w:r>
      <w:r w:rsidRPr="005E1A8D">
        <w:rPr>
          <w:rFonts w:eastAsia="SimSun"/>
        </w:rPr>
        <w:t>The LMF sends a NRPPa Positioning Information Request message to the receiving gNB to request UL-SRS for the target device.</w:t>
      </w:r>
    </w:p>
    <w:p w14:paraId="6C5A5004" w14:textId="77777777" w:rsidR="00013FDA" w:rsidRPr="005E1A8D" w:rsidRDefault="00013FDA" w:rsidP="00013FDA">
      <w:pPr>
        <w:ind w:left="568" w:hanging="284"/>
        <w:rPr>
          <w:rFonts w:eastAsia="SimSun"/>
        </w:rPr>
      </w:pPr>
      <w:r w:rsidRPr="005E1A8D">
        <w:rPr>
          <w:rFonts w:eastAsia="SimSun"/>
        </w:rPr>
        <w:t>6.</w:t>
      </w:r>
      <w:r w:rsidRPr="005E1A8D">
        <w:rPr>
          <w:rFonts w:eastAsia="SimSun"/>
        </w:rPr>
        <w:tab/>
        <w:t>The receiving gNB determines the resources available for UL-SRS.</w:t>
      </w:r>
    </w:p>
    <w:p w14:paraId="5FBCAC93" w14:textId="77777777" w:rsidR="00013FDA" w:rsidRPr="005E1A8D" w:rsidRDefault="00013FDA" w:rsidP="00013FDA">
      <w:pPr>
        <w:ind w:left="568" w:hanging="284"/>
        <w:rPr>
          <w:rFonts w:eastAsia="SimSun"/>
        </w:rPr>
      </w:pPr>
      <w:r w:rsidRPr="005E1A8D">
        <w:rPr>
          <w:rFonts w:eastAsia="SimSun"/>
        </w:rPr>
        <w:t>7.</w:t>
      </w:r>
      <w:r w:rsidRPr="005E1A8D">
        <w:rPr>
          <w:rFonts w:eastAsia="SimSun"/>
        </w:rPr>
        <w:tab/>
        <w:t>The receiving gNB provides the UL-SRS configuration information to the LMF in a NRPPa Positioning Information Response message.</w:t>
      </w:r>
    </w:p>
    <w:p w14:paraId="64357ECF" w14:textId="77777777" w:rsidR="00013FDA" w:rsidRPr="005E1A8D" w:rsidRDefault="00013FDA" w:rsidP="00013FDA">
      <w:pPr>
        <w:ind w:left="568" w:hanging="284"/>
        <w:rPr>
          <w:rFonts w:eastAsia="SimSun"/>
          <w:lang w:val="en-US" w:eastAsia="zh-CN"/>
        </w:rPr>
      </w:pPr>
      <w:r w:rsidRPr="005E1A8D">
        <w:rPr>
          <w:rFonts w:eastAsia="SimSun"/>
        </w:rPr>
        <w:t>8.</w:t>
      </w:r>
      <w:r w:rsidRPr="005E1A8D">
        <w:rPr>
          <w:rFonts w:eastAsia="SimSun"/>
        </w:rPr>
        <w:tab/>
      </w:r>
      <w:r w:rsidRPr="005E1A8D">
        <w:rPr>
          <w:rFonts w:eastAsia="SimSun"/>
          <w:lang w:val="en-US" w:eastAsia="zh-CN"/>
        </w:rPr>
        <w:t xml:space="preserve">The LMF sends a NRPPa Measurement Request to a group of gNBs incl. the UL-SRS measurement configuration. </w:t>
      </w:r>
    </w:p>
    <w:p w14:paraId="734EAB41" w14:textId="77777777" w:rsidR="00013FDA" w:rsidRPr="005E1A8D" w:rsidRDefault="00013FDA" w:rsidP="00013FDA">
      <w:pPr>
        <w:ind w:left="568" w:hanging="284"/>
        <w:rPr>
          <w:rFonts w:eastAsia="SimSun"/>
          <w:lang w:val="en-US" w:eastAsia="zh-CN"/>
        </w:rPr>
      </w:pPr>
      <w:r w:rsidRPr="005E1A8D">
        <w:rPr>
          <w:rFonts w:eastAsia="SimSun"/>
          <w:lang w:val="en-US" w:eastAsia="zh-CN"/>
        </w:rPr>
        <w:t>9.</w:t>
      </w:r>
      <w:r w:rsidRPr="005E1A8D">
        <w:rPr>
          <w:rFonts w:eastAsia="SimSun"/>
          <w:lang w:val="en-US" w:eastAsia="zh-CN"/>
        </w:rPr>
        <w:tab/>
        <w:t>The LMF sends a SS LCS Event Report Acknowledgement to the receiving gNB. The receiving gNB then provides the SS Event Report Acknowledgement to the UE at Step 9b via Subsequent DL SDT.</w:t>
      </w:r>
    </w:p>
    <w:p w14:paraId="2C0CD792" w14:textId="77777777" w:rsidR="00013FDA" w:rsidRPr="005E1A8D" w:rsidRDefault="00013FDA" w:rsidP="00013FDA">
      <w:pPr>
        <w:ind w:left="568" w:hanging="284"/>
        <w:rPr>
          <w:rFonts w:eastAsia="SimSun"/>
          <w:lang w:val="en-US" w:eastAsia="zh-CN"/>
        </w:rPr>
      </w:pPr>
      <w:r w:rsidRPr="005E1A8D">
        <w:rPr>
          <w:rFonts w:eastAsia="SimSun"/>
          <w:lang w:val="en-US" w:eastAsia="zh-CN"/>
        </w:rPr>
        <w:t>10.</w:t>
      </w:r>
      <w:r w:rsidRPr="005E1A8D">
        <w:rPr>
          <w:rFonts w:eastAsia="SimSun"/>
          <w:lang w:val="en-US" w:eastAsia="zh-CN"/>
        </w:rPr>
        <w:tab/>
        <w:t xml:space="preserve">The receiving gNB sends a </w:t>
      </w:r>
      <w:r w:rsidRPr="005E1A8D">
        <w:rPr>
          <w:rFonts w:eastAsia="SimSun"/>
          <w:i/>
          <w:lang w:val="en-US" w:eastAsia="zh-CN"/>
        </w:rPr>
        <w:t xml:space="preserve">RRCRelease </w:t>
      </w:r>
      <w:r w:rsidRPr="005E1A8D">
        <w:rPr>
          <w:rFonts w:eastAsia="SimSun"/>
          <w:lang w:val="en-US" w:eastAsia="zh-CN"/>
        </w:rPr>
        <w:t xml:space="preserve">message with </w:t>
      </w:r>
      <w:r w:rsidRPr="005E1A8D">
        <w:rPr>
          <w:rFonts w:eastAsia="SimSun"/>
          <w:i/>
          <w:iCs/>
          <w:lang w:val="en-US" w:eastAsia="zh-CN"/>
        </w:rPr>
        <w:t>suspendConfig</w:t>
      </w:r>
      <w:r w:rsidRPr="005E1A8D">
        <w:rPr>
          <w:rFonts w:eastAsia="SimSun"/>
          <w:lang w:val="en-US" w:eastAsia="zh-CN"/>
        </w:rPr>
        <w:t xml:space="preserve"> to keep the UE in RRC_INACTIVE state. The </w:t>
      </w:r>
      <w:r w:rsidRPr="005E1A8D">
        <w:rPr>
          <w:rFonts w:eastAsia="SimSun"/>
          <w:i/>
          <w:lang w:val="en-US" w:eastAsia="zh-CN"/>
        </w:rPr>
        <w:t>RRCRelease</w:t>
      </w:r>
      <w:r w:rsidRPr="005E1A8D">
        <w:rPr>
          <w:rFonts w:eastAsia="SimSun"/>
          <w:lang w:val="en-US" w:eastAsia="zh-CN"/>
        </w:rPr>
        <w:t xml:space="preserve"> message includes the UL-SRS Configuration.</w:t>
      </w:r>
    </w:p>
    <w:p w14:paraId="03B6D8BB" w14:textId="77777777" w:rsidR="00013FDA" w:rsidRPr="005E1A8D" w:rsidRDefault="00013FDA" w:rsidP="00013FDA">
      <w:pPr>
        <w:ind w:left="568" w:hanging="284"/>
        <w:rPr>
          <w:rFonts w:eastAsia="SimSun"/>
          <w:lang w:val="en-US" w:eastAsia="zh-CN"/>
        </w:rPr>
      </w:pPr>
      <w:r w:rsidRPr="005E1A8D">
        <w:rPr>
          <w:rFonts w:eastAsia="SimSun"/>
          <w:lang w:val="en-US" w:eastAsia="zh-CN"/>
        </w:rPr>
        <w:t>11.</w:t>
      </w:r>
      <w:r w:rsidRPr="005E1A8D">
        <w:rPr>
          <w:rFonts w:eastAsia="SimSun"/>
          <w:lang w:val="en-US" w:eastAsia="zh-CN"/>
        </w:rPr>
        <w:tab/>
        <w:t>The UE performs DL-PRS measurements and each configured TRP performs UL-SRS measurements.</w:t>
      </w:r>
    </w:p>
    <w:p w14:paraId="18A52580" w14:textId="77777777" w:rsidR="00013FDA" w:rsidRPr="005E1A8D" w:rsidRDefault="00013FDA" w:rsidP="00013FDA">
      <w:pPr>
        <w:ind w:left="568" w:hanging="284"/>
        <w:rPr>
          <w:rFonts w:eastAsia="SimSun"/>
          <w:lang w:val="en-US" w:eastAsia="zh-CN"/>
        </w:rPr>
      </w:pPr>
      <w:r w:rsidRPr="005E1A8D">
        <w:rPr>
          <w:rFonts w:eastAsia="SimSun"/>
          <w:lang w:val="en-US" w:eastAsia="zh-CN"/>
        </w:rPr>
        <w:t>12.</w:t>
      </w:r>
      <w:r w:rsidRPr="005E1A8D">
        <w:rPr>
          <w:rFonts w:eastAsia="SimSun"/>
          <w:lang w:val="en-US" w:eastAsia="zh-CN"/>
        </w:rPr>
        <w:tab/>
        <w:t>The UE sends an RRC UL Information Transfer message containing an UL NAS Transport message along with the RRC Resume Request with SDT. The UE includes the LCS Event Report and LPP Provide Location Information message in the payload container of the UL NAS Transport message, and the Deferred Routing Identifier received during Step 1 in the Additional Information of the UL NAS Transport message as defined in TS 24.501.</w:t>
      </w:r>
    </w:p>
    <w:p w14:paraId="129C4F62" w14:textId="77777777" w:rsidR="00013FDA" w:rsidRPr="005E1A8D" w:rsidRDefault="00013FDA" w:rsidP="00013FDA">
      <w:pPr>
        <w:ind w:left="568" w:hanging="284"/>
        <w:rPr>
          <w:rFonts w:eastAsia="SimSun"/>
          <w:snapToGrid w:val="0"/>
        </w:rPr>
      </w:pPr>
      <w:r w:rsidRPr="005E1A8D">
        <w:rPr>
          <w:rFonts w:eastAsia="SimSun"/>
          <w:lang w:val="en-US" w:eastAsia="zh-CN"/>
        </w:rPr>
        <w:t>13.</w:t>
      </w:r>
      <w:r w:rsidRPr="005E1A8D">
        <w:rPr>
          <w:rFonts w:eastAsia="SimSun"/>
          <w:lang w:val="en-US" w:eastAsia="zh-CN"/>
        </w:rPr>
        <w:tab/>
      </w:r>
      <w:r w:rsidRPr="005E1A8D">
        <w:rPr>
          <w:rFonts w:eastAsia="SimSun"/>
          <w:snapToGrid w:val="0"/>
        </w:rPr>
        <w:t>The receiving gNB sends the LCS Event Report with the LPP Provide Location Information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119E18B4" w14:textId="77777777" w:rsidR="00013FDA" w:rsidRPr="005E1A8D" w:rsidRDefault="00013FDA" w:rsidP="00013FDA">
      <w:pPr>
        <w:ind w:left="568" w:hanging="284"/>
        <w:rPr>
          <w:rFonts w:eastAsia="SimSun"/>
          <w:snapToGrid w:val="0"/>
        </w:rPr>
      </w:pPr>
      <w:r w:rsidRPr="005E1A8D">
        <w:rPr>
          <w:rFonts w:eastAsia="SimSun"/>
          <w:snapToGrid w:val="0"/>
        </w:rPr>
        <w:lastRenderedPageBreak/>
        <w:t>14.</w:t>
      </w:r>
      <w:r w:rsidRPr="005E1A8D">
        <w:rPr>
          <w:rFonts w:eastAsia="SimSun"/>
          <w:snapToGrid w:val="0"/>
        </w:rPr>
        <w:tab/>
        <w:t>After performing the UL-SRS measurements, the gNBs provide the UL measurements to the LMF in a NRPPa Measurement Response message.</w:t>
      </w:r>
    </w:p>
    <w:p w14:paraId="79266A68" w14:textId="77777777" w:rsidR="00013FDA" w:rsidRPr="005E1A8D" w:rsidRDefault="00013FDA" w:rsidP="00013FDA">
      <w:pPr>
        <w:ind w:left="568" w:hanging="284"/>
        <w:rPr>
          <w:rFonts w:eastAsia="SimSun"/>
        </w:rPr>
      </w:pPr>
      <w:r w:rsidRPr="005E1A8D">
        <w:rPr>
          <w:rFonts w:eastAsia="SimSun"/>
        </w:rPr>
        <w:t xml:space="preserve">15. When all LPP Provide Location Information messages have been received, the LMF sends a SS LCS Event Report Acknowledgement to the receiving gNB. </w:t>
      </w:r>
      <w:r w:rsidRPr="005E1A8D">
        <w:rPr>
          <w:rFonts w:eastAsia="SimSun"/>
          <w:lang w:val="en-US" w:eastAsia="zh-CN"/>
        </w:rPr>
        <w:t>The receiving gNB then provides the SS Event Report Acknowledgement to the UE at Step 15b via Subsequent DL SDT.</w:t>
      </w:r>
    </w:p>
    <w:p w14:paraId="51CD20C0" w14:textId="77777777" w:rsidR="00013FDA" w:rsidRPr="005E1A8D" w:rsidRDefault="00013FDA" w:rsidP="00013FDA">
      <w:pPr>
        <w:ind w:left="568" w:hanging="284"/>
        <w:rPr>
          <w:rFonts w:eastAsia="SimSun"/>
        </w:rPr>
      </w:pPr>
      <w:r w:rsidRPr="005E1A8D">
        <w:rPr>
          <w:rFonts w:eastAsia="SimSun"/>
        </w:rPr>
        <w:t>16.</w:t>
      </w:r>
      <w:r w:rsidRPr="005E1A8D">
        <w:rPr>
          <w:rFonts w:eastAsia="SimSun"/>
        </w:rPr>
        <w:tab/>
        <w:t xml:space="preserve">The receiving gNB sends a </w:t>
      </w:r>
      <w:r w:rsidRPr="005E1A8D">
        <w:rPr>
          <w:rFonts w:eastAsia="SimSun"/>
          <w:i/>
        </w:rPr>
        <w:t>RRCRelease</w:t>
      </w:r>
      <w:r w:rsidRPr="005E1A8D">
        <w:rPr>
          <w:rFonts w:eastAsia="SimSun"/>
        </w:rPr>
        <w:t xml:space="preserve"> message with</w:t>
      </w:r>
      <w:r w:rsidRPr="005E1A8D">
        <w:rPr>
          <w:rFonts w:eastAsia="SimSun"/>
          <w:i/>
          <w:iCs/>
        </w:rPr>
        <w:t xml:space="preserve"> suspendConfig</w:t>
      </w:r>
      <w:r w:rsidRPr="005E1A8D">
        <w:rPr>
          <w:rFonts w:eastAsia="SimSun"/>
        </w:rPr>
        <w:t xml:space="preserve"> to keep the UE in RRC_INACTIVE state. </w:t>
      </w:r>
    </w:p>
    <w:p w14:paraId="456E4116" w14:textId="77777777" w:rsidR="00013FDA" w:rsidRPr="005E1A8D" w:rsidRDefault="00013FDA" w:rsidP="00013FDA">
      <w:pPr>
        <w:ind w:left="568" w:hanging="284"/>
        <w:rPr>
          <w:rFonts w:eastAsia="SimSun"/>
        </w:rPr>
      </w:pPr>
      <w:r w:rsidRPr="005E1A8D">
        <w:rPr>
          <w:rFonts w:eastAsia="SimSun"/>
        </w:rPr>
        <w:t>17.</w:t>
      </w:r>
      <w:r w:rsidRPr="005E1A8D">
        <w:rPr>
          <w:rFonts w:eastAsia="SimSun"/>
        </w:rPr>
        <w:tab/>
      </w:r>
      <w:r w:rsidRPr="005E1A8D">
        <w:rPr>
          <w:rFonts w:eastAsia="SimSun"/>
          <w:lang w:eastAsia="zh-CN"/>
        </w:rPr>
        <w:t xml:space="preserve">Steps </w:t>
      </w:r>
      <w:r w:rsidRPr="005E1A8D">
        <w:rPr>
          <w:rFonts w:eastAsia="SimSun"/>
          <w:lang w:val="en-US" w:eastAsia="zh-CN"/>
        </w:rPr>
        <w:t>28</w:t>
      </w:r>
      <w:r w:rsidRPr="005E1A8D">
        <w:rPr>
          <w:rFonts w:eastAsia="SimSun"/>
          <w:lang w:eastAsia="zh-CN"/>
        </w:rPr>
        <w:t>-</w:t>
      </w:r>
      <w:r w:rsidRPr="005E1A8D">
        <w:rPr>
          <w:rFonts w:eastAsia="SimSun"/>
          <w:lang w:val="en-US" w:eastAsia="zh-CN"/>
        </w:rPr>
        <w:t>31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31C3D2F1" w14:textId="77777777" w:rsidR="00013FDA" w:rsidRDefault="00013FDA" w:rsidP="00013FDA">
      <w:pPr>
        <w:tabs>
          <w:tab w:val="left" w:pos="3119"/>
        </w:tabs>
        <w:spacing w:after="120"/>
        <w:rPr>
          <w:rFonts w:ascii="Arial" w:hAnsi="Arial" w:cs="Arial"/>
          <w:bCs/>
        </w:rPr>
      </w:pPr>
    </w:p>
    <w:p w14:paraId="67460545" w14:textId="77777777" w:rsidR="00013FDA" w:rsidRDefault="00013FDA" w:rsidP="000D7E76">
      <w:pPr>
        <w:pStyle w:val="TF"/>
        <w:rPr>
          <w:lang w:eastAsia="ko-KR"/>
        </w:rPr>
      </w:pPr>
    </w:p>
    <w:p w14:paraId="60F64AB7" w14:textId="77777777" w:rsidR="00BF6D41" w:rsidRPr="002A73AE" w:rsidRDefault="00BF6D41" w:rsidP="00916B82">
      <w:pPr>
        <w:rPr>
          <w:rFonts w:eastAsia="MS Mincho"/>
          <w:lang w:val="en-US" w:eastAsia="ja-JP"/>
        </w:rPr>
      </w:pPr>
    </w:p>
    <w:sectPr w:rsidR="00BF6D41" w:rsidRPr="002A73AE" w:rsidSect="009F18D5">
      <w:footerReference w:type="default" r:id="rId17"/>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9DB04" w14:textId="77777777" w:rsidR="00216FA1" w:rsidRDefault="00216FA1">
      <w:r>
        <w:separator/>
      </w:r>
    </w:p>
  </w:endnote>
  <w:endnote w:type="continuationSeparator" w:id="0">
    <w:p w14:paraId="21FB2643" w14:textId="77777777" w:rsidR="00216FA1" w:rsidRDefault="00216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DEBD6" w14:textId="77777777" w:rsidR="00216FA1" w:rsidRDefault="00216FA1">
      <w:r>
        <w:separator/>
      </w:r>
    </w:p>
  </w:footnote>
  <w:footnote w:type="continuationSeparator" w:id="0">
    <w:p w14:paraId="54E1DD62" w14:textId="77777777" w:rsidR="00216FA1" w:rsidRDefault="00216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717BF"/>
    <w:multiLevelType w:val="hybridMultilevel"/>
    <w:tmpl w:val="150CC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8331EF"/>
    <w:multiLevelType w:val="hybridMultilevel"/>
    <w:tmpl w:val="A3BE372E"/>
    <w:lvl w:ilvl="0" w:tplc="C3728C6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43B5AC9"/>
    <w:multiLevelType w:val="hybridMultilevel"/>
    <w:tmpl w:val="22A46988"/>
    <w:lvl w:ilvl="0" w:tplc="026ADF5A">
      <w:start w:val="1"/>
      <w:numFmt w:val="lowerLetter"/>
      <w:lvlText w:val="(%1)"/>
      <w:lvlJc w:val="left"/>
      <w:pPr>
        <w:ind w:left="1784" w:hanging="360"/>
      </w:pPr>
      <w:rPr>
        <w:rFonts w:hint="default"/>
        <w:b w:val="0"/>
        <w:bCs/>
      </w:rPr>
    </w:lvl>
    <w:lvl w:ilvl="1" w:tplc="08090019" w:tentative="1">
      <w:start w:val="1"/>
      <w:numFmt w:val="lowerLetter"/>
      <w:lvlText w:val="%2."/>
      <w:lvlJc w:val="left"/>
      <w:pPr>
        <w:ind w:left="2504" w:hanging="360"/>
      </w:pPr>
    </w:lvl>
    <w:lvl w:ilvl="2" w:tplc="0809001B" w:tentative="1">
      <w:start w:val="1"/>
      <w:numFmt w:val="lowerRoman"/>
      <w:lvlText w:val="%3."/>
      <w:lvlJc w:val="right"/>
      <w:pPr>
        <w:ind w:left="3224" w:hanging="180"/>
      </w:pPr>
    </w:lvl>
    <w:lvl w:ilvl="3" w:tplc="0809000F" w:tentative="1">
      <w:start w:val="1"/>
      <w:numFmt w:val="decimal"/>
      <w:lvlText w:val="%4."/>
      <w:lvlJc w:val="left"/>
      <w:pPr>
        <w:ind w:left="3944" w:hanging="360"/>
      </w:pPr>
    </w:lvl>
    <w:lvl w:ilvl="4" w:tplc="08090019" w:tentative="1">
      <w:start w:val="1"/>
      <w:numFmt w:val="lowerLetter"/>
      <w:lvlText w:val="%5."/>
      <w:lvlJc w:val="left"/>
      <w:pPr>
        <w:ind w:left="4664" w:hanging="360"/>
      </w:pPr>
    </w:lvl>
    <w:lvl w:ilvl="5" w:tplc="0809001B" w:tentative="1">
      <w:start w:val="1"/>
      <w:numFmt w:val="lowerRoman"/>
      <w:lvlText w:val="%6."/>
      <w:lvlJc w:val="right"/>
      <w:pPr>
        <w:ind w:left="5384" w:hanging="180"/>
      </w:pPr>
    </w:lvl>
    <w:lvl w:ilvl="6" w:tplc="0809000F" w:tentative="1">
      <w:start w:val="1"/>
      <w:numFmt w:val="decimal"/>
      <w:lvlText w:val="%7."/>
      <w:lvlJc w:val="left"/>
      <w:pPr>
        <w:ind w:left="6104" w:hanging="360"/>
      </w:pPr>
    </w:lvl>
    <w:lvl w:ilvl="7" w:tplc="08090019" w:tentative="1">
      <w:start w:val="1"/>
      <w:numFmt w:val="lowerLetter"/>
      <w:lvlText w:val="%8."/>
      <w:lvlJc w:val="left"/>
      <w:pPr>
        <w:ind w:left="6824" w:hanging="360"/>
      </w:pPr>
    </w:lvl>
    <w:lvl w:ilvl="8" w:tplc="0809001B" w:tentative="1">
      <w:start w:val="1"/>
      <w:numFmt w:val="lowerRoman"/>
      <w:lvlText w:val="%9."/>
      <w:lvlJc w:val="right"/>
      <w:pPr>
        <w:ind w:left="7544" w:hanging="180"/>
      </w:pPr>
    </w:lvl>
  </w:abstractNum>
  <w:abstractNum w:abstractNumId="11"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4"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67917A4"/>
    <w:multiLevelType w:val="hybridMultilevel"/>
    <w:tmpl w:val="31EA6406"/>
    <w:lvl w:ilvl="0" w:tplc="8006EA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3"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4"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8BA3897"/>
    <w:multiLevelType w:val="hybridMultilevel"/>
    <w:tmpl w:val="5C6E644E"/>
    <w:lvl w:ilvl="0" w:tplc="3D3ECF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F975DA"/>
    <w:multiLevelType w:val="multilevel"/>
    <w:tmpl w:val="11BA6EA8"/>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C46289"/>
    <w:multiLevelType w:val="hybridMultilevel"/>
    <w:tmpl w:val="CA8C18FA"/>
    <w:lvl w:ilvl="0" w:tplc="FD52BE2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4"/>
  </w:num>
  <w:num w:numId="3" w16cid:durableId="1873569362">
    <w:abstractNumId w:val="40"/>
  </w:num>
  <w:num w:numId="4" w16cid:durableId="401754610">
    <w:abstractNumId w:val="12"/>
  </w:num>
  <w:num w:numId="5" w16cid:durableId="1222063277">
    <w:abstractNumId w:val="29"/>
  </w:num>
  <w:num w:numId="6" w16cid:durableId="1893155725">
    <w:abstractNumId w:val="21"/>
  </w:num>
  <w:num w:numId="7" w16cid:durableId="1000354930">
    <w:abstractNumId w:val="32"/>
  </w:num>
  <w:num w:numId="8" w16cid:durableId="2113667763">
    <w:abstractNumId w:val="1"/>
  </w:num>
  <w:num w:numId="9" w16cid:durableId="1161850166">
    <w:abstractNumId w:val="38"/>
  </w:num>
  <w:num w:numId="10" w16cid:durableId="1702705325">
    <w:abstractNumId w:val="16"/>
  </w:num>
  <w:num w:numId="11" w16cid:durableId="371928619">
    <w:abstractNumId w:val="24"/>
  </w:num>
  <w:num w:numId="12" w16cid:durableId="1098059141">
    <w:abstractNumId w:val="19"/>
  </w:num>
  <w:num w:numId="13" w16cid:durableId="1372150314">
    <w:abstractNumId w:val="2"/>
  </w:num>
  <w:num w:numId="14" w16cid:durableId="1718580509">
    <w:abstractNumId w:val="26"/>
  </w:num>
  <w:num w:numId="15" w16cid:durableId="1663005120">
    <w:abstractNumId w:val="42"/>
  </w:num>
  <w:num w:numId="16" w16cid:durableId="1795753263">
    <w:abstractNumId w:val="8"/>
  </w:num>
  <w:num w:numId="17" w16cid:durableId="1361315558">
    <w:abstractNumId w:val="11"/>
  </w:num>
  <w:num w:numId="18" w16cid:durableId="1786315068">
    <w:abstractNumId w:val="5"/>
  </w:num>
  <w:num w:numId="19" w16cid:durableId="700202538">
    <w:abstractNumId w:val="43"/>
  </w:num>
  <w:num w:numId="20" w16cid:durableId="7808778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7"/>
  </w:num>
  <w:num w:numId="22" w16cid:durableId="1331523090">
    <w:abstractNumId w:val="25"/>
  </w:num>
  <w:num w:numId="23" w16cid:durableId="577639194">
    <w:abstractNumId w:val="41"/>
  </w:num>
  <w:num w:numId="24" w16cid:durableId="244999553">
    <w:abstractNumId w:val="37"/>
  </w:num>
  <w:num w:numId="25" w16cid:durableId="829715891">
    <w:abstractNumId w:val="34"/>
  </w:num>
  <w:num w:numId="26" w16cid:durableId="1015232555">
    <w:abstractNumId w:val="45"/>
  </w:num>
  <w:num w:numId="27" w16cid:durableId="345525157">
    <w:abstractNumId w:val="23"/>
  </w:num>
  <w:num w:numId="28" w16cid:durableId="1039211017">
    <w:abstractNumId w:val="3"/>
  </w:num>
  <w:num w:numId="29" w16cid:durableId="797259178">
    <w:abstractNumId w:val="22"/>
  </w:num>
  <w:num w:numId="30" w16cid:durableId="1537604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14"/>
  </w:num>
  <w:num w:numId="32" w16cid:durableId="362247661">
    <w:abstractNumId w:val="39"/>
  </w:num>
  <w:num w:numId="33" w16cid:durableId="65996527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48601728">
    <w:abstractNumId w:val="17"/>
  </w:num>
  <w:num w:numId="36" w16cid:durableId="266274883">
    <w:abstractNumId w:val="28"/>
  </w:num>
  <w:num w:numId="37" w16cid:durableId="1561212144">
    <w:abstractNumId w:val="6"/>
  </w:num>
  <w:num w:numId="38" w16cid:durableId="1804272486">
    <w:abstractNumId w:val="31"/>
  </w:num>
  <w:num w:numId="39" w16cid:durableId="424889137">
    <w:abstractNumId w:val="9"/>
  </w:num>
  <w:num w:numId="40" w16cid:durableId="53050615">
    <w:abstractNumId w:val="10"/>
  </w:num>
  <w:num w:numId="41" w16cid:durableId="704256937">
    <w:abstractNumId w:val="30"/>
  </w:num>
  <w:num w:numId="42" w16cid:durableId="424808458">
    <w:abstractNumId w:val="36"/>
  </w:num>
  <w:num w:numId="43" w16cid:durableId="185021795">
    <w:abstractNumId w:val="13"/>
  </w:num>
  <w:num w:numId="44" w16cid:durableId="132644992">
    <w:abstractNumId w:val="18"/>
  </w:num>
  <w:num w:numId="45" w16cid:durableId="489831585">
    <w:abstractNumId w:val="33"/>
  </w:num>
  <w:num w:numId="46" w16cid:durableId="2068649472">
    <w:abstractNumId w:val="35"/>
  </w:num>
  <w:num w:numId="47" w16cid:durableId="52228394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3BF9"/>
    <w:rsid w:val="00003C7D"/>
    <w:rsid w:val="000044AF"/>
    <w:rsid w:val="000045F2"/>
    <w:rsid w:val="00004892"/>
    <w:rsid w:val="000049C9"/>
    <w:rsid w:val="00004DEE"/>
    <w:rsid w:val="00004FB1"/>
    <w:rsid w:val="000052C4"/>
    <w:rsid w:val="000055C6"/>
    <w:rsid w:val="000055FB"/>
    <w:rsid w:val="000056E4"/>
    <w:rsid w:val="0000594A"/>
    <w:rsid w:val="00005965"/>
    <w:rsid w:val="00005B0D"/>
    <w:rsid w:val="00005CA2"/>
    <w:rsid w:val="00005E6E"/>
    <w:rsid w:val="00006333"/>
    <w:rsid w:val="00006CA4"/>
    <w:rsid w:val="000072DE"/>
    <w:rsid w:val="00007B12"/>
    <w:rsid w:val="00007C2E"/>
    <w:rsid w:val="00007D2C"/>
    <w:rsid w:val="00010462"/>
    <w:rsid w:val="000104A2"/>
    <w:rsid w:val="00010B48"/>
    <w:rsid w:val="00010C1D"/>
    <w:rsid w:val="00010C23"/>
    <w:rsid w:val="00010CC6"/>
    <w:rsid w:val="0001102F"/>
    <w:rsid w:val="0001163C"/>
    <w:rsid w:val="0001171E"/>
    <w:rsid w:val="00011813"/>
    <w:rsid w:val="00011FB6"/>
    <w:rsid w:val="0001228D"/>
    <w:rsid w:val="0001251E"/>
    <w:rsid w:val="000126D2"/>
    <w:rsid w:val="0001289F"/>
    <w:rsid w:val="00012999"/>
    <w:rsid w:val="00013067"/>
    <w:rsid w:val="0001348B"/>
    <w:rsid w:val="000134BB"/>
    <w:rsid w:val="00013B07"/>
    <w:rsid w:val="00013DC7"/>
    <w:rsid w:val="00013F68"/>
    <w:rsid w:val="00013FDA"/>
    <w:rsid w:val="000140ED"/>
    <w:rsid w:val="00014362"/>
    <w:rsid w:val="00014992"/>
    <w:rsid w:val="00014BDB"/>
    <w:rsid w:val="00015037"/>
    <w:rsid w:val="000150BC"/>
    <w:rsid w:val="00015187"/>
    <w:rsid w:val="000152D8"/>
    <w:rsid w:val="000153FF"/>
    <w:rsid w:val="000158B6"/>
    <w:rsid w:val="000158C6"/>
    <w:rsid w:val="00015C73"/>
    <w:rsid w:val="000164B7"/>
    <w:rsid w:val="0001677C"/>
    <w:rsid w:val="00016B99"/>
    <w:rsid w:val="00016FED"/>
    <w:rsid w:val="00017259"/>
    <w:rsid w:val="00017EFA"/>
    <w:rsid w:val="00017F0E"/>
    <w:rsid w:val="000204C4"/>
    <w:rsid w:val="00020730"/>
    <w:rsid w:val="000211C2"/>
    <w:rsid w:val="00021637"/>
    <w:rsid w:val="000218C0"/>
    <w:rsid w:val="00021B5F"/>
    <w:rsid w:val="00021FDE"/>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7F6"/>
    <w:rsid w:val="00026CA4"/>
    <w:rsid w:val="00027003"/>
    <w:rsid w:val="000272DA"/>
    <w:rsid w:val="00027415"/>
    <w:rsid w:val="000277E4"/>
    <w:rsid w:val="00027A7C"/>
    <w:rsid w:val="00027BCA"/>
    <w:rsid w:val="000304B4"/>
    <w:rsid w:val="00030546"/>
    <w:rsid w:val="00030D23"/>
    <w:rsid w:val="00030E75"/>
    <w:rsid w:val="00030F02"/>
    <w:rsid w:val="00030FA9"/>
    <w:rsid w:val="000311DA"/>
    <w:rsid w:val="000319D9"/>
    <w:rsid w:val="00031BC9"/>
    <w:rsid w:val="00031D24"/>
    <w:rsid w:val="0003207F"/>
    <w:rsid w:val="00032315"/>
    <w:rsid w:val="00032928"/>
    <w:rsid w:val="00032E95"/>
    <w:rsid w:val="000335DC"/>
    <w:rsid w:val="00033A08"/>
    <w:rsid w:val="00033E7E"/>
    <w:rsid w:val="00033FDA"/>
    <w:rsid w:val="000343FE"/>
    <w:rsid w:val="000346AB"/>
    <w:rsid w:val="000347FC"/>
    <w:rsid w:val="00034ABB"/>
    <w:rsid w:val="00034E78"/>
    <w:rsid w:val="000350EF"/>
    <w:rsid w:val="00035105"/>
    <w:rsid w:val="000353C9"/>
    <w:rsid w:val="00035531"/>
    <w:rsid w:val="000358D6"/>
    <w:rsid w:val="0003625A"/>
    <w:rsid w:val="00036379"/>
    <w:rsid w:val="00036856"/>
    <w:rsid w:val="000369F4"/>
    <w:rsid w:val="00036B16"/>
    <w:rsid w:val="00036FC8"/>
    <w:rsid w:val="00037373"/>
    <w:rsid w:val="00037CA7"/>
    <w:rsid w:val="00037DCA"/>
    <w:rsid w:val="000405CC"/>
    <w:rsid w:val="0004061C"/>
    <w:rsid w:val="00040CC9"/>
    <w:rsid w:val="000411C7"/>
    <w:rsid w:val="000411D4"/>
    <w:rsid w:val="00041BC6"/>
    <w:rsid w:val="00041E45"/>
    <w:rsid w:val="00041ECB"/>
    <w:rsid w:val="0004212B"/>
    <w:rsid w:val="0004215D"/>
    <w:rsid w:val="000423AC"/>
    <w:rsid w:val="000424AB"/>
    <w:rsid w:val="0004298A"/>
    <w:rsid w:val="00042A5A"/>
    <w:rsid w:val="0004313F"/>
    <w:rsid w:val="000431AB"/>
    <w:rsid w:val="00043250"/>
    <w:rsid w:val="00043430"/>
    <w:rsid w:val="00043787"/>
    <w:rsid w:val="0004379F"/>
    <w:rsid w:val="00043B68"/>
    <w:rsid w:val="00043C7A"/>
    <w:rsid w:val="000449D2"/>
    <w:rsid w:val="00044C3E"/>
    <w:rsid w:val="0004546E"/>
    <w:rsid w:val="0004580B"/>
    <w:rsid w:val="00045843"/>
    <w:rsid w:val="00045871"/>
    <w:rsid w:val="00045A16"/>
    <w:rsid w:val="00045AFF"/>
    <w:rsid w:val="00045D9D"/>
    <w:rsid w:val="00045FD0"/>
    <w:rsid w:val="0004629C"/>
    <w:rsid w:val="000467FA"/>
    <w:rsid w:val="00046D38"/>
    <w:rsid w:val="00046D60"/>
    <w:rsid w:val="00046E8A"/>
    <w:rsid w:val="00046F32"/>
    <w:rsid w:val="0004703C"/>
    <w:rsid w:val="0004767A"/>
    <w:rsid w:val="00047765"/>
    <w:rsid w:val="00047862"/>
    <w:rsid w:val="00047D32"/>
    <w:rsid w:val="00047E78"/>
    <w:rsid w:val="000500A0"/>
    <w:rsid w:val="00050389"/>
    <w:rsid w:val="00050517"/>
    <w:rsid w:val="000507EB"/>
    <w:rsid w:val="00050A64"/>
    <w:rsid w:val="00050D92"/>
    <w:rsid w:val="00051465"/>
    <w:rsid w:val="0005151C"/>
    <w:rsid w:val="00051721"/>
    <w:rsid w:val="00051728"/>
    <w:rsid w:val="00051810"/>
    <w:rsid w:val="00051F6C"/>
    <w:rsid w:val="00052769"/>
    <w:rsid w:val="00052CA2"/>
    <w:rsid w:val="00052CF1"/>
    <w:rsid w:val="00053193"/>
    <w:rsid w:val="00053392"/>
    <w:rsid w:val="000534F5"/>
    <w:rsid w:val="000535CA"/>
    <w:rsid w:val="0005365F"/>
    <w:rsid w:val="00053AF2"/>
    <w:rsid w:val="00053BDE"/>
    <w:rsid w:val="0005406B"/>
    <w:rsid w:val="0005485B"/>
    <w:rsid w:val="0005505B"/>
    <w:rsid w:val="00055631"/>
    <w:rsid w:val="00055632"/>
    <w:rsid w:val="00055704"/>
    <w:rsid w:val="00055CA2"/>
    <w:rsid w:val="00055FB1"/>
    <w:rsid w:val="00056333"/>
    <w:rsid w:val="0005695E"/>
    <w:rsid w:val="00056B84"/>
    <w:rsid w:val="00056BFB"/>
    <w:rsid w:val="00056E3A"/>
    <w:rsid w:val="00057097"/>
    <w:rsid w:val="000573F2"/>
    <w:rsid w:val="00057831"/>
    <w:rsid w:val="000606EA"/>
    <w:rsid w:val="00060EEE"/>
    <w:rsid w:val="00061470"/>
    <w:rsid w:val="0006181A"/>
    <w:rsid w:val="0006182C"/>
    <w:rsid w:val="00062915"/>
    <w:rsid w:val="00063232"/>
    <w:rsid w:val="00063AA3"/>
    <w:rsid w:val="00063B25"/>
    <w:rsid w:val="00063E53"/>
    <w:rsid w:val="00063EC7"/>
    <w:rsid w:val="00063F41"/>
    <w:rsid w:val="000642FB"/>
    <w:rsid w:val="000644D2"/>
    <w:rsid w:val="0006452D"/>
    <w:rsid w:val="000648FD"/>
    <w:rsid w:val="00064E22"/>
    <w:rsid w:val="00065100"/>
    <w:rsid w:val="000652B2"/>
    <w:rsid w:val="00065A68"/>
    <w:rsid w:val="00065AD0"/>
    <w:rsid w:val="00065AE6"/>
    <w:rsid w:val="00065B56"/>
    <w:rsid w:val="00065BA1"/>
    <w:rsid w:val="00066054"/>
    <w:rsid w:val="000661D2"/>
    <w:rsid w:val="00066536"/>
    <w:rsid w:val="00066567"/>
    <w:rsid w:val="00066A61"/>
    <w:rsid w:val="00066C5D"/>
    <w:rsid w:val="0006735E"/>
    <w:rsid w:val="00067BC7"/>
    <w:rsid w:val="00067E66"/>
    <w:rsid w:val="0007059C"/>
    <w:rsid w:val="000709EE"/>
    <w:rsid w:val="00070F03"/>
    <w:rsid w:val="00070F04"/>
    <w:rsid w:val="00070F73"/>
    <w:rsid w:val="00070FEA"/>
    <w:rsid w:val="00071145"/>
    <w:rsid w:val="000716BF"/>
    <w:rsid w:val="00071D1C"/>
    <w:rsid w:val="00071E5B"/>
    <w:rsid w:val="000721C3"/>
    <w:rsid w:val="0007255F"/>
    <w:rsid w:val="00072645"/>
    <w:rsid w:val="000726B3"/>
    <w:rsid w:val="0007290F"/>
    <w:rsid w:val="00072972"/>
    <w:rsid w:val="00072FB6"/>
    <w:rsid w:val="0007309F"/>
    <w:rsid w:val="00073268"/>
    <w:rsid w:val="00073478"/>
    <w:rsid w:val="00073520"/>
    <w:rsid w:val="00073943"/>
    <w:rsid w:val="00073C8E"/>
    <w:rsid w:val="00074091"/>
    <w:rsid w:val="000740E4"/>
    <w:rsid w:val="000748B7"/>
    <w:rsid w:val="0007507C"/>
    <w:rsid w:val="00075567"/>
    <w:rsid w:val="0007562C"/>
    <w:rsid w:val="0007581B"/>
    <w:rsid w:val="00075A80"/>
    <w:rsid w:val="00075AFD"/>
    <w:rsid w:val="00075D2A"/>
    <w:rsid w:val="00075F95"/>
    <w:rsid w:val="00076183"/>
    <w:rsid w:val="0007638A"/>
    <w:rsid w:val="000766C4"/>
    <w:rsid w:val="0007682E"/>
    <w:rsid w:val="000768E2"/>
    <w:rsid w:val="00076CD0"/>
    <w:rsid w:val="00076FFF"/>
    <w:rsid w:val="00077530"/>
    <w:rsid w:val="00077582"/>
    <w:rsid w:val="0007763C"/>
    <w:rsid w:val="00080441"/>
    <w:rsid w:val="00080B60"/>
    <w:rsid w:val="00080E3B"/>
    <w:rsid w:val="00081141"/>
    <w:rsid w:val="000816FA"/>
    <w:rsid w:val="000818B4"/>
    <w:rsid w:val="00081FBF"/>
    <w:rsid w:val="00082C2E"/>
    <w:rsid w:val="00083055"/>
    <w:rsid w:val="000832C0"/>
    <w:rsid w:val="000834D3"/>
    <w:rsid w:val="000838EE"/>
    <w:rsid w:val="0008397C"/>
    <w:rsid w:val="00083C5A"/>
    <w:rsid w:val="00083F66"/>
    <w:rsid w:val="00084001"/>
    <w:rsid w:val="000840C4"/>
    <w:rsid w:val="000841D7"/>
    <w:rsid w:val="00084383"/>
    <w:rsid w:val="0008445A"/>
    <w:rsid w:val="00084B08"/>
    <w:rsid w:val="00084DFC"/>
    <w:rsid w:val="00085991"/>
    <w:rsid w:val="00085E5D"/>
    <w:rsid w:val="000862A7"/>
    <w:rsid w:val="0008659E"/>
    <w:rsid w:val="00086E50"/>
    <w:rsid w:val="0008747F"/>
    <w:rsid w:val="000877E2"/>
    <w:rsid w:val="000879E4"/>
    <w:rsid w:val="00087C38"/>
    <w:rsid w:val="00087D3D"/>
    <w:rsid w:val="00090152"/>
    <w:rsid w:val="000904B0"/>
    <w:rsid w:val="0009070C"/>
    <w:rsid w:val="00090738"/>
    <w:rsid w:val="00090863"/>
    <w:rsid w:val="00090A55"/>
    <w:rsid w:val="000914E0"/>
    <w:rsid w:val="00091654"/>
    <w:rsid w:val="00091F46"/>
    <w:rsid w:val="0009299D"/>
    <w:rsid w:val="00092DA8"/>
    <w:rsid w:val="00092F0A"/>
    <w:rsid w:val="00093AE6"/>
    <w:rsid w:val="00093B57"/>
    <w:rsid w:val="0009429D"/>
    <w:rsid w:val="00094555"/>
    <w:rsid w:val="0009460C"/>
    <w:rsid w:val="00094648"/>
    <w:rsid w:val="00094894"/>
    <w:rsid w:val="000948EF"/>
    <w:rsid w:val="00094DBA"/>
    <w:rsid w:val="00095011"/>
    <w:rsid w:val="000951A9"/>
    <w:rsid w:val="000954F7"/>
    <w:rsid w:val="000957E9"/>
    <w:rsid w:val="000958B5"/>
    <w:rsid w:val="00095905"/>
    <w:rsid w:val="00095B89"/>
    <w:rsid w:val="00095E92"/>
    <w:rsid w:val="0009647B"/>
    <w:rsid w:val="00097274"/>
    <w:rsid w:val="00097579"/>
    <w:rsid w:val="000A0314"/>
    <w:rsid w:val="000A04C4"/>
    <w:rsid w:val="000A0627"/>
    <w:rsid w:val="000A0B76"/>
    <w:rsid w:val="000A0FF3"/>
    <w:rsid w:val="000A20D4"/>
    <w:rsid w:val="000A261A"/>
    <w:rsid w:val="000A2712"/>
    <w:rsid w:val="000A2741"/>
    <w:rsid w:val="000A275C"/>
    <w:rsid w:val="000A32F3"/>
    <w:rsid w:val="000A363A"/>
    <w:rsid w:val="000A39F8"/>
    <w:rsid w:val="000A3A40"/>
    <w:rsid w:val="000A43C0"/>
    <w:rsid w:val="000A45C6"/>
    <w:rsid w:val="000A4773"/>
    <w:rsid w:val="000A479B"/>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7E9"/>
    <w:rsid w:val="000A787B"/>
    <w:rsid w:val="000B03B4"/>
    <w:rsid w:val="000B0844"/>
    <w:rsid w:val="000B091E"/>
    <w:rsid w:val="000B09BD"/>
    <w:rsid w:val="000B0AC7"/>
    <w:rsid w:val="000B14CB"/>
    <w:rsid w:val="000B1716"/>
    <w:rsid w:val="000B1BC3"/>
    <w:rsid w:val="000B1E6F"/>
    <w:rsid w:val="000B1E76"/>
    <w:rsid w:val="000B1FE2"/>
    <w:rsid w:val="000B210E"/>
    <w:rsid w:val="000B228B"/>
    <w:rsid w:val="000B264C"/>
    <w:rsid w:val="000B2658"/>
    <w:rsid w:val="000B2929"/>
    <w:rsid w:val="000B2DA1"/>
    <w:rsid w:val="000B33B4"/>
    <w:rsid w:val="000B34DE"/>
    <w:rsid w:val="000B3C30"/>
    <w:rsid w:val="000B3CF0"/>
    <w:rsid w:val="000B3D1C"/>
    <w:rsid w:val="000B3E12"/>
    <w:rsid w:val="000B4BA0"/>
    <w:rsid w:val="000B4CEF"/>
    <w:rsid w:val="000B5280"/>
    <w:rsid w:val="000B52DC"/>
    <w:rsid w:val="000B5330"/>
    <w:rsid w:val="000B5D81"/>
    <w:rsid w:val="000B5E3C"/>
    <w:rsid w:val="000B5F48"/>
    <w:rsid w:val="000B69CA"/>
    <w:rsid w:val="000B69CE"/>
    <w:rsid w:val="000B6C31"/>
    <w:rsid w:val="000B6CA6"/>
    <w:rsid w:val="000B6E78"/>
    <w:rsid w:val="000B7753"/>
    <w:rsid w:val="000B779E"/>
    <w:rsid w:val="000B7C3E"/>
    <w:rsid w:val="000C02AD"/>
    <w:rsid w:val="000C051F"/>
    <w:rsid w:val="000C0585"/>
    <w:rsid w:val="000C079B"/>
    <w:rsid w:val="000C0B93"/>
    <w:rsid w:val="000C0BC1"/>
    <w:rsid w:val="000C0D51"/>
    <w:rsid w:val="000C0DC6"/>
    <w:rsid w:val="000C12E9"/>
    <w:rsid w:val="000C13AF"/>
    <w:rsid w:val="000C13E6"/>
    <w:rsid w:val="000C1661"/>
    <w:rsid w:val="000C1D18"/>
    <w:rsid w:val="000C1E90"/>
    <w:rsid w:val="000C20CE"/>
    <w:rsid w:val="000C33D6"/>
    <w:rsid w:val="000C37F8"/>
    <w:rsid w:val="000C399C"/>
    <w:rsid w:val="000C3B5A"/>
    <w:rsid w:val="000C3C16"/>
    <w:rsid w:val="000C3F23"/>
    <w:rsid w:val="000C41F2"/>
    <w:rsid w:val="000C4762"/>
    <w:rsid w:val="000C4B35"/>
    <w:rsid w:val="000C4EF3"/>
    <w:rsid w:val="000C5141"/>
    <w:rsid w:val="000C530F"/>
    <w:rsid w:val="000C5584"/>
    <w:rsid w:val="000C5777"/>
    <w:rsid w:val="000C587B"/>
    <w:rsid w:val="000C58AC"/>
    <w:rsid w:val="000C5918"/>
    <w:rsid w:val="000C5CA3"/>
    <w:rsid w:val="000C5D0B"/>
    <w:rsid w:val="000C5F52"/>
    <w:rsid w:val="000C692A"/>
    <w:rsid w:val="000C6BDD"/>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203E"/>
    <w:rsid w:val="000D21CB"/>
    <w:rsid w:val="000D254A"/>
    <w:rsid w:val="000D25F7"/>
    <w:rsid w:val="000D27D9"/>
    <w:rsid w:val="000D2A77"/>
    <w:rsid w:val="000D2DDF"/>
    <w:rsid w:val="000D2E40"/>
    <w:rsid w:val="000D347D"/>
    <w:rsid w:val="000D34A9"/>
    <w:rsid w:val="000D366D"/>
    <w:rsid w:val="000D3A5B"/>
    <w:rsid w:val="000D4A78"/>
    <w:rsid w:val="000D4E0A"/>
    <w:rsid w:val="000D50ED"/>
    <w:rsid w:val="000D5442"/>
    <w:rsid w:val="000D56D0"/>
    <w:rsid w:val="000D58D0"/>
    <w:rsid w:val="000D5A9D"/>
    <w:rsid w:val="000D5D03"/>
    <w:rsid w:val="000D63F0"/>
    <w:rsid w:val="000D643D"/>
    <w:rsid w:val="000D66BE"/>
    <w:rsid w:val="000D67C8"/>
    <w:rsid w:val="000D6C5C"/>
    <w:rsid w:val="000D6D7F"/>
    <w:rsid w:val="000D6E90"/>
    <w:rsid w:val="000D70DE"/>
    <w:rsid w:val="000D75BD"/>
    <w:rsid w:val="000D782A"/>
    <w:rsid w:val="000D7E76"/>
    <w:rsid w:val="000D7F94"/>
    <w:rsid w:val="000E0914"/>
    <w:rsid w:val="000E09A4"/>
    <w:rsid w:val="000E0B1F"/>
    <w:rsid w:val="000E0C88"/>
    <w:rsid w:val="000E0E08"/>
    <w:rsid w:val="000E1336"/>
    <w:rsid w:val="000E14F0"/>
    <w:rsid w:val="000E17E3"/>
    <w:rsid w:val="000E1D4C"/>
    <w:rsid w:val="000E1E99"/>
    <w:rsid w:val="000E2026"/>
    <w:rsid w:val="000E23FC"/>
    <w:rsid w:val="000E3260"/>
    <w:rsid w:val="000E3650"/>
    <w:rsid w:val="000E3768"/>
    <w:rsid w:val="000E3B8C"/>
    <w:rsid w:val="000E3BFA"/>
    <w:rsid w:val="000E4102"/>
    <w:rsid w:val="000E412E"/>
    <w:rsid w:val="000E4301"/>
    <w:rsid w:val="000E4575"/>
    <w:rsid w:val="000E46D1"/>
    <w:rsid w:val="000E488A"/>
    <w:rsid w:val="000E4A80"/>
    <w:rsid w:val="000E51C9"/>
    <w:rsid w:val="000E54C9"/>
    <w:rsid w:val="000E54ED"/>
    <w:rsid w:val="000E629F"/>
    <w:rsid w:val="000E6734"/>
    <w:rsid w:val="000E6C46"/>
    <w:rsid w:val="000E7027"/>
    <w:rsid w:val="000E7106"/>
    <w:rsid w:val="000E7338"/>
    <w:rsid w:val="000F0161"/>
    <w:rsid w:val="000F01F4"/>
    <w:rsid w:val="000F043E"/>
    <w:rsid w:val="000F090A"/>
    <w:rsid w:val="000F0B33"/>
    <w:rsid w:val="000F1114"/>
    <w:rsid w:val="000F13D0"/>
    <w:rsid w:val="000F1467"/>
    <w:rsid w:val="000F146D"/>
    <w:rsid w:val="000F1823"/>
    <w:rsid w:val="000F1966"/>
    <w:rsid w:val="000F19CC"/>
    <w:rsid w:val="000F1BC8"/>
    <w:rsid w:val="000F1FDB"/>
    <w:rsid w:val="000F1FE0"/>
    <w:rsid w:val="000F20C6"/>
    <w:rsid w:val="000F217C"/>
    <w:rsid w:val="000F239F"/>
    <w:rsid w:val="000F2569"/>
    <w:rsid w:val="000F2F39"/>
    <w:rsid w:val="000F2F73"/>
    <w:rsid w:val="000F3155"/>
    <w:rsid w:val="000F3220"/>
    <w:rsid w:val="000F3491"/>
    <w:rsid w:val="000F3644"/>
    <w:rsid w:val="000F3874"/>
    <w:rsid w:val="000F3A87"/>
    <w:rsid w:val="000F3CBD"/>
    <w:rsid w:val="000F3F21"/>
    <w:rsid w:val="000F4166"/>
    <w:rsid w:val="000F451E"/>
    <w:rsid w:val="000F465E"/>
    <w:rsid w:val="000F4759"/>
    <w:rsid w:val="000F4984"/>
    <w:rsid w:val="000F4A87"/>
    <w:rsid w:val="000F4AD6"/>
    <w:rsid w:val="000F4D24"/>
    <w:rsid w:val="000F53B4"/>
    <w:rsid w:val="000F59EE"/>
    <w:rsid w:val="000F5A19"/>
    <w:rsid w:val="000F5AC7"/>
    <w:rsid w:val="000F5F70"/>
    <w:rsid w:val="000F61E4"/>
    <w:rsid w:val="000F63DA"/>
    <w:rsid w:val="000F6458"/>
    <w:rsid w:val="000F6F74"/>
    <w:rsid w:val="000F6FAA"/>
    <w:rsid w:val="000F7082"/>
    <w:rsid w:val="000F7DA3"/>
    <w:rsid w:val="001006D6"/>
    <w:rsid w:val="001008DD"/>
    <w:rsid w:val="00100D8B"/>
    <w:rsid w:val="00100E4A"/>
    <w:rsid w:val="001019AD"/>
    <w:rsid w:val="00101C41"/>
    <w:rsid w:val="00101C6B"/>
    <w:rsid w:val="00102030"/>
    <w:rsid w:val="00102132"/>
    <w:rsid w:val="001023B0"/>
    <w:rsid w:val="00102B5E"/>
    <w:rsid w:val="00102CC0"/>
    <w:rsid w:val="00102FC3"/>
    <w:rsid w:val="00102FC6"/>
    <w:rsid w:val="00103016"/>
    <w:rsid w:val="001032F2"/>
    <w:rsid w:val="00103C0E"/>
    <w:rsid w:val="0010442D"/>
    <w:rsid w:val="0010476A"/>
    <w:rsid w:val="0010509D"/>
    <w:rsid w:val="00105920"/>
    <w:rsid w:val="00105B3B"/>
    <w:rsid w:val="00105F98"/>
    <w:rsid w:val="00106315"/>
    <w:rsid w:val="001069ED"/>
    <w:rsid w:val="00106DC4"/>
    <w:rsid w:val="00106FCD"/>
    <w:rsid w:val="00107731"/>
    <w:rsid w:val="00107A27"/>
    <w:rsid w:val="00107F00"/>
    <w:rsid w:val="00107FF2"/>
    <w:rsid w:val="0011002F"/>
    <w:rsid w:val="00110138"/>
    <w:rsid w:val="001103E4"/>
    <w:rsid w:val="00110619"/>
    <w:rsid w:val="00110642"/>
    <w:rsid w:val="0011067E"/>
    <w:rsid w:val="0011090D"/>
    <w:rsid w:val="00110D09"/>
    <w:rsid w:val="00110F2A"/>
    <w:rsid w:val="00111BF4"/>
    <w:rsid w:val="00111C6C"/>
    <w:rsid w:val="00111CC9"/>
    <w:rsid w:val="00111F3C"/>
    <w:rsid w:val="00112802"/>
    <w:rsid w:val="00113467"/>
    <w:rsid w:val="00113785"/>
    <w:rsid w:val="00113CBF"/>
    <w:rsid w:val="00113D23"/>
    <w:rsid w:val="00113E7F"/>
    <w:rsid w:val="00114370"/>
    <w:rsid w:val="00114725"/>
    <w:rsid w:val="001149F9"/>
    <w:rsid w:val="00114E50"/>
    <w:rsid w:val="00114F85"/>
    <w:rsid w:val="00115029"/>
    <w:rsid w:val="00115316"/>
    <w:rsid w:val="00115A58"/>
    <w:rsid w:val="001161C8"/>
    <w:rsid w:val="0011634D"/>
    <w:rsid w:val="00116486"/>
    <w:rsid w:val="0011693B"/>
    <w:rsid w:val="0011701A"/>
    <w:rsid w:val="001171B1"/>
    <w:rsid w:val="001172A9"/>
    <w:rsid w:val="00117393"/>
    <w:rsid w:val="00117406"/>
    <w:rsid w:val="0011749A"/>
    <w:rsid w:val="001177F1"/>
    <w:rsid w:val="001208FE"/>
    <w:rsid w:val="00120B5D"/>
    <w:rsid w:val="00120E41"/>
    <w:rsid w:val="00120F6C"/>
    <w:rsid w:val="0012140D"/>
    <w:rsid w:val="00121F00"/>
    <w:rsid w:val="0012201A"/>
    <w:rsid w:val="00122077"/>
    <w:rsid w:val="00122176"/>
    <w:rsid w:val="001222FB"/>
    <w:rsid w:val="001229AA"/>
    <w:rsid w:val="001229C4"/>
    <w:rsid w:val="00122B38"/>
    <w:rsid w:val="0012317B"/>
    <w:rsid w:val="00123A51"/>
    <w:rsid w:val="00123BA3"/>
    <w:rsid w:val="00123DB3"/>
    <w:rsid w:val="0012456D"/>
    <w:rsid w:val="00124711"/>
    <w:rsid w:val="00124AD4"/>
    <w:rsid w:val="00124B0B"/>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B3B"/>
    <w:rsid w:val="001311F4"/>
    <w:rsid w:val="00132306"/>
    <w:rsid w:val="0013276A"/>
    <w:rsid w:val="00132900"/>
    <w:rsid w:val="00132913"/>
    <w:rsid w:val="00132951"/>
    <w:rsid w:val="00132A99"/>
    <w:rsid w:val="00132C55"/>
    <w:rsid w:val="00132C83"/>
    <w:rsid w:val="00132F2D"/>
    <w:rsid w:val="00134351"/>
    <w:rsid w:val="001347A0"/>
    <w:rsid w:val="00134A48"/>
    <w:rsid w:val="00134FF7"/>
    <w:rsid w:val="001350D0"/>
    <w:rsid w:val="00135326"/>
    <w:rsid w:val="001355CC"/>
    <w:rsid w:val="00135AC6"/>
    <w:rsid w:val="00135BAF"/>
    <w:rsid w:val="00136087"/>
    <w:rsid w:val="001364EA"/>
    <w:rsid w:val="00136AAE"/>
    <w:rsid w:val="00136EF5"/>
    <w:rsid w:val="0013724C"/>
    <w:rsid w:val="0013728F"/>
    <w:rsid w:val="00137322"/>
    <w:rsid w:val="001376E3"/>
    <w:rsid w:val="00137848"/>
    <w:rsid w:val="00137BC9"/>
    <w:rsid w:val="00137C08"/>
    <w:rsid w:val="001401B0"/>
    <w:rsid w:val="001405EE"/>
    <w:rsid w:val="00141137"/>
    <w:rsid w:val="0014140D"/>
    <w:rsid w:val="001414EA"/>
    <w:rsid w:val="00141A57"/>
    <w:rsid w:val="00141D73"/>
    <w:rsid w:val="0014215E"/>
    <w:rsid w:val="001425A2"/>
    <w:rsid w:val="001428FB"/>
    <w:rsid w:val="00142C2D"/>
    <w:rsid w:val="001434DD"/>
    <w:rsid w:val="001438FB"/>
    <w:rsid w:val="00143A80"/>
    <w:rsid w:val="00143C7D"/>
    <w:rsid w:val="00143E9A"/>
    <w:rsid w:val="001442A4"/>
    <w:rsid w:val="0014436B"/>
    <w:rsid w:val="001447BF"/>
    <w:rsid w:val="0014512F"/>
    <w:rsid w:val="001453AF"/>
    <w:rsid w:val="001455C5"/>
    <w:rsid w:val="00145BFB"/>
    <w:rsid w:val="00145CD0"/>
    <w:rsid w:val="00145CDE"/>
    <w:rsid w:val="00145D0A"/>
    <w:rsid w:val="00146396"/>
    <w:rsid w:val="00146496"/>
    <w:rsid w:val="001464B0"/>
    <w:rsid w:val="00146AC9"/>
    <w:rsid w:val="00146F54"/>
    <w:rsid w:val="00147193"/>
    <w:rsid w:val="00147304"/>
    <w:rsid w:val="001473AE"/>
    <w:rsid w:val="001476CC"/>
    <w:rsid w:val="001500BD"/>
    <w:rsid w:val="00150126"/>
    <w:rsid w:val="00150390"/>
    <w:rsid w:val="0015053B"/>
    <w:rsid w:val="001507D7"/>
    <w:rsid w:val="00150948"/>
    <w:rsid w:val="00150E3F"/>
    <w:rsid w:val="00151131"/>
    <w:rsid w:val="0015130B"/>
    <w:rsid w:val="001513D0"/>
    <w:rsid w:val="001514C6"/>
    <w:rsid w:val="0015151A"/>
    <w:rsid w:val="00151C8C"/>
    <w:rsid w:val="00151E1E"/>
    <w:rsid w:val="00151FFC"/>
    <w:rsid w:val="00152024"/>
    <w:rsid w:val="00152296"/>
    <w:rsid w:val="001522B5"/>
    <w:rsid w:val="001523B2"/>
    <w:rsid w:val="00152618"/>
    <w:rsid w:val="00152854"/>
    <w:rsid w:val="001529AA"/>
    <w:rsid w:val="00152ABB"/>
    <w:rsid w:val="00152AEE"/>
    <w:rsid w:val="00152DF5"/>
    <w:rsid w:val="0015303B"/>
    <w:rsid w:val="00153951"/>
    <w:rsid w:val="00153A1A"/>
    <w:rsid w:val="00153A32"/>
    <w:rsid w:val="00154219"/>
    <w:rsid w:val="00154D1B"/>
    <w:rsid w:val="00154DFD"/>
    <w:rsid w:val="0015500A"/>
    <w:rsid w:val="0015520D"/>
    <w:rsid w:val="0015527E"/>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57C8C"/>
    <w:rsid w:val="00157D9E"/>
    <w:rsid w:val="00160103"/>
    <w:rsid w:val="0016047D"/>
    <w:rsid w:val="00160C12"/>
    <w:rsid w:val="00160CD4"/>
    <w:rsid w:val="00160D8E"/>
    <w:rsid w:val="001611C0"/>
    <w:rsid w:val="001615DB"/>
    <w:rsid w:val="00161A0B"/>
    <w:rsid w:val="00161A8B"/>
    <w:rsid w:val="00161CB8"/>
    <w:rsid w:val="00162130"/>
    <w:rsid w:val="001627B6"/>
    <w:rsid w:val="0016289D"/>
    <w:rsid w:val="00162A4A"/>
    <w:rsid w:val="00162E3D"/>
    <w:rsid w:val="00162EA1"/>
    <w:rsid w:val="00163153"/>
    <w:rsid w:val="00163346"/>
    <w:rsid w:val="001637D8"/>
    <w:rsid w:val="00163827"/>
    <w:rsid w:val="001638B3"/>
    <w:rsid w:val="001639D4"/>
    <w:rsid w:val="00163A08"/>
    <w:rsid w:val="0016411A"/>
    <w:rsid w:val="0016441D"/>
    <w:rsid w:val="0016485C"/>
    <w:rsid w:val="00164FE4"/>
    <w:rsid w:val="0016529C"/>
    <w:rsid w:val="0016571E"/>
    <w:rsid w:val="0016577D"/>
    <w:rsid w:val="001658B9"/>
    <w:rsid w:val="00165E5A"/>
    <w:rsid w:val="001661BA"/>
    <w:rsid w:val="00166460"/>
    <w:rsid w:val="001665AC"/>
    <w:rsid w:val="001666B4"/>
    <w:rsid w:val="00166AB3"/>
    <w:rsid w:val="00166AF0"/>
    <w:rsid w:val="00166F25"/>
    <w:rsid w:val="00166F40"/>
    <w:rsid w:val="00167294"/>
    <w:rsid w:val="0016733F"/>
    <w:rsid w:val="00167637"/>
    <w:rsid w:val="00167A18"/>
    <w:rsid w:val="00167C13"/>
    <w:rsid w:val="00167CDC"/>
    <w:rsid w:val="00167D61"/>
    <w:rsid w:val="0017035C"/>
    <w:rsid w:val="00170490"/>
    <w:rsid w:val="00170564"/>
    <w:rsid w:val="001705A2"/>
    <w:rsid w:val="0017064A"/>
    <w:rsid w:val="00170C82"/>
    <w:rsid w:val="0017168B"/>
    <w:rsid w:val="00171A5F"/>
    <w:rsid w:val="00171F9A"/>
    <w:rsid w:val="00172029"/>
    <w:rsid w:val="001722D3"/>
    <w:rsid w:val="00172B23"/>
    <w:rsid w:val="001730C4"/>
    <w:rsid w:val="00173195"/>
    <w:rsid w:val="0017338C"/>
    <w:rsid w:val="00173844"/>
    <w:rsid w:val="001738DA"/>
    <w:rsid w:val="00173B17"/>
    <w:rsid w:val="00173E12"/>
    <w:rsid w:val="00174088"/>
    <w:rsid w:val="001740A0"/>
    <w:rsid w:val="00174809"/>
    <w:rsid w:val="00174A73"/>
    <w:rsid w:val="00174C9F"/>
    <w:rsid w:val="0017560D"/>
    <w:rsid w:val="00175738"/>
    <w:rsid w:val="00175E19"/>
    <w:rsid w:val="00176051"/>
    <w:rsid w:val="001760FF"/>
    <w:rsid w:val="00176236"/>
    <w:rsid w:val="001767DA"/>
    <w:rsid w:val="00176E7E"/>
    <w:rsid w:val="00176FEF"/>
    <w:rsid w:val="00177028"/>
    <w:rsid w:val="00177170"/>
    <w:rsid w:val="001774FE"/>
    <w:rsid w:val="00177906"/>
    <w:rsid w:val="001779C9"/>
    <w:rsid w:val="00177C40"/>
    <w:rsid w:val="001808D6"/>
    <w:rsid w:val="00180C69"/>
    <w:rsid w:val="00180FBA"/>
    <w:rsid w:val="00181445"/>
    <w:rsid w:val="001814F8"/>
    <w:rsid w:val="00181792"/>
    <w:rsid w:val="00182165"/>
    <w:rsid w:val="0018220C"/>
    <w:rsid w:val="00182325"/>
    <w:rsid w:val="00182416"/>
    <w:rsid w:val="001824C9"/>
    <w:rsid w:val="0018254D"/>
    <w:rsid w:val="00182647"/>
    <w:rsid w:val="00182ACF"/>
    <w:rsid w:val="00182B56"/>
    <w:rsid w:val="00182ED1"/>
    <w:rsid w:val="00183280"/>
    <w:rsid w:val="001832CF"/>
    <w:rsid w:val="0018346C"/>
    <w:rsid w:val="001834AC"/>
    <w:rsid w:val="001834CD"/>
    <w:rsid w:val="001834FF"/>
    <w:rsid w:val="0018373F"/>
    <w:rsid w:val="001837DE"/>
    <w:rsid w:val="00183887"/>
    <w:rsid w:val="0018408B"/>
    <w:rsid w:val="00184209"/>
    <w:rsid w:val="0018431C"/>
    <w:rsid w:val="0018455A"/>
    <w:rsid w:val="0018499B"/>
    <w:rsid w:val="00184AFF"/>
    <w:rsid w:val="0018506E"/>
    <w:rsid w:val="0018509D"/>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A9F"/>
    <w:rsid w:val="00192C11"/>
    <w:rsid w:val="001930C6"/>
    <w:rsid w:val="00193741"/>
    <w:rsid w:val="001938B0"/>
    <w:rsid w:val="00193A2C"/>
    <w:rsid w:val="00194663"/>
    <w:rsid w:val="0019482A"/>
    <w:rsid w:val="00194AF9"/>
    <w:rsid w:val="00194C46"/>
    <w:rsid w:val="0019516E"/>
    <w:rsid w:val="00195336"/>
    <w:rsid w:val="00195523"/>
    <w:rsid w:val="001955B3"/>
    <w:rsid w:val="0019570E"/>
    <w:rsid w:val="001961F7"/>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1F56"/>
    <w:rsid w:val="001A2740"/>
    <w:rsid w:val="001A2807"/>
    <w:rsid w:val="001A28AC"/>
    <w:rsid w:val="001A2D8D"/>
    <w:rsid w:val="001A2EA9"/>
    <w:rsid w:val="001A2EEE"/>
    <w:rsid w:val="001A3298"/>
    <w:rsid w:val="001A334C"/>
    <w:rsid w:val="001A378E"/>
    <w:rsid w:val="001A3C9A"/>
    <w:rsid w:val="001A474F"/>
    <w:rsid w:val="001A48A1"/>
    <w:rsid w:val="001A4AC0"/>
    <w:rsid w:val="001A4B18"/>
    <w:rsid w:val="001A5958"/>
    <w:rsid w:val="001A5AD5"/>
    <w:rsid w:val="001A607B"/>
    <w:rsid w:val="001A6A91"/>
    <w:rsid w:val="001A6D2E"/>
    <w:rsid w:val="001A709A"/>
    <w:rsid w:val="001A70A5"/>
    <w:rsid w:val="001A73D3"/>
    <w:rsid w:val="001A78CE"/>
    <w:rsid w:val="001A7E92"/>
    <w:rsid w:val="001B069C"/>
    <w:rsid w:val="001B0D2F"/>
    <w:rsid w:val="001B173E"/>
    <w:rsid w:val="001B1930"/>
    <w:rsid w:val="001B219D"/>
    <w:rsid w:val="001B2437"/>
    <w:rsid w:val="001B26B1"/>
    <w:rsid w:val="001B282D"/>
    <w:rsid w:val="001B304A"/>
    <w:rsid w:val="001B31E6"/>
    <w:rsid w:val="001B32EE"/>
    <w:rsid w:val="001B3597"/>
    <w:rsid w:val="001B36BD"/>
    <w:rsid w:val="001B3A1B"/>
    <w:rsid w:val="001B4A41"/>
    <w:rsid w:val="001B4C12"/>
    <w:rsid w:val="001B513C"/>
    <w:rsid w:val="001B5B73"/>
    <w:rsid w:val="001B5F2C"/>
    <w:rsid w:val="001B61A6"/>
    <w:rsid w:val="001B62A3"/>
    <w:rsid w:val="001B6D03"/>
    <w:rsid w:val="001B6EF4"/>
    <w:rsid w:val="001B7012"/>
    <w:rsid w:val="001B725B"/>
    <w:rsid w:val="001B7D44"/>
    <w:rsid w:val="001B7DA0"/>
    <w:rsid w:val="001C02E3"/>
    <w:rsid w:val="001C02E5"/>
    <w:rsid w:val="001C052B"/>
    <w:rsid w:val="001C05C7"/>
    <w:rsid w:val="001C0AA3"/>
    <w:rsid w:val="001C0C53"/>
    <w:rsid w:val="001C0EBB"/>
    <w:rsid w:val="001C1729"/>
    <w:rsid w:val="001C1A43"/>
    <w:rsid w:val="001C1F5A"/>
    <w:rsid w:val="001C21EE"/>
    <w:rsid w:val="001C2E0E"/>
    <w:rsid w:val="001C3116"/>
    <w:rsid w:val="001C314B"/>
    <w:rsid w:val="001C39D8"/>
    <w:rsid w:val="001C3A97"/>
    <w:rsid w:val="001C3B25"/>
    <w:rsid w:val="001C3D06"/>
    <w:rsid w:val="001C3D28"/>
    <w:rsid w:val="001C4257"/>
    <w:rsid w:val="001C447D"/>
    <w:rsid w:val="001C459A"/>
    <w:rsid w:val="001C48B0"/>
    <w:rsid w:val="001C506E"/>
    <w:rsid w:val="001C5765"/>
    <w:rsid w:val="001C586C"/>
    <w:rsid w:val="001C58B3"/>
    <w:rsid w:val="001C58E2"/>
    <w:rsid w:val="001C5C87"/>
    <w:rsid w:val="001C684B"/>
    <w:rsid w:val="001C69D5"/>
    <w:rsid w:val="001C6AE9"/>
    <w:rsid w:val="001C6BC6"/>
    <w:rsid w:val="001C6E9B"/>
    <w:rsid w:val="001C7320"/>
    <w:rsid w:val="001C75A0"/>
    <w:rsid w:val="001C7F9E"/>
    <w:rsid w:val="001D0201"/>
    <w:rsid w:val="001D0215"/>
    <w:rsid w:val="001D0323"/>
    <w:rsid w:val="001D070A"/>
    <w:rsid w:val="001D07F7"/>
    <w:rsid w:val="001D0939"/>
    <w:rsid w:val="001D1168"/>
    <w:rsid w:val="001D18FF"/>
    <w:rsid w:val="001D1AAD"/>
    <w:rsid w:val="001D1DE0"/>
    <w:rsid w:val="001D1FF4"/>
    <w:rsid w:val="001D2ACC"/>
    <w:rsid w:val="001D2B27"/>
    <w:rsid w:val="001D2FD6"/>
    <w:rsid w:val="001D3583"/>
    <w:rsid w:val="001D35B2"/>
    <w:rsid w:val="001D35D3"/>
    <w:rsid w:val="001D3C88"/>
    <w:rsid w:val="001D3D8B"/>
    <w:rsid w:val="001D3F64"/>
    <w:rsid w:val="001D454C"/>
    <w:rsid w:val="001D4C8B"/>
    <w:rsid w:val="001D539F"/>
    <w:rsid w:val="001D5672"/>
    <w:rsid w:val="001D5954"/>
    <w:rsid w:val="001D5A22"/>
    <w:rsid w:val="001D6026"/>
    <w:rsid w:val="001D6266"/>
    <w:rsid w:val="001D6A37"/>
    <w:rsid w:val="001D72D2"/>
    <w:rsid w:val="001D72F3"/>
    <w:rsid w:val="001D750E"/>
    <w:rsid w:val="001D7556"/>
    <w:rsid w:val="001D76C4"/>
    <w:rsid w:val="001D7885"/>
    <w:rsid w:val="001D793B"/>
    <w:rsid w:val="001D7A2D"/>
    <w:rsid w:val="001E026F"/>
    <w:rsid w:val="001E06FD"/>
    <w:rsid w:val="001E0D1E"/>
    <w:rsid w:val="001E0D1F"/>
    <w:rsid w:val="001E0E16"/>
    <w:rsid w:val="001E11B1"/>
    <w:rsid w:val="001E144B"/>
    <w:rsid w:val="001E18DB"/>
    <w:rsid w:val="001E2824"/>
    <w:rsid w:val="001E2836"/>
    <w:rsid w:val="001E295B"/>
    <w:rsid w:val="001E29F2"/>
    <w:rsid w:val="001E2B9A"/>
    <w:rsid w:val="001E30DD"/>
    <w:rsid w:val="001E38EF"/>
    <w:rsid w:val="001E3AA3"/>
    <w:rsid w:val="001E3E82"/>
    <w:rsid w:val="001E44B0"/>
    <w:rsid w:val="001E4641"/>
    <w:rsid w:val="001E4961"/>
    <w:rsid w:val="001E4BDF"/>
    <w:rsid w:val="001E4FEA"/>
    <w:rsid w:val="001E51E4"/>
    <w:rsid w:val="001E5228"/>
    <w:rsid w:val="001E62F1"/>
    <w:rsid w:val="001E64CC"/>
    <w:rsid w:val="001E6501"/>
    <w:rsid w:val="001E6E22"/>
    <w:rsid w:val="001E7237"/>
    <w:rsid w:val="001E72E0"/>
    <w:rsid w:val="001E750B"/>
    <w:rsid w:val="001E79B2"/>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9F5"/>
    <w:rsid w:val="001F1AC9"/>
    <w:rsid w:val="001F219F"/>
    <w:rsid w:val="001F23DB"/>
    <w:rsid w:val="001F2478"/>
    <w:rsid w:val="001F2A0C"/>
    <w:rsid w:val="001F306F"/>
    <w:rsid w:val="001F3101"/>
    <w:rsid w:val="001F3BB8"/>
    <w:rsid w:val="001F3CD1"/>
    <w:rsid w:val="001F449C"/>
    <w:rsid w:val="001F4517"/>
    <w:rsid w:val="001F4552"/>
    <w:rsid w:val="001F45A1"/>
    <w:rsid w:val="001F4AC4"/>
    <w:rsid w:val="001F4D3C"/>
    <w:rsid w:val="001F4E70"/>
    <w:rsid w:val="001F5126"/>
    <w:rsid w:val="001F53A0"/>
    <w:rsid w:val="001F53FE"/>
    <w:rsid w:val="001F5421"/>
    <w:rsid w:val="001F548F"/>
    <w:rsid w:val="001F5DCA"/>
    <w:rsid w:val="001F60C9"/>
    <w:rsid w:val="001F6412"/>
    <w:rsid w:val="001F6FC0"/>
    <w:rsid w:val="001F791D"/>
    <w:rsid w:val="0020031E"/>
    <w:rsid w:val="00200487"/>
    <w:rsid w:val="00200B64"/>
    <w:rsid w:val="00200D3E"/>
    <w:rsid w:val="0020131D"/>
    <w:rsid w:val="002014D5"/>
    <w:rsid w:val="0020166A"/>
    <w:rsid w:val="00201906"/>
    <w:rsid w:val="0020193F"/>
    <w:rsid w:val="00201A19"/>
    <w:rsid w:val="00201B42"/>
    <w:rsid w:val="00201B54"/>
    <w:rsid w:val="00201C98"/>
    <w:rsid w:val="00201ED0"/>
    <w:rsid w:val="002021A8"/>
    <w:rsid w:val="00202D1F"/>
    <w:rsid w:val="00203CF4"/>
    <w:rsid w:val="00203D2F"/>
    <w:rsid w:val="00203E0C"/>
    <w:rsid w:val="00204033"/>
    <w:rsid w:val="00204088"/>
    <w:rsid w:val="002041B1"/>
    <w:rsid w:val="002041CA"/>
    <w:rsid w:val="00204365"/>
    <w:rsid w:val="002043D5"/>
    <w:rsid w:val="0020490E"/>
    <w:rsid w:val="00204C53"/>
    <w:rsid w:val="00204CAC"/>
    <w:rsid w:val="00204DD1"/>
    <w:rsid w:val="00205054"/>
    <w:rsid w:val="002052D1"/>
    <w:rsid w:val="00205378"/>
    <w:rsid w:val="002059F5"/>
    <w:rsid w:val="00206BBE"/>
    <w:rsid w:val="00207032"/>
    <w:rsid w:val="002070EB"/>
    <w:rsid w:val="0020795B"/>
    <w:rsid w:val="00207E41"/>
    <w:rsid w:val="00210469"/>
    <w:rsid w:val="0021052B"/>
    <w:rsid w:val="00210557"/>
    <w:rsid w:val="002106FA"/>
    <w:rsid w:val="00210D6B"/>
    <w:rsid w:val="00210FDB"/>
    <w:rsid w:val="00211AF2"/>
    <w:rsid w:val="00211CED"/>
    <w:rsid w:val="002120E2"/>
    <w:rsid w:val="0021210B"/>
    <w:rsid w:val="00212447"/>
    <w:rsid w:val="0021247F"/>
    <w:rsid w:val="002125DF"/>
    <w:rsid w:val="0021276E"/>
    <w:rsid w:val="00212950"/>
    <w:rsid w:val="002129FC"/>
    <w:rsid w:val="00212AB3"/>
    <w:rsid w:val="00212BC3"/>
    <w:rsid w:val="0021303A"/>
    <w:rsid w:val="0021368D"/>
    <w:rsid w:val="00213707"/>
    <w:rsid w:val="00213C50"/>
    <w:rsid w:val="00213D3A"/>
    <w:rsid w:val="00213D47"/>
    <w:rsid w:val="00213DFD"/>
    <w:rsid w:val="00213EDF"/>
    <w:rsid w:val="00213F01"/>
    <w:rsid w:val="00213F96"/>
    <w:rsid w:val="00214536"/>
    <w:rsid w:val="002147D2"/>
    <w:rsid w:val="00214EC9"/>
    <w:rsid w:val="00215549"/>
    <w:rsid w:val="0021555A"/>
    <w:rsid w:val="0021573A"/>
    <w:rsid w:val="002158EB"/>
    <w:rsid w:val="0021590A"/>
    <w:rsid w:val="00215E80"/>
    <w:rsid w:val="00216A4F"/>
    <w:rsid w:val="00216A53"/>
    <w:rsid w:val="00216F15"/>
    <w:rsid w:val="00216F97"/>
    <w:rsid w:val="00216FA1"/>
    <w:rsid w:val="00217333"/>
    <w:rsid w:val="00217340"/>
    <w:rsid w:val="002177C7"/>
    <w:rsid w:val="00217B68"/>
    <w:rsid w:val="00217CCC"/>
    <w:rsid w:val="00217D58"/>
    <w:rsid w:val="00217E99"/>
    <w:rsid w:val="00217EA3"/>
    <w:rsid w:val="00220097"/>
    <w:rsid w:val="002202C4"/>
    <w:rsid w:val="002203CF"/>
    <w:rsid w:val="00220580"/>
    <w:rsid w:val="002205E7"/>
    <w:rsid w:val="002205FE"/>
    <w:rsid w:val="00220799"/>
    <w:rsid w:val="00220BB0"/>
    <w:rsid w:val="00220BF7"/>
    <w:rsid w:val="00220FCB"/>
    <w:rsid w:val="00221B11"/>
    <w:rsid w:val="00222136"/>
    <w:rsid w:val="002222D5"/>
    <w:rsid w:val="0022241F"/>
    <w:rsid w:val="00222D81"/>
    <w:rsid w:val="002235C3"/>
    <w:rsid w:val="002235EC"/>
    <w:rsid w:val="00223D60"/>
    <w:rsid w:val="0022408D"/>
    <w:rsid w:val="00224272"/>
    <w:rsid w:val="00224387"/>
    <w:rsid w:val="00224489"/>
    <w:rsid w:val="00225016"/>
    <w:rsid w:val="00225103"/>
    <w:rsid w:val="0022522D"/>
    <w:rsid w:val="00225DAE"/>
    <w:rsid w:val="00225E05"/>
    <w:rsid w:val="00226360"/>
    <w:rsid w:val="0022638C"/>
    <w:rsid w:val="00226763"/>
    <w:rsid w:val="00226A2E"/>
    <w:rsid w:val="00226B76"/>
    <w:rsid w:val="00226D45"/>
    <w:rsid w:val="0022727A"/>
    <w:rsid w:val="0022727F"/>
    <w:rsid w:val="002278D5"/>
    <w:rsid w:val="00227B45"/>
    <w:rsid w:val="00227D5E"/>
    <w:rsid w:val="00227FBF"/>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4EF"/>
    <w:rsid w:val="002337D6"/>
    <w:rsid w:val="00233A20"/>
    <w:rsid w:val="00233CAB"/>
    <w:rsid w:val="00234188"/>
    <w:rsid w:val="002344E5"/>
    <w:rsid w:val="00234615"/>
    <w:rsid w:val="00234B52"/>
    <w:rsid w:val="00234FFE"/>
    <w:rsid w:val="00235330"/>
    <w:rsid w:val="002354F0"/>
    <w:rsid w:val="002357BB"/>
    <w:rsid w:val="002357C2"/>
    <w:rsid w:val="0023620F"/>
    <w:rsid w:val="0023623B"/>
    <w:rsid w:val="002362DA"/>
    <w:rsid w:val="00236357"/>
    <w:rsid w:val="00236A40"/>
    <w:rsid w:val="00236BBE"/>
    <w:rsid w:val="00236DF1"/>
    <w:rsid w:val="00236E30"/>
    <w:rsid w:val="00237445"/>
    <w:rsid w:val="00237625"/>
    <w:rsid w:val="00237D0B"/>
    <w:rsid w:val="00237D3B"/>
    <w:rsid w:val="00237F04"/>
    <w:rsid w:val="00240570"/>
    <w:rsid w:val="00241583"/>
    <w:rsid w:val="002417F8"/>
    <w:rsid w:val="00241A04"/>
    <w:rsid w:val="00242506"/>
    <w:rsid w:val="00242743"/>
    <w:rsid w:val="00242789"/>
    <w:rsid w:val="00242792"/>
    <w:rsid w:val="00242C17"/>
    <w:rsid w:val="00242D02"/>
    <w:rsid w:val="0024315E"/>
    <w:rsid w:val="0024353A"/>
    <w:rsid w:val="002436F0"/>
    <w:rsid w:val="00243A2E"/>
    <w:rsid w:val="00244020"/>
    <w:rsid w:val="002446AD"/>
    <w:rsid w:val="0024472A"/>
    <w:rsid w:val="002449B5"/>
    <w:rsid w:val="00244B21"/>
    <w:rsid w:val="002455BC"/>
    <w:rsid w:val="00245777"/>
    <w:rsid w:val="00246437"/>
    <w:rsid w:val="00246A0A"/>
    <w:rsid w:val="00246A6D"/>
    <w:rsid w:val="002470A3"/>
    <w:rsid w:val="002479BF"/>
    <w:rsid w:val="00247A7F"/>
    <w:rsid w:val="00247B58"/>
    <w:rsid w:val="00247C22"/>
    <w:rsid w:val="00247C95"/>
    <w:rsid w:val="00247F73"/>
    <w:rsid w:val="00250038"/>
    <w:rsid w:val="002500D5"/>
    <w:rsid w:val="0025045D"/>
    <w:rsid w:val="00250AF1"/>
    <w:rsid w:val="00250D26"/>
    <w:rsid w:val="002512EA"/>
    <w:rsid w:val="00251C58"/>
    <w:rsid w:val="00251C86"/>
    <w:rsid w:val="00251F46"/>
    <w:rsid w:val="002525C2"/>
    <w:rsid w:val="002527D6"/>
    <w:rsid w:val="00252EC0"/>
    <w:rsid w:val="00252EE4"/>
    <w:rsid w:val="002530E9"/>
    <w:rsid w:val="00253768"/>
    <w:rsid w:val="00253781"/>
    <w:rsid w:val="002539AE"/>
    <w:rsid w:val="00253A19"/>
    <w:rsid w:val="00253A91"/>
    <w:rsid w:val="0025405C"/>
    <w:rsid w:val="002548E1"/>
    <w:rsid w:val="0025492C"/>
    <w:rsid w:val="00254E83"/>
    <w:rsid w:val="002554B7"/>
    <w:rsid w:val="0025558F"/>
    <w:rsid w:val="00255618"/>
    <w:rsid w:val="002564C8"/>
    <w:rsid w:val="00256742"/>
    <w:rsid w:val="00256A75"/>
    <w:rsid w:val="00256AA0"/>
    <w:rsid w:val="00256B3A"/>
    <w:rsid w:val="00256C56"/>
    <w:rsid w:val="002572B7"/>
    <w:rsid w:val="002573C9"/>
    <w:rsid w:val="0025745C"/>
    <w:rsid w:val="00257731"/>
    <w:rsid w:val="0025790A"/>
    <w:rsid w:val="00257A9A"/>
    <w:rsid w:val="00257EBD"/>
    <w:rsid w:val="00257ED5"/>
    <w:rsid w:val="00257FD4"/>
    <w:rsid w:val="00260294"/>
    <w:rsid w:val="002607C7"/>
    <w:rsid w:val="00260B46"/>
    <w:rsid w:val="00260D4D"/>
    <w:rsid w:val="00260DAC"/>
    <w:rsid w:val="002611AC"/>
    <w:rsid w:val="00261309"/>
    <w:rsid w:val="00261E57"/>
    <w:rsid w:val="00261EBD"/>
    <w:rsid w:val="00262134"/>
    <w:rsid w:val="0026223A"/>
    <w:rsid w:val="002623D0"/>
    <w:rsid w:val="00262E0B"/>
    <w:rsid w:val="002632C2"/>
    <w:rsid w:val="0026336E"/>
    <w:rsid w:val="002633E2"/>
    <w:rsid w:val="00263E1E"/>
    <w:rsid w:val="002640F8"/>
    <w:rsid w:val="00264748"/>
    <w:rsid w:val="00264979"/>
    <w:rsid w:val="00264BFF"/>
    <w:rsid w:val="00264F86"/>
    <w:rsid w:val="00265253"/>
    <w:rsid w:val="002652C8"/>
    <w:rsid w:val="00265A56"/>
    <w:rsid w:val="00265C97"/>
    <w:rsid w:val="002667C3"/>
    <w:rsid w:val="00266AA6"/>
    <w:rsid w:val="00266F3A"/>
    <w:rsid w:val="00267358"/>
    <w:rsid w:val="00267802"/>
    <w:rsid w:val="00267E1F"/>
    <w:rsid w:val="00267FFA"/>
    <w:rsid w:val="0027050B"/>
    <w:rsid w:val="00270CA6"/>
    <w:rsid w:val="00271A73"/>
    <w:rsid w:val="00271AFD"/>
    <w:rsid w:val="00271D1A"/>
    <w:rsid w:val="00271F46"/>
    <w:rsid w:val="002722C8"/>
    <w:rsid w:val="0027237A"/>
    <w:rsid w:val="00272976"/>
    <w:rsid w:val="00272F0A"/>
    <w:rsid w:val="00272F90"/>
    <w:rsid w:val="00273023"/>
    <w:rsid w:val="002731F3"/>
    <w:rsid w:val="0027356E"/>
    <w:rsid w:val="00273A51"/>
    <w:rsid w:val="00274299"/>
    <w:rsid w:val="002749AB"/>
    <w:rsid w:val="002752E9"/>
    <w:rsid w:val="00275ACE"/>
    <w:rsid w:val="00276C0B"/>
    <w:rsid w:val="00276CC6"/>
    <w:rsid w:val="00276FEA"/>
    <w:rsid w:val="00277138"/>
    <w:rsid w:val="0027719F"/>
    <w:rsid w:val="002772CB"/>
    <w:rsid w:val="00277327"/>
    <w:rsid w:val="00277D06"/>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C28"/>
    <w:rsid w:val="00281C4B"/>
    <w:rsid w:val="00281CFE"/>
    <w:rsid w:val="00282094"/>
    <w:rsid w:val="002821AF"/>
    <w:rsid w:val="00282364"/>
    <w:rsid w:val="00282441"/>
    <w:rsid w:val="00282739"/>
    <w:rsid w:val="002829A0"/>
    <w:rsid w:val="002830B5"/>
    <w:rsid w:val="00283521"/>
    <w:rsid w:val="00283714"/>
    <w:rsid w:val="00283722"/>
    <w:rsid w:val="002838DE"/>
    <w:rsid w:val="00283EC0"/>
    <w:rsid w:val="00284708"/>
    <w:rsid w:val="00284758"/>
    <w:rsid w:val="00284FB1"/>
    <w:rsid w:val="00285006"/>
    <w:rsid w:val="00285057"/>
    <w:rsid w:val="0028556E"/>
    <w:rsid w:val="00285663"/>
    <w:rsid w:val="00285988"/>
    <w:rsid w:val="0028598D"/>
    <w:rsid w:val="00285F8F"/>
    <w:rsid w:val="002860BA"/>
    <w:rsid w:val="002868A8"/>
    <w:rsid w:val="002869FA"/>
    <w:rsid w:val="00286A72"/>
    <w:rsid w:val="00286CEA"/>
    <w:rsid w:val="002873C5"/>
    <w:rsid w:val="002876C3"/>
    <w:rsid w:val="00287B28"/>
    <w:rsid w:val="0029054A"/>
    <w:rsid w:val="002907E0"/>
    <w:rsid w:val="00290A13"/>
    <w:rsid w:val="00290F19"/>
    <w:rsid w:val="00290F23"/>
    <w:rsid w:val="00290FF8"/>
    <w:rsid w:val="002913C8"/>
    <w:rsid w:val="0029152C"/>
    <w:rsid w:val="00291B97"/>
    <w:rsid w:val="00291BE7"/>
    <w:rsid w:val="00292C71"/>
    <w:rsid w:val="002936C6"/>
    <w:rsid w:val="00293D11"/>
    <w:rsid w:val="00293FB1"/>
    <w:rsid w:val="002940BB"/>
    <w:rsid w:val="002943B6"/>
    <w:rsid w:val="00294686"/>
    <w:rsid w:val="0029476C"/>
    <w:rsid w:val="002948DD"/>
    <w:rsid w:val="00294BC0"/>
    <w:rsid w:val="00294DEF"/>
    <w:rsid w:val="00295D1E"/>
    <w:rsid w:val="0029611D"/>
    <w:rsid w:val="0029660F"/>
    <w:rsid w:val="00296690"/>
    <w:rsid w:val="00296B8F"/>
    <w:rsid w:val="00297635"/>
    <w:rsid w:val="002979BE"/>
    <w:rsid w:val="00297A78"/>
    <w:rsid w:val="002A0069"/>
    <w:rsid w:val="002A01EF"/>
    <w:rsid w:val="002A0859"/>
    <w:rsid w:val="002A14DD"/>
    <w:rsid w:val="002A172A"/>
    <w:rsid w:val="002A1757"/>
    <w:rsid w:val="002A198C"/>
    <w:rsid w:val="002A1A8B"/>
    <w:rsid w:val="002A1C3E"/>
    <w:rsid w:val="002A1CE4"/>
    <w:rsid w:val="002A1D4F"/>
    <w:rsid w:val="002A21CC"/>
    <w:rsid w:val="002A2354"/>
    <w:rsid w:val="002A29F3"/>
    <w:rsid w:val="002A326D"/>
    <w:rsid w:val="002A3584"/>
    <w:rsid w:val="002A3A79"/>
    <w:rsid w:val="002A3DB0"/>
    <w:rsid w:val="002A3F56"/>
    <w:rsid w:val="002A4208"/>
    <w:rsid w:val="002A4841"/>
    <w:rsid w:val="002A49E4"/>
    <w:rsid w:val="002A4A49"/>
    <w:rsid w:val="002A4BB1"/>
    <w:rsid w:val="002A4EFE"/>
    <w:rsid w:val="002A511C"/>
    <w:rsid w:val="002A5580"/>
    <w:rsid w:val="002A55FC"/>
    <w:rsid w:val="002A5973"/>
    <w:rsid w:val="002A5D3E"/>
    <w:rsid w:val="002A5E12"/>
    <w:rsid w:val="002A5FB7"/>
    <w:rsid w:val="002A602E"/>
    <w:rsid w:val="002A6372"/>
    <w:rsid w:val="002A63DE"/>
    <w:rsid w:val="002A6592"/>
    <w:rsid w:val="002A6653"/>
    <w:rsid w:val="002A66B1"/>
    <w:rsid w:val="002A6808"/>
    <w:rsid w:val="002A6BED"/>
    <w:rsid w:val="002A6C9D"/>
    <w:rsid w:val="002A7095"/>
    <w:rsid w:val="002A73AE"/>
    <w:rsid w:val="002A74D8"/>
    <w:rsid w:val="002A761A"/>
    <w:rsid w:val="002A79CF"/>
    <w:rsid w:val="002A7BBE"/>
    <w:rsid w:val="002A7E0F"/>
    <w:rsid w:val="002A7EF8"/>
    <w:rsid w:val="002B0193"/>
    <w:rsid w:val="002B01FC"/>
    <w:rsid w:val="002B03DC"/>
    <w:rsid w:val="002B06CF"/>
    <w:rsid w:val="002B0908"/>
    <w:rsid w:val="002B0B9F"/>
    <w:rsid w:val="002B0BDA"/>
    <w:rsid w:val="002B0C1C"/>
    <w:rsid w:val="002B0D02"/>
    <w:rsid w:val="002B1431"/>
    <w:rsid w:val="002B1632"/>
    <w:rsid w:val="002B163C"/>
    <w:rsid w:val="002B197C"/>
    <w:rsid w:val="002B1B3B"/>
    <w:rsid w:val="002B1C64"/>
    <w:rsid w:val="002B26FB"/>
    <w:rsid w:val="002B2D3B"/>
    <w:rsid w:val="002B3562"/>
    <w:rsid w:val="002B3564"/>
    <w:rsid w:val="002B3862"/>
    <w:rsid w:val="002B3935"/>
    <w:rsid w:val="002B3AB2"/>
    <w:rsid w:val="002B3BC3"/>
    <w:rsid w:val="002B3CF2"/>
    <w:rsid w:val="002B3DE8"/>
    <w:rsid w:val="002B4058"/>
    <w:rsid w:val="002B41A7"/>
    <w:rsid w:val="002B4457"/>
    <w:rsid w:val="002B4521"/>
    <w:rsid w:val="002B4853"/>
    <w:rsid w:val="002B4869"/>
    <w:rsid w:val="002B48D3"/>
    <w:rsid w:val="002B4ABB"/>
    <w:rsid w:val="002B4D29"/>
    <w:rsid w:val="002B4DB4"/>
    <w:rsid w:val="002B57F6"/>
    <w:rsid w:val="002B5BD4"/>
    <w:rsid w:val="002B5D96"/>
    <w:rsid w:val="002B6956"/>
    <w:rsid w:val="002B6B8F"/>
    <w:rsid w:val="002B6C58"/>
    <w:rsid w:val="002B6D39"/>
    <w:rsid w:val="002B71B9"/>
    <w:rsid w:val="002B7BA5"/>
    <w:rsid w:val="002C0172"/>
    <w:rsid w:val="002C0493"/>
    <w:rsid w:val="002C06FE"/>
    <w:rsid w:val="002C074D"/>
    <w:rsid w:val="002C1010"/>
    <w:rsid w:val="002C133E"/>
    <w:rsid w:val="002C17DF"/>
    <w:rsid w:val="002C1812"/>
    <w:rsid w:val="002C1D87"/>
    <w:rsid w:val="002C240C"/>
    <w:rsid w:val="002C2888"/>
    <w:rsid w:val="002C289E"/>
    <w:rsid w:val="002C2932"/>
    <w:rsid w:val="002C2F64"/>
    <w:rsid w:val="002C31A8"/>
    <w:rsid w:val="002C3204"/>
    <w:rsid w:val="002C365D"/>
    <w:rsid w:val="002C3818"/>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C797E"/>
    <w:rsid w:val="002D0003"/>
    <w:rsid w:val="002D028B"/>
    <w:rsid w:val="002D0423"/>
    <w:rsid w:val="002D0579"/>
    <w:rsid w:val="002D0BFC"/>
    <w:rsid w:val="002D0CF5"/>
    <w:rsid w:val="002D12AD"/>
    <w:rsid w:val="002D177F"/>
    <w:rsid w:val="002D1AF8"/>
    <w:rsid w:val="002D271F"/>
    <w:rsid w:val="002D2B90"/>
    <w:rsid w:val="002D3149"/>
    <w:rsid w:val="002D34A6"/>
    <w:rsid w:val="002D3608"/>
    <w:rsid w:val="002D3636"/>
    <w:rsid w:val="002D3770"/>
    <w:rsid w:val="002D3E6B"/>
    <w:rsid w:val="002D467D"/>
    <w:rsid w:val="002D4760"/>
    <w:rsid w:val="002D4926"/>
    <w:rsid w:val="002D4A03"/>
    <w:rsid w:val="002D4A44"/>
    <w:rsid w:val="002D4C3A"/>
    <w:rsid w:val="002D4E1C"/>
    <w:rsid w:val="002D4FC2"/>
    <w:rsid w:val="002D5032"/>
    <w:rsid w:val="002D5147"/>
    <w:rsid w:val="002D51CE"/>
    <w:rsid w:val="002D52AD"/>
    <w:rsid w:val="002D566D"/>
    <w:rsid w:val="002D59C4"/>
    <w:rsid w:val="002D60CB"/>
    <w:rsid w:val="002D694E"/>
    <w:rsid w:val="002D6AC7"/>
    <w:rsid w:val="002D73E9"/>
    <w:rsid w:val="002D7607"/>
    <w:rsid w:val="002D7F94"/>
    <w:rsid w:val="002E01E0"/>
    <w:rsid w:val="002E0515"/>
    <w:rsid w:val="002E06BD"/>
    <w:rsid w:val="002E0995"/>
    <w:rsid w:val="002E1038"/>
    <w:rsid w:val="002E113A"/>
    <w:rsid w:val="002E1DE2"/>
    <w:rsid w:val="002E263E"/>
    <w:rsid w:val="002E2741"/>
    <w:rsid w:val="002E2D0F"/>
    <w:rsid w:val="002E3408"/>
    <w:rsid w:val="002E3451"/>
    <w:rsid w:val="002E348C"/>
    <w:rsid w:val="002E4201"/>
    <w:rsid w:val="002E465D"/>
    <w:rsid w:val="002E47E0"/>
    <w:rsid w:val="002E492C"/>
    <w:rsid w:val="002E499F"/>
    <w:rsid w:val="002E4E60"/>
    <w:rsid w:val="002E5003"/>
    <w:rsid w:val="002E50AC"/>
    <w:rsid w:val="002E52FA"/>
    <w:rsid w:val="002E5498"/>
    <w:rsid w:val="002E55A5"/>
    <w:rsid w:val="002E55AE"/>
    <w:rsid w:val="002E6622"/>
    <w:rsid w:val="002E699B"/>
    <w:rsid w:val="002E7022"/>
    <w:rsid w:val="002E726B"/>
    <w:rsid w:val="002E7646"/>
    <w:rsid w:val="002E7D1B"/>
    <w:rsid w:val="002F02D5"/>
    <w:rsid w:val="002F0487"/>
    <w:rsid w:val="002F0513"/>
    <w:rsid w:val="002F0FC1"/>
    <w:rsid w:val="002F130A"/>
    <w:rsid w:val="002F1311"/>
    <w:rsid w:val="002F1A96"/>
    <w:rsid w:val="002F1BBF"/>
    <w:rsid w:val="002F1C84"/>
    <w:rsid w:val="002F1CD5"/>
    <w:rsid w:val="002F1D56"/>
    <w:rsid w:val="002F20D2"/>
    <w:rsid w:val="002F27E4"/>
    <w:rsid w:val="002F29BC"/>
    <w:rsid w:val="002F36F7"/>
    <w:rsid w:val="002F38D5"/>
    <w:rsid w:val="002F3D4B"/>
    <w:rsid w:val="002F4477"/>
    <w:rsid w:val="002F452B"/>
    <w:rsid w:val="002F47ED"/>
    <w:rsid w:val="002F4B71"/>
    <w:rsid w:val="002F50A5"/>
    <w:rsid w:val="002F5369"/>
    <w:rsid w:val="002F557A"/>
    <w:rsid w:val="002F56CA"/>
    <w:rsid w:val="002F5D15"/>
    <w:rsid w:val="002F5DAD"/>
    <w:rsid w:val="002F60E4"/>
    <w:rsid w:val="002F6878"/>
    <w:rsid w:val="002F6A16"/>
    <w:rsid w:val="002F7055"/>
    <w:rsid w:val="002F7418"/>
    <w:rsid w:val="002F742C"/>
    <w:rsid w:val="002F7477"/>
    <w:rsid w:val="002F79F6"/>
    <w:rsid w:val="003006D3"/>
    <w:rsid w:val="003007C5"/>
    <w:rsid w:val="00300958"/>
    <w:rsid w:val="0030112E"/>
    <w:rsid w:val="0030133C"/>
    <w:rsid w:val="003017BF"/>
    <w:rsid w:val="00301A5A"/>
    <w:rsid w:val="003024D9"/>
    <w:rsid w:val="0030261C"/>
    <w:rsid w:val="003026BE"/>
    <w:rsid w:val="00302703"/>
    <w:rsid w:val="00302782"/>
    <w:rsid w:val="00302C1F"/>
    <w:rsid w:val="00303025"/>
    <w:rsid w:val="00303397"/>
    <w:rsid w:val="0030379C"/>
    <w:rsid w:val="003038BC"/>
    <w:rsid w:val="00303AC5"/>
    <w:rsid w:val="00303B23"/>
    <w:rsid w:val="00303C6B"/>
    <w:rsid w:val="003040F8"/>
    <w:rsid w:val="00304790"/>
    <w:rsid w:val="00304972"/>
    <w:rsid w:val="00305242"/>
    <w:rsid w:val="00305294"/>
    <w:rsid w:val="003053E5"/>
    <w:rsid w:val="00305A3D"/>
    <w:rsid w:val="00305B76"/>
    <w:rsid w:val="00305FBD"/>
    <w:rsid w:val="00306021"/>
    <w:rsid w:val="00306077"/>
    <w:rsid w:val="00306178"/>
    <w:rsid w:val="00306283"/>
    <w:rsid w:val="0030708B"/>
    <w:rsid w:val="003073EA"/>
    <w:rsid w:val="00307943"/>
    <w:rsid w:val="00307B0E"/>
    <w:rsid w:val="00307CB1"/>
    <w:rsid w:val="003100CB"/>
    <w:rsid w:val="003102C1"/>
    <w:rsid w:val="00310798"/>
    <w:rsid w:val="0031111A"/>
    <w:rsid w:val="00311755"/>
    <w:rsid w:val="00311C20"/>
    <w:rsid w:val="00311C38"/>
    <w:rsid w:val="00312912"/>
    <w:rsid w:val="00312B4D"/>
    <w:rsid w:val="00312BB4"/>
    <w:rsid w:val="00312CF2"/>
    <w:rsid w:val="00312D1E"/>
    <w:rsid w:val="00312D3F"/>
    <w:rsid w:val="00314AF3"/>
    <w:rsid w:val="00314CCF"/>
    <w:rsid w:val="00314DA3"/>
    <w:rsid w:val="00314EAF"/>
    <w:rsid w:val="00314F7D"/>
    <w:rsid w:val="00314FBF"/>
    <w:rsid w:val="00315051"/>
    <w:rsid w:val="00315AEA"/>
    <w:rsid w:val="00316453"/>
    <w:rsid w:val="003172BE"/>
    <w:rsid w:val="003175C9"/>
    <w:rsid w:val="003179CC"/>
    <w:rsid w:val="00320541"/>
    <w:rsid w:val="00320BF2"/>
    <w:rsid w:val="00320F50"/>
    <w:rsid w:val="00321249"/>
    <w:rsid w:val="003214B3"/>
    <w:rsid w:val="00321EC4"/>
    <w:rsid w:val="0032229D"/>
    <w:rsid w:val="00322382"/>
    <w:rsid w:val="00322B12"/>
    <w:rsid w:val="00322BC4"/>
    <w:rsid w:val="00322BF7"/>
    <w:rsid w:val="00322CC2"/>
    <w:rsid w:val="00323240"/>
    <w:rsid w:val="003235BF"/>
    <w:rsid w:val="00323FFE"/>
    <w:rsid w:val="00324650"/>
    <w:rsid w:val="00324AE3"/>
    <w:rsid w:val="00324C51"/>
    <w:rsid w:val="00325035"/>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03"/>
    <w:rsid w:val="00327C74"/>
    <w:rsid w:val="00327D3F"/>
    <w:rsid w:val="00330E77"/>
    <w:rsid w:val="003311F9"/>
    <w:rsid w:val="003313A7"/>
    <w:rsid w:val="00331488"/>
    <w:rsid w:val="0033258B"/>
    <w:rsid w:val="00332781"/>
    <w:rsid w:val="00332A8F"/>
    <w:rsid w:val="00332CDD"/>
    <w:rsid w:val="003334C5"/>
    <w:rsid w:val="00333A79"/>
    <w:rsid w:val="00333B67"/>
    <w:rsid w:val="00334A00"/>
    <w:rsid w:val="00334E27"/>
    <w:rsid w:val="00334EA8"/>
    <w:rsid w:val="0033540D"/>
    <w:rsid w:val="00335E70"/>
    <w:rsid w:val="0033607A"/>
    <w:rsid w:val="0033614D"/>
    <w:rsid w:val="0033621D"/>
    <w:rsid w:val="0033696F"/>
    <w:rsid w:val="00336BA1"/>
    <w:rsid w:val="00336FB0"/>
    <w:rsid w:val="00336FE7"/>
    <w:rsid w:val="003373B1"/>
    <w:rsid w:val="003376D2"/>
    <w:rsid w:val="00337B2F"/>
    <w:rsid w:val="00337E32"/>
    <w:rsid w:val="00337EB6"/>
    <w:rsid w:val="00340045"/>
    <w:rsid w:val="00340368"/>
    <w:rsid w:val="003407BD"/>
    <w:rsid w:val="00340903"/>
    <w:rsid w:val="0034098B"/>
    <w:rsid w:val="003409DF"/>
    <w:rsid w:val="00340E15"/>
    <w:rsid w:val="00341105"/>
    <w:rsid w:val="0034159D"/>
    <w:rsid w:val="00341EDB"/>
    <w:rsid w:val="003420CB"/>
    <w:rsid w:val="00342DB3"/>
    <w:rsid w:val="003430C1"/>
    <w:rsid w:val="003436C6"/>
    <w:rsid w:val="00343AC3"/>
    <w:rsid w:val="003443C1"/>
    <w:rsid w:val="003449C9"/>
    <w:rsid w:val="00344E4B"/>
    <w:rsid w:val="00345101"/>
    <w:rsid w:val="003454C6"/>
    <w:rsid w:val="00345F56"/>
    <w:rsid w:val="00346644"/>
    <w:rsid w:val="00346A65"/>
    <w:rsid w:val="00346B33"/>
    <w:rsid w:val="00346C4B"/>
    <w:rsid w:val="00346C90"/>
    <w:rsid w:val="003475BC"/>
    <w:rsid w:val="003475D3"/>
    <w:rsid w:val="003477A7"/>
    <w:rsid w:val="00350493"/>
    <w:rsid w:val="0035088E"/>
    <w:rsid w:val="00350A4C"/>
    <w:rsid w:val="00350EA3"/>
    <w:rsid w:val="00351329"/>
    <w:rsid w:val="003516BD"/>
    <w:rsid w:val="0035170A"/>
    <w:rsid w:val="00352836"/>
    <w:rsid w:val="00352D98"/>
    <w:rsid w:val="00352EEB"/>
    <w:rsid w:val="00353025"/>
    <w:rsid w:val="0035347E"/>
    <w:rsid w:val="003539E3"/>
    <w:rsid w:val="00353DF6"/>
    <w:rsid w:val="003543AA"/>
    <w:rsid w:val="003544AE"/>
    <w:rsid w:val="00354B8C"/>
    <w:rsid w:val="00354B94"/>
    <w:rsid w:val="00354C05"/>
    <w:rsid w:val="00354D59"/>
    <w:rsid w:val="00356534"/>
    <w:rsid w:val="003566E9"/>
    <w:rsid w:val="003567BE"/>
    <w:rsid w:val="003568A1"/>
    <w:rsid w:val="003568F3"/>
    <w:rsid w:val="003569E0"/>
    <w:rsid w:val="0035744D"/>
    <w:rsid w:val="0035779B"/>
    <w:rsid w:val="00357877"/>
    <w:rsid w:val="00357B02"/>
    <w:rsid w:val="00357C64"/>
    <w:rsid w:val="00357CB7"/>
    <w:rsid w:val="00357D62"/>
    <w:rsid w:val="00357DDD"/>
    <w:rsid w:val="00357E06"/>
    <w:rsid w:val="0036018B"/>
    <w:rsid w:val="00360442"/>
    <w:rsid w:val="0036053E"/>
    <w:rsid w:val="003606D7"/>
    <w:rsid w:val="00360827"/>
    <w:rsid w:val="00360977"/>
    <w:rsid w:val="00361175"/>
    <w:rsid w:val="0036162E"/>
    <w:rsid w:val="00361645"/>
    <w:rsid w:val="0036180A"/>
    <w:rsid w:val="00361B44"/>
    <w:rsid w:val="0036202C"/>
    <w:rsid w:val="0036250F"/>
    <w:rsid w:val="003625B2"/>
    <w:rsid w:val="00362DE5"/>
    <w:rsid w:val="003631B3"/>
    <w:rsid w:val="0036329F"/>
    <w:rsid w:val="00363BA2"/>
    <w:rsid w:val="00363E19"/>
    <w:rsid w:val="0036486E"/>
    <w:rsid w:val="003649E1"/>
    <w:rsid w:val="00364B5C"/>
    <w:rsid w:val="00364CCE"/>
    <w:rsid w:val="00364F40"/>
    <w:rsid w:val="003655AE"/>
    <w:rsid w:val="00365B5E"/>
    <w:rsid w:val="00365CFC"/>
    <w:rsid w:val="00365F7D"/>
    <w:rsid w:val="0036630E"/>
    <w:rsid w:val="00366488"/>
    <w:rsid w:val="00366EF2"/>
    <w:rsid w:val="00367485"/>
    <w:rsid w:val="003676FC"/>
    <w:rsid w:val="00367A57"/>
    <w:rsid w:val="00367D94"/>
    <w:rsid w:val="00370AFF"/>
    <w:rsid w:val="00370B81"/>
    <w:rsid w:val="00370BDB"/>
    <w:rsid w:val="003711CB"/>
    <w:rsid w:val="0037121C"/>
    <w:rsid w:val="00371371"/>
    <w:rsid w:val="0037163D"/>
    <w:rsid w:val="00371D1F"/>
    <w:rsid w:val="003720F9"/>
    <w:rsid w:val="00372176"/>
    <w:rsid w:val="003723C6"/>
    <w:rsid w:val="003725B4"/>
    <w:rsid w:val="003734BD"/>
    <w:rsid w:val="00373724"/>
    <w:rsid w:val="00373D99"/>
    <w:rsid w:val="00374AFC"/>
    <w:rsid w:val="00374D26"/>
    <w:rsid w:val="003754B5"/>
    <w:rsid w:val="0037552F"/>
    <w:rsid w:val="00375930"/>
    <w:rsid w:val="00375932"/>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07B0"/>
    <w:rsid w:val="003813CE"/>
    <w:rsid w:val="00381413"/>
    <w:rsid w:val="00381610"/>
    <w:rsid w:val="00381A17"/>
    <w:rsid w:val="00382160"/>
    <w:rsid w:val="0038225E"/>
    <w:rsid w:val="003823B7"/>
    <w:rsid w:val="0038374E"/>
    <w:rsid w:val="00383BC4"/>
    <w:rsid w:val="00383D2F"/>
    <w:rsid w:val="00384007"/>
    <w:rsid w:val="00384067"/>
    <w:rsid w:val="00384657"/>
    <w:rsid w:val="00384C0E"/>
    <w:rsid w:val="00384F83"/>
    <w:rsid w:val="003851D3"/>
    <w:rsid w:val="00385914"/>
    <w:rsid w:val="00385D7A"/>
    <w:rsid w:val="0038690A"/>
    <w:rsid w:val="00386D5B"/>
    <w:rsid w:val="00387072"/>
    <w:rsid w:val="0038714E"/>
    <w:rsid w:val="00387416"/>
    <w:rsid w:val="003876B7"/>
    <w:rsid w:val="00387AA2"/>
    <w:rsid w:val="00387E74"/>
    <w:rsid w:val="00387E86"/>
    <w:rsid w:val="00390705"/>
    <w:rsid w:val="00390920"/>
    <w:rsid w:val="00390D2E"/>
    <w:rsid w:val="00391915"/>
    <w:rsid w:val="00392014"/>
    <w:rsid w:val="00392314"/>
    <w:rsid w:val="00392B4E"/>
    <w:rsid w:val="003930B5"/>
    <w:rsid w:val="003933A6"/>
    <w:rsid w:val="003934F6"/>
    <w:rsid w:val="00393995"/>
    <w:rsid w:val="003939E1"/>
    <w:rsid w:val="00393AF2"/>
    <w:rsid w:val="00393C81"/>
    <w:rsid w:val="00394155"/>
    <w:rsid w:val="003948D1"/>
    <w:rsid w:val="00394D3F"/>
    <w:rsid w:val="00394F11"/>
    <w:rsid w:val="00394F9F"/>
    <w:rsid w:val="00394FCD"/>
    <w:rsid w:val="0039514D"/>
    <w:rsid w:val="00395836"/>
    <w:rsid w:val="003958BA"/>
    <w:rsid w:val="00396D23"/>
    <w:rsid w:val="0039756F"/>
    <w:rsid w:val="00397E30"/>
    <w:rsid w:val="003A0656"/>
    <w:rsid w:val="003A06C6"/>
    <w:rsid w:val="003A0A6F"/>
    <w:rsid w:val="003A0A90"/>
    <w:rsid w:val="003A0B0F"/>
    <w:rsid w:val="003A0CBC"/>
    <w:rsid w:val="003A1215"/>
    <w:rsid w:val="003A15C6"/>
    <w:rsid w:val="003A175F"/>
    <w:rsid w:val="003A1E4F"/>
    <w:rsid w:val="003A2137"/>
    <w:rsid w:val="003A29AD"/>
    <w:rsid w:val="003A33E5"/>
    <w:rsid w:val="003A3651"/>
    <w:rsid w:val="003A36D2"/>
    <w:rsid w:val="003A3760"/>
    <w:rsid w:val="003A3826"/>
    <w:rsid w:val="003A3E00"/>
    <w:rsid w:val="003A3FBB"/>
    <w:rsid w:val="003A41B5"/>
    <w:rsid w:val="003A41C8"/>
    <w:rsid w:val="003A4736"/>
    <w:rsid w:val="003A4A47"/>
    <w:rsid w:val="003A53EC"/>
    <w:rsid w:val="003A5899"/>
    <w:rsid w:val="003A5ACC"/>
    <w:rsid w:val="003A5D8B"/>
    <w:rsid w:val="003A64CE"/>
    <w:rsid w:val="003A6683"/>
    <w:rsid w:val="003A68F0"/>
    <w:rsid w:val="003A7194"/>
    <w:rsid w:val="003A724E"/>
    <w:rsid w:val="003A767E"/>
    <w:rsid w:val="003A772A"/>
    <w:rsid w:val="003A7CF5"/>
    <w:rsid w:val="003A7DC3"/>
    <w:rsid w:val="003A7F13"/>
    <w:rsid w:val="003B0087"/>
    <w:rsid w:val="003B0A78"/>
    <w:rsid w:val="003B0E3E"/>
    <w:rsid w:val="003B1224"/>
    <w:rsid w:val="003B1632"/>
    <w:rsid w:val="003B176F"/>
    <w:rsid w:val="003B1958"/>
    <w:rsid w:val="003B1A80"/>
    <w:rsid w:val="003B1BAC"/>
    <w:rsid w:val="003B1CBD"/>
    <w:rsid w:val="003B2051"/>
    <w:rsid w:val="003B2095"/>
    <w:rsid w:val="003B2557"/>
    <w:rsid w:val="003B25A5"/>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C06"/>
    <w:rsid w:val="003B7E7B"/>
    <w:rsid w:val="003C0163"/>
    <w:rsid w:val="003C07D8"/>
    <w:rsid w:val="003C0BF9"/>
    <w:rsid w:val="003C0E35"/>
    <w:rsid w:val="003C0EF3"/>
    <w:rsid w:val="003C144D"/>
    <w:rsid w:val="003C16DD"/>
    <w:rsid w:val="003C1D8C"/>
    <w:rsid w:val="003C1FAF"/>
    <w:rsid w:val="003C2567"/>
    <w:rsid w:val="003C2BED"/>
    <w:rsid w:val="003C2CF9"/>
    <w:rsid w:val="003C3320"/>
    <w:rsid w:val="003C3552"/>
    <w:rsid w:val="003C355B"/>
    <w:rsid w:val="003C37D7"/>
    <w:rsid w:val="003C3D99"/>
    <w:rsid w:val="003C40E2"/>
    <w:rsid w:val="003C43EA"/>
    <w:rsid w:val="003C4722"/>
    <w:rsid w:val="003C49C2"/>
    <w:rsid w:val="003C4B65"/>
    <w:rsid w:val="003C514C"/>
    <w:rsid w:val="003C51EA"/>
    <w:rsid w:val="003C53AF"/>
    <w:rsid w:val="003C5A03"/>
    <w:rsid w:val="003C5CAF"/>
    <w:rsid w:val="003C5D1E"/>
    <w:rsid w:val="003C6175"/>
    <w:rsid w:val="003C6362"/>
    <w:rsid w:val="003C668A"/>
    <w:rsid w:val="003C6811"/>
    <w:rsid w:val="003C682F"/>
    <w:rsid w:val="003C69CC"/>
    <w:rsid w:val="003C6EAC"/>
    <w:rsid w:val="003C6F61"/>
    <w:rsid w:val="003C736F"/>
    <w:rsid w:val="003C7435"/>
    <w:rsid w:val="003C7F3E"/>
    <w:rsid w:val="003D0288"/>
    <w:rsid w:val="003D04AE"/>
    <w:rsid w:val="003D06CA"/>
    <w:rsid w:val="003D09E9"/>
    <w:rsid w:val="003D0D85"/>
    <w:rsid w:val="003D10E5"/>
    <w:rsid w:val="003D1238"/>
    <w:rsid w:val="003D145B"/>
    <w:rsid w:val="003D1B23"/>
    <w:rsid w:val="003D1C43"/>
    <w:rsid w:val="003D1C44"/>
    <w:rsid w:val="003D1DD6"/>
    <w:rsid w:val="003D1E53"/>
    <w:rsid w:val="003D2560"/>
    <w:rsid w:val="003D2585"/>
    <w:rsid w:val="003D2894"/>
    <w:rsid w:val="003D301B"/>
    <w:rsid w:val="003D3824"/>
    <w:rsid w:val="003D38B0"/>
    <w:rsid w:val="003D3B1E"/>
    <w:rsid w:val="003D3D39"/>
    <w:rsid w:val="003D3E04"/>
    <w:rsid w:val="003D3E12"/>
    <w:rsid w:val="003D3F1B"/>
    <w:rsid w:val="003D4076"/>
    <w:rsid w:val="003D43DF"/>
    <w:rsid w:val="003D4602"/>
    <w:rsid w:val="003D4661"/>
    <w:rsid w:val="003D4821"/>
    <w:rsid w:val="003D4A8F"/>
    <w:rsid w:val="003D4B0A"/>
    <w:rsid w:val="003D4E92"/>
    <w:rsid w:val="003D50F6"/>
    <w:rsid w:val="003D5184"/>
    <w:rsid w:val="003D5F69"/>
    <w:rsid w:val="003D5FA6"/>
    <w:rsid w:val="003D610B"/>
    <w:rsid w:val="003D6170"/>
    <w:rsid w:val="003D6182"/>
    <w:rsid w:val="003D64B4"/>
    <w:rsid w:val="003D65B9"/>
    <w:rsid w:val="003D6626"/>
    <w:rsid w:val="003D6976"/>
    <w:rsid w:val="003D6BEE"/>
    <w:rsid w:val="003D6ED9"/>
    <w:rsid w:val="003D7454"/>
    <w:rsid w:val="003D762C"/>
    <w:rsid w:val="003D7844"/>
    <w:rsid w:val="003D7AEB"/>
    <w:rsid w:val="003D7C05"/>
    <w:rsid w:val="003D7C82"/>
    <w:rsid w:val="003D7F0C"/>
    <w:rsid w:val="003E0158"/>
    <w:rsid w:val="003E0989"/>
    <w:rsid w:val="003E0D00"/>
    <w:rsid w:val="003E0DC4"/>
    <w:rsid w:val="003E1125"/>
    <w:rsid w:val="003E1252"/>
    <w:rsid w:val="003E1663"/>
    <w:rsid w:val="003E16E9"/>
    <w:rsid w:val="003E1F78"/>
    <w:rsid w:val="003E2208"/>
    <w:rsid w:val="003E2485"/>
    <w:rsid w:val="003E24DE"/>
    <w:rsid w:val="003E2B9B"/>
    <w:rsid w:val="003E2CB5"/>
    <w:rsid w:val="003E337E"/>
    <w:rsid w:val="003E34D3"/>
    <w:rsid w:val="003E39C9"/>
    <w:rsid w:val="003E4057"/>
    <w:rsid w:val="003E4500"/>
    <w:rsid w:val="003E45BB"/>
    <w:rsid w:val="003E460F"/>
    <w:rsid w:val="003E5975"/>
    <w:rsid w:val="003E63C5"/>
    <w:rsid w:val="003E6A94"/>
    <w:rsid w:val="003E6B82"/>
    <w:rsid w:val="003E6BA3"/>
    <w:rsid w:val="003E6D25"/>
    <w:rsid w:val="003E6FAB"/>
    <w:rsid w:val="003E71E9"/>
    <w:rsid w:val="003E74D5"/>
    <w:rsid w:val="003E7600"/>
    <w:rsid w:val="003E79E3"/>
    <w:rsid w:val="003E7F13"/>
    <w:rsid w:val="003F0160"/>
    <w:rsid w:val="003F08D1"/>
    <w:rsid w:val="003F0B5F"/>
    <w:rsid w:val="003F0C76"/>
    <w:rsid w:val="003F17C4"/>
    <w:rsid w:val="003F1891"/>
    <w:rsid w:val="003F1C98"/>
    <w:rsid w:val="003F1CB2"/>
    <w:rsid w:val="003F1CF5"/>
    <w:rsid w:val="003F1F4B"/>
    <w:rsid w:val="003F2A65"/>
    <w:rsid w:val="003F3CD2"/>
    <w:rsid w:val="003F42F6"/>
    <w:rsid w:val="003F48CC"/>
    <w:rsid w:val="003F59BD"/>
    <w:rsid w:val="003F5C90"/>
    <w:rsid w:val="003F5E45"/>
    <w:rsid w:val="003F65CD"/>
    <w:rsid w:val="003F6AAA"/>
    <w:rsid w:val="003F7164"/>
    <w:rsid w:val="003F7222"/>
    <w:rsid w:val="003F7400"/>
    <w:rsid w:val="003F7BED"/>
    <w:rsid w:val="003F7ECD"/>
    <w:rsid w:val="0040059D"/>
    <w:rsid w:val="0040072E"/>
    <w:rsid w:val="00400B95"/>
    <w:rsid w:val="00400EA0"/>
    <w:rsid w:val="00400F33"/>
    <w:rsid w:val="00401505"/>
    <w:rsid w:val="004016E8"/>
    <w:rsid w:val="00402F2F"/>
    <w:rsid w:val="004031EE"/>
    <w:rsid w:val="00403489"/>
    <w:rsid w:val="00403616"/>
    <w:rsid w:val="00403673"/>
    <w:rsid w:val="004036AD"/>
    <w:rsid w:val="00403AE9"/>
    <w:rsid w:val="00403B87"/>
    <w:rsid w:val="00403ED9"/>
    <w:rsid w:val="004042D9"/>
    <w:rsid w:val="004045F6"/>
    <w:rsid w:val="00404D75"/>
    <w:rsid w:val="00404D8C"/>
    <w:rsid w:val="004058C0"/>
    <w:rsid w:val="004060BC"/>
    <w:rsid w:val="004067CF"/>
    <w:rsid w:val="004067E3"/>
    <w:rsid w:val="0040686B"/>
    <w:rsid w:val="00406A1A"/>
    <w:rsid w:val="00406AD8"/>
    <w:rsid w:val="00406E61"/>
    <w:rsid w:val="00406F7A"/>
    <w:rsid w:val="00407580"/>
    <w:rsid w:val="00407DAF"/>
    <w:rsid w:val="00407EA8"/>
    <w:rsid w:val="0041037B"/>
    <w:rsid w:val="00410B63"/>
    <w:rsid w:val="00410DB6"/>
    <w:rsid w:val="004113BB"/>
    <w:rsid w:val="0041186D"/>
    <w:rsid w:val="00411DA7"/>
    <w:rsid w:val="004125D9"/>
    <w:rsid w:val="00412E15"/>
    <w:rsid w:val="00412EB7"/>
    <w:rsid w:val="00412F63"/>
    <w:rsid w:val="00413014"/>
    <w:rsid w:val="00413056"/>
    <w:rsid w:val="004131B8"/>
    <w:rsid w:val="0041364B"/>
    <w:rsid w:val="00413AA7"/>
    <w:rsid w:val="00413ABE"/>
    <w:rsid w:val="00413B34"/>
    <w:rsid w:val="00413F44"/>
    <w:rsid w:val="00414324"/>
    <w:rsid w:val="004143A5"/>
    <w:rsid w:val="00415751"/>
    <w:rsid w:val="00415836"/>
    <w:rsid w:val="00415B80"/>
    <w:rsid w:val="0041669C"/>
    <w:rsid w:val="00416725"/>
    <w:rsid w:val="00416BE8"/>
    <w:rsid w:val="004170F9"/>
    <w:rsid w:val="00417113"/>
    <w:rsid w:val="00417558"/>
    <w:rsid w:val="004175F9"/>
    <w:rsid w:val="0041774E"/>
    <w:rsid w:val="00417CD1"/>
    <w:rsid w:val="00417F8E"/>
    <w:rsid w:val="004200A6"/>
    <w:rsid w:val="004206E2"/>
    <w:rsid w:val="00420805"/>
    <w:rsid w:val="00420A42"/>
    <w:rsid w:val="00420C2D"/>
    <w:rsid w:val="00420E8C"/>
    <w:rsid w:val="0042116C"/>
    <w:rsid w:val="004214FF"/>
    <w:rsid w:val="00421876"/>
    <w:rsid w:val="00422013"/>
    <w:rsid w:val="00422282"/>
    <w:rsid w:val="0042229F"/>
    <w:rsid w:val="00422ED9"/>
    <w:rsid w:val="0042348B"/>
    <w:rsid w:val="004234B0"/>
    <w:rsid w:val="004243C3"/>
    <w:rsid w:val="00424657"/>
    <w:rsid w:val="00424CE3"/>
    <w:rsid w:val="00425E69"/>
    <w:rsid w:val="00425FA3"/>
    <w:rsid w:val="004261E1"/>
    <w:rsid w:val="0042691D"/>
    <w:rsid w:val="00426C5A"/>
    <w:rsid w:val="00426DF8"/>
    <w:rsid w:val="00426EF9"/>
    <w:rsid w:val="00427063"/>
    <w:rsid w:val="00427B6F"/>
    <w:rsid w:val="00427C85"/>
    <w:rsid w:val="00430456"/>
    <w:rsid w:val="004305A5"/>
    <w:rsid w:val="00430872"/>
    <w:rsid w:val="00430B62"/>
    <w:rsid w:val="00430EB7"/>
    <w:rsid w:val="00431514"/>
    <w:rsid w:val="004316F8"/>
    <w:rsid w:val="004317E4"/>
    <w:rsid w:val="00431EE1"/>
    <w:rsid w:val="00432208"/>
    <w:rsid w:val="00432517"/>
    <w:rsid w:val="00432A0E"/>
    <w:rsid w:val="00432A8C"/>
    <w:rsid w:val="00432DC9"/>
    <w:rsid w:val="00432F56"/>
    <w:rsid w:val="004336B6"/>
    <w:rsid w:val="004337E2"/>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7DC"/>
    <w:rsid w:val="00436827"/>
    <w:rsid w:val="00436BF6"/>
    <w:rsid w:val="00436EF5"/>
    <w:rsid w:val="00437062"/>
    <w:rsid w:val="004371FD"/>
    <w:rsid w:val="004376BA"/>
    <w:rsid w:val="004377D5"/>
    <w:rsid w:val="004379DF"/>
    <w:rsid w:val="00437B72"/>
    <w:rsid w:val="00437D57"/>
    <w:rsid w:val="00440348"/>
    <w:rsid w:val="004407A8"/>
    <w:rsid w:val="00440802"/>
    <w:rsid w:val="00440CE4"/>
    <w:rsid w:val="00441229"/>
    <w:rsid w:val="004414E6"/>
    <w:rsid w:val="004417E3"/>
    <w:rsid w:val="00441B41"/>
    <w:rsid w:val="00441C72"/>
    <w:rsid w:val="00441D7A"/>
    <w:rsid w:val="004424AD"/>
    <w:rsid w:val="0044285D"/>
    <w:rsid w:val="00442AA3"/>
    <w:rsid w:val="00443369"/>
    <w:rsid w:val="00443F9F"/>
    <w:rsid w:val="0044413A"/>
    <w:rsid w:val="004442DD"/>
    <w:rsid w:val="00444A86"/>
    <w:rsid w:val="00444AAF"/>
    <w:rsid w:val="00444DF7"/>
    <w:rsid w:val="00444E10"/>
    <w:rsid w:val="004460AF"/>
    <w:rsid w:val="004465A0"/>
    <w:rsid w:val="0044672A"/>
    <w:rsid w:val="004468D8"/>
    <w:rsid w:val="00446D24"/>
    <w:rsid w:val="004470BA"/>
    <w:rsid w:val="00447223"/>
    <w:rsid w:val="004475AE"/>
    <w:rsid w:val="0044784A"/>
    <w:rsid w:val="00447C89"/>
    <w:rsid w:val="00447D07"/>
    <w:rsid w:val="00450176"/>
    <w:rsid w:val="004505D7"/>
    <w:rsid w:val="004505DF"/>
    <w:rsid w:val="004508AB"/>
    <w:rsid w:val="00450A57"/>
    <w:rsid w:val="00450AC9"/>
    <w:rsid w:val="00450C78"/>
    <w:rsid w:val="00450D07"/>
    <w:rsid w:val="00450D54"/>
    <w:rsid w:val="00451293"/>
    <w:rsid w:val="004513CA"/>
    <w:rsid w:val="00451933"/>
    <w:rsid w:val="00451A90"/>
    <w:rsid w:val="0045269A"/>
    <w:rsid w:val="0045277A"/>
    <w:rsid w:val="004528D5"/>
    <w:rsid w:val="00452A79"/>
    <w:rsid w:val="00452C27"/>
    <w:rsid w:val="004531AB"/>
    <w:rsid w:val="00453433"/>
    <w:rsid w:val="00453915"/>
    <w:rsid w:val="0045397E"/>
    <w:rsid w:val="00453CC9"/>
    <w:rsid w:val="00453D5D"/>
    <w:rsid w:val="0045417D"/>
    <w:rsid w:val="0045421E"/>
    <w:rsid w:val="004543D0"/>
    <w:rsid w:val="004552DB"/>
    <w:rsid w:val="004560FA"/>
    <w:rsid w:val="0045637B"/>
    <w:rsid w:val="00456485"/>
    <w:rsid w:val="0045697B"/>
    <w:rsid w:val="00456ACF"/>
    <w:rsid w:val="00457497"/>
    <w:rsid w:val="0045759A"/>
    <w:rsid w:val="00457985"/>
    <w:rsid w:val="00457B49"/>
    <w:rsid w:val="00457F27"/>
    <w:rsid w:val="00457F72"/>
    <w:rsid w:val="00457F86"/>
    <w:rsid w:val="00457FCE"/>
    <w:rsid w:val="004608A3"/>
    <w:rsid w:val="00460C75"/>
    <w:rsid w:val="00460E09"/>
    <w:rsid w:val="00461671"/>
    <w:rsid w:val="00461815"/>
    <w:rsid w:val="00462018"/>
    <w:rsid w:val="00462075"/>
    <w:rsid w:val="004620CF"/>
    <w:rsid w:val="00462D2F"/>
    <w:rsid w:val="00462E42"/>
    <w:rsid w:val="00462FCD"/>
    <w:rsid w:val="00463469"/>
    <w:rsid w:val="00463DA0"/>
    <w:rsid w:val="00463FB7"/>
    <w:rsid w:val="004640C7"/>
    <w:rsid w:val="00465904"/>
    <w:rsid w:val="00465AFF"/>
    <w:rsid w:val="00465C42"/>
    <w:rsid w:val="00465D82"/>
    <w:rsid w:val="0046642F"/>
    <w:rsid w:val="00466B5F"/>
    <w:rsid w:val="00466F80"/>
    <w:rsid w:val="00467324"/>
    <w:rsid w:val="00467587"/>
    <w:rsid w:val="00467635"/>
    <w:rsid w:val="00467734"/>
    <w:rsid w:val="00467B8D"/>
    <w:rsid w:val="00467DDA"/>
    <w:rsid w:val="004700C4"/>
    <w:rsid w:val="00470986"/>
    <w:rsid w:val="00470D27"/>
    <w:rsid w:val="00470EF4"/>
    <w:rsid w:val="004710E3"/>
    <w:rsid w:val="00472040"/>
    <w:rsid w:val="00472A7A"/>
    <w:rsid w:val="00472D8C"/>
    <w:rsid w:val="00473263"/>
    <w:rsid w:val="004733CE"/>
    <w:rsid w:val="004733F6"/>
    <w:rsid w:val="00473589"/>
    <w:rsid w:val="004737A1"/>
    <w:rsid w:val="0047397D"/>
    <w:rsid w:val="00473A1D"/>
    <w:rsid w:val="0047404B"/>
    <w:rsid w:val="0047408B"/>
    <w:rsid w:val="00474208"/>
    <w:rsid w:val="004744CE"/>
    <w:rsid w:val="00474689"/>
    <w:rsid w:val="0047499D"/>
    <w:rsid w:val="00475281"/>
    <w:rsid w:val="0047532D"/>
    <w:rsid w:val="00475E3A"/>
    <w:rsid w:val="00475F1A"/>
    <w:rsid w:val="004762AC"/>
    <w:rsid w:val="00476349"/>
    <w:rsid w:val="0047680C"/>
    <w:rsid w:val="004769A4"/>
    <w:rsid w:val="004769EA"/>
    <w:rsid w:val="00476D82"/>
    <w:rsid w:val="0047700B"/>
    <w:rsid w:val="004770E0"/>
    <w:rsid w:val="004772BB"/>
    <w:rsid w:val="004775C9"/>
    <w:rsid w:val="0047767F"/>
    <w:rsid w:val="00477D4A"/>
    <w:rsid w:val="00477DA2"/>
    <w:rsid w:val="004801DE"/>
    <w:rsid w:val="0048028E"/>
    <w:rsid w:val="00480853"/>
    <w:rsid w:val="0048102B"/>
    <w:rsid w:val="00481081"/>
    <w:rsid w:val="00481216"/>
    <w:rsid w:val="004815E4"/>
    <w:rsid w:val="00481823"/>
    <w:rsid w:val="004820D5"/>
    <w:rsid w:val="004827B5"/>
    <w:rsid w:val="00482B92"/>
    <w:rsid w:val="00482E7C"/>
    <w:rsid w:val="00482F5A"/>
    <w:rsid w:val="00482F6B"/>
    <w:rsid w:val="004832C0"/>
    <w:rsid w:val="00483AAF"/>
    <w:rsid w:val="00483AF6"/>
    <w:rsid w:val="004840F9"/>
    <w:rsid w:val="00484A38"/>
    <w:rsid w:val="00484AE1"/>
    <w:rsid w:val="00485028"/>
    <w:rsid w:val="0048581E"/>
    <w:rsid w:val="00485DB2"/>
    <w:rsid w:val="004860D3"/>
    <w:rsid w:val="004861BD"/>
    <w:rsid w:val="004863C0"/>
    <w:rsid w:val="004866C3"/>
    <w:rsid w:val="004867AB"/>
    <w:rsid w:val="00486DC5"/>
    <w:rsid w:val="00487050"/>
    <w:rsid w:val="00487298"/>
    <w:rsid w:val="00487380"/>
    <w:rsid w:val="0048788B"/>
    <w:rsid w:val="00487DA1"/>
    <w:rsid w:val="00487EAC"/>
    <w:rsid w:val="00487F47"/>
    <w:rsid w:val="00490765"/>
    <w:rsid w:val="004909CB"/>
    <w:rsid w:val="00491331"/>
    <w:rsid w:val="00491587"/>
    <w:rsid w:val="00491605"/>
    <w:rsid w:val="00491BE3"/>
    <w:rsid w:val="004927C6"/>
    <w:rsid w:val="00493346"/>
    <w:rsid w:val="00493433"/>
    <w:rsid w:val="00493673"/>
    <w:rsid w:val="004938AD"/>
    <w:rsid w:val="00493E96"/>
    <w:rsid w:val="00493FA3"/>
    <w:rsid w:val="0049413C"/>
    <w:rsid w:val="0049421A"/>
    <w:rsid w:val="0049440B"/>
    <w:rsid w:val="00494457"/>
    <w:rsid w:val="004946E6"/>
    <w:rsid w:val="00494856"/>
    <w:rsid w:val="00494B2A"/>
    <w:rsid w:val="00494C87"/>
    <w:rsid w:val="004952CF"/>
    <w:rsid w:val="00495338"/>
    <w:rsid w:val="00495349"/>
    <w:rsid w:val="004955B8"/>
    <w:rsid w:val="00495A87"/>
    <w:rsid w:val="00495F52"/>
    <w:rsid w:val="00496054"/>
    <w:rsid w:val="00496411"/>
    <w:rsid w:val="00496D5E"/>
    <w:rsid w:val="0049703F"/>
    <w:rsid w:val="004970A7"/>
    <w:rsid w:val="00497389"/>
    <w:rsid w:val="004973E1"/>
    <w:rsid w:val="00497BF3"/>
    <w:rsid w:val="004A0290"/>
    <w:rsid w:val="004A02F5"/>
    <w:rsid w:val="004A0598"/>
    <w:rsid w:val="004A068D"/>
    <w:rsid w:val="004A06B4"/>
    <w:rsid w:val="004A0870"/>
    <w:rsid w:val="004A0B3D"/>
    <w:rsid w:val="004A0F44"/>
    <w:rsid w:val="004A11CF"/>
    <w:rsid w:val="004A16B3"/>
    <w:rsid w:val="004A1F32"/>
    <w:rsid w:val="004A2780"/>
    <w:rsid w:val="004A2C6C"/>
    <w:rsid w:val="004A3109"/>
    <w:rsid w:val="004A323B"/>
    <w:rsid w:val="004A35FA"/>
    <w:rsid w:val="004A3C81"/>
    <w:rsid w:val="004A3E8C"/>
    <w:rsid w:val="004A4789"/>
    <w:rsid w:val="004A4B06"/>
    <w:rsid w:val="004A4B6D"/>
    <w:rsid w:val="004A4C6D"/>
    <w:rsid w:val="004A4C87"/>
    <w:rsid w:val="004A52A1"/>
    <w:rsid w:val="004A52DC"/>
    <w:rsid w:val="004A535C"/>
    <w:rsid w:val="004A5C74"/>
    <w:rsid w:val="004A6331"/>
    <w:rsid w:val="004A64F2"/>
    <w:rsid w:val="004A6FC7"/>
    <w:rsid w:val="004A70A2"/>
    <w:rsid w:val="004A7441"/>
    <w:rsid w:val="004A77D1"/>
    <w:rsid w:val="004A7877"/>
    <w:rsid w:val="004A7FFE"/>
    <w:rsid w:val="004B00BB"/>
    <w:rsid w:val="004B0142"/>
    <w:rsid w:val="004B01A5"/>
    <w:rsid w:val="004B0349"/>
    <w:rsid w:val="004B04F9"/>
    <w:rsid w:val="004B088E"/>
    <w:rsid w:val="004B0BDC"/>
    <w:rsid w:val="004B16CF"/>
    <w:rsid w:val="004B19A5"/>
    <w:rsid w:val="004B1AB2"/>
    <w:rsid w:val="004B1BDD"/>
    <w:rsid w:val="004B1CF5"/>
    <w:rsid w:val="004B1F52"/>
    <w:rsid w:val="004B21EC"/>
    <w:rsid w:val="004B2223"/>
    <w:rsid w:val="004B222C"/>
    <w:rsid w:val="004B24B8"/>
    <w:rsid w:val="004B291C"/>
    <w:rsid w:val="004B2951"/>
    <w:rsid w:val="004B2AA8"/>
    <w:rsid w:val="004B2C78"/>
    <w:rsid w:val="004B32A1"/>
    <w:rsid w:val="004B3B76"/>
    <w:rsid w:val="004B3D54"/>
    <w:rsid w:val="004B4675"/>
    <w:rsid w:val="004B4CA0"/>
    <w:rsid w:val="004B4D0A"/>
    <w:rsid w:val="004B4D12"/>
    <w:rsid w:val="004B4E86"/>
    <w:rsid w:val="004B523D"/>
    <w:rsid w:val="004B524E"/>
    <w:rsid w:val="004B5980"/>
    <w:rsid w:val="004B5BA5"/>
    <w:rsid w:val="004B5FF3"/>
    <w:rsid w:val="004B6067"/>
    <w:rsid w:val="004B6218"/>
    <w:rsid w:val="004B6936"/>
    <w:rsid w:val="004B6B69"/>
    <w:rsid w:val="004B6B6F"/>
    <w:rsid w:val="004B6BC1"/>
    <w:rsid w:val="004B75E8"/>
    <w:rsid w:val="004B7639"/>
    <w:rsid w:val="004B76CE"/>
    <w:rsid w:val="004B7A2D"/>
    <w:rsid w:val="004B7AE7"/>
    <w:rsid w:val="004C02E3"/>
    <w:rsid w:val="004C04EA"/>
    <w:rsid w:val="004C1045"/>
    <w:rsid w:val="004C10C4"/>
    <w:rsid w:val="004C1459"/>
    <w:rsid w:val="004C1CC5"/>
    <w:rsid w:val="004C339B"/>
    <w:rsid w:val="004C3537"/>
    <w:rsid w:val="004C3657"/>
    <w:rsid w:val="004C3A3C"/>
    <w:rsid w:val="004C3AFB"/>
    <w:rsid w:val="004C3CEA"/>
    <w:rsid w:val="004C3DA3"/>
    <w:rsid w:val="004C4893"/>
    <w:rsid w:val="004C4D51"/>
    <w:rsid w:val="004C4DEC"/>
    <w:rsid w:val="004C581D"/>
    <w:rsid w:val="004C5BFD"/>
    <w:rsid w:val="004C5DD2"/>
    <w:rsid w:val="004C5DE3"/>
    <w:rsid w:val="004C651A"/>
    <w:rsid w:val="004C674D"/>
    <w:rsid w:val="004C6848"/>
    <w:rsid w:val="004C6D33"/>
    <w:rsid w:val="004C6D5D"/>
    <w:rsid w:val="004C6E35"/>
    <w:rsid w:val="004C7ADC"/>
    <w:rsid w:val="004C7FEF"/>
    <w:rsid w:val="004D0040"/>
    <w:rsid w:val="004D0118"/>
    <w:rsid w:val="004D0142"/>
    <w:rsid w:val="004D0153"/>
    <w:rsid w:val="004D0602"/>
    <w:rsid w:val="004D14A5"/>
    <w:rsid w:val="004D2160"/>
    <w:rsid w:val="004D2258"/>
    <w:rsid w:val="004D2285"/>
    <w:rsid w:val="004D2297"/>
    <w:rsid w:val="004D26F4"/>
    <w:rsid w:val="004D27B1"/>
    <w:rsid w:val="004D2ABC"/>
    <w:rsid w:val="004D3B96"/>
    <w:rsid w:val="004D4187"/>
    <w:rsid w:val="004D445E"/>
    <w:rsid w:val="004D46C3"/>
    <w:rsid w:val="004D4C1F"/>
    <w:rsid w:val="004D4E2B"/>
    <w:rsid w:val="004D4EED"/>
    <w:rsid w:val="004D517B"/>
    <w:rsid w:val="004D5189"/>
    <w:rsid w:val="004D5C21"/>
    <w:rsid w:val="004D5D24"/>
    <w:rsid w:val="004D5D7F"/>
    <w:rsid w:val="004D5E6B"/>
    <w:rsid w:val="004D610E"/>
    <w:rsid w:val="004D6312"/>
    <w:rsid w:val="004D6477"/>
    <w:rsid w:val="004D69AC"/>
    <w:rsid w:val="004D6D19"/>
    <w:rsid w:val="004D77EB"/>
    <w:rsid w:val="004D78E3"/>
    <w:rsid w:val="004D7935"/>
    <w:rsid w:val="004D7976"/>
    <w:rsid w:val="004D7F7A"/>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5C2"/>
    <w:rsid w:val="004E37CD"/>
    <w:rsid w:val="004E3C18"/>
    <w:rsid w:val="004E3C31"/>
    <w:rsid w:val="004E418F"/>
    <w:rsid w:val="004E442A"/>
    <w:rsid w:val="004E452B"/>
    <w:rsid w:val="004E46C3"/>
    <w:rsid w:val="004E4A9F"/>
    <w:rsid w:val="004E4ED9"/>
    <w:rsid w:val="004E4FBE"/>
    <w:rsid w:val="004E524A"/>
    <w:rsid w:val="004E527F"/>
    <w:rsid w:val="004E53B8"/>
    <w:rsid w:val="004E5437"/>
    <w:rsid w:val="004E5459"/>
    <w:rsid w:val="004E54B2"/>
    <w:rsid w:val="004E5A7B"/>
    <w:rsid w:val="004E639E"/>
    <w:rsid w:val="004E65E9"/>
    <w:rsid w:val="004E6A86"/>
    <w:rsid w:val="004E6D00"/>
    <w:rsid w:val="004E70FC"/>
    <w:rsid w:val="004F002A"/>
    <w:rsid w:val="004F0206"/>
    <w:rsid w:val="004F05F1"/>
    <w:rsid w:val="004F0633"/>
    <w:rsid w:val="004F0A67"/>
    <w:rsid w:val="004F0E28"/>
    <w:rsid w:val="004F0E46"/>
    <w:rsid w:val="004F10D9"/>
    <w:rsid w:val="004F10E6"/>
    <w:rsid w:val="004F1250"/>
    <w:rsid w:val="004F1BAA"/>
    <w:rsid w:val="004F2394"/>
    <w:rsid w:val="004F2487"/>
    <w:rsid w:val="004F2513"/>
    <w:rsid w:val="004F2F38"/>
    <w:rsid w:val="004F2FE1"/>
    <w:rsid w:val="004F3154"/>
    <w:rsid w:val="004F369A"/>
    <w:rsid w:val="004F3741"/>
    <w:rsid w:val="004F3A45"/>
    <w:rsid w:val="004F4223"/>
    <w:rsid w:val="004F46F0"/>
    <w:rsid w:val="004F4A5B"/>
    <w:rsid w:val="004F4A6D"/>
    <w:rsid w:val="004F4BF6"/>
    <w:rsid w:val="004F4EC6"/>
    <w:rsid w:val="004F5288"/>
    <w:rsid w:val="004F569E"/>
    <w:rsid w:val="004F5ABF"/>
    <w:rsid w:val="004F5EEE"/>
    <w:rsid w:val="004F6173"/>
    <w:rsid w:val="004F62E7"/>
    <w:rsid w:val="004F6785"/>
    <w:rsid w:val="004F6B34"/>
    <w:rsid w:val="004F6CD0"/>
    <w:rsid w:val="004F75BB"/>
    <w:rsid w:val="004F7760"/>
    <w:rsid w:val="004F7AE7"/>
    <w:rsid w:val="004F7E19"/>
    <w:rsid w:val="004F7EFF"/>
    <w:rsid w:val="005005EF"/>
    <w:rsid w:val="0050095D"/>
    <w:rsid w:val="00500B69"/>
    <w:rsid w:val="005010FF"/>
    <w:rsid w:val="005017F9"/>
    <w:rsid w:val="00501820"/>
    <w:rsid w:val="0050182B"/>
    <w:rsid w:val="00501C2D"/>
    <w:rsid w:val="005025C8"/>
    <w:rsid w:val="005029C1"/>
    <w:rsid w:val="00502C36"/>
    <w:rsid w:val="00502C89"/>
    <w:rsid w:val="00503353"/>
    <w:rsid w:val="005033F5"/>
    <w:rsid w:val="0050369A"/>
    <w:rsid w:val="0050377A"/>
    <w:rsid w:val="0050398F"/>
    <w:rsid w:val="00503B91"/>
    <w:rsid w:val="00503DF7"/>
    <w:rsid w:val="005045CA"/>
    <w:rsid w:val="00504C64"/>
    <w:rsid w:val="00505690"/>
    <w:rsid w:val="00505D1C"/>
    <w:rsid w:val="00505D8B"/>
    <w:rsid w:val="00506075"/>
    <w:rsid w:val="00506620"/>
    <w:rsid w:val="005068C3"/>
    <w:rsid w:val="00506DC1"/>
    <w:rsid w:val="00507135"/>
    <w:rsid w:val="00507202"/>
    <w:rsid w:val="00507296"/>
    <w:rsid w:val="00507E56"/>
    <w:rsid w:val="00507E5C"/>
    <w:rsid w:val="00510D5E"/>
    <w:rsid w:val="00511033"/>
    <w:rsid w:val="00511503"/>
    <w:rsid w:val="00511721"/>
    <w:rsid w:val="00511979"/>
    <w:rsid w:val="005124A7"/>
    <w:rsid w:val="00512561"/>
    <w:rsid w:val="0051282E"/>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BC1"/>
    <w:rsid w:val="00515CA0"/>
    <w:rsid w:val="00516095"/>
    <w:rsid w:val="005160FB"/>
    <w:rsid w:val="0051619A"/>
    <w:rsid w:val="00516358"/>
    <w:rsid w:val="005166A5"/>
    <w:rsid w:val="00516CBE"/>
    <w:rsid w:val="00517182"/>
    <w:rsid w:val="005176F7"/>
    <w:rsid w:val="00517789"/>
    <w:rsid w:val="00517A42"/>
    <w:rsid w:val="00517A88"/>
    <w:rsid w:val="00517AD6"/>
    <w:rsid w:val="00517D6F"/>
    <w:rsid w:val="005205C2"/>
    <w:rsid w:val="005206DB"/>
    <w:rsid w:val="005207FF"/>
    <w:rsid w:val="00520E9B"/>
    <w:rsid w:val="00520FCB"/>
    <w:rsid w:val="00521323"/>
    <w:rsid w:val="0052141D"/>
    <w:rsid w:val="0052147C"/>
    <w:rsid w:val="00521955"/>
    <w:rsid w:val="00521AD6"/>
    <w:rsid w:val="005222CC"/>
    <w:rsid w:val="00522499"/>
    <w:rsid w:val="005226A2"/>
    <w:rsid w:val="0052276C"/>
    <w:rsid w:val="0052298D"/>
    <w:rsid w:val="00522F07"/>
    <w:rsid w:val="0052308A"/>
    <w:rsid w:val="0052315B"/>
    <w:rsid w:val="00523999"/>
    <w:rsid w:val="00523DDA"/>
    <w:rsid w:val="00524469"/>
    <w:rsid w:val="00524691"/>
    <w:rsid w:val="00524692"/>
    <w:rsid w:val="0052568B"/>
    <w:rsid w:val="00525819"/>
    <w:rsid w:val="00525AD7"/>
    <w:rsid w:val="00525D36"/>
    <w:rsid w:val="005260A2"/>
    <w:rsid w:val="005260B1"/>
    <w:rsid w:val="005261C7"/>
    <w:rsid w:val="005266CE"/>
    <w:rsid w:val="00526A78"/>
    <w:rsid w:val="00527065"/>
    <w:rsid w:val="00527F5D"/>
    <w:rsid w:val="005303FF"/>
    <w:rsid w:val="00530FCD"/>
    <w:rsid w:val="00531212"/>
    <w:rsid w:val="005312D7"/>
    <w:rsid w:val="005314F9"/>
    <w:rsid w:val="005315F0"/>
    <w:rsid w:val="005316BC"/>
    <w:rsid w:val="00531F91"/>
    <w:rsid w:val="0053257B"/>
    <w:rsid w:val="00533795"/>
    <w:rsid w:val="00533A32"/>
    <w:rsid w:val="00534549"/>
    <w:rsid w:val="005346DE"/>
    <w:rsid w:val="00534CB9"/>
    <w:rsid w:val="00535F5C"/>
    <w:rsid w:val="005363DF"/>
    <w:rsid w:val="005376E1"/>
    <w:rsid w:val="005378BD"/>
    <w:rsid w:val="00537A04"/>
    <w:rsid w:val="00537CB4"/>
    <w:rsid w:val="005401C5"/>
    <w:rsid w:val="00540438"/>
    <w:rsid w:val="00540567"/>
    <w:rsid w:val="00540B12"/>
    <w:rsid w:val="00540F58"/>
    <w:rsid w:val="005411DF"/>
    <w:rsid w:val="00541549"/>
    <w:rsid w:val="00542456"/>
    <w:rsid w:val="00542B87"/>
    <w:rsid w:val="00542BDF"/>
    <w:rsid w:val="005430EB"/>
    <w:rsid w:val="0054359A"/>
    <w:rsid w:val="005436AE"/>
    <w:rsid w:val="0054427D"/>
    <w:rsid w:val="00544642"/>
    <w:rsid w:val="0054465A"/>
    <w:rsid w:val="0054467D"/>
    <w:rsid w:val="005447D2"/>
    <w:rsid w:val="00544960"/>
    <w:rsid w:val="00544A12"/>
    <w:rsid w:val="00544D7C"/>
    <w:rsid w:val="0054514F"/>
    <w:rsid w:val="00545C31"/>
    <w:rsid w:val="00545F46"/>
    <w:rsid w:val="005461F4"/>
    <w:rsid w:val="005466CB"/>
    <w:rsid w:val="00546AFF"/>
    <w:rsid w:val="00546D4F"/>
    <w:rsid w:val="0054701A"/>
    <w:rsid w:val="00547172"/>
    <w:rsid w:val="0054728B"/>
    <w:rsid w:val="005479FE"/>
    <w:rsid w:val="00547BF0"/>
    <w:rsid w:val="00547E94"/>
    <w:rsid w:val="00547ED5"/>
    <w:rsid w:val="00547F1C"/>
    <w:rsid w:val="00547F8A"/>
    <w:rsid w:val="005500E4"/>
    <w:rsid w:val="00550256"/>
    <w:rsid w:val="005508B4"/>
    <w:rsid w:val="00550A16"/>
    <w:rsid w:val="00550A9C"/>
    <w:rsid w:val="00550F7C"/>
    <w:rsid w:val="00551277"/>
    <w:rsid w:val="005517D4"/>
    <w:rsid w:val="00551ADF"/>
    <w:rsid w:val="00551D1E"/>
    <w:rsid w:val="00552278"/>
    <w:rsid w:val="00552D08"/>
    <w:rsid w:val="00552E23"/>
    <w:rsid w:val="00552F5B"/>
    <w:rsid w:val="00553573"/>
    <w:rsid w:val="0055378E"/>
    <w:rsid w:val="00553AA0"/>
    <w:rsid w:val="00553B4B"/>
    <w:rsid w:val="00554137"/>
    <w:rsid w:val="005543A3"/>
    <w:rsid w:val="005543F7"/>
    <w:rsid w:val="00554A37"/>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1F2D"/>
    <w:rsid w:val="00562245"/>
    <w:rsid w:val="00562EE4"/>
    <w:rsid w:val="005632C1"/>
    <w:rsid w:val="0056350D"/>
    <w:rsid w:val="005638E0"/>
    <w:rsid w:val="0056391E"/>
    <w:rsid w:val="005639A8"/>
    <w:rsid w:val="00563B17"/>
    <w:rsid w:val="00564098"/>
    <w:rsid w:val="005651C9"/>
    <w:rsid w:val="0056531F"/>
    <w:rsid w:val="00565455"/>
    <w:rsid w:val="005655F9"/>
    <w:rsid w:val="00565650"/>
    <w:rsid w:val="005659CB"/>
    <w:rsid w:val="0056614F"/>
    <w:rsid w:val="00566545"/>
    <w:rsid w:val="00566F28"/>
    <w:rsid w:val="00567030"/>
    <w:rsid w:val="00567107"/>
    <w:rsid w:val="0056767A"/>
    <w:rsid w:val="0056780F"/>
    <w:rsid w:val="0056788C"/>
    <w:rsid w:val="00567C2F"/>
    <w:rsid w:val="00567EFE"/>
    <w:rsid w:val="0057022B"/>
    <w:rsid w:val="00570B8C"/>
    <w:rsid w:val="00571115"/>
    <w:rsid w:val="00571237"/>
    <w:rsid w:val="005712BD"/>
    <w:rsid w:val="00571433"/>
    <w:rsid w:val="00571548"/>
    <w:rsid w:val="005717DE"/>
    <w:rsid w:val="00571836"/>
    <w:rsid w:val="00571B98"/>
    <w:rsid w:val="00571F14"/>
    <w:rsid w:val="0057202B"/>
    <w:rsid w:val="0057226A"/>
    <w:rsid w:val="00572B18"/>
    <w:rsid w:val="00572BE5"/>
    <w:rsid w:val="00572CF0"/>
    <w:rsid w:val="00572DE5"/>
    <w:rsid w:val="00573A85"/>
    <w:rsid w:val="00573D39"/>
    <w:rsid w:val="00573DFB"/>
    <w:rsid w:val="005742B4"/>
    <w:rsid w:val="00574669"/>
    <w:rsid w:val="00574864"/>
    <w:rsid w:val="00574AD8"/>
    <w:rsid w:val="00574AF4"/>
    <w:rsid w:val="00574CA8"/>
    <w:rsid w:val="00574CC2"/>
    <w:rsid w:val="00574DA2"/>
    <w:rsid w:val="00575456"/>
    <w:rsid w:val="00575800"/>
    <w:rsid w:val="00575C1C"/>
    <w:rsid w:val="00575DBD"/>
    <w:rsid w:val="00576004"/>
    <w:rsid w:val="0057625E"/>
    <w:rsid w:val="0057669B"/>
    <w:rsid w:val="00576935"/>
    <w:rsid w:val="00576B28"/>
    <w:rsid w:val="00576C6B"/>
    <w:rsid w:val="0057794D"/>
    <w:rsid w:val="00577FEF"/>
    <w:rsid w:val="00580213"/>
    <w:rsid w:val="00580292"/>
    <w:rsid w:val="00580324"/>
    <w:rsid w:val="00580782"/>
    <w:rsid w:val="00580C0C"/>
    <w:rsid w:val="00581D37"/>
    <w:rsid w:val="00581FD7"/>
    <w:rsid w:val="005827A2"/>
    <w:rsid w:val="00583028"/>
    <w:rsid w:val="00583278"/>
    <w:rsid w:val="0058383C"/>
    <w:rsid w:val="005838AD"/>
    <w:rsid w:val="005839D9"/>
    <w:rsid w:val="00583E36"/>
    <w:rsid w:val="005845C5"/>
    <w:rsid w:val="005847A7"/>
    <w:rsid w:val="00584D48"/>
    <w:rsid w:val="00584F96"/>
    <w:rsid w:val="00585A0C"/>
    <w:rsid w:val="00585B82"/>
    <w:rsid w:val="00585D63"/>
    <w:rsid w:val="00585F55"/>
    <w:rsid w:val="005863ED"/>
    <w:rsid w:val="00586530"/>
    <w:rsid w:val="005868DC"/>
    <w:rsid w:val="00586B3D"/>
    <w:rsid w:val="0058719F"/>
    <w:rsid w:val="00587833"/>
    <w:rsid w:val="005902F0"/>
    <w:rsid w:val="005903F8"/>
    <w:rsid w:val="005907B1"/>
    <w:rsid w:val="005907E0"/>
    <w:rsid w:val="00590979"/>
    <w:rsid w:val="0059118B"/>
    <w:rsid w:val="00591635"/>
    <w:rsid w:val="005917BD"/>
    <w:rsid w:val="0059198B"/>
    <w:rsid w:val="00591B9F"/>
    <w:rsid w:val="00591E43"/>
    <w:rsid w:val="0059200C"/>
    <w:rsid w:val="00592348"/>
    <w:rsid w:val="0059274C"/>
    <w:rsid w:val="00592FD4"/>
    <w:rsid w:val="0059326B"/>
    <w:rsid w:val="005933CE"/>
    <w:rsid w:val="005933F0"/>
    <w:rsid w:val="0059393C"/>
    <w:rsid w:val="00593AA1"/>
    <w:rsid w:val="005944E3"/>
    <w:rsid w:val="0059481A"/>
    <w:rsid w:val="00594886"/>
    <w:rsid w:val="00594B10"/>
    <w:rsid w:val="00594C78"/>
    <w:rsid w:val="00594D25"/>
    <w:rsid w:val="00594F68"/>
    <w:rsid w:val="00595292"/>
    <w:rsid w:val="0059542C"/>
    <w:rsid w:val="005954F3"/>
    <w:rsid w:val="005956EF"/>
    <w:rsid w:val="00596177"/>
    <w:rsid w:val="005962F5"/>
    <w:rsid w:val="00596E33"/>
    <w:rsid w:val="00596F7B"/>
    <w:rsid w:val="005973CF"/>
    <w:rsid w:val="00597BE7"/>
    <w:rsid w:val="00597BEB"/>
    <w:rsid w:val="005A0217"/>
    <w:rsid w:val="005A0298"/>
    <w:rsid w:val="005A02C8"/>
    <w:rsid w:val="005A0366"/>
    <w:rsid w:val="005A0486"/>
    <w:rsid w:val="005A076F"/>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F4"/>
    <w:rsid w:val="005A2F39"/>
    <w:rsid w:val="005A399A"/>
    <w:rsid w:val="005A3BEF"/>
    <w:rsid w:val="005A3C96"/>
    <w:rsid w:val="005A45A1"/>
    <w:rsid w:val="005A4681"/>
    <w:rsid w:val="005A4925"/>
    <w:rsid w:val="005A540C"/>
    <w:rsid w:val="005A5668"/>
    <w:rsid w:val="005A59AF"/>
    <w:rsid w:val="005A5D37"/>
    <w:rsid w:val="005A60B2"/>
    <w:rsid w:val="005A6399"/>
    <w:rsid w:val="005A65C1"/>
    <w:rsid w:val="005A6A3F"/>
    <w:rsid w:val="005A6BC4"/>
    <w:rsid w:val="005A6DFA"/>
    <w:rsid w:val="005A7770"/>
    <w:rsid w:val="005A7A30"/>
    <w:rsid w:val="005A7C48"/>
    <w:rsid w:val="005B002D"/>
    <w:rsid w:val="005B040B"/>
    <w:rsid w:val="005B0BD5"/>
    <w:rsid w:val="005B0CEF"/>
    <w:rsid w:val="005B0FE5"/>
    <w:rsid w:val="005B12C6"/>
    <w:rsid w:val="005B161A"/>
    <w:rsid w:val="005B1659"/>
    <w:rsid w:val="005B1FBE"/>
    <w:rsid w:val="005B2164"/>
    <w:rsid w:val="005B2184"/>
    <w:rsid w:val="005B221D"/>
    <w:rsid w:val="005B261D"/>
    <w:rsid w:val="005B2B8E"/>
    <w:rsid w:val="005B2C92"/>
    <w:rsid w:val="005B2D82"/>
    <w:rsid w:val="005B307B"/>
    <w:rsid w:val="005B3236"/>
    <w:rsid w:val="005B3531"/>
    <w:rsid w:val="005B376E"/>
    <w:rsid w:val="005B3A17"/>
    <w:rsid w:val="005B3C2F"/>
    <w:rsid w:val="005B3E29"/>
    <w:rsid w:val="005B3FC5"/>
    <w:rsid w:val="005B434B"/>
    <w:rsid w:val="005B52FE"/>
    <w:rsid w:val="005B5977"/>
    <w:rsid w:val="005B6522"/>
    <w:rsid w:val="005B67E1"/>
    <w:rsid w:val="005B6E35"/>
    <w:rsid w:val="005B6E60"/>
    <w:rsid w:val="005B6F28"/>
    <w:rsid w:val="005B706E"/>
    <w:rsid w:val="005B7A68"/>
    <w:rsid w:val="005B7A78"/>
    <w:rsid w:val="005B7C99"/>
    <w:rsid w:val="005B7CC0"/>
    <w:rsid w:val="005C01A0"/>
    <w:rsid w:val="005C08CC"/>
    <w:rsid w:val="005C0A5D"/>
    <w:rsid w:val="005C0C43"/>
    <w:rsid w:val="005C0E00"/>
    <w:rsid w:val="005C0E1F"/>
    <w:rsid w:val="005C10E7"/>
    <w:rsid w:val="005C12E0"/>
    <w:rsid w:val="005C2014"/>
    <w:rsid w:val="005C2E3E"/>
    <w:rsid w:val="005C313A"/>
    <w:rsid w:val="005C3FF0"/>
    <w:rsid w:val="005C4270"/>
    <w:rsid w:val="005C4668"/>
    <w:rsid w:val="005C4DB9"/>
    <w:rsid w:val="005C5C0E"/>
    <w:rsid w:val="005C5F6A"/>
    <w:rsid w:val="005C6250"/>
    <w:rsid w:val="005C6333"/>
    <w:rsid w:val="005C6392"/>
    <w:rsid w:val="005C65CD"/>
    <w:rsid w:val="005C69FA"/>
    <w:rsid w:val="005C709D"/>
    <w:rsid w:val="005C72EC"/>
    <w:rsid w:val="005C750E"/>
    <w:rsid w:val="005C7584"/>
    <w:rsid w:val="005C7647"/>
    <w:rsid w:val="005C7E33"/>
    <w:rsid w:val="005D0B60"/>
    <w:rsid w:val="005D0CBF"/>
    <w:rsid w:val="005D114F"/>
    <w:rsid w:val="005D1987"/>
    <w:rsid w:val="005D198B"/>
    <w:rsid w:val="005D1B0E"/>
    <w:rsid w:val="005D1D53"/>
    <w:rsid w:val="005D1F4E"/>
    <w:rsid w:val="005D253C"/>
    <w:rsid w:val="005D2D5B"/>
    <w:rsid w:val="005D3307"/>
    <w:rsid w:val="005D354B"/>
    <w:rsid w:val="005D3574"/>
    <w:rsid w:val="005D357D"/>
    <w:rsid w:val="005D3597"/>
    <w:rsid w:val="005D3E1B"/>
    <w:rsid w:val="005D3EDE"/>
    <w:rsid w:val="005D461E"/>
    <w:rsid w:val="005D4A4E"/>
    <w:rsid w:val="005D5257"/>
    <w:rsid w:val="005D579B"/>
    <w:rsid w:val="005D5AB9"/>
    <w:rsid w:val="005D6001"/>
    <w:rsid w:val="005D60A3"/>
    <w:rsid w:val="005D650D"/>
    <w:rsid w:val="005D6B2E"/>
    <w:rsid w:val="005D6DBB"/>
    <w:rsid w:val="005D6E33"/>
    <w:rsid w:val="005D6EE4"/>
    <w:rsid w:val="005D6EE9"/>
    <w:rsid w:val="005D7047"/>
    <w:rsid w:val="005D709A"/>
    <w:rsid w:val="005D7F37"/>
    <w:rsid w:val="005D7F3E"/>
    <w:rsid w:val="005D7F47"/>
    <w:rsid w:val="005E0107"/>
    <w:rsid w:val="005E016F"/>
    <w:rsid w:val="005E01BA"/>
    <w:rsid w:val="005E03EA"/>
    <w:rsid w:val="005E0D57"/>
    <w:rsid w:val="005E110F"/>
    <w:rsid w:val="005E1A95"/>
    <w:rsid w:val="005E1AB8"/>
    <w:rsid w:val="005E1B73"/>
    <w:rsid w:val="005E1CEE"/>
    <w:rsid w:val="005E1FE6"/>
    <w:rsid w:val="005E29EA"/>
    <w:rsid w:val="005E2CF6"/>
    <w:rsid w:val="005E2EE5"/>
    <w:rsid w:val="005E3250"/>
    <w:rsid w:val="005E3594"/>
    <w:rsid w:val="005E35AD"/>
    <w:rsid w:val="005E368E"/>
    <w:rsid w:val="005E3BFF"/>
    <w:rsid w:val="005E3E9B"/>
    <w:rsid w:val="005E426A"/>
    <w:rsid w:val="005E4454"/>
    <w:rsid w:val="005E4730"/>
    <w:rsid w:val="005E485D"/>
    <w:rsid w:val="005E4BAD"/>
    <w:rsid w:val="005E4D8A"/>
    <w:rsid w:val="005E51A6"/>
    <w:rsid w:val="005E5240"/>
    <w:rsid w:val="005E6341"/>
    <w:rsid w:val="005E646C"/>
    <w:rsid w:val="005E6A98"/>
    <w:rsid w:val="005E6CB7"/>
    <w:rsid w:val="005E6D0E"/>
    <w:rsid w:val="005E6DEB"/>
    <w:rsid w:val="005E7081"/>
    <w:rsid w:val="005E7C8C"/>
    <w:rsid w:val="005E7CC7"/>
    <w:rsid w:val="005E7D6E"/>
    <w:rsid w:val="005E7FD6"/>
    <w:rsid w:val="005F062D"/>
    <w:rsid w:val="005F093E"/>
    <w:rsid w:val="005F0B66"/>
    <w:rsid w:val="005F12AF"/>
    <w:rsid w:val="005F1759"/>
    <w:rsid w:val="005F18B2"/>
    <w:rsid w:val="005F1AEC"/>
    <w:rsid w:val="005F1B17"/>
    <w:rsid w:val="005F1B3C"/>
    <w:rsid w:val="005F1BA7"/>
    <w:rsid w:val="005F356C"/>
    <w:rsid w:val="005F3756"/>
    <w:rsid w:val="005F3976"/>
    <w:rsid w:val="005F3BD2"/>
    <w:rsid w:val="005F3D09"/>
    <w:rsid w:val="005F4344"/>
    <w:rsid w:val="005F442B"/>
    <w:rsid w:val="005F47BE"/>
    <w:rsid w:val="005F4C06"/>
    <w:rsid w:val="005F4F24"/>
    <w:rsid w:val="005F51DE"/>
    <w:rsid w:val="005F5213"/>
    <w:rsid w:val="005F56B5"/>
    <w:rsid w:val="005F576A"/>
    <w:rsid w:val="005F5FBE"/>
    <w:rsid w:val="005F61C8"/>
    <w:rsid w:val="005F6205"/>
    <w:rsid w:val="005F7088"/>
    <w:rsid w:val="005F7545"/>
    <w:rsid w:val="005F788B"/>
    <w:rsid w:val="00600371"/>
    <w:rsid w:val="006005E4"/>
    <w:rsid w:val="006008E4"/>
    <w:rsid w:val="00600C2E"/>
    <w:rsid w:val="00600D1C"/>
    <w:rsid w:val="00600D9A"/>
    <w:rsid w:val="006010AF"/>
    <w:rsid w:val="0060144C"/>
    <w:rsid w:val="00601A30"/>
    <w:rsid w:val="00601E03"/>
    <w:rsid w:val="00601EEB"/>
    <w:rsid w:val="00601FFF"/>
    <w:rsid w:val="0060217E"/>
    <w:rsid w:val="0060262A"/>
    <w:rsid w:val="006027BF"/>
    <w:rsid w:val="00602A30"/>
    <w:rsid w:val="00602E93"/>
    <w:rsid w:val="0060301F"/>
    <w:rsid w:val="006038D3"/>
    <w:rsid w:val="00603CA3"/>
    <w:rsid w:val="00603D33"/>
    <w:rsid w:val="00603E87"/>
    <w:rsid w:val="00603F22"/>
    <w:rsid w:val="006040FA"/>
    <w:rsid w:val="006042AD"/>
    <w:rsid w:val="00604BCF"/>
    <w:rsid w:val="00604D53"/>
    <w:rsid w:val="00604EBC"/>
    <w:rsid w:val="006059DA"/>
    <w:rsid w:val="00605CF1"/>
    <w:rsid w:val="00605D4F"/>
    <w:rsid w:val="006060EE"/>
    <w:rsid w:val="006062B4"/>
    <w:rsid w:val="00606392"/>
    <w:rsid w:val="00606595"/>
    <w:rsid w:val="00606629"/>
    <w:rsid w:val="006067A9"/>
    <w:rsid w:val="006067DB"/>
    <w:rsid w:val="0060704E"/>
    <w:rsid w:val="00607305"/>
    <w:rsid w:val="006073CC"/>
    <w:rsid w:val="00607ADC"/>
    <w:rsid w:val="00607BF8"/>
    <w:rsid w:val="00607CDA"/>
    <w:rsid w:val="00607F2E"/>
    <w:rsid w:val="00610144"/>
    <w:rsid w:val="00610249"/>
    <w:rsid w:val="006103EC"/>
    <w:rsid w:val="00610533"/>
    <w:rsid w:val="00610685"/>
    <w:rsid w:val="0061086B"/>
    <w:rsid w:val="00610C5D"/>
    <w:rsid w:val="00611448"/>
    <w:rsid w:val="00611605"/>
    <w:rsid w:val="006117C7"/>
    <w:rsid w:val="00611CF4"/>
    <w:rsid w:val="0061225F"/>
    <w:rsid w:val="0061270D"/>
    <w:rsid w:val="00612D41"/>
    <w:rsid w:val="00613391"/>
    <w:rsid w:val="00613BBE"/>
    <w:rsid w:val="00613C0F"/>
    <w:rsid w:val="00613E48"/>
    <w:rsid w:val="006142F1"/>
    <w:rsid w:val="00614370"/>
    <w:rsid w:val="00614661"/>
    <w:rsid w:val="00614EFB"/>
    <w:rsid w:val="00615056"/>
    <w:rsid w:val="0061538A"/>
    <w:rsid w:val="006163E8"/>
    <w:rsid w:val="006164B6"/>
    <w:rsid w:val="00616541"/>
    <w:rsid w:val="0061685F"/>
    <w:rsid w:val="00616969"/>
    <w:rsid w:val="00616D87"/>
    <w:rsid w:val="00616E8C"/>
    <w:rsid w:val="0061718C"/>
    <w:rsid w:val="0061721F"/>
    <w:rsid w:val="006173AB"/>
    <w:rsid w:val="006173AD"/>
    <w:rsid w:val="0061750A"/>
    <w:rsid w:val="006176FA"/>
    <w:rsid w:val="00617DBF"/>
    <w:rsid w:val="00620B9A"/>
    <w:rsid w:val="00620D29"/>
    <w:rsid w:val="00620DAF"/>
    <w:rsid w:val="00620EBF"/>
    <w:rsid w:val="00620F09"/>
    <w:rsid w:val="00621557"/>
    <w:rsid w:val="0062187D"/>
    <w:rsid w:val="00621A42"/>
    <w:rsid w:val="00621CCA"/>
    <w:rsid w:val="00621D0D"/>
    <w:rsid w:val="00621E42"/>
    <w:rsid w:val="00622579"/>
    <w:rsid w:val="006229AB"/>
    <w:rsid w:val="00622F65"/>
    <w:rsid w:val="0062314F"/>
    <w:rsid w:val="00623260"/>
    <w:rsid w:val="0062326E"/>
    <w:rsid w:val="00623860"/>
    <w:rsid w:val="00623920"/>
    <w:rsid w:val="00623DFD"/>
    <w:rsid w:val="00624368"/>
    <w:rsid w:val="0062505A"/>
    <w:rsid w:val="006251E4"/>
    <w:rsid w:val="00625610"/>
    <w:rsid w:val="00625632"/>
    <w:rsid w:val="006260A2"/>
    <w:rsid w:val="00626253"/>
    <w:rsid w:val="0062657B"/>
    <w:rsid w:val="0062745B"/>
    <w:rsid w:val="00627566"/>
    <w:rsid w:val="006276A2"/>
    <w:rsid w:val="006279D9"/>
    <w:rsid w:val="00627C7F"/>
    <w:rsid w:val="00627D7A"/>
    <w:rsid w:val="0063009A"/>
    <w:rsid w:val="0063011A"/>
    <w:rsid w:val="006303F1"/>
    <w:rsid w:val="006304BA"/>
    <w:rsid w:val="00630CE3"/>
    <w:rsid w:val="00630E18"/>
    <w:rsid w:val="00631225"/>
    <w:rsid w:val="006318C5"/>
    <w:rsid w:val="00631989"/>
    <w:rsid w:val="0063234B"/>
    <w:rsid w:val="00632B4E"/>
    <w:rsid w:val="00632F48"/>
    <w:rsid w:val="006335F1"/>
    <w:rsid w:val="0063372A"/>
    <w:rsid w:val="00633BB8"/>
    <w:rsid w:val="00633C46"/>
    <w:rsid w:val="00634011"/>
    <w:rsid w:val="0063456F"/>
    <w:rsid w:val="00634842"/>
    <w:rsid w:val="006348D0"/>
    <w:rsid w:val="00634A18"/>
    <w:rsid w:val="0063582A"/>
    <w:rsid w:val="006358B5"/>
    <w:rsid w:val="00635FEF"/>
    <w:rsid w:val="0063627C"/>
    <w:rsid w:val="00636507"/>
    <w:rsid w:val="0063692F"/>
    <w:rsid w:val="00636C05"/>
    <w:rsid w:val="00636FEE"/>
    <w:rsid w:val="00637763"/>
    <w:rsid w:val="00637F91"/>
    <w:rsid w:val="00637FB6"/>
    <w:rsid w:val="00640424"/>
    <w:rsid w:val="00640673"/>
    <w:rsid w:val="00640C15"/>
    <w:rsid w:val="00640CAB"/>
    <w:rsid w:val="00641068"/>
    <w:rsid w:val="006410FB"/>
    <w:rsid w:val="006413BD"/>
    <w:rsid w:val="006418DA"/>
    <w:rsid w:val="00642168"/>
    <w:rsid w:val="00642550"/>
    <w:rsid w:val="00642A51"/>
    <w:rsid w:val="00642BF0"/>
    <w:rsid w:val="00642DDB"/>
    <w:rsid w:val="00642DDF"/>
    <w:rsid w:val="00642E23"/>
    <w:rsid w:val="0064370D"/>
    <w:rsid w:val="0064378A"/>
    <w:rsid w:val="00643DA7"/>
    <w:rsid w:val="00643E0F"/>
    <w:rsid w:val="00643EF4"/>
    <w:rsid w:val="0064412B"/>
    <w:rsid w:val="00644CDA"/>
    <w:rsid w:val="006450C1"/>
    <w:rsid w:val="006450EB"/>
    <w:rsid w:val="00645413"/>
    <w:rsid w:val="006454CC"/>
    <w:rsid w:val="00645739"/>
    <w:rsid w:val="00645C82"/>
    <w:rsid w:val="00645DB1"/>
    <w:rsid w:val="00646059"/>
    <w:rsid w:val="00646114"/>
    <w:rsid w:val="00646C7B"/>
    <w:rsid w:val="00646EB1"/>
    <w:rsid w:val="006472E6"/>
    <w:rsid w:val="00647828"/>
    <w:rsid w:val="0064789D"/>
    <w:rsid w:val="00647BF6"/>
    <w:rsid w:val="00647C3B"/>
    <w:rsid w:val="00647CBF"/>
    <w:rsid w:val="00650364"/>
    <w:rsid w:val="00650A76"/>
    <w:rsid w:val="00650B63"/>
    <w:rsid w:val="00650B77"/>
    <w:rsid w:val="00651367"/>
    <w:rsid w:val="00651504"/>
    <w:rsid w:val="006516B0"/>
    <w:rsid w:val="00651A0F"/>
    <w:rsid w:val="00651BAC"/>
    <w:rsid w:val="00651D32"/>
    <w:rsid w:val="00651F37"/>
    <w:rsid w:val="006525C1"/>
    <w:rsid w:val="00652649"/>
    <w:rsid w:val="00652844"/>
    <w:rsid w:val="00652E02"/>
    <w:rsid w:val="00653068"/>
    <w:rsid w:val="00653965"/>
    <w:rsid w:val="00653CDF"/>
    <w:rsid w:val="00654067"/>
    <w:rsid w:val="0065462A"/>
    <w:rsid w:val="0065467E"/>
    <w:rsid w:val="0065476B"/>
    <w:rsid w:val="00654E32"/>
    <w:rsid w:val="00654E75"/>
    <w:rsid w:val="0065524C"/>
    <w:rsid w:val="00655335"/>
    <w:rsid w:val="006559EC"/>
    <w:rsid w:val="00655D9E"/>
    <w:rsid w:val="006562FE"/>
    <w:rsid w:val="00656391"/>
    <w:rsid w:val="006566F1"/>
    <w:rsid w:val="006569AA"/>
    <w:rsid w:val="00656C61"/>
    <w:rsid w:val="00657893"/>
    <w:rsid w:val="006579E5"/>
    <w:rsid w:val="00657A2A"/>
    <w:rsid w:val="00657C3B"/>
    <w:rsid w:val="00657CCA"/>
    <w:rsid w:val="0066075E"/>
    <w:rsid w:val="00660951"/>
    <w:rsid w:val="00660A79"/>
    <w:rsid w:val="00660CE2"/>
    <w:rsid w:val="00660D4D"/>
    <w:rsid w:val="00660DE6"/>
    <w:rsid w:val="00660EA5"/>
    <w:rsid w:val="0066183D"/>
    <w:rsid w:val="00661D26"/>
    <w:rsid w:val="00662227"/>
    <w:rsid w:val="00662929"/>
    <w:rsid w:val="00662947"/>
    <w:rsid w:val="00662BF7"/>
    <w:rsid w:val="00662E0C"/>
    <w:rsid w:val="00662FEC"/>
    <w:rsid w:val="006632E0"/>
    <w:rsid w:val="006634D4"/>
    <w:rsid w:val="00663C7E"/>
    <w:rsid w:val="00663CAB"/>
    <w:rsid w:val="00663E0D"/>
    <w:rsid w:val="00663F63"/>
    <w:rsid w:val="006647C5"/>
    <w:rsid w:val="00664A18"/>
    <w:rsid w:val="00664ACE"/>
    <w:rsid w:val="0066509F"/>
    <w:rsid w:val="00665226"/>
    <w:rsid w:val="00665396"/>
    <w:rsid w:val="00665512"/>
    <w:rsid w:val="006655CE"/>
    <w:rsid w:val="006657DB"/>
    <w:rsid w:val="006658E3"/>
    <w:rsid w:val="00665B20"/>
    <w:rsid w:val="006663E2"/>
    <w:rsid w:val="00666894"/>
    <w:rsid w:val="00666CED"/>
    <w:rsid w:val="00666EB6"/>
    <w:rsid w:val="00666EBB"/>
    <w:rsid w:val="00666F4F"/>
    <w:rsid w:val="00667018"/>
    <w:rsid w:val="0066719F"/>
    <w:rsid w:val="006675D6"/>
    <w:rsid w:val="0066763D"/>
    <w:rsid w:val="00667C0B"/>
    <w:rsid w:val="00667E3E"/>
    <w:rsid w:val="006700E4"/>
    <w:rsid w:val="006702D5"/>
    <w:rsid w:val="00670C2E"/>
    <w:rsid w:val="00671154"/>
    <w:rsid w:val="006719E0"/>
    <w:rsid w:val="00671B3F"/>
    <w:rsid w:val="00671E4E"/>
    <w:rsid w:val="006720FA"/>
    <w:rsid w:val="006723B9"/>
    <w:rsid w:val="00672B5E"/>
    <w:rsid w:val="00672C62"/>
    <w:rsid w:val="00673AEF"/>
    <w:rsid w:val="00673D8B"/>
    <w:rsid w:val="00673DC8"/>
    <w:rsid w:val="00673E1B"/>
    <w:rsid w:val="00674E47"/>
    <w:rsid w:val="006751A6"/>
    <w:rsid w:val="006751BF"/>
    <w:rsid w:val="006751C4"/>
    <w:rsid w:val="0067563B"/>
    <w:rsid w:val="00675E0A"/>
    <w:rsid w:val="00676293"/>
    <w:rsid w:val="0067632F"/>
    <w:rsid w:val="00676A3B"/>
    <w:rsid w:val="00676AAF"/>
    <w:rsid w:val="00676B60"/>
    <w:rsid w:val="00676E33"/>
    <w:rsid w:val="00676F17"/>
    <w:rsid w:val="00676F7A"/>
    <w:rsid w:val="00677269"/>
    <w:rsid w:val="006774A8"/>
    <w:rsid w:val="0067774A"/>
    <w:rsid w:val="00677B20"/>
    <w:rsid w:val="006800A3"/>
    <w:rsid w:val="006804A2"/>
    <w:rsid w:val="0068058F"/>
    <w:rsid w:val="006805A6"/>
    <w:rsid w:val="00680651"/>
    <w:rsid w:val="00680B78"/>
    <w:rsid w:val="00680BD9"/>
    <w:rsid w:val="00681139"/>
    <w:rsid w:val="0068118E"/>
    <w:rsid w:val="0068122D"/>
    <w:rsid w:val="00681A14"/>
    <w:rsid w:val="00681B62"/>
    <w:rsid w:val="00682C1C"/>
    <w:rsid w:val="00682D29"/>
    <w:rsid w:val="00682E5E"/>
    <w:rsid w:val="006831E5"/>
    <w:rsid w:val="00683218"/>
    <w:rsid w:val="006832D1"/>
    <w:rsid w:val="00683598"/>
    <w:rsid w:val="00683A10"/>
    <w:rsid w:val="00684135"/>
    <w:rsid w:val="00684330"/>
    <w:rsid w:val="00684562"/>
    <w:rsid w:val="006845CC"/>
    <w:rsid w:val="006847EF"/>
    <w:rsid w:val="00684804"/>
    <w:rsid w:val="00684A65"/>
    <w:rsid w:val="006854E8"/>
    <w:rsid w:val="006856F3"/>
    <w:rsid w:val="00685B9B"/>
    <w:rsid w:val="00685E54"/>
    <w:rsid w:val="006863FE"/>
    <w:rsid w:val="006867D4"/>
    <w:rsid w:val="006868F8"/>
    <w:rsid w:val="00686930"/>
    <w:rsid w:val="00686DD7"/>
    <w:rsid w:val="0068711A"/>
    <w:rsid w:val="00687697"/>
    <w:rsid w:val="00687832"/>
    <w:rsid w:val="006902C6"/>
    <w:rsid w:val="00690673"/>
    <w:rsid w:val="006912C0"/>
    <w:rsid w:val="006913E2"/>
    <w:rsid w:val="006914DC"/>
    <w:rsid w:val="006919E9"/>
    <w:rsid w:val="00692369"/>
    <w:rsid w:val="00692722"/>
    <w:rsid w:val="006929E9"/>
    <w:rsid w:val="006929F6"/>
    <w:rsid w:val="00693328"/>
    <w:rsid w:val="006935BC"/>
    <w:rsid w:val="00693685"/>
    <w:rsid w:val="006937CA"/>
    <w:rsid w:val="00693AF5"/>
    <w:rsid w:val="00693BAF"/>
    <w:rsid w:val="00693CAD"/>
    <w:rsid w:val="00693E08"/>
    <w:rsid w:val="006948B0"/>
    <w:rsid w:val="00695215"/>
    <w:rsid w:val="00695615"/>
    <w:rsid w:val="006958AC"/>
    <w:rsid w:val="00695DF6"/>
    <w:rsid w:val="006960A5"/>
    <w:rsid w:val="00696830"/>
    <w:rsid w:val="0069699D"/>
    <w:rsid w:val="00696A73"/>
    <w:rsid w:val="00697050"/>
    <w:rsid w:val="006970D0"/>
    <w:rsid w:val="0069713F"/>
    <w:rsid w:val="00697155"/>
    <w:rsid w:val="0069737D"/>
    <w:rsid w:val="00697911"/>
    <w:rsid w:val="00697916"/>
    <w:rsid w:val="00697B52"/>
    <w:rsid w:val="006A079F"/>
    <w:rsid w:val="006A0A91"/>
    <w:rsid w:val="006A0B26"/>
    <w:rsid w:val="006A0B2A"/>
    <w:rsid w:val="006A0BFB"/>
    <w:rsid w:val="006A0C67"/>
    <w:rsid w:val="006A0C8E"/>
    <w:rsid w:val="006A0D83"/>
    <w:rsid w:val="006A0E7A"/>
    <w:rsid w:val="006A1264"/>
    <w:rsid w:val="006A12B9"/>
    <w:rsid w:val="006A135A"/>
    <w:rsid w:val="006A1995"/>
    <w:rsid w:val="006A1FBB"/>
    <w:rsid w:val="006A2702"/>
    <w:rsid w:val="006A2DFD"/>
    <w:rsid w:val="006A3837"/>
    <w:rsid w:val="006A3FCD"/>
    <w:rsid w:val="006A43F7"/>
    <w:rsid w:val="006A45E0"/>
    <w:rsid w:val="006A4734"/>
    <w:rsid w:val="006A4867"/>
    <w:rsid w:val="006A4BBE"/>
    <w:rsid w:val="006A4DF4"/>
    <w:rsid w:val="006A4EFB"/>
    <w:rsid w:val="006A5D68"/>
    <w:rsid w:val="006A6000"/>
    <w:rsid w:val="006A6266"/>
    <w:rsid w:val="006A67E5"/>
    <w:rsid w:val="006A69B2"/>
    <w:rsid w:val="006A6A4A"/>
    <w:rsid w:val="006A6C67"/>
    <w:rsid w:val="006A74F6"/>
    <w:rsid w:val="006A758D"/>
    <w:rsid w:val="006A7964"/>
    <w:rsid w:val="006A7CB1"/>
    <w:rsid w:val="006B0123"/>
    <w:rsid w:val="006B02DA"/>
    <w:rsid w:val="006B0F1C"/>
    <w:rsid w:val="006B15DB"/>
    <w:rsid w:val="006B168C"/>
    <w:rsid w:val="006B173C"/>
    <w:rsid w:val="006B1E05"/>
    <w:rsid w:val="006B213C"/>
    <w:rsid w:val="006B250A"/>
    <w:rsid w:val="006B29C6"/>
    <w:rsid w:val="006B2A96"/>
    <w:rsid w:val="006B2F51"/>
    <w:rsid w:val="006B356D"/>
    <w:rsid w:val="006B385D"/>
    <w:rsid w:val="006B3F6E"/>
    <w:rsid w:val="006B40C6"/>
    <w:rsid w:val="006B45E6"/>
    <w:rsid w:val="006B48B5"/>
    <w:rsid w:val="006B4B82"/>
    <w:rsid w:val="006B4B8D"/>
    <w:rsid w:val="006B4D74"/>
    <w:rsid w:val="006B4F57"/>
    <w:rsid w:val="006B5602"/>
    <w:rsid w:val="006B5A95"/>
    <w:rsid w:val="006B5DAF"/>
    <w:rsid w:val="006B5DF6"/>
    <w:rsid w:val="006B5E0D"/>
    <w:rsid w:val="006B5E1E"/>
    <w:rsid w:val="006B6B94"/>
    <w:rsid w:val="006B7039"/>
    <w:rsid w:val="006B7280"/>
    <w:rsid w:val="006B7502"/>
    <w:rsid w:val="006B782D"/>
    <w:rsid w:val="006B7853"/>
    <w:rsid w:val="006B7D71"/>
    <w:rsid w:val="006B7DBF"/>
    <w:rsid w:val="006C06EC"/>
    <w:rsid w:val="006C0CBE"/>
    <w:rsid w:val="006C1138"/>
    <w:rsid w:val="006C1305"/>
    <w:rsid w:val="006C1E2D"/>
    <w:rsid w:val="006C1F64"/>
    <w:rsid w:val="006C2127"/>
    <w:rsid w:val="006C29AA"/>
    <w:rsid w:val="006C2A53"/>
    <w:rsid w:val="006C2B4A"/>
    <w:rsid w:val="006C2C10"/>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50"/>
    <w:rsid w:val="006C52B5"/>
    <w:rsid w:val="006C610C"/>
    <w:rsid w:val="006C6D0E"/>
    <w:rsid w:val="006C6FB2"/>
    <w:rsid w:val="006C70E3"/>
    <w:rsid w:val="006C7869"/>
    <w:rsid w:val="006D0845"/>
    <w:rsid w:val="006D0C94"/>
    <w:rsid w:val="006D0D90"/>
    <w:rsid w:val="006D1466"/>
    <w:rsid w:val="006D1563"/>
    <w:rsid w:val="006D1FAC"/>
    <w:rsid w:val="006D28A2"/>
    <w:rsid w:val="006D28F5"/>
    <w:rsid w:val="006D2B09"/>
    <w:rsid w:val="006D3DFC"/>
    <w:rsid w:val="006D3E6D"/>
    <w:rsid w:val="006D3F83"/>
    <w:rsid w:val="006D454B"/>
    <w:rsid w:val="006D4B1D"/>
    <w:rsid w:val="006D51D6"/>
    <w:rsid w:val="006D538F"/>
    <w:rsid w:val="006D5522"/>
    <w:rsid w:val="006D595E"/>
    <w:rsid w:val="006D5ACA"/>
    <w:rsid w:val="006D5BAC"/>
    <w:rsid w:val="006D6234"/>
    <w:rsid w:val="006D62EE"/>
    <w:rsid w:val="006D6424"/>
    <w:rsid w:val="006D6849"/>
    <w:rsid w:val="006D69BF"/>
    <w:rsid w:val="006D7451"/>
    <w:rsid w:val="006D74F9"/>
    <w:rsid w:val="006E0191"/>
    <w:rsid w:val="006E03C7"/>
    <w:rsid w:val="006E051A"/>
    <w:rsid w:val="006E10C0"/>
    <w:rsid w:val="006E122B"/>
    <w:rsid w:val="006E1516"/>
    <w:rsid w:val="006E1517"/>
    <w:rsid w:val="006E159E"/>
    <w:rsid w:val="006E190A"/>
    <w:rsid w:val="006E1AAA"/>
    <w:rsid w:val="006E1CE3"/>
    <w:rsid w:val="006E1E62"/>
    <w:rsid w:val="006E23D1"/>
    <w:rsid w:val="006E272A"/>
    <w:rsid w:val="006E2A26"/>
    <w:rsid w:val="006E2D5E"/>
    <w:rsid w:val="006E3B1C"/>
    <w:rsid w:val="006E3C84"/>
    <w:rsid w:val="006E3CDB"/>
    <w:rsid w:val="006E3D95"/>
    <w:rsid w:val="006E3F17"/>
    <w:rsid w:val="006E4238"/>
    <w:rsid w:val="006E44BB"/>
    <w:rsid w:val="006E44EB"/>
    <w:rsid w:val="006E4A84"/>
    <w:rsid w:val="006E4ADF"/>
    <w:rsid w:val="006E4DA5"/>
    <w:rsid w:val="006E5083"/>
    <w:rsid w:val="006E5403"/>
    <w:rsid w:val="006E59E4"/>
    <w:rsid w:val="006E608E"/>
    <w:rsid w:val="006E63FD"/>
    <w:rsid w:val="006E6451"/>
    <w:rsid w:val="006E65AD"/>
    <w:rsid w:val="006E66C8"/>
    <w:rsid w:val="006E702F"/>
    <w:rsid w:val="006E757D"/>
    <w:rsid w:val="006E7595"/>
    <w:rsid w:val="006E771F"/>
    <w:rsid w:val="006E786C"/>
    <w:rsid w:val="006E7BD4"/>
    <w:rsid w:val="006F000D"/>
    <w:rsid w:val="006F0070"/>
    <w:rsid w:val="006F00A9"/>
    <w:rsid w:val="006F00F0"/>
    <w:rsid w:val="006F012B"/>
    <w:rsid w:val="006F030E"/>
    <w:rsid w:val="006F0735"/>
    <w:rsid w:val="006F0765"/>
    <w:rsid w:val="006F0D0D"/>
    <w:rsid w:val="006F106C"/>
    <w:rsid w:val="006F132D"/>
    <w:rsid w:val="006F15AE"/>
    <w:rsid w:val="006F1ED8"/>
    <w:rsid w:val="006F2A11"/>
    <w:rsid w:val="006F30D8"/>
    <w:rsid w:val="006F32A5"/>
    <w:rsid w:val="006F32E0"/>
    <w:rsid w:val="006F36D4"/>
    <w:rsid w:val="006F3CE0"/>
    <w:rsid w:val="006F404F"/>
    <w:rsid w:val="006F44E2"/>
    <w:rsid w:val="006F4E20"/>
    <w:rsid w:val="006F5A3D"/>
    <w:rsid w:val="006F5B7C"/>
    <w:rsid w:val="006F5F5C"/>
    <w:rsid w:val="006F6687"/>
    <w:rsid w:val="006F6D39"/>
    <w:rsid w:val="006F7F26"/>
    <w:rsid w:val="007009C2"/>
    <w:rsid w:val="00700C8F"/>
    <w:rsid w:val="0070149D"/>
    <w:rsid w:val="00701956"/>
    <w:rsid w:val="00701DB3"/>
    <w:rsid w:val="007021A2"/>
    <w:rsid w:val="00702423"/>
    <w:rsid w:val="0070258A"/>
    <w:rsid w:val="00702BE4"/>
    <w:rsid w:val="007033CA"/>
    <w:rsid w:val="0070387E"/>
    <w:rsid w:val="0070389E"/>
    <w:rsid w:val="007039C3"/>
    <w:rsid w:val="00703D88"/>
    <w:rsid w:val="00703E0A"/>
    <w:rsid w:val="007048FA"/>
    <w:rsid w:val="0070491F"/>
    <w:rsid w:val="00704AD5"/>
    <w:rsid w:val="00706114"/>
    <w:rsid w:val="00706299"/>
    <w:rsid w:val="00706ADE"/>
    <w:rsid w:val="00706C4C"/>
    <w:rsid w:val="00706D47"/>
    <w:rsid w:val="00707099"/>
    <w:rsid w:val="007071E1"/>
    <w:rsid w:val="007074FB"/>
    <w:rsid w:val="00707A8A"/>
    <w:rsid w:val="00707BD6"/>
    <w:rsid w:val="00707E62"/>
    <w:rsid w:val="007104C6"/>
    <w:rsid w:val="007104D5"/>
    <w:rsid w:val="00710E12"/>
    <w:rsid w:val="007111DB"/>
    <w:rsid w:val="00711308"/>
    <w:rsid w:val="007119C8"/>
    <w:rsid w:val="00711D73"/>
    <w:rsid w:val="00712376"/>
    <w:rsid w:val="00712C4E"/>
    <w:rsid w:val="0071301F"/>
    <w:rsid w:val="007133C9"/>
    <w:rsid w:val="007134CF"/>
    <w:rsid w:val="00713783"/>
    <w:rsid w:val="0071395D"/>
    <w:rsid w:val="00714621"/>
    <w:rsid w:val="00714647"/>
    <w:rsid w:val="007147D5"/>
    <w:rsid w:val="007148A3"/>
    <w:rsid w:val="00714A04"/>
    <w:rsid w:val="00714AFA"/>
    <w:rsid w:val="00714E8F"/>
    <w:rsid w:val="0071541A"/>
    <w:rsid w:val="00715AD3"/>
    <w:rsid w:val="00715DE0"/>
    <w:rsid w:val="007160FB"/>
    <w:rsid w:val="0071652C"/>
    <w:rsid w:val="0071694D"/>
    <w:rsid w:val="00716D9E"/>
    <w:rsid w:val="007174AA"/>
    <w:rsid w:val="007174F3"/>
    <w:rsid w:val="00717603"/>
    <w:rsid w:val="0071788E"/>
    <w:rsid w:val="00717A23"/>
    <w:rsid w:val="00717C5E"/>
    <w:rsid w:val="00720039"/>
    <w:rsid w:val="007200F1"/>
    <w:rsid w:val="00720219"/>
    <w:rsid w:val="0072049A"/>
    <w:rsid w:val="007207AA"/>
    <w:rsid w:val="0072080B"/>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4E74"/>
    <w:rsid w:val="00725026"/>
    <w:rsid w:val="00725041"/>
    <w:rsid w:val="00725420"/>
    <w:rsid w:val="00725590"/>
    <w:rsid w:val="0072597F"/>
    <w:rsid w:val="00725CF9"/>
    <w:rsid w:val="007269A9"/>
    <w:rsid w:val="007269AA"/>
    <w:rsid w:val="007269F9"/>
    <w:rsid w:val="00726A1A"/>
    <w:rsid w:val="00726BE5"/>
    <w:rsid w:val="00726D7F"/>
    <w:rsid w:val="00726F57"/>
    <w:rsid w:val="00726FAF"/>
    <w:rsid w:val="0072715E"/>
    <w:rsid w:val="0072746B"/>
    <w:rsid w:val="007278AC"/>
    <w:rsid w:val="00727AA0"/>
    <w:rsid w:val="00727BD6"/>
    <w:rsid w:val="00727CD7"/>
    <w:rsid w:val="0073015A"/>
    <w:rsid w:val="007301E8"/>
    <w:rsid w:val="00730A84"/>
    <w:rsid w:val="007321A7"/>
    <w:rsid w:val="0073238D"/>
    <w:rsid w:val="00732821"/>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88D"/>
    <w:rsid w:val="007358C5"/>
    <w:rsid w:val="00735B7B"/>
    <w:rsid w:val="00735D98"/>
    <w:rsid w:val="00735ED7"/>
    <w:rsid w:val="00736309"/>
    <w:rsid w:val="007364AD"/>
    <w:rsid w:val="0073685D"/>
    <w:rsid w:val="00736B37"/>
    <w:rsid w:val="007370AC"/>
    <w:rsid w:val="007375A8"/>
    <w:rsid w:val="007375F7"/>
    <w:rsid w:val="0073775A"/>
    <w:rsid w:val="00737E1C"/>
    <w:rsid w:val="00737E5B"/>
    <w:rsid w:val="00737F5C"/>
    <w:rsid w:val="00737FEC"/>
    <w:rsid w:val="007400AB"/>
    <w:rsid w:val="00740787"/>
    <w:rsid w:val="0074081B"/>
    <w:rsid w:val="00740CDE"/>
    <w:rsid w:val="00740D19"/>
    <w:rsid w:val="00740FAD"/>
    <w:rsid w:val="00741389"/>
    <w:rsid w:val="0074182F"/>
    <w:rsid w:val="007419A7"/>
    <w:rsid w:val="00741D11"/>
    <w:rsid w:val="007422D8"/>
    <w:rsid w:val="007425F4"/>
    <w:rsid w:val="0074260F"/>
    <w:rsid w:val="00742920"/>
    <w:rsid w:val="0074298C"/>
    <w:rsid w:val="00742C19"/>
    <w:rsid w:val="00742EFD"/>
    <w:rsid w:val="007437E2"/>
    <w:rsid w:val="00743827"/>
    <w:rsid w:val="00743ABE"/>
    <w:rsid w:val="00743E0F"/>
    <w:rsid w:val="00743E3E"/>
    <w:rsid w:val="007443D7"/>
    <w:rsid w:val="00744439"/>
    <w:rsid w:val="007449E1"/>
    <w:rsid w:val="0074520D"/>
    <w:rsid w:val="007457F3"/>
    <w:rsid w:val="007458EF"/>
    <w:rsid w:val="00745BCA"/>
    <w:rsid w:val="00745DB2"/>
    <w:rsid w:val="00745DD4"/>
    <w:rsid w:val="00745E6A"/>
    <w:rsid w:val="00745E9D"/>
    <w:rsid w:val="00745EFB"/>
    <w:rsid w:val="007462C2"/>
    <w:rsid w:val="007467C1"/>
    <w:rsid w:val="0074689A"/>
    <w:rsid w:val="00746960"/>
    <w:rsid w:val="007469D2"/>
    <w:rsid w:val="00746AB1"/>
    <w:rsid w:val="00747187"/>
    <w:rsid w:val="007471BD"/>
    <w:rsid w:val="00747489"/>
    <w:rsid w:val="0074762D"/>
    <w:rsid w:val="00747CB1"/>
    <w:rsid w:val="00750181"/>
    <w:rsid w:val="00750432"/>
    <w:rsid w:val="00750967"/>
    <w:rsid w:val="00750A48"/>
    <w:rsid w:val="00750AE4"/>
    <w:rsid w:val="00750B0F"/>
    <w:rsid w:val="00750BE8"/>
    <w:rsid w:val="0075106F"/>
    <w:rsid w:val="0075111B"/>
    <w:rsid w:val="00751454"/>
    <w:rsid w:val="007516B3"/>
    <w:rsid w:val="00751CEF"/>
    <w:rsid w:val="00751D3B"/>
    <w:rsid w:val="00751F1A"/>
    <w:rsid w:val="00752144"/>
    <w:rsid w:val="00752708"/>
    <w:rsid w:val="00752732"/>
    <w:rsid w:val="00752B88"/>
    <w:rsid w:val="00752D1D"/>
    <w:rsid w:val="007530A9"/>
    <w:rsid w:val="007532C6"/>
    <w:rsid w:val="00753403"/>
    <w:rsid w:val="0075340F"/>
    <w:rsid w:val="00753754"/>
    <w:rsid w:val="00753823"/>
    <w:rsid w:val="00753B83"/>
    <w:rsid w:val="00753E25"/>
    <w:rsid w:val="0075408F"/>
    <w:rsid w:val="007540C5"/>
    <w:rsid w:val="00754798"/>
    <w:rsid w:val="00754825"/>
    <w:rsid w:val="0075490C"/>
    <w:rsid w:val="00754D2D"/>
    <w:rsid w:val="00754F8D"/>
    <w:rsid w:val="007552AF"/>
    <w:rsid w:val="0075541B"/>
    <w:rsid w:val="007556EB"/>
    <w:rsid w:val="00755FED"/>
    <w:rsid w:val="00756109"/>
    <w:rsid w:val="007571C0"/>
    <w:rsid w:val="00757659"/>
    <w:rsid w:val="007579B3"/>
    <w:rsid w:val="007601D6"/>
    <w:rsid w:val="007603C1"/>
    <w:rsid w:val="007603ED"/>
    <w:rsid w:val="0076071C"/>
    <w:rsid w:val="00760766"/>
    <w:rsid w:val="007608BE"/>
    <w:rsid w:val="00760F9C"/>
    <w:rsid w:val="007616EE"/>
    <w:rsid w:val="00761AB8"/>
    <w:rsid w:val="00761AD2"/>
    <w:rsid w:val="00761B5B"/>
    <w:rsid w:val="00761B7F"/>
    <w:rsid w:val="00761C7A"/>
    <w:rsid w:val="00762010"/>
    <w:rsid w:val="00762170"/>
    <w:rsid w:val="00762E43"/>
    <w:rsid w:val="00762EAC"/>
    <w:rsid w:val="00763695"/>
    <w:rsid w:val="00763CA3"/>
    <w:rsid w:val="0076420A"/>
    <w:rsid w:val="007642D8"/>
    <w:rsid w:val="00764442"/>
    <w:rsid w:val="007645E7"/>
    <w:rsid w:val="0076462D"/>
    <w:rsid w:val="00764847"/>
    <w:rsid w:val="00764A02"/>
    <w:rsid w:val="00764B2A"/>
    <w:rsid w:val="00764DB9"/>
    <w:rsid w:val="00764F58"/>
    <w:rsid w:val="00764F86"/>
    <w:rsid w:val="00765085"/>
    <w:rsid w:val="00765290"/>
    <w:rsid w:val="007652D6"/>
    <w:rsid w:val="007658C8"/>
    <w:rsid w:val="00765EC9"/>
    <w:rsid w:val="0076612D"/>
    <w:rsid w:val="0076645E"/>
    <w:rsid w:val="007667FF"/>
    <w:rsid w:val="00766BCB"/>
    <w:rsid w:val="00766C77"/>
    <w:rsid w:val="00766D0E"/>
    <w:rsid w:val="00767AD6"/>
    <w:rsid w:val="00767B63"/>
    <w:rsid w:val="00767EE0"/>
    <w:rsid w:val="007702D5"/>
    <w:rsid w:val="0077045B"/>
    <w:rsid w:val="00771920"/>
    <w:rsid w:val="00771B50"/>
    <w:rsid w:val="00771CC5"/>
    <w:rsid w:val="00771DAB"/>
    <w:rsid w:val="00772081"/>
    <w:rsid w:val="00772589"/>
    <w:rsid w:val="007725E5"/>
    <w:rsid w:val="007726B4"/>
    <w:rsid w:val="0077290D"/>
    <w:rsid w:val="00772D19"/>
    <w:rsid w:val="00773168"/>
    <w:rsid w:val="007733A0"/>
    <w:rsid w:val="00773520"/>
    <w:rsid w:val="007740EB"/>
    <w:rsid w:val="00774328"/>
    <w:rsid w:val="007743F7"/>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77C5D"/>
    <w:rsid w:val="00777DAD"/>
    <w:rsid w:val="00780176"/>
    <w:rsid w:val="00780217"/>
    <w:rsid w:val="0078044C"/>
    <w:rsid w:val="007808D6"/>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05"/>
    <w:rsid w:val="007849E2"/>
    <w:rsid w:val="00784F92"/>
    <w:rsid w:val="00786134"/>
    <w:rsid w:val="007867F3"/>
    <w:rsid w:val="0078693A"/>
    <w:rsid w:val="007869AA"/>
    <w:rsid w:val="0078724E"/>
    <w:rsid w:val="00787708"/>
    <w:rsid w:val="007877FE"/>
    <w:rsid w:val="0078791F"/>
    <w:rsid w:val="00787BE6"/>
    <w:rsid w:val="00787F24"/>
    <w:rsid w:val="00787F36"/>
    <w:rsid w:val="00790374"/>
    <w:rsid w:val="00790535"/>
    <w:rsid w:val="007906F3"/>
    <w:rsid w:val="00790746"/>
    <w:rsid w:val="00790EB6"/>
    <w:rsid w:val="00790ECB"/>
    <w:rsid w:val="00790F5E"/>
    <w:rsid w:val="007912C4"/>
    <w:rsid w:val="00791685"/>
    <w:rsid w:val="00791DBD"/>
    <w:rsid w:val="0079239F"/>
    <w:rsid w:val="007928D2"/>
    <w:rsid w:val="00792AF4"/>
    <w:rsid w:val="00792B64"/>
    <w:rsid w:val="00792C34"/>
    <w:rsid w:val="00792C92"/>
    <w:rsid w:val="00792EE9"/>
    <w:rsid w:val="00793A8C"/>
    <w:rsid w:val="00793B58"/>
    <w:rsid w:val="00793BD6"/>
    <w:rsid w:val="00793EAF"/>
    <w:rsid w:val="00793F26"/>
    <w:rsid w:val="00794B2C"/>
    <w:rsid w:val="00794CC8"/>
    <w:rsid w:val="00794F70"/>
    <w:rsid w:val="0079579C"/>
    <w:rsid w:val="007959C4"/>
    <w:rsid w:val="00795ADD"/>
    <w:rsid w:val="007964A4"/>
    <w:rsid w:val="0079655D"/>
    <w:rsid w:val="00796945"/>
    <w:rsid w:val="00796E63"/>
    <w:rsid w:val="00796F59"/>
    <w:rsid w:val="007971BA"/>
    <w:rsid w:val="0079763A"/>
    <w:rsid w:val="00797708"/>
    <w:rsid w:val="00797B33"/>
    <w:rsid w:val="00797F93"/>
    <w:rsid w:val="007A0A9D"/>
    <w:rsid w:val="007A1409"/>
    <w:rsid w:val="007A1472"/>
    <w:rsid w:val="007A162D"/>
    <w:rsid w:val="007A17CD"/>
    <w:rsid w:val="007A1B14"/>
    <w:rsid w:val="007A1D04"/>
    <w:rsid w:val="007A2D4C"/>
    <w:rsid w:val="007A2E63"/>
    <w:rsid w:val="007A312B"/>
    <w:rsid w:val="007A36F2"/>
    <w:rsid w:val="007A38AB"/>
    <w:rsid w:val="007A3B66"/>
    <w:rsid w:val="007A435E"/>
    <w:rsid w:val="007A4495"/>
    <w:rsid w:val="007A44D0"/>
    <w:rsid w:val="007A4687"/>
    <w:rsid w:val="007A469E"/>
    <w:rsid w:val="007A49C1"/>
    <w:rsid w:val="007A4B16"/>
    <w:rsid w:val="007A4E92"/>
    <w:rsid w:val="007A5080"/>
    <w:rsid w:val="007A50D1"/>
    <w:rsid w:val="007A5113"/>
    <w:rsid w:val="007A57F8"/>
    <w:rsid w:val="007A5BBC"/>
    <w:rsid w:val="007A5D28"/>
    <w:rsid w:val="007A5FC7"/>
    <w:rsid w:val="007A627A"/>
    <w:rsid w:val="007A63AC"/>
    <w:rsid w:val="007A6429"/>
    <w:rsid w:val="007A6589"/>
    <w:rsid w:val="007A65A6"/>
    <w:rsid w:val="007A6960"/>
    <w:rsid w:val="007A7363"/>
    <w:rsid w:val="007A7577"/>
    <w:rsid w:val="007A7B34"/>
    <w:rsid w:val="007A7CE5"/>
    <w:rsid w:val="007A7D2A"/>
    <w:rsid w:val="007B00F1"/>
    <w:rsid w:val="007B0182"/>
    <w:rsid w:val="007B019F"/>
    <w:rsid w:val="007B1070"/>
    <w:rsid w:val="007B1581"/>
    <w:rsid w:val="007B15E5"/>
    <w:rsid w:val="007B1E40"/>
    <w:rsid w:val="007B2259"/>
    <w:rsid w:val="007B237C"/>
    <w:rsid w:val="007B23D7"/>
    <w:rsid w:val="007B2A8C"/>
    <w:rsid w:val="007B2E20"/>
    <w:rsid w:val="007B31A5"/>
    <w:rsid w:val="007B353C"/>
    <w:rsid w:val="007B39E5"/>
    <w:rsid w:val="007B3B92"/>
    <w:rsid w:val="007B3CAC"/>
    <w:rsid w:val="007B3ECC"/>
    <w:rsid w:val="007B401C"/>
    <w:rsid w:val="007B40A5"/>
    <w:rsid w:val="007B40E0"/>
    <w:rsid w:val="007B44A5"/>
    <w:rsid w:val="007B4638"/>
    <w:rsid w:val="007B4717"/>
    <w:rsid w:val="007B5475"/>
    <w:rsid w:val="007B6693"/>
    <w:rsid w:val="007B68AA"/>
    <w:rsid w:val="007B6A42"/>
    <w:rsid w:val="007B7069"/>
    <w:rsid w:val="007B71F3"/>
    <w:rsid w:val="007B7632"/>
    <w:rsid w:val="007B7C72"/>
    <w:rsid w:val="007C047A"/>
    <w:rsid w:val="007C0A02"/>
    <w:rsid w:val="007C0A32"/>
    <w:rsid w:val="007C11A4"/>
    <w:rsid w:val="007C1276"/>
    <w:rsid w:val="007C1C6F"/>
    <w:rsid w:val="007C1D0F"/>
    <w:rsid w:val="007C1E31"/>
    <w:rsid w:val="007C1FBA"/>
    <w:rsid w:val="007C2301"/>
    <w:rsid w:val="007C2AC5"/>
    <w:rsid w:val="007C2AFA"/>
    <w:rsid w:val="007C2D01"/>
    <w:rsid w:val="007C2FA4"/>
    <w:rsid w:val="007C32E6"/>
    <w:rsid w:val="007C32F0"/>
    <w:rsid w:val="007C353D"/>
    <w:rsid w:val="007C35F6"/>
    <w:rsid w:val="007C3863"/>
    <w:rsid w:val="007C3962"/>
    <w:rsid w:val="007C3C1A"/>
    <w:rsid w:val="007C3DDB"/>
    <w:rsid w:val="007C47E4"/>
    <w:rsid w:val="007C4B10"/>
    <w:rsid w:val="007C4E7B"/>
    <w:rsid w:val="007C5594"/>
    <w:rsid w:val="007C6210"/>
    <w:rsid w:val="007C6350"/>
    <w:rsid w:val="007C679B"/>
    <w:rsid w:val="007C67D4"/>
    <w:rsid w:val="007C6B85"/>
    <w:rsid w:val="007C6D7E"/>
    <w:rsid w:val="007C6DB4"/>
    <w:rsid w:val="007C77FD"/>
    <w:rsid w:val="007D0548"/>
    <w:rsid w:val="007D0DA2"/>
    <w:rsid w:val="007D0E4F"/>
    <w:rsid w:val="007D1156"/>
    <w:rsid w:val="007D12A0"/>
    <w:rsid w:val="007D13ED"/>
    <w:rsid w:val="007D1B13"/>
    <w:rsid w:val="007D1B60"/>
    <w:rsid w:val="007D1BC8"/>
    <w:rsid w:val="007D1D95"/>
    <w:rsid w:val="007D2188"/>
    <w:rsid w:val="007D2427"/>
    <w:rsid w:val="007D24B7"/>
    <w:rsid w:val="007D2835"/>
    <w:rsid w:val="007D2C21"/>
    <w:rsid w:val="007D2D46"/>
    <w:rsid w:val="007D2E8A"/>
    <w:rsid w:val="007D2EAE"/>
    <w:rsid w:val="007D31C9"/>
    <w:rsid w:val="007D332F"/>
    <w:rsid w:val="007D3D2D"/>
    <w:rsid w:val="007D40F6"/>
    <w:rsid w:val="007D4A11"/>
    <w:rsid w:val="007D4C16"/>
    <w:rsid w:val="007D4C73"/>
    <w:rsid w:val="007D4FA9"/>
    <w:rsid w:val="007D51F1"/>
    <w:rsid w:val="007D545B"/>
    <w:rsid w:val="007D5615"/>
    <w:rsid w:val="007D5CDD"/>
    <w:rsid w:val="007D6658"/>
    <w:rsid w:val="007D68F4"/>
    <w:rsid w:val="007D6A93"/>
    <w:rsid w:val="007D7645"/>
    <w:rsid w:val="007D774D"/>
    <w:rsid w:val="007D7790"/>
    <w:rsid w:val="007D7B88"/>
    <w:rsid w:val="007E0255"/>
    <w:rsid w:val="007E0D9C"/>
    <w:rsid w:val="007E1083"/>
    <w:rsid w:val="007E20CE"/>
    <w:rsid w:val="007E2623"/>
    <w:rsid w:val="007E27EA"/>
    <w:rsid w:val="007E2900"/>
    <w:rsid w:val="007E2F08"/>
    <w:rsid w:val="007E3057"/>
    <w:rsid w:val="007E3086"/>
    <w:rsid w:val="007E3E1E"/>
    <w:rsid w:val="007E3FDF"/>
    <w:rsid w:val="007E4967"/>
    <w:rsid w:val="007E5319"/>
    <w:rsid w:val="007E5A10"/>
    <w:rsid w:val="007E5AB0"/>
    <w:rsid w:val="007E5D03"/>
    <w:rsid w:val="007E6670"/>
    <w:rsid w:val="007E6954"/>
    <w:rsid w:val="007E6E89"/>
    <w:rsid w:val="007E7466"/>
    <w:rsid w:val="007E751B"/>
    <w:rsid w:val="007E7EA8"/>
    <w:rsid w:val="007F06C5"/>
    <w:rsid w:val="007F086D"/>
    <w:rsid w:val="007F0D88"/>
    <w:rsid w:val="007F0EAF"/>
    <w:rsid w:val="007F0F45"/>
    <w:rsid w:val="007F11D7"/>
    <w:rsid w:val="007F1477"/>
    <w:rsid w:val="007F1E5F"/>
    <w:rsid w:val="007F1F97"/>
    <w:rsid w:val="007F20DA"/>
    <w:rsid w:val="007F253C"/>
    <w:rsid w:val="007F2621"/>
    <w:rsid w:val="007F2B8C"/>
    <w:rsid w:val="007F2E93"/>
    <w:rsid w:val="007F31F8"/>
    <w:rsid w:val="007F32AF"/>
    <w:rsid w:val="007F33B1"/>
    <w:rsid w:val="007F33C9"/>
    <w:rsid w:val="007F380D"/>
    <w:rsid w:val="007F392D"/>
    <w:rsid w:val="007F3CD7"/>
    <w:rsid w:val="007F4270"/>
    <w:rsid w:val="007F439F"/>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930"/>
    <w:rsid w:val="007F7971"/>
    <w:rsid w:val="007F7FF9"/>
    <w:rsid w:val="0080046E"/>
    <w:rsid w:val="00800544"/>
    <w:rsid w:val="008009F7"/>
    <w:rsid w:val="00800A8F"/>
    <w:rsid w:val="00800B4F"/>
    <w:rsid w:val="00800E6E"/>
    <w:rsid w:val="00800F00"/>
    <w:rsid w:val="0080115A"/>
    <w:rsid w:val="008011D2"/>
    <w:rsid w:val="0080120E"/>
    <w:rsid w:val="00801573"/>
    <w:rsid w:val="008016EE"/>
    <w:rsid w:val="00801EA4"/>
    <w:rsid w:val="008020F1"/>
    <w:rsid w:val="008021E7"/>
    <w:rsid w:val="008022A2"/>
    <w:rsid w:val="00802456"/>
    <w:rsid w:val="00802491"/>
    <w:rsid w:val="008037A3"/>
    <w:rsid w:val="008038B8"/>
    <w:rsid w:val="00804727"/>
    <w:rsid w:val="00804770"/>
    <w:rsid w:val="00804C8B"/>
    <w:rsid w:val="00804E51"/>
    <w:rsid w:val="00805246"/>
    <w:rsid w:val="0080587A"/>
    <w:rsid w:val="00805A0B"/>
    <w:rsid w:val="00805C97"/>
    <w:rsid w:val="00805D3A"/>
    <w:rsid w:val="00805E36"/>
    <w:rsid w:val="00805EAD"/>
    <w:rsid w:val="00805F93"/>
    <w:rsid w:val="008061CD"/>
    <w:rsid w:val="00806609"/>
    <w:rsid w:val="00806AC8"/>
    <w:rsid w:val="00806E1D"/>
    <w:rsid w:val="0080722C"/>
    <w:rsid w:val="00807369"/>
    <w:rsid w:val="00807453"/>
    <w:rsid w:val="008075F2"/>
    <w:rsid w:val="00807643"/>
    <w:rsid w:val="0081043C"/>
    <w:rsid w:val="00810565"/>
    <w:rsid w:val="008107CB"/>
    <w:rsid w:val="00810A16"/>
    <w:rsid w:val="00810BFB"/>
    <w:rsid w:val="00810D24"/>
    <w:rsid w:val="00810F56"/>
    <w:rsid w:val="00811215"/>
    <w:rsid w:val="0081122A"/>
    <w:rsid w:val="00811445"/>
    <w:rsid w:val="0081235F"/>
    <w:rsid w:val="00812616"/>
    <w:rsid w:val="00813746"/>
    <w:rsid w:val="00813ABC"/>
    <w:rsid w:val="00813F9C"/>
    <w:rsid w:val="008140DF"/>
    <w:rsid w:val="008144C7"/>
    <w:rsid w:val="00814575"/>
    <w:rsid w:val="00814702"/>
    <w:rsid w:val="00814B98"/>
    <w:rsid w:val="00814ED2"/>
    <w:rsid w:val="00814FDC"/>
    <w:rsid w:val="0081565F"/>
    <w:rsid w:val="008156CA"/>
    <w:rsid w:val="00815836"/>
    <w:rsid w:val="00815B8B"/>
    <w:rsid w:val="00815C9A"/>
    <w:rsid w:val="0081689D"/>
    <w:rsid w:val="008169F4"/>
    <w:rsid w:val="00816A44"/>
    <w:rsid w:val="0081743F"/>
    <w:rsid w:val="0081772A"/>
    <w:rsid w:val="00817D18"/>
    <w:rsid w:val="00820169"/>
    <w:rsid w:val="00820F18"/>
    <w:rsid w:val="00821FA4"/>
    <w:rsid w:val="0082287C"/>
    <w:rsid w:val="00822A7B"/>
    <w:rsid w:val="00822A8F"/>
    <w:rsid w:val="00822E12"/>
    <w:rsid w:val="00823087"/>
    <w:rsid w:val="0082374F"/>
    <w:rsid w:val="00823875"/>
    <w:rsid w:val="00823926"/>
    <w:rsid w:val="00823BA4"/>
    <w:rsid w:val="00823C05"/>
    <w:rsid w:val="00823C20"/>
    <w:rsid w:val="00824003"/>
    <w:rsid w:val="008241C0"/>
    <w:rsid w:val="008244B9"/>
    <w:rsid w:val="008247B0"/>
    <w:rsid w:val="00824AB8"/>
    <w:rsid w:val="00824BB5"/>
    <w:rsid w:val="00825070"/>
    <w:rsid w:val="008250A1"/>
    <w:rsid w:val="008251F7"/>
    <w:rsid w:val="0082542E"/>
    <w:rsid w:val="008258C9"/>
    <w:rsid w:val="00826689"/>
    <w:rsid w:val="00826858"/>
    <w:rsid w:val="00826982"/>
    <w:rsid w:val="00826AD7"/>
    <w:rsid w:val="00826C09"/>
    <w:rsid w:val="00826E58"/>
    <w:rsid w:val="00827480"/>
    <w:rsid w:val="008277B8"/>
    <w:rsid w:val="00827842"/>
    <w:rsid w:val="0082796E"/>
    <w:rsid w:val="00827EF0"/>
    <w:rsid w:val="00830BF9"/>
    <w:rsid w:val="00830C1C"/>
    <w:rsid w:val="00830D02"/>
    <w:rsid w:val="0083100B"/>
    <w:rsid w:val="00831159"/>
    <w:rsid w:val="008316E5"/>
    <w:rsid w:val="008317BC"/>
    <w:rsid w:val="00831C80"/>
    <w:rsid w:val="008324F4"/>
    <w:rsid w:val="00832565"/>
    <w:rsid w:val="00832821"/>
    <w:rsid w:val="00832A41"/>
    <w:rsid w:val="00832BAE"/>
    <w:rsid w:val="008332EA"/>
    <w:rsid w:val="008335BF"/>
    <w:rsid w:val="00833844"/>
    <w:rsid w:val="00833983"/>
    <w:rsid w:val="00833A86"/>
    <w:rsid w:val="00834318"/>
    <w:rsid w:val="00834408"/>
    <w:rsid w:val="008346BF"/>
    <w:rsid w:val="008348A0"/>
    <w:rsid w:val="00834B58"/>
    <w:rsid w:val="00834C25"/>
    <w:rsid w:val="00834F57"/>
    <w:rsid w:val="00835478"/>
    <w:rsid w:val="00835717"/>
    <w:rsid w:val="00835842"/>
    <w:rsid w:val="008358D2"/>
    <w:rsid w:val="00835AEE"/>
    <w:rsid w:val="008364BC"/>
    <w:rsid w:val="00836753"/>
    <w:rsid w:val="008367D3"/>
    <w:rsid w:val="008368A4"/>
    <w:rsid w:val="008368E7"/>
    <w:rsid w:val="00836D87"/>
    <w:rsid w:val="00837974"/>
    <w:rsid w:val="00837D49"/>
    <w:rsid w:val="00840386"/>
    <w:rsid w:val="0084052A"/>
    <w:rsid w:val="00840853"/>
    <w:rsid w:val="0084088B"/>
    <w:rsid w:val="0084148B"/>
    <w:rsid w:val="00841932"/>
    <w:rsid w:val="00842444"/>
    <w:rsid w:val="00842571"/>
    <w:rsid w:val="008427B9"/>
    <w:rsid w:val="00842D38"/>
    <w:rsid w:val="00842E86"/>
    <w:rsid w:val="00842F06"/>
    <w:rsid w:val="00843222"/>
    <w:rsid w:val="00843289"/>
    <w:rsid w:val="008432C4"/>
    <w:rsid w:val="0084379E"/>
    <w:rsid w:val="0084396B"/>
    <w:rsid w:val="00843CAD"/>
    <w:rsid w:val="008444EF"/>
    <w:rsid w:val="0084491B"/>
    <w:rsid w:val="00844DCE"/>
    <w:rsid w:val="00844FFD"/>
    <w:rsid w:val="008454E4"/>
    <w:rsid w:val="0084595A"/>
    <w:rsid w:val="00845AA3"/>
    <w:rsid w:val="00845AB4"/>
    <w:rsid w:val="00845BE4"/>
    <w:rsid w:val="00845C45"/>
    <w:rsid w:val="00845C87"/>
    <w:rsid w:val="00845D19"/>
    <w:rsid w:val="00846194"/>
    <w:rsid w:val="008461FC"/>
    <w:rsid w:val="00846527"/>
    <w:rsid w:val="0084657D"/>
    <w:rsid w:val="00846614"/>
    <w:rsid w:val="008467FE"/>
    <w:rsid w:val="00846BC1"/>
    <w:rsid w:val="00847363"/>
    <w:rsid w:val="00847502"/>
    <w:rsid w:val="0084774B"/>
    <w:rsid w:val="00847A33"/>
    <w:rsid w:val="008506B4"/>
    <w:rsid w:val="00850898"/>
    <w:rsid w:val="00850A10"/>
    <w:rsid w:val="00850BD4"/>
    <w:rsid w:val="008511C2"/>
    <w:rsid w:val="0085123F"/>
    <w:rsid w:val="0085137D"/>
    <w:rsid w:val="008516F3"/>
    <w:rsid w:val="0085199E"/>
    <w:rsid w:val="008520EE"/>
    <w:rsid w:val="00852349"/>
    <w:rsid w:val="0085240C"/>
    <w:rsid w:val="00852610"/>
    <w:rsid w:val="00852614"/>
    <w:rsid w:val="008528F6"/>
    <w:rsid w:val="00853860"/>
    <w:rsid w:val="008538BB"/>
    <w:rsid w:val="00853B68"/>
    <w:rsid w:val="0085401D"/>
    <w:rsid w:val="0085482D"/>
    <w:rsid w:val="00854863"/>
    <w:rsid w:val="00854BCA"/>
    <w:rsid w:val="00855108"/>
    <w:rsid w:val="0085520B"/>
    <w:rsid w:val="008556D4"/>
    <w:rsid w:val="0085582D"/>
    <w:rsid w:val="008559E0"/>
    <w:rsid w:val="00856C23"/>
    <w:rsid w:val="00856C4E"/>
    <w:rsid w:val="008571C3"/>
    <w:rsid w:val="0085739F"/>
    <w:rsid w:val="00857477"/>
    <w:rsid w:val="0085785D"/>
    <w:rsid w:val="008579AA"/>
    <w:rsid w:val="0086021C"/>
    <w:rsid w:val="008602C8"/>
    <w:rsid w:val="008603B3"/>
    <w:rsid w:val="00860F99"/>
    <w:rsid w:val="00861524"/>
    <w:rsid w:val="008618D7"/>
    <w:rsid w:val="0086231E"/>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A69"/>
    <w:rsid w:val="008668F5"/>
    <w:rsid w:val="00866910"/>
    <w:rsid w:val="00866DFD"/>
    <w:rsid w:val="00866FCA"/>
    <w:rsid w:val="008672A1"/>
    <w:rsid w:val="008677CC"/>
    <w:rsid w:val="0087006B"/>
    <w:rsid w:val="008705C5"/>
    <w:rsid w:val="0087143F"/>
    <w:rsid w:val="00871BB8"/>
    <w:rsid w:val="00871C82"/>
    <w:rsid w:val="00871EFA"/>
    <w:rsid w:val="00872229"/>
    <w:rsid w:val="008723FB"/>
    <w:rsid w:val="0087332C"/>
    <w:rsid w:val="00873AD6"/>
    <w:rsid w:val="00873B4F"/>
    <w:rsid w:val="00873DA9"/>
    <w:rsid w:val="00874085"/>
    <w:rsid w:val="008740EA"/>
    <w:rsid w:val="008744C8"/>
    <w:rsid w:val="0087452C"/>
    <w:rsid w:val="00875542"/>
    <w:rsid w:val="00875F5E"/>
    <w:rsid w:val="00875FA2"/>
    <w:rsid w:val="00876093"/>
    <w:rsid w:val="0087618F"/>
    <w:rsid w:val="00876351"/>
    <w:rsid w:val="008765A2"/>
    <w:rsid w:val="0087698F"/>
    <w:rsid w:val="00876A59"/>
    <w:rsid w:val="00876ACB"/>
    <w:rsid w:val="00876BBD"/>
    <w:rsid w:val="00877171"/>
    <w:rsid w:val="008772EF"/>
    <w:rsid w:val="008773E1"/>
    <w:rsid w:val="008774B7"/>
    <w:rsid w:val="00877F26"/>
    <w:rsid w:val="00877FBE"/>
    <w:rsid w:val="00880245"/>
    <w:rsid w:val="0088026E"/>
    <w:rsid w:val="0088071C"/>
    <w:rsid w:val="008808DE"/>
    <w:rsid w:val="00880B45"/>
    <w:rsid w:val="00880BA1"/>
    <w:rsid w:val="00880BC3"/>
    <w:rsid w:val="00880E53"/>
    <w:rsid w:val="008811CC"/>
    <w:rsid w:val="0088193E"/>
    <w:rsid w:val="00881BE6"/>
    <w:rsid w:val="00881DD7"/>
    <w:rsid w:val="00881E2F"/>
    <w:rsid w:val="00881EE5"/>
    <w:rsid w:val="00881EFF"/>
    <w:rsid w:val="008827D7"/>
    <w:rsid w:val="00882896"/>
    <w:rsid w:val="008829CB"/>
    <w:rsid w:val="00882A0B"/>
    <w:rsid w:val="00882C6A"/>
    <w:rsid w:val="008830C1"/>
    <w:rsid w:val="0088326B"/>
    <w:rsid w:val="0088336F"/>
    <w:rsid w:val="008836F1"/>
    <w:rsid w:val="008839A2"/>
    <w:rsid w:val="00883B05"/>
    <w:rsid w:val="00883EDE"/>
    <w:rsid w:val="00883FF5"/>
    <w:rsid w:val="00884496"/>
    <w:rsid w:val="008847A0"/>
    <w:rsid w:val="00884E72"/>
    <w:rsid w:val="008856B1"/>
    <w:rsid w:val="00885E7A"/>
    <w:rsid w:val="008860F5"/>
    <w:rsid w:val="008862A8"/>
    <w:rsid w:val="0088640C"/>
    <w:rsid w:val="00886572"/>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799"/>
    <w:rsid w:val="008909A3"/>
    <w:rsid w:val="00890F9E"/>
    <w:rsid w:val="00890FF5"/>
    <w:rsid w:val="008914E6"/>
    <w:rsid w:val="00891B37"/>
    <w:rsid w:val="00891D5D"/>
    <w:rsid w:val="00891D74"/>
    <w:rsid w:val="00891EB8"/>
    <w:rsid w:val="00892171"/>
    <w:rsid w:val="0089224D"/>
    <w:rsid w:val="008922C5"/>
    <w:rsid w:val="00892595"/>
    <w:rsid w:val="0089288C"/>
    <w:rsid w:val="00892F4D"/>
    <w:rsid w:val="00892F5B"/>
    <w:rsid w:val="00892FAB"/>
    <w:rsid w:val="0089358E"/>
    <w:rsid w:val="00893634"/>
    <w:rsid w:val="00893908"/>
    <w:rsid w:val="008941DA"/>
    <w:rsid w:val="0089473E"/>
    <w:rsid w:val="00894BA0"/>
    <w:rsid w:val="00894BDB"/>
    <w:rsid w:val="00894D30"/>
    <w:rsid w:val="00895094"/>
    <w:rsid w:val="0089537D"/>
    <w:rsid w:val="0089546E"/>
    <w:rsid w:val="00895514"/>
    <w:rsid w:val="0089553D"/>
    <w:rsid w:val="00897160"/>
    <w:rsid w:val="0089740D"/>
    <w:rsid w:val="00897986"/>
    <w:rsid w:val="00897A54"/>
    <w:rsid w:val="008A008C"/>
    <w:rsid w:val="008A00F1"/>
    <w:rsid w:val="008A0263"/>
    <w:rsid w:val="008A0AC1"/>
    <w:rsid w:val="008A1835"/>
    <w:rsid w:val="008A1887"/>
    <w:rsid w:val="008A2247"/>
    <w:rsid w:val="008A26D8"/>
    <w:rsid w:val="008A2916"/>
    <w:rsid w:val="008A2B16"/>
    <w:rsid w:val="008A2B61"/>
    <w:rsid w:val="008A2DE4"/>
    <w:rsid w:val="008A2E7F"/>
    <w:rsid w:val="008A327B"/>
    <w:rsid w:val="008A33A5"/>
    <w:rsid w:val="008A33E9"/>
    <w:rsid w:val="008A361D"/>
    <w:rsid w:val="008A441A"/>
    <w:rsid w:val="008A44BD"/>
    <w:rsid w:val="008A472C"/>
    <w:rsid w:val="008A4873"/>
    <w:rsid w:val="008A4F26"/>
    <w:rsid w:val="008A519B"/>
    <w:rsid w:val="008A5216"/>
    <w:rsid w:val="008A5C40"/>
    <w:rsid w:val="008A5D63"/>
    <w:rsid w:val="008A62BE"/>
    <w:rsid w:val="008A6734"/>
    <w:rsid w:val="008A6B4F"/>
    <w:rsid w:val="008A6CD4"/>
    <w:rsid w:val="008A6CF1"/>
    <w:rsid w:val="008A6DF6"/>
    <w:rsid w:val="008A7166"/>
    <w:rsid w:val="008A77D7"/>
    <w:rsid w:val="008A7D2C"/>
    <w:rsid w:val="008A7ECC"/>
    <w:rsid w:val="008B00C2"/>
    <w:rsid w:val="008B0153"/>
    <w:rsid w:val="008B050C"/>
    <w:rsid w:val="008B0712"/>
    <w:rsid w:val="008B0775"/>
    <w:rsid w:val="008B15A6"/>
    <w:rsid w:val="008B15F3"/>
    <w:rsid w:val="008B162D"/>
    <w:rsid w:val="008B1A56"/>
    <w:rsid w:val="008B2168"/>
    <w:rsid w:val="008B2647"/>
    <w:rsid w:val="008B292C"/>
    <w:rsid w:val="008B2B28"/>
    <w:rsid w:val="008B321E"/>
    <w:rsid w:val="008B3B76"/>
    <w:rsid w:val="008B3C2D"/>
    <w:rsid w:val="008B4488"/>
    <w:rsid w:val="008B4903"/>
    <w:rsid w:val="008B49EC"/>
    <w:rsid w:val="008B4CD0"/>
    <w:rsid w:val="008B4D8A"/>
    <w:rsid w:val="008B50E8"/>
    <w:rsid w:val="008B5136"/>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90B"/>
    <w:rsid w:val="008C0912"/>
    <w:rsid w:val="008C0917"/>
    <w:rsid w:val="008C0A33"/>
    <w:rsid w:val="008C0D26"/>
    <w:rsid w:val="008C0D2D"/>
    <w:rsid w:val="008C0DCA"/>
    <w:rsid w:val="008C0F9B"/>
    <w:rsid w:val="008C0FDE"/>
    <w:rsid w:val="008C10B7"/>
    <w:rsid w:val="008C175C"/>
    <w:rsid w:val="008C1984"/>
    <w:rsid w:val="008C1C51"/>
    <w:rsid w:val="008C239A"/>
    <w:rsid w:val="008C2A45"/>
    <w:rsid w:val="008C2CB2"/>
    <w:rsid w:val="008C2E93"/>
    <w:rsid w:val="008C33B8"/>
    <w:rsid w:val="008C35A6"/>
    <w:rsid w:val="008C35FD"/>
    <w:rsid w:val="008C36B2"/>
    <w:rsid w:val="008C3BF4"/>
    <w:rsid w:val="008C3EC4"/>
    <w:rsid w:val="008C436E"/>
    <w:rsid w:val="008C43B0"/>
    <w:rsid w:val="008C4449"/>
    <w:rsid w:val="008C4551"/>
    <w:rsid w:val="008C4745"/>
    <w:rsid w:val="008C474D"/>
    <w:rsid w:val="008C487C"/>
    <w:rsid w:val="008C4B00"/>
    <w:rsid w:val="008C4FB2"/>
    <w:rsid w:val="008C52E4"/>
    <w:rsid w:val="008C562A"/>
    <w:rsid w:val="008C5A54"/>
    <w:rsid w:val="008C5B12"/>
    <w:rsid w:val="008C61A9"/>
    <w:rsid w:val="008C6379"/>
    <w:rsid w:val="008C68A9"/>
    <w:rsid w:val="008C6CCC"/>
    <w:rsid w:val="008C6E15"/>
    <w:rsid w:val="008C7058"/>
    <w:rsid w:val="008C70C6"/>
    <w:rsid w:val="008C740A"/>
    <w:rsid w:val="008C7459"/>
    <w:rsid w:val="008C7848"/>
    <w:rsid w:val="008D06ED"/>
    <w:rsid w:val="008D0A66"/>
    <w:rsid w:val="008D0B51"/>
    <w:rsid w:val="008D0F91"/>
    <w:rsid w:val="008D0FE3"/>
    <w:rsid w:val="008D189D"/>
    <w:rsid w:val="008D1B99"/>
    <w:rsid w:val="008D1DA5"/>
    <w:rsid w:val="008D1ECD"/>
    <w:rsid w:val="008D2159"/>
    <w:rsid w:val="008D27AB"/>
    <w:rsid w:val="008D2859"/>
    <w:rsid w:val="008D29CA"/>
    <w:rsid w:val="008D2A83"/>
    <w:rsid w:val="008D2E1D"/>
    <w:rsid w:val="008D2E42"/>
    <w:rsid w:val="008D2F88"/>
    <w:rsid w:val="008D3254"/>
    <w:rsid w:val="008D33FD"/>
    <w:rsid w:val="008D356C"/>
    <w:rsid w:val="008D37E9"/>
    <w:rsid w:val="008D38F9"/>
    <w:rsid w:val="008D3EF2"/>
    <w:rsid w:val="008D41E9"/>
    <w:rsid w:val="008D4EBA"/>
    <w:rsid w:val="008D597B"/>
    <w:rsid w:val="008D5AEB"/>
    <w:rsid w:val="008D615B"/>
    <w:rsid w:val="008D67BF"/>
    <w:rsid w:val="008D745C"/>
    <w:rsid w:val="008D7568"/>
    <w:rsid w:val="008D7630"/>
    <w:rsid w:val="008D7CA7"/>
    <w:rsid w:val="008D7ED0"/>
    <w:rsid w:val="008D7F8D"/>
    <w:rsid w:val="008E042C"/>
    <w:rsid w:val="008E0455"/>
    <w:rsid w:val="008E075C"/>
    <w:rsid w:val="008E07AC"/>
    <w:rsid w:val="008E0A2F"/>
    <w:rsid w:val="008E0D06"/>
    <w:rsid w:val="008E0D39"/>
    <w:rsid w:val="008E11E7"/>
    <w:rsid w:val="008E1296"/>
    <w:rsid w:val="008E12C1"/>
    <w:rsid w:val="008E1379"/>
    <w:rsid w:val="008E1570"/>
    <w:rsid w:val="008E1BD0"/>
    <w:rsid w:val="008E1D62"/>
    <w:rsid w:val="008E1F16"/>
    <w:rsid w:val="008E20EF"/>
    <w:rsid w:val="008E2340"/>
    <w:rsid w:val="008E2645"/>
    <w:rsid w:val="008E2A15"/>
    <w:rsid w:val="008E2FC6"/>
    <w:rsid w:val="008E3162"/>
    <w:rsid w:val="008E32E6"/>
    <w:rsid w:val="008E362F"/>
    <w:rsid w:val="008E367B"/>
    <w:rsid w:val="008E3706"/>
    <w:rsid w:val="008E37D4"/>
    <w:rsid w:val="008E3802"/>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54"/>
    <w:rsid w:val="008E76EC"/>
    <w:rsid w:val="008E7C63"/>
    <w:rsid w:val="008E7D0C"/>
    <w:rsid w:val="008E7D82"/>
    <w:rsid w:val="008E7F6E"/>
    <w:rsid w:val="008F050E"/>
    <w:rsid w:val="008F056B"/>
    <w:rsid w:val="008F0826"/>
    <w:rsid w:val="008F0906"/>
    <w:rsid w:val="008F0B50"/>
    <w:rsid w:val="008F0B9E"/>
    <w:rsid w:val="008F0D5A"/>
    <w:rsid w:val="008F0DE7"/>
    <w:rsid w:val="008F0DEA"/>
    <w:rsid w:val="008F0F99"/>
    <w:rsid w:val="008F132C"/>
    <w:rsid w:val="008F1433"/>
    <w:rsid w:val="008F147D"/>
    <w:rsid w:val="008F18E3"/>
    <w:rsid w:val="008F1D9A"/>
    <w:rsid w:val="008F1FBC"/>
    <w:rsid w:val="008F2308"/>
    <w:rsid w:val="008F27ED"/>
    <w:rsid w:val="008F294F"/>
    <w:rsid w:val="008F2D8D"/>
    <w:rsid w:val="008F3110"/>
    <w:rsid w:val="008F3139"/>
    <w:rsid w:val="008F3EBB"/>
    <w:rsid w:val="008F3FA3"/>
    <w:rsid w:val="008F4A8A"/>
    <w:rsid w:val="008F55E6"/>
    <w:rsid w:val="008F5BAA"/>
    <w:rsid w:val="008F5E1B"/>
    <w:rsid w:val="008F5EF0"/>
    <w:rsid w:val="008F6B49"/>
    <w:rsid w:val="008F6B92"/>
    <w:rsid w:val="008F6EFB"/>
    <w:rsid w:val="008F7046"/>
    <w:rsid w:val="008F733D"/>
    <w:rsid w:val="008F73E8"/>
    <w:rsid w:val="008F7F4A"/>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16F"/>
    <w:rsid w:val="0090234A"/>
    <w:rsid w:val="009027F1"/>
    <w:rsid w:val="00902810"/>
    <w:rsid w:val="0090284D"/>
    <w:rsid w:val="009030E1"/>
    <w:rsid w:val="00903388"/>
    <w:rsid w:val="009034F4"/>
    <w:rsid w:val="0090364D"/>
    <w:rsid w:val="009038B3"/>
    <w:rsid w:val="00904910"/>
    <w:rsid w:val="00904AF2"/>
    <w:rsid w:val="00904B5C"/>
    <w:rsid w:val="00904C4F"/>
    <w:rsid w:val="00904D4D"/>
    <w:rsid w:val="00904E35"/>
    <w:rsid w:val="009050A8"/>
    <w:rsid w:val="00905225"/>
    <w:rsid w:val="00905235"/>
    <w:rsid w:val="00905585"/>
    <w:rsid w:val="00905C95"/>
    <w:rsid w:val="00905F5F"/>
    <w:rsid w:val="0090634C"/>
    <w:rsid w:val="0090640E"/>
    <w:rsid w:val="00906670"/>
    <w:rsid w:val="00906A0A"/>
    <w:rsid w:val="00906C58"/>
    <w:rsid w:val="00906F8C"/>
    <w:rsid w:val="00907140"/>
    <w:rsid w:val="0090728C"/>
    <w:rsid w:val="0090752B"/>
    <w:rsid w:val="0090776A"/>
    <w:rsid w:val="00907880"/>
    <w:rsid w:val="00907CE2"/>
    <w:rsid w:val="00907DB0"/>
    <w:rsid w:val="00907E4F"/>
    <w:rsid w:val="00907EB5"/>
    <w:rsid w:val="00910498"/>
    <w:rsid w:val="009107F1"/>
    <w:rsid w:val="00910850"/>
    <w:rsid w:val="00910A57"/>
    <w:rsid w:val="00910C5D"/>
    <w:rsid w:val="00910C74"/>
    <w:rsid w:val="0091130C"/>
    <w:rsid w:val="00911352"/>
    <w:rsid w:val="00911662"/>
    <w:rsid w:val="009117EC"/>
    <w:rsid w:val="00911888"/>
    <w:rsid w:val="0091189D"/>
    <w:rsid w:val="00911A40"/>
    <w:rsid w:val="00911EB8"/>
    <w:rsid w:val="00911F28"/>
    <w:rsid w:val="00911F5C"/>
    <w:rsid w:val="0091264F"/>
    <w:rsid w:val="00912756"/>
    <w:rsid w:val="009129EA"/>
    <w:rsid w:val="0091335C"/>
    <w:rsid w:val="00913638"/>
    <w:rsid w:val="0091368A"/>
    <w:rsid w:val="00913E16"/>
    <w:rsid w:val="00913FF9"/>
    <w:rsid w:val="00914396"/>
    <w:rsid w:val="009143A7"/>
    <w:rsid w:val="009148C9"/>
    <w:rsid w:val="00914CB1"/>
    <w:rsid w:val="00914ED3"/>
    <w:rsid w:val="009151C8"/>
    <w:rsid w:val="009152AE"/>
    <w:rsid w:val="009154E6"/>
    <w:rsid w:val="00915C2F"/>
    <w:rsid w:val="00915CBB"/>
    <w:rsid w:val="0091616A"/>
    <w:rsid w:val="0091662A"/>
    <w:rsid w:val="0091685B"/>
    <w:rsid w:val="00916A9D"/>
    <w:rsid w:val="00916B82"/>
    <w:rsid w:val="00916C1C"/>
    <w:rsid w:val="00916EBF"/>
    <w:rsid w:val="00916F12"/>
    <w:rsid w:val="009171CF"/>
    <w:rsid w:val="009172CE"/>
    <w:rsid w:val="009173DE"/>
    <w:rsid w:val="00917CD6"/>
    <w:rsid w:val="009201C5"/>
    <w:rsid w:val="009203C5"/>
    <w:rsid w:val="00920557"/>
    <w:rsid w:val="00920775"/>
    <w:rsid w:val="00920897"/>
    <w:rsid w:val="00920AB0"/>
    <w:rsid w:val="00920E37"/>
    <w:rsid w:val="00921342"/>
    <w:rsid w:val="00921415"/>
    <w:rsid w:val="009215D4"/>
    <w:rsid w:val="00921D59"/>
    <w:rsid w:val="00921E1F"/>
    <w:rsid w:val="00921E70"/>
    <w:rsid w:val="0092273B"/>
    <w:rsid w:val="009227C9"/>
    <w:rsid w:val="00922A12"/>
    <w:rsid w:val="00923475"/>
    <w:rsid w:val="00923D58"/>
    <w:rsid w:val="00923DD1"/>
    <w:rsid w:val="00924160"/>
    <w:rsid w:val="0092423D"/>
    <w:rsid w:val="00924365"/>
    <w:rsid w:val="00924370"/>
    <w:rsid w:val="00924414"/>
    <w:rsid w:val="00924797"/>
    <w:rsid w:val="009248CA"/>
    <w:rsid w:val="00924A45"/>
    <w:rsid w:val="0092528B"/>
    <w:rsid w:val="0092531A"/>
    <w:rsid w:val="009253E7"/>
    <w:rsid w:val="009260EB"/>
    <w:rsid w:val="0092618C"/>
    <w:rsid w:val="0092629F"/>
    <w:rsid w:val="0092641E"/>
    <w:rsid w:val="00926522"/>
    <w:rsid w:val="00926632"/>
    <w:rsid w:val="00926B3A"/>
    <w:rsid w:val="009271B6"/>
    <w:rsid w:val="00927979"/>
    <w:rsid w:val="00927A70"/>
    <w:rsid w:val="00930C79"/>
    <w:rsid w:val="00930E6B"/>
    <w:rsid w:val="00931049"/>
    <w:rsid w:val="009314FB"/>
    <w:rsid w:val="00931DB5"/>
    <w:rsid w:val="00932454"/>
    <w:rsid w:val="00932594"/>
    <w:rsid w:val="00932BA5"/>
    <w:rsid w:val="00932EFF"/>
    <w:rsid w:val="009335FA"/>
    <w:rsid w:val="00933613"/>
    <w:rsid w:val="0093371D"/>
    <w:rsid w:val="0093393B"/>
    <w:rsid w:val="00934094"/>
    <w:rsid w:val="00934429"/>
    <w:rsid w:val="0093531E"/>
    <w:rsid w:val="00935787"/>
    <w:rsid w:val="009357F5"/>
    <w:rsid w:val="00936051"/>
    <w:rsid w:val="00936152"/>
    <w:rsid w:val="00936546"/>
    <w:rsid w:val="0093660F"/>
    <w:rsid w:val="009368BB"/>
    <w:rsid w:val="00936C68"/>
    <w:rsid w:val="00937091"/>
    <w:rsid w:val="0093795C"/>
    <w:rsid w:val="00937986"/>
    <w:rsid w:val="00937C29"/>
    <w:rsid w:val="0094012C"/>
    <w:rsid w:val="0094012F"/>
    <w:rsid w:val="00940B5A"/>
    <w:rsid w:val="00940D3A"/>
    <w:rsid w:val="00940EB4"/>
    <w:rsid w:val="00941182"/>
    <w:rsid w:val="0094126E"/>
    <w:rsid w:val="00941339"/>
    <w:rsid w:val="009415C6"/>
    <w:rsid w:val="00941824"/>
    <w:rsid w:val="00941884"/>
    <w:rsid w:val="00941A94"/>
    <w:rsid w:val="00941B31"/>
    <w:rsid w:val="009420E9"/>
    <w:rsid w:val="009421A3"/>
    <w:rsid w:val="0094236C"/>
    <w:rsid w:val="009425FE"/>
    <w:rsid w:val="00942D78"/>
    <w:rsid w:val="00942E79"/>
    <w:rsid w:val="00942F49"/>
    <w:rsid w:val="00942FBD"/>
    <w:rsid w:val="009434C8"/>
    <w:rsid w:val="009444FF"/>
    <w:rsid w:val="00944B6C"/>
    <w:rsid w:val="00945317"/>
    <w:rsid w:val="0094566C"/>
    <w:rsid w:val="009456B6"/>
    <w:rsid w:val="00945A27"/>
    <w:rsid w:val="009460D3"/>
    <w:rsid w:val="0094648D"/>
    <w:rsid w:val="00946573"/>
    <w:rsid w:val="009466DF"/>
    <w:rsid w:val="009467F6"/>
    <w:rsid w:val="00946B60"/>
    <w:rsid w:val="00946D8C"/>
    <w:rsid w:val="00947E38"/>
    <w:rsid w:val="00947ECF"/>
    <w:rsid w:val="00947F00"/>
    <w:rsid w:val="0095007B"/>
    <w:rsid w:val="00950179"/>
    <w:rsid w:val="00950AD5"/>
    <w:rsid w:val="0095100E"/>
    <w:rsid w:val="00951343"/>
    <w:rsid w:val="009513BB"/>
    <w:rsid w:val="00951431"/>
    <w:rsid w:val="009514E8"/>
    <w:rsid w:val="0095174C"/>
    <w:rsid w:val="0095174E"/>
    <w:rsid w:val="00951782"/>
    <w:rsid w:val="00951875"/>
    <w:rsid w:val="00951968"/>
    <w:rsid w:val="00951F4D"/>
    <w:rsid w:val="009521A0"/>
    <w:rsid w:val="0095225C"/>
    <w:rsid w:val="00952A86"/>
    <w:rsid w:val="009530B2"/>
    <w:rsid w:val="009531F6"/>
    <w:rsid w:val="009535AD"/>
    <w:rsid w:val="009535E4"/>
    <w:rsid w:val="0095372F"/>
    <w:rsid w:val="00953C2D"/>
    <w:rsid w:val="00953C8E"/>
    <w:rsid w:val="00953FFD"/>
    <w:rsid w:val="00954137"/>
    <w:rsid w:val="00954217"/>
    <w:rsid w:val="0095490C"/>
    <w:rsid w:val="0095495B"/>
    <w:rsid w:val="00954D8A"/>
    <w:rsid w:val="009553BB"/>
    <w:rsid w:val="009559CB"/>
    <w:rsid w:val="009559D1"/>
    <w:rsid w:val="00955CE6"/>
    <w:rsid w:val="00955FD9"/>
    <w:rsid w:val="0095640E"/>
    <w:rsid w:val="0095656B"/>
    <w:rsid w:val="009568CF"/>
    <w:rsid w:val="00956AAD"/>
    <w:rsid w:val="00956E1D"/>
    <w:rsid w:val="00956E9F"/>
    <w:rsid w:val="009572E9"/>
    <w:rsid w:val="00957AB4"/>
    <w:rsid w:val="00957B1A"/>
    <w:rsid w:val="00957DC0"/>
    <w:rsid w:val="00957E6A"/>
    <w:rsid w:val="009600B6"/>
    <w:rsid w:val="0096094C"/>
    <w:rsid w:val="0096185C"/>
    <w:rsid w:val="00961F87"/>
    <w:rsid w:val="009621CA"/>
    <w:rsid w:val="009624DE"/>
    <w:rsid w:val="0096277A"/>
    <w:rsid w:val="009628B0"/>
    <w:rsid w:val="00962C19"/>
    <w:rsid w:val="00962F27"/>
    <w:rsid w:val="00963165"/>
    <w:rsid w:val="0096344F"/>
    <w:rsid w:val="0096364E"/>
    <w:rsid w:val="009636BF"/>
    <w:rsid w:val="0096396B"/>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2B9F"/>
    <w:rsid w:val="00973239"/>
    <w:rsid w:val="0097345B"/>
    <w:rsid w:val="0097385A"/>
    <w:rsid w:val="009738E0"/>
    <w:rsid w:val="00973B5C"/>
    <w:rsid w:val="00973FF5"/>
    <w:rsid w:val="00974155"/>
    <w:rsid w:val="00974525"/>
    <w:rsid w:val="009745EF"/>
    <w:rsid w:val="009748F8"/>
    <w:rsid w:val="0097494E"/>
    <w:rsid w:val="00974E93"/>
    <w:rsid w:val="00974F92"/>
    <w:rsid w:val="009752B6"/>
    <w:rsid w:val="009756F6"/>
    <w:rsid w:val="00975832"/>
    <w:rsid w:val="00975EF0"/>
    <w:rsid w:val="009762E4"/>
    <w:rsid w:val="0097652C"/>
    <w:rsid w:val="00977630"/>
    <w:rsid w:val="009777A0"/>
    <w:rsid w:val="009777B1"/>
    <w:rsid w:val="009800CD"/>
    <w:rsid w:val="009803D5"/>
    <w:rsid w:val="0098044E"/>
    <w:rsid w:val="009804EB"/>
    <w:rsid w:val="00980626"/>
    <w:rsid w:val="00980B27"/>
    <w:rsid w:val="00980DCC"/>
    <w:rsid w:val="009811AF"/>
    <w:rsid w:val="00981562"/>
    <w:rsid w:val="0098163C"/>
    <w:rsid w:val="00981A18"/>
    <w:rsid w:val="00981A95"/>
    <w:rsid w:val="00981D9F"/>
    <w:rsid w:val="00981EDB"/>
    <w:rsid w:val="00981FEE"/>
    <w:rsid w:val="00982802"/>
    <w:rsid w:val="009829F1"/>
    <w:rsid w:val="00982C2D"/>
    <w:rsid w:val="00982D57"/>
    <w:rsid w:val="00983176"/>
    <w:rsid w:val="00983223"/>
    <w:rsid w:val="00983782"/>
    <w:rsid w:val="00983C9C"/>
    <w:rsid w:val="00983D8E"/>
    <w:rsid w:val="00984C32"/>
    <w:rsid w:val="00984D44"/>
    <w:rsid w:val="00984FCB"/>
    <w:rsid w:val="0098506B"/>
    <w:rsid w:val="009851BC"/>
    <w:rsid w:val="00985296"/>
    <w:rsid w:val="009856B2"/>
    <w:rsid w:val="00986655"/>
    <w:rsid w:val="00986EC7"/>
    <w:rsid w:val="0098733A"/>
    <w:rsid w:val="009877AA"/>
    <w:rsid w:val="00987836"/>
    <w:rsid w:val="00987AC2"/>
    <w:rsid w:val="00987C68"/>
    <w:rsid w:val="00990451"/>
    <w:rsid w:val="00990C74"/>
    <w:rsid w:val="00990DA2"/>
    <w:rsid w:val="009911F5"/>
    <w:rsid w:val="009915C6"/>
    <w:rsid w:val="0099169E"/>
    <w:rsid w:val="00992027"/>
    <w:rsid w:val="00992062"/>
    <w:rsid w:val="0099238B"/>
    <w:rsid w:val="009929C3"/>
    <w:rsid w:val="00992B4D"/>
    <w:rsid w:val="0099301F"/>
    <w:rsid w:val="00993139"/>
    <w:rsid w:val="0099316B"/>
    <w:rsid w:val="00993928"/>
    <w:rsid w:val="00994168"/>
    <w:rsid w:val="00994D8A"/>
    <w:rsid w:val="0099507A"/>
    <w:rsid w:val="009951FA"/>
    <w:rsid w:val="00995433"/>
    <w:rsid w:val="009954B7"/>
    <w:rsid w:val="00995834"/>
    <w:rsid w:val="009958AA"/>
    <w:rsid w:val="00995EF2"/>
    <w:rsid w:val="00996032"/>
    <w:rsid w:val="00996155"/>
    <w:rsid w:val="009964CE"/>
    <w:rsid w:val="0099663F"/>
    <w:rsid w:val="009969F0"/>
    <w:rsid w:val="00996B0C"/>
    <w:rsid w:val="0099730A"/>
    <w:rsid w:val="009977EB"/>
    <w:rsid w:val="00997AE1"/>
    <w:rsid w:val="00997AF7"/>
    <w:rsid w:val="009A001A"/>
    <w:rsid w:val="009A01AB"/>
    <w:rsid w:val="009A0242"/>
    <w:rsid w:val="009A065B"/>
    <w:rsid w:val="009A06A8"/>
    <w:rsid w:val="009A082B"/>
    <w:rsid w:val="009A109E"/>
    <w:rsid w:val="009A1222"/>
    <w:rsid w:val="009A2336"/>
    <w:rsid w:val="009A2A25"/>
    <w:rsid w:val="009A2C28"/>
    <w:rsid w:val="009A2D34"/>
    <w:rsid w:val="009A2DC8"/>
    <w:rsid w:val="009A30A4"/>
    <w:rsid w:val="009A38E7"/>
    <w:rsid w:val="009A39EE"/>
    <w:rsid w:val="009A3F9C"/>
    <w:rsid w:val="009A4AD3"/>
    <w:rsid w:val="009A5322"/>
    <w:rsid w:val="009A54C3"/>
    <w:rsid w:val="009A5510"/>
    <w:rsid w:val="009A582F"/>
    <w:rsid w:val="009A588D"/>
    <w:rsid w:val="009A5AB0"/>
    <w:rsid w:val="009A620C"/>
    <w:rsid w:val="009A63F9"/>
    <w:rsid w:val="009A6453"/>
    <w:rsid w:val="009A6795"/>
    <w:rsid w:val="009A6A82"/>
    <w:rsid w:val="009A6EAE"/>
    <w:rsid w:val="009A7453"/>
    <w:rsid w:val="009A7640"/>
    <w:rsid w:val="009A774A"/>
    <w:rsid w:val="009A79E7"/>
    <w:rsid w:val="009A7A56"/>
    <w:rsid w:val="009A7D4D"/>
    <w:rsid w:val="009A7EB0"/>
    <w:rsid w:val="009A7F9F"/>
    <w:rsid w:val="009B010F"/>
    <w:rsid w:val="009B0167"/>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305E"/>
    <w:rsid w:val="009B3367"/>
    <w:rsid w:val="009B4DA5"/>
    <w:rsid w:val="009B4E0A"/>
    <w:rsid w:val="009B4EDA"/>
    <w:rsid w:val="009B531E"/>
    <w:rsid w:val="009B56BF"/>
    <w:rsid w:val="009B5F90"/>
    <w:rsid w:val="009B69C0"/>
    <w:rsid w:val="009B6D2B"/>
    <w:rsid w:val="009B6FE1"/>
    <w:rsid w:val="009B78D4"/>
    <w:rsid w:val="009B7FA3"/>
    <w:rsid w:val="009C00E4"/>
    <w:rsid w:val="009C01EC"/>
    <w:rsid w:val="009C0338"/>
    <w:rsid w:val="009C07B0"/>
    <w:rsid w:val="009C0B0E"/>
    <w:rsid w:val="009C0D43"/>
    <w:rsid w:val="009C106F"/>
    <w:rsid w:val="009C107F"/>
    <w:rsid w:val="009C1AB1"/>
    <w:rsid w:val="009C1D23"/>
    <w:rsid w:val="009C1E26"/>
    <w:rsid w:val="009C283B"/>
    <w:rsid w:val="009C2850"/>
    <w:rsid w:val="009C2A24"/>
    <w:rsid w:val="009C2E64"/>
    <w:rsid w:val="009C30E0"/>
    <w:rsid w:val="009C32D3"/>
    <w:rsid w:val="009C337A"/>
    <w:rsid w:val="009C3725"/>
    <w:rsid w:val="009C39B1"/>
    <w:rsid w:val="009C3AA9"/>
    <w:rsid w:val="009C3EB0"/>
    <w:rsid w:val="009C40F7"/>
    <w:rsid w:val="009C43D8"/>
    <w:rsid w:val="009C4ADA"/>
    <w:rsid w:val="009C5638"/>
    <w:rsid w:val="009C58AB"/>
    <w:rsid w:val="009C5D30"/>
    <w:rsid w:val="009C639C"/>
    <w:rsid w:val="009C643F"/>
    <w:rsid w:val="009C65EB"/>
    <w:rsid w:val="009C6D45"/>
    <w:rsid w:val="009C76C8"/>
    <w:rsid w:val="009C7AEE"/>
    <w:rsid w:val="009C7CE1"/>
    <w:rsid w:val="009D0048"/>
    <w:rsid w:val="009D0902"/>
    <w:rsid w:val="009D0CE9"/>
    <w:rsid w:val="009D0F7D"/>
    <w:rsid w:val="009D12BD"/>
    <w:rsid w:val="009D139F"/>
    <w:rsid w:val="009D1517"/>
    <w:rsid w:val="009D1969"/>
    <w:rsid w:val="009D1C32"/>
    <w:rsid w:val="009D1E47"/>
    <w:rsid w:val="009D2031"/>
    <w:rsid w:val="009D2084"/>
    <w:rsid w:val="009D2096"/>
    <w:rsid w:val="009D29BB"/>
    <w:rsid w:val="009D2AA2"/>
    <w:rsid w:val="009D2BF7"/>
    <w:rsid w:val="009D2ED8"/>
    <w:rsid w:val="009D30DD"/>
    <w:rsid w:val="009D3395"/>
    <w:rsid w:val="009D3CA8"/>
    <w:rsid w:val="009D3CDD"/>
    <w:rsid w:val="009D453A"/>
    <w:rsid w:val="009D4585"/>
    <w:rsid w:val="009D49FD"/>
    <w:rsid w:val="009D4F4B"/>
    <w:rsid w:val="009D56FD"/>
    <w:rsid w:val="009D5F64"/>
    <w:rsid w:val="009D6067"/>
    <w:rsid w:val="009D6851"/>
    <w:rsid w:val="009D6A43"/>
    <w:rsid w:val="009D7832"/>
    <w:rsid w:val="009D784E"/>
    <w:rsid w:val="009D7F29"/>
    <w:rsid w:val="009E06E0"/>
    <w:rsid w:val="009E0ACD"/>
    <w:rsid w:val="009E0D98"/>
    <w:rsid w:val="009E104A"/>
    <w:rsid w:val="009E1D5E"/>
    <w:rsid w:val="009E1FD1"/>
    <w:rsid w:val="009E20A9"/>
    <w:rsid w:val="009E249B"/>
    <w:rsid w:val="009E2530"/>
    <w:rsid w:val="009E2692"/>
    <w:rsid w:val="009E2CDA"/>
    <w:rsid w:val="009E2E7A"/>
    <w:rsid w:val="009E30E1"/>
    <w:rsid w:val="009E3442"/>
    <w:rsid w:val="009E4078"/>
    <w:rsid w:val="009E431C"/>
    <w:rsid w:val="009E4829"/>
    <w:rsid w:val="009E48A3"/>
    <w:rsid w:val="009E4BE0"/>
    <w:rsid w:val="009E4CEE"/>
    <w:rsid w:val="009E4EC1"/>
    <w:rsid w:val="009E53D6"/>
    <w:rsid w:val="009E55CB"/>
    <w:rsid w:val="009E5A96"/>
    <w:rsid w:val="009E6048"/>
    <w:rsid w:val="009E61AC"/>
    <w:rsid w:val="009E67B8"/>
    <w:rsid w:val="009E6A28"/>
    <w:rsid w:val="009E6C7B"/>
    <w:rsid w:val="009E7671"/>
    <w:rsid w:val="009E7676"/>
    <w:rsid w:val="009E7E86"/>
    <w:rsid w:val="009E7FB0"/>
    <w:rsid w:val="009E7FE6"/>
    <w:rsid w:val="009F04C6"/>
    <w:rsid w:val="009F05E6"/>
    <w:rsid w:val="009F06C9"/>
    <w:rsid w:val="009F0A19"/>
    <w:rsid w:val="009F15C8"/>
    <w:rsid w:val="009F18D5"/>
    <w:rsid w:val="009F1A3D"/>
    <w:rsid w:val="009F1C80"/>
    <w:rsid w:val="009F1FA8"/>
    <w:rsid w:val="009F236E"/>
    <w:rsid w:val="009F267A"/>
    <w:rsid w:val="009F2D27"/>
    <w:rsid w:val="009F31EA"/>
    <w:rsid w:val="009F32C9"/>
    <w:rsid w:val="009F343B"/>
    <w:rsid w:val="009F3624"/>
    <w:rsid w:val="009F3A34"/>
    <w:rsid w:val="009F3BC0"/>
    <w:rsid w:val="009F3EDB"/>
    <w:rsid w:val="009F412D"/>
    <w:rsid w:val="009F4323"/>
    <w:rsid w:val="009F4485"/>
    <w:rsid w:val="009F44D7"/>
    <w:rsid w:val="009F4711"/>
    <w:rsid w:val="009F4A88"/>
    <w:rsid w:val="009F50B9"/>
    <w:rsid w:val="009F56D0"/>
    <w:rsid w:val="009F5988"/>
    <w:rsid w:val="009F599D"/>
    <w:rsid w:val="009F6116"/>
    <w:rsid w:val="009F6182"/>
    <w:rsid w:val="009F61E4"/>
    <w:rsid w:val="009F6609"/>
    <w:rsid w:val="009F68AF"/>
    <w:rsid w:val="009F6E8A"/>
    <w:rsid w:val="009F73E7"/>
    <w:rsid w:val="009F7827"/>
    <w:rsid w:val="009F7909"/>
    <w:rsid w:val="00A00659"/>
    <w:rsid w:val="00A00880"/>
    <w:rsid w:val="00A00CF7"/>
    <w:rsid w:val="00A00DC6"/>
    <w:rsid w:val="00A01B22"/>
    <w:rsid w:val="00A01EA0"/>
    <w:rsid w:val="00A01F09"/>
    <w:rsid w:val="00A0258D"/>
    <w:rsid w:val="00A02842"/>
    <w:rsid w:val="00A02B88"/>
    <w:rsid w:val="00A02DFA"/>
    <w:rsid w:val="00A02FE6"/>
    <w:rsid w:val="00A030DC"/>
    <w:rsid w:val="00A03291"/>
    <w:rsid w:val="00A03364"/>
    <w:rsid w:val="00A033BF"/>
    <w:rsid w:val="00A034B2"/>
    <w:rsid w:val="00A03523"/>
    <w:rsid w:val="00A035EB"/>
    <w:rsid w:val="00A036B0"/>
    <w:rsid w:val="00A0401D"/>
    <w:rsid w:val="00A040BB"/>
    <w:rsid w:val="00A04217"/>
    <w:rsid w:val="00A04382"/>
    <w:rsid w:val="00A045C9"/>
    <w:rsid w:val="00A046C6"/>
    <w:rsid w:val="00A04766"/>
    <w:rsid w:val="00A04F4C"/>
    <w:rsid w:val="00A0503D"/>
    <w:rsid w:val="00A05193"/>
    <w:rsid w:val="00A0525E"/>
    <w:rsid w:val="00A052F4"/>
    <w:rsid w:val="00A05339"/>
    <w:rsid w:val="00A05654"/>
    <w:rsid w:val="00A05D60"/>
    <w:rsid w:val="00A066CE"/>
    <w:rsid w:val="00A06746"/>
    <w:rsid w:val="00A069DE"/>
    <w:rsid w:val="00A06B00"/>
    <w:rsid w:val="00A06EF9"/>
    <w:rsid w:val="00A0712B"/>
    <w:rsid w:val="00A07166"/>
    <w:rsid w:val="00A0718F"/>
    <w:rsid w:val="00A076FF"/>
    <w:rsid w:val="00A0774F"/>
    <w:rsid w:val="00A079FE"/>
    <w:rsid w:val="00A07B93"/>
    <w:rsid w:val="00A07DD8"/>
    <w:rsid w:val="00A07F33"/>
    <w:rsid w:val="00A07F90"/>
    <w:rsid w:val="00A100A9"/>
    <w:rsid w:val="00A100B8"/>
    <w:rsid w:val="00A102CD"/>
    <w:rsid w:val="00A106FA"/>
    <w:rsid w:val="00A10F6D"/>
    <w:rsid w:val="00A112C6"/>
    <w:rsid w:val="00A114FD"/>
    <w:rsid w:val="00A11618"/>
    <w:rsid w:val="00A11688"/>
    <w:rsid w:val="00A11A85"/>
    <w:rsid w:val="00A11AA7"/>
    <w:rsid w:val="00A11AAA"/>
    <w:rsid w:val="00A11B74"/>
    <w:rsid w:val="00A11CCB"/>
    <w:rsid w:val="00A1228C"/>
    <w:rsid w:val="00A1231A"/>
    <w:rsid w:val="00A1272D"/>
    <w:rsid w:val="00A12AC8"/>
    <w:rsid w:val="00A12B6C"/>
    <w:rsid w:val="00A12DC8"/>
    <w:rsid w:val="00A13E58"/>
    <w:rsid w:val="00A1424F"/>
    <w:rsid w:val="00A1456C"/>
    <w:rsid w:val="00A1476C"/>
    <w:rsid w:val="00A15317"/>
    <w:rsid w:val="00A153E6"/>
    <w:rsid w:val="00A15B65"/>
    <w:rsid w:val="00A15E3C"/>
    <w:rsid w:val="00A160F0"/>
    <w:rsid w:val="00A166F4"/>
    <w:rsid w:val="00A16997"/>
    <w:rsid w:val="00A173EC"/>
    <w:rsid w:val="00A177E9"/>
    <w:rsid w:val="00A17B9D"/>
    <w:rsid w:val="00A17BA8"/>
    <w:rsid w:val="00A17C00"/>
    <w:rsid w:val="00A202F9"/>
    <w:rsid w:val="00A20392"/>
    <w:rsid w:val="00A20429"/>
    <w:rsid w:val="00A20646"/>
    <w:rsid w:val="00A20E1B"/>
    <w:rsid w:val="00A211CE"/>
    <w:rsid w:val="00A21620"/>
    <w:rsid w:val="00A21803"/>
    <w:rsid w:val="00A21D36"/>
    <w:rsid w:val="00A21DAB"/>
    <w:rsid w:val="00A2260A"/>
    <w:rsid w:val="00A22756"/>
    <w:rsid w:val="00A22C93"/>
    <w:rsid w:val="00A22EF3"/>
    <w:rsid w:val="00A23338"/>
    <w:rsid w:val="00A23442"/>
    <w:rsid w:val="00A237F2"/>
    <w:rsid w:val="00A23994"/>
    <w:rsid w:val="00A23A14"/>
    <w:rsid w:val="00A2437D"/>
    <w:rsid w:val="00A2447D"/>
    <w:rsid w:val="00A24590"/>
    <w:rsid w:val="00A24C09"/>
    <w:rsid w:val="00A24CAD"/>
    <w:rsid w:val="00A24E09"/>
    <w:rsid w:val="00A24EAF"/>
    <w:rsid w:val="00A25082"/>
    <w:rsid w:val="00A2540A"/>
    <w:rsid w:val="00A2571F"/>
    <w:rsid w:val="00A25C6A"/>
    <w:rsid w:val="00A25EC9"/>
    <w:rsid w:val="00A25ECD"/>
    <w:rsid w:val="00A25F99"/>
    <w:rsid w:val="00A2611E"/>
    <w:rsid w:val="00A263CC"/>
    <w:rsid w:val="00A26450"/>
    <w:rsid w:val="00A26794"/>
    <w:rsid w:val="00A2685A"/>
    <w:rsid w:val="00A2690E"/>
    <w:rsid w:val="00A26C2A"/>
    <w:rsid w:val="00A26FEB"/>
    <w:rsid w:val="00A27030"/>
    <w:rsid w:val="00A270B2"/>
    <w:rsid w:val="00A27394"/>
    <w:rsid w:val="00A2760A"/>
    <w:rsid w:val="00A27B9C"/>
    <w:rsid w:val="00A27E99"/>
    <w:rsid w:val="00A30069"/>
    <w:rsid w:val="00A30440"/>
    <w:rsid w:val="00A30EE1"/>
    <w:rsid w:val="00A31004"/>
    <w:rsid w:val="00A31ED5"/>
    <w:rsid w:val="00A328FD"/>
    <w:rsid w:val="00A331B2"/>
    <w:rsid w:val="00A33341"/>
    <w:rsid w:val="00A335BF"/>
    <w:rsid w:val="00A337AB"/>
    <w:rsid w:val="00A339E7"/>
    <w:rsid w:val="00A33CC3"/>
    <w:rsid w:val="00A34176"/>
    <w:rsid w:val="00A344BA"/>
    <w:rsid w:val="00A34621"/>
    <w:rsid w:val="00A34A92"/>
    <w:rsid w:val="00A34C48"/>
    <w:rsid w:val="00A35033"/>
    <w:rsid w:val="00A3539D"/>
    <w:rsid w:val="00A3582D"/>
    <w:rsid w:val="00A358B8"/>
    <w:rsid w:val="00A362AD"/>
    <w:rsid w:val="00A36388"/>
    <w:rsid w:val="00A36CBE"/>
    <w:rsid w:val="00A36CBF"/>
    <w:rsid w:val="00A37139"/>
    <w:rsid w:val="00A37471"/>
    <w:rsid w:val="00A374A0"/>
    <w:rsid w:val="00A40401"/>
    <w:rsid w:val="00A408EF"/>
    <w:rsid w:val="00A40D35"/>
    <w:rsid w:val="00A4104D"/>
    <w:rsid w:val="00A41462"/>
    <w:rsid w:val="00A41A91"/>
    <w:rsid w:val="00A41B86"/>
    <w:rsid w:val="00A42225"/>
    <w:rsid w:val="00A4236A"/>
    <w:rsid w:val="00A42D59"/>
    <w:rsid w:val="00A4335F"/>
    <w:rsid w:val="00A43B12"/>
    <w:rsid w:val="00A43D5E"/>
    <w:rsid w:val="00A43DB5"/>
    <w:rsid w:val="00A43E42"/>
    <w:rsid w:val="00A43F8F"/>
    <w:rsid w:val="00A4459E"/>
    <w:rsid w:val="00A44C6D"/>
    <w:rsid w:val="00A451CE"/>
    <w:rsid w:val="00A45416"/>
    <w:rsid w:val="00A459BB"/>
    <w:rsid w:val="00A459E7"/>
    <w:rsid w:val="00A45A56"/>
    <w:rsid w:val="00A45ECB"/>
    <w:rsid w:val="00A46300"/>
    <w:rsid w:val="00A46B66"/>
    <w:rsid w:val="00A46CBC"/>
    <w:rsid w:val="00A47259"/>
    <w:rsid w:val="00A501AA"/>
    <w:rsid w:val="00A5090A"/>
    <w:rsid w:val="00A50B51"/>
    <w:rsid w:val="00A50CDC"/>
    <w:rsid w:val="00A50D81"/>
    <w:rsid w:val="00A510C7"/>
    <w:rsid w:val="00A514C7"/>
    <w:rsid w:val="00A51EFC"/>
    <w:rsid w:val="00A52040"/>
    <w:rsid w:val="00A52832"/>
    <w:rsid w:val="00A52AEA"/>
    <w:rsid w:val="00A52B5B"/>
    <w:rsid w:val="00A52F0C"/>
    <w:rsid w:val="00A53571"/>
    <w:rsid w:val="00A53B0E"/>
    <w:rsid w:val="00A53C9E"/>
    <w:rsid w:val="00A53D51"/>
    <w:rsid w:val="00A54553"/>
    <w:rsid w:val="00A54B89"/>
    <w:rsid w:val="00A54FD8"/>
    <w:rsid w:val="00A55076"/>
    <w:rsid w:val="00A552B0"/>
    <w:rsid w:val="00A55706"/>
    <w:rsid w:val="00A5587D"/>
    <w:rsid w:val="00A55B04"/>
    <w:rsid w:val="00A56601"/>
    <w:rsid w:val="00A5662B"/>
    <w:rsid w:val="00A56CD2"/>
    <w:rsid w:val="00A56E43"/>
    <w:rsid w:val="00A577B7"/>
    <w:rsid w:val="00A60045"/>
    <w:rsid w:val="00A600AB"/>
    <w:rsid w:val="00A600B4"/>
    <w:rsid w:val="00A6024D"/>
    <w:rsid w:val="00A60506"/>
    <w:rsid w:val="00A606EA"/>
    <w:rsid w:val="00A612BE"/>
    <w:rsid w:val="00A6132C"/>
    <w:rsid w:val="00A615A8"/>
    <w:rsid w:val="00A618D3"/>
    <w:rsid w:val="00A61E59"/>
    <w:rsid w:val="00A62031"/>
    <w:rsid w:val="00A62160"/>
    <w:rsid w:val="00A622FA"/>
    <w:rsid w:val="00A623CD"/>
    <w:rsid w:val="00A628A5"/>
    <w:rsid w:val="00A629F6"/>
    <w:rsid w:val="00A62A60"/>
    <w:rsid w:val="00A62E7F"/>
    <w:rsid w:val="00A633E1"/>
    <w:rsid w:val="00A636E4"/>
    <w:rsid w:val="00A637F1"/>
    <w:rsid w:val="00A63852"/>
    <w:rsid w:val="00A63959"/>
    <w:rsid w:val="00A63D5F"/>
    <w:rsid w:val="00A63E12"/>
    <w:rsid w:val="00A63E5C"/>
    <w:rsid w:val="00A63ED2"/>
    <w:rsid w:val="00A64137"/>
    <w:rsid w:val="00A64389"/>
    <w:rsid w:val="00A64759"/>
    <w:rsid w:val="00A64E17"/>
    <w:rsid w:val="00A65507"/>
    <w:rsid w:val="00A656D1"/>
    <w:rsid w:val="00A658B1"/>
    <w:rsid w:val="00A665AF"/>
    <w:rsid w:val="00A66F8E"/>
    <w:rsid w:val="00A671B5"/>
    <w:rsid w:val="00A67C1F"/>
    <w:rsid w:val="00A706F9"/>
    <w:rsid w:val="00A709FF"/>
    <w:rsid w:val="00A70AF7"/>
    <w:rsid w:val="00A70BF9"/>
    <w:rsid w:val="00A70ED5"/>
    <w:rsid w:val="00A710B0"/>
    <w:rsid w:val="00A711DA"/>
    <w:rsid w:val="00A71277"/>
    <w:rsid w:val="00A715FF"/>
    <w:rsid w:val="00A716BD"/>
    <w:rsid w:val="00A718CB"/>
    <w:rsid w:val="00A71AD9"/>
    <w:rsid w:val="00A71F63"/>
    <w:rsid w:val="00A7249B"/>
    <w:rsid w:val="00A7257B"/>
    <w:rsid w:val="00A72C11"/>
    <w:rsid w:val="00A72D1A"/>
    <w:rsid w:val="00A73203"/>
    <w:rsid w:val="00A73BC6"/>
    <w:rsid w:val="00A74301"/>
    <w:rsid w:val="00A7435C"/>
    <w:rsid w:val="00A74612"/>
    <w:rsid w:val="00A75033"/>
    <w:rsid w:val="00A7518C"/>
    <w:rsid w:val="00A751FD"/>
    <w:rsid w:val="00A752C2"/>
    <w:rsid w:val="00A756ED"/>
    <w:rsid w:val="00A761D7"/>
    <w:rsid w:val="00A762AA"/>
    <w:rsid w:val="00A76536"/>
    <w:rsid w:val="00A765CD"/>
    <w:rsid w:val="00A76AF7"/>
    <w:rsid w:val="00A76FF7"/>
    <w:rsid w:val="00A77268"/>
    <w:rsid w:val="00A776EA"/>
    <w:rsid w:val="00A77735"/>
    <w:rsid w:val="00A7783D"/>
    <w:rsid w:val="00A77966"/>
    <w:rsid w:val="00A802E9"/>
    <w:rsid w:val="00A809FC"/>
    <w:rsid w:val="00A813C5"/>
    <w:rsid w:val="00A81533"/>
    <w:rsid w:val="00A8161C"/>
    <w:rsid w:val="00A81849"/>
    <w:rsid w:val="00A81B65"/>
    <w:rsid w:val="00A82040"/>
    <w:rsid w:val="00A8221C"/>
    <w:rsid w:val="00A8276D"/>
    <w:rsid w:val="00A82982"/>
    <w:rsid w:val="00A82BC6"/>
    <w:rsid w:val="00A834EA"/>
    <w:rsid w:val="00A83AA3"/>
    <w:rsid w:val="00A83AA5"/>
    <w:rsid w:val="00A83FD8"/>
    <w:rsid w:val="00A84061"/>
    <w:rsid w:val="00A8420A"/>
    <w:rsid w:val="00A84299"/>
    <w:rsid w:val="00A843C5"/>
    <w:rsid w:val="00A8443E"/>
    <w:rsid w:val="00A844AC"/>
    <w:rsid w:val="00A846E1"/>
    <w:rsid w:val="00A84CAB"/>
    <w:rsid w:val="00A84EF6"/>
    <w:rsid w:val="00A84F0A"/>
    <w:rsid w:val="00A84F8E"/>
    <w:rsid w:val="00A85151"/>
    <w:rsid w:val="00A8521D"/>
    <w:rsid w:val="00A8568E"/>
    <w:rsid w:val="00A85ACA"/>
    <w:rsid w:val="00A86042"/>
    <w:rsid w:val="00A867A9"/>
    <w:rsid w:val="00A86D1F"/>
    <w:rsid w:val="00A86D2B"/>
    <w:rsid w:val="00A8712E"/>
    <w:rsid w:val="00A87198"/>
    <w:rsid w:val="00A8755F"/>
    <w:rsid w:val="00A87D06"/>
    <w:rsid w:val="00A87E6C"/>
    <w:rsid w:val="00A90118"/>
    <w:rsid w:val="00A90F92"/>
    <w:rsid w:val="00A91024"/>
    <w:rsid w:val="00A9105B"/>
    <w:rsid w:val="00A91264"/>
    <w:rsid w:val="00A913D8"/>
    <w:rsid w:val="00A915B4"/>
    <w:rsid w:val="00A91B89"/>
    <w:rsid w:val="00A91C4C"/>
    <w:rsid w:val="00A920C7"/>
    <w:rsid w:val="00A9269B"/>
    <w:rsid w:val="00A92DBF"/>
    <w:rsid w:val="00A93101"/>
    <w:rsid w:val="00A93212"/>
    <w:rsid w:val="00A932E3"/>
    <w:rsid w:val="00A933CC"/>
    <w:rsid w:val="00A93632"/>
    <w:rsid w:val="00A9370E"/>
    <w:rsid w:val="00A93840"/>
    <w:rsid w:val="00A938A4"/>
    <w:rsid w:val="00A939E5"/>
    <w:rsid w:val="00A93C5B"/>
    <w:rsid w:val="00A94648"/>
    <w:rsid w:val="00A94B7A"/>
    <w:rsid w:val="00A953EE"/>
    <w:rsid w:val="00A9602F"/>
    <w:rsid w:val="00A9658F"/>
    <w:rsid w:val="00A967F1"/>
    <w:rsid w:val="00A96968"/>
    <w:rsid w:val="00A96F45"/>
    <w:rsid w:val="00A96F59"/>
    <w:rsid w:val="00A9737A"/>
    <w:rsid w:val="00A9763A"/>
    <w:rsid w:val="00A979DF"/>
    <w:rsid w:val="00A979F8"/>
    <w:rsid w:val="00A97E42"/>
    <w:rsid w:val="00A97E86"/>
    <w:rsid w:val="00AA0127"/>
    <w:rsid w:val="00AA0BA0"/>
    <w:rsid w:val="00AA0DF1"/>
    <w:rsid w:val="00AA102A"/>
    <w:rsid w:val="00AA11F2"/>
    <w:rsid w:val="00AA122C"/>
    <w:rsid w:val="00AA128B"/>
    <w:rsid w:val="00AA1675"/>
    <w:rsid w:val="00AA17F3"/>
    <w:rsid w:val="00AA19E9"/>
    <w:rsid w:val="00AA1B76"/>
    <w:rsid w:val="00AA1CAA"/>
    <w:rsid w:val="00AA2173"/>
    <w:rsid w:val="00AA26C1"/>
    <w:rsid w:val="00AA2827"/>
    <w:rsid w:val="00AA2840"/>
    <w:rsid w:val="00AA28D0"/>
    <w:rsid w:val="00AA29DB"/>
    <w:rsid w:val="00AA3445"/>
    <w:rsid w:val="00AA3935"/>
    <w:rsid w:val="00AA4185"/>
    <w:rsid w:val="00AA4228"/>
    <w:rsid w:val="00AA479D"/>
    <w:rsid w:val="00AA47DE"/>
    <w:rsid w:val="00AA47F2"/>
    <w:rsid w:val="00AA5800"/>
    <w:rsid w:val="00AA5993"/>
    <w:rsid w:val="00AA599A"/>
    <w:rsid w:val="00AA633D"/>
    <w:rsid w:val="00AA6976"/>
    <w:rsid w:val="00AA6AC6"/>
    <w:rsid w:val="00AA6DD8"/>
    <w:rsid w:val="00AA7152"/>
    <w:rsid w:val="00AA72A5"/>
    <w:rsid w:val="00AA7BEF"/>
    <w:rsid w:val="00AA7E29"/>
    <w:rsid w:val="00AB011B"/>
    <w:rsid w:val="00AB037A"/>
    <w:rsid w:val="00AB0451"/>
    <w:rsid w:val="00AB0BC0"/>
    <w:rsid w:val="00AB0EBC"/>
    <w:rsid w:val="00AB0FDC"/>
    <w:rsid w:val="00AB1507"/>
    <w:rsid w:val="00AB175E"/>
    <w:rsid w:val="00AB1E19"/>
    <w:rsid w:val="00AB2011"/>
    <w:rsid w:val="00AB220B"/>
    <w:rsid w:val="00AB2335"/>
    <w:rsid w:val="00AB2460"/>
    <w:rsid w:val="00AB24F9"/>
    <w:rsid w:val="00AB254A"/>
    <w:rsid w:val="00AB26D2"/>
    <w:rsid w:val="00AB2AAF"/>
    <w:rsid w:val="00AB2B65"/>
    <w:rsid w:val="00AB30D2"/>
    <w:rsid w:val="00AB3574"/>
    <w:rsid w:val="00AB3812"/>
    <w:rsid w:val="00AB3C37"/>
    <w:rsid w:val="00AB42CE"/>
    <w:rsid w:val="00AB43C0"/>
    <w:rsid w:val="00AB43E4"/>
    <w:rsid w:val="00AB4426"/>
    <w:rsid w:val="00AB49DB"/>
    <w:rsid w:val="00AB5148"/>
    <w:rsid w:val="00AB5431"/>
    <w:rsid w:val="00AB5AFD"/>
    <w:rsid w:val="00AB5DB8"/>
    <w:rsid w:val="00AB5EC6"/>
    <w:rsid w:val="00AB6C04"/>
    <w:rsid w:val="00AB6E66"/>
    <w:rsid w:val="00AB7004"/>
    <w:rsid w:val="00AB7120"/>
    <w:rsid w:val="00AB73D4"/>
    <w:rsid w:val="00AB7D10"/>
    <w:rsid w:val="00AB7E63"/>
    <w:rsid w:val="00AC00DB"/>
    <w:rsid w:val="00AC0125"/>
    <w:rsid w:val="00AC03FA"/>
    <w:rsid w:val="00AC105D"/>
    <w:rsid w:val="00AC1071"/>
    <w:rsid w:val="00AC13B4"/>
    <w:rsid w:val="00AC1A7C"/>
    <w:rsid w:val="00AC1BFE"/>
    <w:rsid w:val="00AC1E5A"/>
    <w:rsid w:val="00AC24DA"/>
    <w:rsid w:val="00AC274C"/>
    <w:rsid w:val="00AC2879"/>
    <w:rsid w:val="00AC2A77"/>
    <w:rsid w:val="00AC2B4D"/>
    <w:rsid w:val="00AC2F66"/>
    <w:rsid w:val="00AC3072"/>
    <w:rsid w:val="00AC371C"/>
    <w:rsid w:val="00AC38B0"/>
    <w:rsid w:val="00AC393F"/>
    <w:rsid w:val="00AC3B20"/>
    <w:rsid w:val="00AC4070"/>
    <w:rsid w:val="00AC44F5"/>
    <w:rsid w:val="00AC4592"/>
    <w:rsid w:val="00AC466E"/>
    <w:rsid w:val="00AC4929"/>
    <w:rsid w:val="00AC5039"/>
    <w:rsid w:val="00AC54DD"/>
    <w:rsid w:val="00AC5EA1"/>
    <w:rsid w:val="00AC61CA"/>
    <w:rsid w:val="00AC621F"/>
    <w:rsid w:val="00AC63B9"/>
    <w:rsid w:val="00AC666B"/>
    <w:rsid w:val="00AC68AA"/>
    <w:rsid w:val="00AC68ED"/>
    <w:rsid w:val="00AC6E92"/>
    <w:rsid w:val="00AC768B"/>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026"/>
    <w:rsid w:val="00AD1120"/>
    <w:rsid w:val="00AD17A6"/>
    <w:rsid w:val="00AD1EDA"/>
    <w:rsid w:val="00AD2188"/>
    <w:rsid w:val="00AD2358"/>
    <w:rsid w:val="00AD2583"/>
    <w:rsid w:val="00AD25F9"/>
    <w:rsid w:val="00AD2795"/>
    <w:rsid w:val="00AD2B44"/>
    <w:rsid w:val="00AD2D27"/>
    <w:rsid w:val="00AD2F47"/>
    <w:rsid w:val="00AD33CB"/>
    <w:rsid w:val="00AD3AE0"/>
    <w:rsid w:val="00AD3B31"/>
    <w:rsid w:val="00AD3B5B"/>
    <w:rsid w:val="00AD3D56"/>
    <w:rsid w:val="00AD3D85"/>
    <w:rsid w:val="00AD3E25"/>
    <w:rsid w:val="00AD3E6D"/>
    <w:rsid w:val="00AD4028"/>
    <w:rsid w:val="00AD4E19"/>
    <w:rsid w:val="00AD4E87"/>
    <w:rsid w:val="00AD4ECF"/>
    <w:rsid w:val="00AD50CA"/>
    <w:rsid w:val="00AD5383"/>
    <w:rsid w:val="00AD5F71"/>
    <w:rsid w:val="00AD64FC"/>
    <w:rsid w:val="00AD6B45"/>
    <w:rsid w:val="00AD7099"/>
    <w:rsid w:val="00AD7357"/>
    <w:rsid w:val="00AD751B"/>
    <w:rsid w:val="00AD7853"/>
    <w:rsid w:val="00AD7AFE"/>
    <w:rsid w:val="00AD7F75"/>
    <w:rsid w:val="00AE04EB"/>
    <w:rsid w:val="00AE06C5"/>
    <w:rsid w:val="00AE0C54"/>
    <w:rsid w:val="00AE0EB7"/>
    <w:rsid w:val="00AE120C"/>
    <w:rsid w:val="00AE136F"/>
    <w:rsid w:val="00AE16FB"/>
    <w:rsid w:val="00AE1706"/>
    <w:rsid w:val="00AE1B40"/>
    <w:rsid w:val="00AE1C56"/>
    <w:rsid w:val="00AE1C9C"/>
    <w:rsid w:val="00AE1F43"/>
    <w:rsid w:val="00AE25C7"/>
    <w:rsid w:val="00AE266D"/>
    <w:rsid w:val="00AE2884"/>
    <w:rsid w:val="00AE2FD2"/>
    <w:rsid w:val="00AE3F64"/>
    <w:rsid w:val="00AE3FF9"/>
    <w:rsid w:val="00AE4267"/>
    <w:rsid w:val="00AE439B"/>
    <w:rsid w:val="00AE5163"/>
    <w:rsid w:val="00AE52A8"/>
    <w:rsid w:val="00AE586B"/>
    <w:rsid w:val="00AE607D"/>
    <w:rsid w:val="00AE61DF"/>
    <w:rsid w:val="00AE6405"/>
    <w:rsid w:val="00AE6A9E"/>
    <w:rsid w:val="00AE6EE5"/>
    <w:rsid w:val="00AE7444"/>
    <w:rsid w:val="00AE74BE"/>
    <w:rsid w:val="00AE7600"/>
    <w:rsid w:val="00AE7A38"/>
    <w:rsid w:val="00AE7E04"/>
    <w:rsid w:val="00AE7F23"/>
    <w:rsid w:val="00AF00C8"/>
    <w:rsid w:val="00AF0AFE"/>
    <w:rsid w:val="00AF1292"/>
    <w:rsid w:val="00AF1332"/>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5B3"/>
    <w:rsid w:val="00AF38BD"/>
    <w:rsid w:val="00AF3AC6"/>
    <w:rsid w:val="00AF3E60"/>
    <w:rsid w:val="00AF3F20"/>
    <w:rsid w:val="00AF4460"/>
    <w:rsid w:val="00AF4680"/>
    <w:rsid w:val="00AF4D48"/>
    <w:rsid w:val="00AF4F91"/>
    <w:rsid w:val="00AF59DD"/>
    <w:rsid w:val="00AF5C0E"/>
    <w:rsid w:val="00AF642A"/>
    <w:rsid w:val="00AF66BD"/>
    <w:rsid w:val="00AF6885"/>
    <w:rsid w:val="00AF693D"/>
    <w:rsid w:val="00AF6AE6"/>
    <w:rsid w:val="00AF6B51"/>
    <w:rsid w:val="00AF6BCB"/>
    <w:rsid w:val="00AF6CFD"/>
    <w:rsid w:val="00AF7079"/>
    <w:rsid w:val="00AF7E61"/>
    <w:rsid w:val="00AF7E9C"/>
    <w:rsid w:val="00B0006C"/>
    <w:rsid w:val="00B0069F"/>
    <w:rsid w:val="00B00AF0"/>
    <w:rsid w:val="00B011D0"/>
    <w:rsid w:val="00B0152E"/>
    <w:rsid w:val="00B01543"/>
    <w:rsid w:val="00B0162C"/>
    <w:rsid w:val="00B0189B"/>
    <w:rsid w:val="00B01958"/>
    <w:rsid w:val="00B01CA3"/>
    <w:rsid w:val="00B01EBC"/>
    <w:rsid w:val="00B023A8"/>
    <w:rsid w:val="00B0299B"/>
    <w:rsid w:val="00B02ED1"/>
    <w:rsid w:val="00B02F1A"/>
    <w:rsid w:val="00B0370B"/>
    <w:rsid w:val="00B0374F"/>
    <w:rsid w:val="00B03E96"/>
    <w:rsid w:val="00B04212"/>
    <w:rsid w:val="00B0461C"/>
    <w:rsid w:val="00B0485F"/>
    <w:rsid w:val="00B04FF8"/>
    <w:rsid w:val="00B0523A"/>
    <w:rsid w:val="00B05A36"/>
    <w:rsid w:val="00B05F48"/>
    <w:rsid w:val="00B06279"/>
    <w:rsid w:val="00B065BB"/>
    <w:rsid w:val="00B066FF"/>
    <w:rsid w:val="00B06796"/>
    <w:rsid w:val="00B06B36"/>
    <w:rsid w:val="00B06BE9"/>
    <w:rsid w:val="00B07157"/>
    <w:rsid w:val="00B07593"/>
    <w:rsid w:val="00B07C8F"/>
    <w:rsid w:val="00B10780"/>
    <w:rsid w:val="00B10ADF"/>
    <w:rsid w:val="00B10C33"/>
    <w:rsid w:val="00B10CB1"/>
    <w:rsid w:val="00B10E13"/>
    <w:rsid w:val="00B114D5"/>
    <w:rsid w:val="00B115D1"/>
    <w:rsid w:val="00B1183D"/>
    <w:rsid w:val="00B11ED6"/>
    <w:rsid w:val="00B12149"/>
    <w:rsid w:val="00B12E2F"/>
    <w:rsid w:val="00B12FF6"/>
    <w:rsid w:val="00B131EA"/>
    <w:rsid w:val="00B13684"/>
    <w:rsid w:val="00B13ADC"/>
    <w:rsid w:val="00B13E1B"/>
    <w:rsid w:val="00B13EA8"/>
    <w:rsid w:val="00B1424E"/>
    <w:rsid w:val="00B14421"/>
    <w:rsid w:val="00B14682"/>
    <w:rsid w:val="00B14689"/>
    <w:rsid w:val="00B147D5"/>
    <w:rsid w:val="00B14AD7"/>
    <w:rsid w:val="00B14EDB"/>
    <w:rsid w:val="00B1532C"/>
    <w:rsid w:val="00B1537D"/>
    <w:rsid w:val="00B1554B"/>
    <w:rsid w:val="00B1580B"/>
    <w:rsid w:val="00B15899"/>
    <w:rsid w:val="00B163E5"/>
    <w:rsid w:val="00B16812"/>
    <w:rsid w:val="00B16A3B"/>
    <w:rsid w:val="00B16C26"/>
    <w:rsid w:val="00B16C5F"/>
    <w:rsid w:val="00B172A6"/>
    <w:rsid w:val="00B17884"/>
    <w:rsid w:val="00B17F71"/>
    <w:rsid w:val="00B20724"/>
    <w:rsid w:val="00B2081C"/>
    <w:rsid w:val="00B20BA8"/>
    <w:rsid w:val="00B20CDA"/>
    <w:rsid w:val="00B20F9F"/>
    <w:rsid w:val="00B2154C"/>
    <w:rsid w:val="00B21A30"/>
    <w:rsid w:val="00B21C84"/>
    <w:rsid w:val="00B21E6E"/>
    <w:rsid w:val="00B2224C"/>
    <w:rsid w:val="00B228A0"/>
    <w:rsid w:val="00B228B2"/>
    <w:rsid w:val="00B229C4"/>
    <w:rsid w:val="00B22A6C"/>
    <w:rsid w:val="00B22A84"/>
    <w:rsid w:val="00B22AAB"/>
    <w:rsid w:val="00B22F40"/>
    <w:rsid w:val="00B22FE6"/>
    <w:rsid w:val="00B2316A"/>
    <w:rsid w:val="00B23C26"/>
    <w:rsid w:val="00B23D89"/>
    <w:rsid w:val="00B240DB"/>
    <w:rsid w:val="00B2414E"/>
    <w:rsid w:val="00B24768"/>
    <w:rsid w:val="00B24F4E"/>
    <w:rsid w:val="00B252B9"/>
    <w:rsid w:val="00B25E73"/>
    <w:rsid w:val="00B25F92"/>
    <w:rsid w:val="00B25FE2"/>
    <w:rsid w:val="00B2613F"/>
    <w:rsid w:val="00B26256"/>
    <w:rsid w:val="00B263C0"/>
    <w:rsid w:val="00B26528"/>
    <w:rsid w:val="00B2656B"/>
    <w:rsid w:val="00B26607"/>
    <w:rsid w:val="00B2660B"/>
    <w:rsid w:val="00B26764"/>
    <w:rsid w:val="00B2692E"/>
    <w:rsid w:val="00B26DFF"/>
    <w:rsid w:val="00B26E77"/>
    <w:rsid w:val="00B277D2"/>
    <w:rsid w:val="00B27DE7"/>
    <w:rsid w:val="00B30083"/>
    <w:rsid w:val="00B308B7"/>
    <w:rsid w:val="00B309B7"/>
    <w:rsid w:val="00B30D14"/>
    <w:rsid w:val="00B31080"/>
    <w:rsid w:val="00B31463"/>
    <w:rsid w:val="00B319F2"/>
    <w:rsid w:val="00B31E36"/>
    <w:rsid w:val="00B324C0"/>
    <w:rsid w:val="00B32554"/>
    <w:rsid w:val="00B326DD"/>
    <w:rsid w:val="00B327AB"/>
    <w:rsid w:val="00B32892"/>
    <w:rsid w:val="00B32C96"/>
    <w:rsid w:val="00B32E8D"/>
    <w:rsid w:val="00B33295"/>
    <w:rsid w:val="00B33412"/>
    <w:rsid w:val="00B338C7"/>
    <w:rsid w:val="00B339A4"/>
    <w:rsid w:val="00B34782"/>
    <w:rsid w:val="00B34826"/>
    <w:rsid w:val="00B35129"/>
    <w:rsid w:val="00B355C7"/>
    <w:rsid w:val="00B3570E"/>
    <w:rsid w:val="00B3572C"/>
    <w:rsid w:val="00B359D7"/>
    <w:rsid w:val="00B35A4F"/>
    <w:rsid w:val="00B35F0B"/>
    <w:rsid w:val="00B36479"/>
    <w:rsid w:val="00B365C6"/>
    <w:rsid w:val="00B36F61"/>
    <w:rsid w:val="00B37426"/>
    <w:rsid w:val="00B37DF3"/>
    <w:rsid w:val="00B37EAB"/>
    <w:rsid w:val="00B402CC"/>
    <w:rsid w:val="00B40358"/>
    <w:rsid w:val="00B40529"/>
    <w:rsid w:val="00B40AE7"/>
    <w:rsid w:val="00B40E67"/>
    <w:rsid w:val="00B41428"/>
    <w:rsid w:val="00B41748"/>
    <w:rsid w:val="00B41C3E"/>
    <w:rsid w:val="00B4201C"/>
    <w:rsid w:val="00B42035"/>
    <w:rsid w:val="00B42E49"/>
    <w:rsid w:val="00B4324B"/>
    <w:rsid w:val="00B43457"/>
    <w:rsid w:val="00B435A0"/>
    <w:rsid w:val="00B4391D"/>
    <w:rsid w:val="00B4398D"/>
    <w:rsid w:val="00B43F05"/>
    <w:rsid w:val="00B442DF"/>
    <w:rsid w:val="00B44BB4"/>
    <w:rsid w:val="00B44F45"/>
    <w:rsid w:val="00B451E0"/>
    <w:rsid w:val="00B45438"/>
    <w:rsid w:val="00B459D7"/>
    <w:rsid w:val="00B45FB7"/>
    <w:rsid w:val="00B460CD"/>
    <w:rsid w:val="00B4656E"/>
    <w:rsid w:val="00B467CA"/>
    <w:rsid w:val="00B469BC"/>
    <w:rsid w:val="00B46E37"/>
    <w:rsid w:val="00B46E91"/>
    <w:rsid w:val="00B477F1"/>
    <w:rsid w:val="00B47B3D"/>
    <w:rsid w:val="00B47DDE"/>
    <w:rsid w:val="00B47E32"/>
    <w:rsid w:val="00B5029D"/>
    <w:rsid w:val="00B509D4"/>
    <w:rsid w:val="00B50AC3"/>
    <w:rsid w:val="00B50E18"/>
    <w:rsid w:val="00B50E24"/>
    <w:rsid w:val="00B50F3B"/>
    <w:rsid w:val="00B510FE"/>
    <w:rsid w:val="00B5160C"/>
    <w:rsid w:val="00B5176B"/>
    <w:rsid w:val="00B51775"/>
    <w:rsid w:val="00B517AB"/>
    <w:rsid w:val="00B51BE1"/>
    <w:rsid w:val="00B51C2B"/>
    <w:rsid w:val="00B52036"/>
    <w:rsid w:val="00B52272"/>
    <w:rsid w:val="00B522E5"/>
    <w:rsid w:val="00B523BD"/>
    <w:rsid w:val="00B52BA2"/>
    <w:rsid w:val="00B52EFB"/>
    <w:rsid w:val="00B52FA6"/>
    <w:rsid w:val="00B536AA"/>
    <w:rsid w:val="00B536C4"/>
    <w:rsid w:val="00B538CB"/>
    <w:rsid w:val="00B54244"/>
    <w:rsid w:val="00B54471"/>
    <w:rsid w:val="00B546DD"/>
    <w:rsid w:val="00B55765"/>
    <w:rsid w:val="00B5576D"/>
    <w:rsid w:val="00B55AEC"/>
    <w:rsid w:val="00B55B51"/>
    <w:rsid w:val="00B56219"/>
    <w:rsid w:val="00B56301"/>
    <w:rsid w:val="00B565F3"/>
    <w:rsid w:val="00B57427"/>
    <w:rsid w:val="00B575A0"/>
    <w:rsid w:val="00B575FD"/>
    <w:rsid w:val="00B57715"/>
    <w:rsid w:val="00B5775F"/>
    <w:rsid w:val="00B57AC3"/>
    <w:rsid w:val="00B60C4C"/>
    <w:rsid w:val="00B60C90"/>
    <w:rsid w:val="00B60DF7"/>
    <w:rsid w:val="00B61271"/>
    <w:rsid w:val="00B614E2"/>
    <w:rsid w:val="00B61805"/>
    <w:rsid w:val="00B61B30"/>
    <w:rsid w:val="00B61D51"/>
    <w:rsid w:val="00B61EEF"/>
    <w:rsid w:val="00B61F57"/>
    <w:rsid w:val="00B6231F"/>
    <w:rsid w:val="00B62D4C"/>
    <w:rsid w:val="00B62EC3"/>
    <w:rsid w:val="00B6326B"/>
    <w:rsid w:val="00B637F7"/>
    <w:rsid w:val="00B63954"/>
    <w:rsid w:val="00B63AB8"/>
    <w:rsid w:val="00B63BAF"/>
    <w:rsid w:val="00B640CE"/>
    <w:rsid w:val="00B64137"/>
    <w:rsid w:val="00B64176"/>
    <w:rsid w:val="00B644A6"/>
    <w:rsid w:val="00B64AFE"/>
    <w:rsid w:val="00B651BD"/>
    <w:rsid w:val="00B653D8"/>
    <w:rsid w:val="00B65514"/>
    <w:rsid w:val="00B65559"/>
    <w:rsid w:val="00B65564"/>
    <w:rsid w:val="00B65667"/>
    <w:rsid w:val="00B65834"/>
    <w:rsid w:val="00B65C85"/>
    <w:rsid w:val="00B66420"/>
    <w:rsid w:val="00B6656C"/>
    <w:rsid w:val="00B665CF"/>
    <w:rsid w:val="00B667EB"/>
    <w:rsid w:val="00B66AF0"/>
    <w:rsid w:val="00B66C1F"/>
    <w:rsid w:val="00B66CE9"/>
    <w:rsid w:val="00B66D22"/>
    <w:rsid w:val="00B66DBF"/>
    <w:rsid w:val="00B66DF5"/>
    <w:rsid w:val="00B66DFC"/>
    <w:rsid w:val="00B67147"/>
    <w:rsid w:val="00B6736B"/>
    <w:rsid w:val="00B673E4"/>
    <w:rsid w:val="00B67ADE"/>
    <w:rsid w:val="00B701EE"/>
    <w:rsid w:val="00B70C64"/>
    <w:rsid w:val="00B710E1"/>
    <w:rsid w:val="00B714E3"/>
    <w:rsid w:val="00B714F9"/>
    <w:rsid w:val="00B718DA"/>
    <w:rsid w:val="00B71EC2"/>
    <w:rsid w:val="00B72673"/>
    <w:rsid w:val="00B731BD"/>
    <w:rsid w:val="00B73718"/>
    <w:rsid w:val="00B738CF"/>
    <w:rsid w:val="00B73E5D"/>
    <w:rsid w:val="00B73FBC"/>
    <w:rsid w:val="00B74556"/>
    <w:rsid w:val="00B7458B"/>
    <w:rsid w:val="00B75347"/>
    <w:rsid w:val="00B75399"/>
    <w:rsid w:val="00B755DE"/>
    <w:rsid w:val="00B75920"/>
    <w:rsid w:val="00B75B6F"/>
    <w:rsid w:val="00B76197"/>
    <w:rsid w:val="00B761FF"/>
    <w:rsid w:val="00B764A3"/>
    <w:rsid w:val="00B76794"/>
    <w:rsid w:val="00B769FB"/>
    <w:rsid w:val="00B76A55"/>
    <w:rsid w:val="00B7713D"/>
    <w:rsid w:val="00B77543"/>
    <w:rsid w:val="00B77752"/>
    <w:rsid w:val="00B77918"/>
    <w:rsid w:val="00B77D73"/>
    <w:rsid w:val="00B77DC0"/>
    <w:rsid w:val="00B77FFB"/>
    <w:rsid w:val="00B80343"/>
    <w:rsid w:val="00B80723"/>
    <w:rsid w:val="00B80C40"/>
    <w:rsid w:val="00B8159A"/>
    <w:rsid w:val="00B81669"/>
    <w:rsid w:val="00B81852"/>
    <w:rsid w:val="00B81A0E"/>
    <w:rsid w:val="00B81C24"/>
    <w:rsid w:val="00B8214E"/>
    <w:rsid w:val="00B824C9"/>
    <w:rsid w:val="00B82871"/>
    <w:rsid w:val="00B82A27"/>
    <w:rsid w:val="00B832F7"/>
    <w:rsid w:val="00B8366A"/>
    <w:rsid w:val="00B83E26"/>
    <w:rsid w:val="00B83FFA"/>
    <w:rsid w:val="00B8459D"/>
    <w:rsid w:val="00B847CF"/>
    <w:rsid w:val="00B8484E"/>
    <w:rsid w:val="00B848E8"/>
    <w:rsid w:val="00B84BB1"/>
    <w:rsid w:val="00B8556A"/>
    <w:rsid w:val="00B85AFC"/>
    <w:rsid w:val="00B85D74"/>
    <w:rsid w:val="00B85EB6"/>
    <w:rsid w:val="00B862A7"/>
    <w:rsid w:val="00B86324"/>
    <w:rsid w:val="00B86D97"/>
    <w:rsid w:val="00B86F68"/>
    <w:rsid w:val="00B86F84"/>
    <w:rsid w:val="00B87136"/>
    <w:rsid w:val="00B871B0"/>
    <w:rsid w:val="00B8720E"/>
    <w:rsid w:val="00B872FA"/>
    <w:rsid w:val="00B875F5"/>
    <w:rsid w:val="00B87963"/>
    <w:rsid w:val="00B87A65"/>
    <w:rsid w:val="00B87BE3"/>
    <w:rsid w:val="00B87C1B"/>
    <w:rsid w:val="00B87C41"/>
    <w:rsid w:val="00B901AE"/>
    <w:rsid w:val="00B90504"/>
    <w:rsid w:val="00B90791"/>
    <w:rsid w:val="00B90CD5"/>
    <w:rsid w:val="00B90D2D"/>
    <w:rsid w:val="00B90D6C"/>
    <w:rsid w:val="00B90FAE"/>
    <w:rsid w:val="00B9102C"/>
    <w:rsid w:val="00B9110C"/>
    <w:rsid w:val="00B911D1"/>
    <w:rsid w:val="00B914E5"/>
    <w:rsid w:val="00B9151C"/>
    <w:rsid w:val="00B91E1C"/>
    <w:rsid w:val="00B91EA4"/>
    <w:rsid w:val="00B924D4"/>
    <w:rsid w:val="00B92A2D"/>
    <w:rsid w:val="00B92AB2"/>
    <w:rsid w:val="00B92C9B"/>
    <w:rsid w:val="00B92DBA"/>
    <w:rsid w:val="00B93380"/>
    <w:rsid w:val="00B93EFB"/>
    <w:rsid w:val="00B942D4"/>
    <w:rsid w:val="00B94540"/>
    <w:rsid w:val="00B9484B"/>
    <w:rsid w:val="00B9542D"/>
    <w:rsid w:val="00B95652"/>
    <w:rsid w:val="00B9577F"/>
    <w:rsid w:val="00B960FF"/>
    <w:rsid w:val="00B964D3"/>
    <w:rsid w:val="00B967E3"/>
    <w:rsid w:val="00B968CC"/>
    <w:rsid w:val="00B9690B"/>
    <w:rsid w:val="00B96B97"/>
    <w:rsid w:val="00B96F1F"/>
    <w:rsid w:val="00B971BD"/>
    <w:rsid w:val="00B97B68"/>
    <w:rsid w:val="00BA0019"/>
    <w:rsid w:val="00BA0181"/>
    <w:rsid w:val="00BA038B"/>
    <w:rsid w:val="00BA1108"/>
    <w:rsid w:val="00BA12EA"/>
    <w:rsid w:val="00BA156B"/>
    <w:rsid w:val="00BA15C7"/>
    <w:rsid w:val="00BA16A4"/>
    <w:rsid w:val="00BA18BD"/>
    <w:rsid w:val="00BA20AE"/>
    <w:rsid w:val="00BA2173"/>
    <w:rsid w:val="00BA26C3"/>
    <w:rsid w:val="00BA2787"/>
    <w:rsid w:val="00BA3370"/>
    <w:rsid w:val="00BA3567"/>
    <w:rsid w:val="00BA3820"/>
    <w:rsid w:val="00BA4093"/>
    <w:rsid w:val="00BA4E19"/>
    <w:rsid w:val="00BA5184"/>
    <w:rsid w:val="00BA5564"/>
    <w:rsid w:val="00BA5D7A"/>
    <w:rsid w:val="00BA608D"/>
    <w:rsid w:val="00BA61D5"/>
    <w:rsid w:val="00BA64D2"/>
    <w:rsid w:val="00BA6804"/>
    <w:rsid w:val="00BA6CE2"/>
    <w:rsid w:val="00BA73C6"/>
    <w:rsid w:val="00BA74CC"/>
    <w:rsid w:val="00BA776D"/>
    <w:rsid w:val="00BA7952"/>
    <w:rsid w:val="00BB0699"/>
    <w:rsid w:val="00BB0FD6"/>
    <w:rsid w:val="00BB1164"/>
    <w:rsid w:val="00BB16EB"/>
    <w:rsid w:val="00BB18B0"/>
    <w:rsid w:val="00BB234C"/>
    <w:rsid w:val="00BB241A"/>
    <w:rsid w:val="00BB28FB"/>
    <w:rsid w:val="00BB2F86"/>
    <w:rsid w:val="00BB329D"/>
    <w:rsid w:val="00BB35CF"/>
    <w:rsid w:val="00BB3846"/>
    <w:rsid w:val="00BB4512"/>
    <w:rsid w:val="00BB466D"/>
    <w:rsid w:val="00BB472C"/>
    <w:rsid w:val="00BB47B7"/>
    <w:rsid w:val="00BB4812"/>
    <w:rsid w:val="00BB4C56"/>
    <w:rsid w:val="00BB4D25"/>
    <w:rsid w:val="00BB519D"/>
    <w:rsid w:val="00BB51BC"/>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D64"/>
    <w:rsid w:val="00BC18D8"/>
    <w:rsid w:val="00BC2696"/>
    <w:rsid w:val="00BC2C15"/>
    <w:rsid w:val="00BC2C99"/>
    <w:rsid w:val="00BC3349"/>
    <w:rsid w:val="00BC37A1"/>
    <w:rsid w:val="00BC3895"/>
    <w:rsid w:val="00BC3A4F"/>
    <w:rsid w:val="00BC3CE1"/>
    <w:rsid w:val="00BC435B"/>
    <w:rsid w:val="00BC4510"/>
    <w:rsid w:val="00BC467A"/>
    <w:rsid w:val="00BC477C"/>
    <w:rsid w:val="00BC4DFE"/>
    <w:rsid w:val="00BC5146"/>
    <w:rsid w:val="00BC52A9"/>
    <w:rsid w:val="00BC52B9"/>
    <w:rsid w:val="00BC545B"/>
    <w:rsid w:val="00BC5A3D"/>
    <w:rsid w:val="00BC5CE1"/>
    <w:rsid w:val="00BC6A0B"/>
    <w:rsid w:val="00BC7A59"/>
    <w:rsid w:val="00BD01D1"/>
    <w:rsid w:val="00BD0889"/>
    <w:rsid w:val="00BD0C54"/>
    <w:rsid w:val="00BD111D"/>
    <w:rsid w:val="00BD1403"/>
    <w:rsid w:val="00BD167D"/>
    <w:rsid w:val="00BD1A0B"/>
    <w:rsid w:val="00BD1C56"/>
    <w:rsid w:val="00BD1E98"/>
    <w:rsid w:val="00BD2083"/>
    <w:rsid w:val="00BD25C6"/>
    <w:rsid w:val="00BD2F9F"/>
    <w:rsid w:val="00BD308A"/>
    <w:rsid w:val="00BD333E"/>
    <w:rsid w:val="00BD35F7"/>
    <w:rsid w:val="00BD3ACC"/>
    <w:rsid w:val="00BD3FA9"/>
    <w:rsid w:val="00BD4478"/>
    <w:rsid w:val="00BD44A8"/>
    <w:rsid w:val="00BD46B6"/>
    <w:rsid w:val="00BD47D2"/>
    <w:rsid w:val="00BD48E2"/>
    <w:rsid w:val="00BD4A9C"/>
    <w:rsid w:val="00BD5004"/>
    <w:rsid w:val="00BD5639"/>
    <w:rsid w:val="00BD5D02"/>
    <w:rsid w:val="00BD5D7A"/>
    <w:rsid w:val="00BD6348"/>
    <w:rsid w:val="00BD6F48"/>
    <w:rsid w:val="00BD6F54"/>
    <w:rsid w:val="00BD72EF"/>
    <w:rsid w:val="00BD745D"/>
    <w:rsid w:val="00BD78A2"/>
    <w:rsid w:val="00BD7BBD"/>
    <w:rsid w:val="00BD7C6D"/>
    <w:rsid w:val="00BD7F45"/>
    <w:rsid w:val="00BE06DE"/>
    <w:rsid w:val="00BE0AC7"/>
    <w:rsid w:val="00BE0EE1"/>
    <w:rsid w:val="00BE10DE"/>
    <w:rsid w:val="00BE111D"/>
    <w:rsid w:val="00BE11EE"/>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9EA"/>
    <w:rsid w:val="00BE5171"/>
    <w:rsid w:val="00BE52DB"/>
    <w:rsid w:val="00BE5443"/>
    <w:rsid w:val="00BE562C"/>
    <w:rsid w:val="00BE5B35"/>
    <w:rsid w:val="00BE600E"/>
    <w:rsid w:val="00BE61AE"/>
    <w:rsid w:val="00BE654A"/>
    <w:rsid w:val="00BE69B6"/>
    <w:rsid w:val="00BE6EAA"/>
    <w:rsid w:val="00BE6F13"/>
    <w:rsid w:val="00BE750D"/>
    <w:rsid w:val="00BE7EBC"/>
    <w:rsid w:val="00BF000E"/>
    <w:rsid w:val="00BF0348"/>
    <w:rsid w:val="00BF0540"/>
    <w:rsid w:val="00BF0ED9"/>
    <w:rsid w:val="00BF12B8"/>
    <w:rsid w:val="00BF1563"/>
    <w:rsid w:val="00BF1703"/>
    <w:rsid w:val="00BF1775"/>
    <w:rsid w:val="00BF1A86"/>
    <w:rsid w:val="00BF1BFB"/>
    <w:rsid w:val="00BF214F"/>
    <w:rsid w:val="00BF2D71"/>
    <w:rsid w:val="00BF2F20"/>
    <w:rsid w:val="00BF2F9E"/>
    <w:rsid w:val="00BF333A"/>
    <w:rsid w:val="00BF4273"/>
    <w:rsid w:val="00BF4294"/>
    <w:rsid w:val="00BF43EF"/>
    <w:rsid w:val="00BF45DB"/>
    <w:rsid w:val="00BF46FE"/>
    <w:rsid w:val="00BF47CB"/>
    <w:rsid w:val="00BF4A82"/>
    <w:rsid w:val="00BF5016"/>
    <w:rsid w:val="00BF540D"/>
    <w:rsid w:val="00BF5925"/>
    <w:rsid w:val="00BF594D"/>
    <w:rsid w:val="00BF5A83"/>
    <w:rsid w:val="00BF5B9C"/>
    <w:rsid w:val="00BF5BCE"/>
    <w:rsid w:val="00BF5D18"/>
    <w:rsid w:val="00BF614F"/>
    <w:rsid w:val="00BF63CD"/>
    <w:rsid w:val="00BF6898"/>
    <w:rsid w:val="00BF6C18"/>
    <w:rsid w:val="00BF6D41"/>
    <w:rsid w:val="00BF6EEA"/>
    <w:rsid w:val="00BF7096"/>
    <w:rsid w:val="00BF716D"/>
    <w:rsid w:val="00BF7335"/>
    <w:rsid w:val="00BF74AC"/>
    <w:rsid w:val="00BF79F7"/>
    <w:rsid w:val="00BF7DCF"/>
    <w:rsid w:val="00C000DD"/>
    <w:rsid w:val="00C01437"/>
    <w:rsid w:val="00C014B5"/>
    <w:rsid w:val="00C0189A"/>
    <w:rsid w:val="00C01C75"/>
    <w:rsid w:val="00C0284E"/>
    <w:rsid w:val="00C02AE0"/>
    <w:rsid w:val="00C02CC6"/>
    <w:rsid w:val="00C03049"/>
    <w:rsid w:val="00C030FC"/>
    <w:rsid w:val="00C03309"/>
    <w:rsid w:val="00C03582"/>
    <w:rsid w:val="00C03E16"/>
    <w:rsid w:val="00C03E21"/>
    <w:rsid w:val="00C04037"/>
    <w:rsid w:val="00C04097"/>
    <w:rsid w:val="00C041D0"/>
    <w:rsid w:val="00C042F8"/>
    <w:rsid w:val="00C04395"/>
    <w:rsid w:val="00C04420"/>
    <w:rsid w:val="00C04D42"/>
    <w:rsid w:val="00C04FD5"/>
    <w:rsid w:val="00C05204"/>
    <w:rsid w:val="00C05B68"/>
    <w:rsid w:val="00C05C56"/>
    <w:rsid w:val="00C05E84"/>
    <w:rsid w:val="00C06232"/>
    <w:rsid w:val="00C0627F"/>
    <w:rsid w:val="00C063A3"/>
    <w:rsid w:val="00C0664F"/>
    <w:rsid w:val="00C06BA8"/>
    <w:rsid w:val="00C06F69"/>
    <w:rsid w:val="00C06FAC"/>
    <w:rsid w:val="00C070D7"/>
    <w:rsid w:val="00C074E5"/>
    <w:rsid w:val="00C07752"/>
    <w:rsid w:val="00C1011D"/>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51C"/>
    <w:rsid w:val="00C1359F"/>
    <w:rsid w:val="00C13640"/>
    <w:rsid w:val="00C13A47"/>
    <w:rsid w:val="00C14043"/>
    <w:rsid w:val="00C140A8"/>
    <w:rsid w:val="00C140FB"/>
    <w:rsid w:val="00C14C26"/>
    <w:rsid w:val="00C14DEF"/>
    <w:rsid w:val="00C15D76"/>
    <w:rsid w:val="00C164A4"/>
    <w:rsid w:val="00C164EE"/>
    <w:rsid w:val="00C16A26"/>
    <w:rsid w:val="00C16C1E"/>
    <w:rsid w:val="00C16D06"/>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ECB"/>
    <w:rsid w:val="00C22FD7"/>
    <w:rsid w:val="00C231C1"/>
    <w:rsid w:val="00C235CD"/>
    <w:rsid w:val="00C23B74"/>
    <w:rsid w:val="00C24941"/>
    <w:rsid w:val="00C24BC2"/>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7BF"/>
    <w:rsid w:val="00C27826"/>
    <w:rsid w:val="00C27A9E"/>
    <w:rsid w:val="00C27B38"/>
    <w:rsid w:val="00C27B83"/>
    <w:rsid w:val="00C27C1E"/>
    <w:rsid w:val="00C27EC0"/>
    <w:rsid w:val="00C27FEC"/>
    <w:rsid w:val="00C30749"/>
    <w:rsid w:val="00C3081D"/>
    <w:rsid w:val="00C3099F"/>
    <w:rsid w:val="00C30C11"/>
    <w:rsid w:val="00C31379"/>
    <w:rsid w:val="00C3181B"/>
    <w:rsid w:val="00C31828"/>
    <w:rsid w:val="00C31AC4"/>
    <w:rsid w:val="00C31C11"/>
    <w:rsid w:val="00C31CC0"/>
    <w:rsid w:val="00C31D6B"/>
    <w:rsid w:val="00C31F16"/>
    <w:rsid w:val="00C323DE"/>
    <w:rsid w:val="00C32571"/>
    <w:rsid w:val="00C325B8"/>
    <w:rsid w:val="00C32A4B"/>
    <w:rsid w:val="00C32E16"/>
    <w:rsid w:val="00C33021"/>
    <w:rsid w:val="00C3315E"/>
    <w:rsid w:val="00C3341A"/>
    <w:rsid w:val="00C3342E"/>
    <w:rsid w:val="00C3345B"/>
    <w:rsid w:val="00C334E3"/>
    <w:rsid w:val="00C33A93"/>
    <w:rsid w:val="00C33A9D"/>
    <w:rsid w:val="00C34B7A"/>
    <w:rsid w:val="00C352B3"/>
    <w:rsid w:val="00C35593"/>
    <w:rsid w:val="00C35DB7"/>
    <w:rsid w:val="00C35DE4"/>
    <w:rsid w:val="00C35E5D"/>
    <w:rsid w:val="00C36182"/>
    <w:rsid w:val="00C369A8"/>
    <w:rsid w:val="00C36BC8"/>
    <w:rsid w:val="00C36CAD"/>
    <w:rsid w:val="00C3711E"/>
    <w:rsid w:val="00C3752B"/>
    <w:rsid w:val="00C378DB"/>
    <w:rsid w:val="00C3792F"/>
    <w:rsid w:val="00C37DA1"/>
    <w:rsid w:val="00C40728"/>
    <w:rsid w:val="00C40A26"/>
    <w:rsid w:val="00C40B27"/>
    <w:rsid w:val="00C40C28"/>
    <w:rsid w:val="00C40D66"/>
    <w:rsid w:val="00C40F1D"/>
    <w:rsid w:val="00C40F41"/>
    <w:rsid w:val="00C41133"/>
    <w:rsid w:val="00C4126A"/>
    <w:rsid w:val="00C4145E"/>
    <w:rsid w:val="00C41573"/>
    <w:rsid w:val="00C41942"/>
    <w:rsid w:val="00C42570"/>
    <w:rsid w:val="00C42611"/>
    <w:rsid w:val="00C42698"/>
    <w:rsid w:val="00C42819"/>
    <w:rsid w:val="00C4286B"/>
    <w:rsid w:val="00C429BB"/>
    <w:rsid w:val="00C42A64"/>
    <w:rsid w:val="00C42F64"/>
    <w:rsid w:val="00C4382E"/>
    <w:rsid w:val="00C43A41"/>
    <w:rsid w:val="00C43AAB"/>
    <w:rsid w:val="00C43B8B"/>
    <w:rsid w:val="00C4419A"/>
    <w:rsid w:val="00C443EE"/>
    <w:rsid w:val="00C448CF"/>
    <w:rsid w:val="00C44A2F"/>
    <w:rsid w:val="00C44CC9"/>
    <w:rsid w:val="00C44EB8"/>
    <w:rsid w:val="00C453A7"/>
    <w:rsid w:val="00C4542C"/>
    <w:rsid w:val="00C4596D"/>
    <w:rsid w:val="00C45C98"/>
    <w:rsid w:val="00C45EC9"/>
    <w:rsid w:val="00C460C9"/>
    <w:rsid w:val="00C461D2"/>
    <w:rsid w:val="00C462C9"/>
    <w:rsid w:val="00C466D2"/>
    <w:rsid w:val="00C468A1"/>
    <w:rsid w:val="00C46905"/>
    <w:rsid w:val="00C46A15"/>
    <w:rsid w:val="00C476DA"/>
    <w:rsid w:val="00C47DC1"/>
    <w:rsid w:val="00C47FF0"/>
    <w:rsid w:val="00C50825"/>
    <w:rsid w:val="00C50A57"/>
    <w:rsid w:val="00C50C3B"/>
    <w:rsid w:val="00C50DFC"/>
    <w:rsid w:val="00C50FFE"/>
    <w:rsid w:val="00C51210"/>
    <w:rsid w:val="00C51217"/>
    <w:rsid w:val="00C5136D"/>
    <w:rsid w:val="00C51A28"/>
    <w:rsid w:val="00C51AEC"/>
    <w:rsid w:val="00C51F11"/>
    <w:rsid w:val="00C52022"/>
    <w:rsid w:val="00C52251"/>
    <w:rsid w:val="00C52768"/>
    <w:rsid w:val="00C52D24"/>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1B9"/>
    <w:rsid w:val="00C5763A"/>
    <w:rsid w:val="00C57831"/>
    <w:rsid w:val="00C604C6"/>
    <w:rsid w:val="00C607EC"/>
    <w:rsid w:val="00C6081F"/>
    <w:rsid w:val="00C60CB2"/>
    <w:rsid w:val="00C60FB6"/>
    <w:rsid w:val="00C614E7"/>
    <w:rsid w:val="00C6165F"/>
    <w:rsid w:val="00C61799"/>
    <w:rsid w:val="00C61962"/>
    <w:rsid w:val="00C62155"/>
    <w:rsid w:val="00C62208"/>
    <w:rsid w:val="00C6228B"/>
    <w:rsid w:val="00C628B2"/>
    <w:rsid w:val="00C628E3"/>
    <w:rsid w:val="00C62B79"/>
    <w:rsid w:val="00C630F4"/>
    <w:rsid w:val="00C63B59"/>
    <w:rsid w:val="00C63BC3"/>
    <w:rsid w:val="00C63C05"/>
    <w:rsid w:val="00C64294"/>
    <w:rsid w:val="00C642BD"/>
    <w:rsid w:val="00C64309"/>
    <w:rsid w:val="00C64389"/>
    <w:rsid w:val="00C6466E"/>
    <w:rsid w:val="00C6480D"/>
    <w:rsid w:val="00C648A2"/>
    <w:rsid w:val="00C64959"/>
    <w:rsid w:val="00C65173"/>
    <w:rsid w:val="00C65392"/>
    <w:rsid w:val="00C6552F"/>
    <w:rsid w:val="00C65548"/>
    <w:rsid w:val="00C6558C"/>
    <w:rsid w:val="00C657AA"/>
    <w:rsid w:val="00C65DD9"/>
    <w:rsid w:val="00C662FD"/>
    <w:rsid w:val="00C665FE"/>
    <w:rsid w:val="00C666D8"/>
    <w:rsid w:val="00C669BC"/>
    <w:rsid w:val="00C66D6D"/>
    <w:rsid w:val="00C66DBD"/>
    <w:rsid w:val="00C676D7"/>
    <w:rsid w:val="00C677DF"/>
    <w:rsid w:val="00C6787E"/>
    <w:rsid w:val="00C67B14"/>
    <w:rsid w:val="00C67C99"/>
    <w:rsid w:val="00C67CA3"/>
    <w:rsid w:val="00C67FF2"/>
    <w:rsid w:val="00C70390"/>
    <w:rsid w:val="00C703CB"/>
    <w:rsid w:val="00C709E9"/>
    <w:rsid w:val="00C70FF0"/>
    <w:rsid w:val="00C71028"/>
    <w:rsid w:val="00C7104A"/>
    <w:rsid w:val="00C7125A"/>
    <w:rsid w:val="00C717CF"/>
    <w:rsid w:val="00C72568"/>
    <w:rsid w:val="00C726E8"/>
    <w:rsid w:val="00C727DD"/>
    <w:rsid w:val="00C72A6F"/>
    <w:rsid w:val="00C7318E"/>
    <w:rsid w:val="00C7357F"/>
    <w:rsid w:val="00C73EB9"/>
    <w:rsid w:val="00C74606"/>
    <w:rsid w:val="00C74983"/>
    <w:rsid w:val="00C74A4F"/>
    <w:rsid w:val="00C75AAA"/>
    <w:rsid w:val="00C75B77"/>
    <w:rsid w:val="00C75E8F"/>
    <w:rsid w:val="00C764C3"/>
    <w:rsid w:val="00C7676F"/>
    <w:rsid w:val="00C774BF"/>
    <w:rsid w:val="00C777EE"/>
    <w:rsid w:val="00C77931"/>
    <w:rsid w:val="00C80189"/>
    <w:rsid w:val="00C801A9"/>
    <w:rsid w:val="00C8101E"/>
    <w:rsid w:val="00C8106E"/>
    <w:rsid w:val="00C810A9"/>
    <w:rsid w:val="00C81303"/>
    <w:rsid w:val="00C8191F"/>
    <w:rsid w:val="00C81964"/>
    <w:rsid w:val="00C81A32"/>
    <w:rsid w:val="00C81B86"/>
    <w:rsid w:val="00C81FD0"/>
    <w:rsid w:val="00C823B3"/>
    <w:rsid w:val="00C8264B"/>
    <w:rsid w:val="00C8278F"/>
    <w:rsid w:val="00C82C78"/>
    <w:rsid w:val="00C82EEF"/>
    <w:rsid w:val="00C832EF"/>
    <w:rsid w:val="00C83361"/>
    <w:rsid w:val="00C83521"/>
    <w:rsid w:val="00C8359F"/>
    <w:rsid w:val="00C83665"/>
    <w:rsid w:val="00C83789"/>
    <w:rsid w:val="00C83B1D"/>
    <w:rsid w:val="00C840AE"/>
    <w:rsid w:val="00C8421D"/>
    <w:rsid w:val="00C8451B"/>
    <w:rsid w:val="00C84A12"/>
    <w:rsid w:val="00C84B30"/>
    <w:rsid w:val="00C84CDF"/>
    <w:rsid w:val="00C85029"/>
    <w:rsid w:val="00C854BF"/>
    <w:rsid w:val="00C856F4"/>
    <w:rsid w:val="00C85BF2"/>
    <w:rsid w:val="00C85E12"/>
    <w:rsid w:val="00C85E67"/>
    <w:rsid w:val="00C861A0"/>
    <w:rsid w:val="00C86C6F"/>
    <w:rsid w:val="00C87016"/>
    <w:rsid w:val="00C87496"/>
    <w:rsid w:val="00C875CA"/>
    <w:rsid w:val="00C8763B"/>
    <w:rsid w:val="00C8785C"/>
    <w:rsid w:val="00C87D40"/>
    <w:rsid w:val="00C87F85"/>
    <w:rsid w:val="00C9004A"/>
    <w:rsid w:val="00C902A8"/>
    <w:rsid w:val="00C906F1"/>
    <w:rsid w:val="00C908E8"/>
    <w:rsid w:val="00C90C31"/>
    <w:rsid w:val="00C90EA6"/>
    <w:rsid w:val="00C911B3"/>
    <w:rsid w:val="00C9148D"/>
    <w:rsid w:val="00C9172D"/>
    <w:rsid w:val="00C91812"/>
    <w:rsid w:val="00C91998"/>
    <w:rsid w:val="00C9209A"/>
    <w:rsid w:val="00C922B9"/>
    <w:rsid w:val="00C924BE"/>
    <w:rsid w:val="00C929AB"/>
    <w:rsid w:val="00C92D5F"/>
    <w:rsid w:val="00C9366E"/>
    <w:rsid w:val="00C93710"/>
    <w:rsid w:val="00C93B1D"/>
    <w:rsid w:val="00C93D88"/>
    <w:rsid w:val="00C93DB8"/>
    <w:rsid w:val="00C93FF9"/>
    <w:rsid w:val="00C94332"/>
    <w:rsid w:val="00C943F0"/>
    <w:rsid w:val="00C94503"/>
    <w:rsid w:val="00C94A4C"/>
    <w:rsid w:val="00C94EC5"/>
    <w:rsid w:val="00C9563F"/>
    <w:rsid w:val="00C95F9B"/>
    <w:rsid w:val="00C95FEA"/>
    <w:rsid w:val="00C964C0"/>
    <w:rsid w:val="00C9669A"/>
    <w:rsid w:val="00C968C7"/>
    <w:rsid w:val="00C96ADE"/>
    <w:rsid w:val="00C96AFB"/>
    <w:rsid w:val="00C96BBC"/>
    <w:rsid w:val="00C96F07"/>
    <w:rsid w:val="00C9720D"/>
    <w:rsid w:val="00C9722E"/>
    <w:rsid w:val="00C9729B"/>
    <w:rsid w:val="00C97595"/>
    <w:rsid w:val="00C97633"/>
    <w:rsid w:val="00C9766A"/>
    <w:rsid w:val="00C97A30"/>
    <w:rsid w:val="00C97D01"/>
    <w:rsid w:val="00C97D6E"/>
    <w:rsid w:val="00C97FA8"/>
    <w:rsid w:val="00CA046C"/>
    <w:rsid w:val="00CA08D0"/>
    <w:rsid w:val="00CA0BC9"/>
    <w:rsid w:val="00CA0F89"/>
    <w:rsid w:val="00CA1582"/>
    <w:rsid w:val="00CA22F5"/>
    <w:rsid w:val="00CA236F"/>
    <w:rsid w:val="00CA27F7"/>
    <w:rsid w:val="00CA2BCC"/>
    <w:rsid w:val="00CA2F63"/>
    <w:rsid w:val="00CA3278"/>
    <w:rsid w:val="00CA3884"/>
    <w:rsid w:val="00CA43DA"/>
    <w:rsid w:val="00CA43F5"/>
    <w:rsid w:val="00CA4B73"/>
    <w:rsid w:val="00CA4CFD"/>
    <w:rsid w:val="00CA4D1E"/>
    <w:rsid w:val="00CA4DB3"/>
    <w:rsid w:val="00CA5869"/>
    <w:rsid w:val="00CA58FE"/>
    <w:rsid w:val="00CA5944"/>
    <w:rsid w:val="00CA6481"/>
    <w:rsid w:val="00CA64DE"/>
    <w:rsid w:val="00CA664C"/>
    <w:rsid w:val="00CA6956"/>
    <w:rsid w:val="00CA6A13"/>
    <w:rsid w:val="00CA6BDF"/>
    <w:rsid w:val="00CA705C"/>
    <w:rsid w:val="00CA720D"/>
    <w:rsid w:val="00CA73E1"/>
    <w:rsid w:val="00CA7CFF"/>
    <w:rsid w:val="00CB01DB"/>
    <w:rsid w:val="00CB0326"/>
    <w:rsid w:val="00CB07F2"/>
    <w:rsid w:val="00CB0C3E"/>
    <w:rsid w:val="00CB1005"/>
    <w:rsid w:val="00CB1714"/>
    <w:rsid w:val="00CB1FD4"/>
    <w:rsid w:val="00CB2014"/>
    <w:rsid w:val="00CB241F"/>
    <w:rsid w:val="00CB2B16"/>
    <w:rsid w:val="00CB2BA4"/>
    <w:rsid w:val="00CB3384"/>
    <w:rsid w:val="00CB33DC"/>
    <w:rsid w:val="00CB3721"/>
    <w:rsid w:val="00CB372A"/>
    <w:rsid w:val="00CB4246"/>
    <w:rsid w:val="00CB451B"/>
    <w:rsid w:val="00CB4F13"/>
    <w:rsid w:val="00CB59E3"/>
    <w:rsid w:val="00CB5C8B"/>
    <w:rsid w:val="00CB5E87"/>
    <w:rsid w:val="00CB61A2"/>
    <w:rsid w:val="00CB65E9"/>
    <w:rsid w:val="00CB6769"/>
    <w:rsid w:val="00CB6966"/>
    <w:rsid w:val="00CB6D85"/>
    <w:rsid w:val="00CB746E"/>
    <w:rsid w:val="00CB75E8"/>
    <w:rsid w:val="00CB7630"/>
    <w:rsid w:val="00CB7880"/>
    <w:rsid w:val="00CC0139"/>
    <w:rsid w:val="00CC04A8"/>
    <w:rsid w:val="00CC0D89"/>
    <w:rsid w:val="00CC0FC3"/>
    <w:rsid w:val="00CC1AB9"/>
    <w:rsid w:val="00CC266B"/>
    <w:rsid w:val="00CC2B15"/>
    <w:rsid w:val="00CC2B4D"/>
    <w:rsid w:val="00CC2B8F"/>
    <w:rsid w:val="00CC2DCA"/>
    <w:rsid w:val="00CC3349"/>
    <w:rsid w:val="00CC345C"/>
    <w:rsid w:val="00CC3EDF"/>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A8"/>
    <w:rsid w:val="00CC723A"/>
    <w:rsid w:val="00CC728D"/>
    <w:rsid w:val="00CC763D"/>
    <w:rsid w:val="00CC76EA"/>
    <w:rsid w:val="00CC786B"/>
    <w:rsid w:val="00CC79D7"/>
    <w:rsid w:val="00CC7CE8"/>
    <w:rsid w:val="00CD0181"/>
    <w:rsid w:val="00CD02C7"/>
    <w:rsid w:val="00CD04D7"/>
    <w:rsid w:val="00CD0683"/>
    <w:rsid w:val="00CD08FC"/>
    <w:rsid w:val="00CD09B6"/>
    <w:rsid w:val="00CD09D5"/>
    <w:rsid w:val="00CD0B7B"/>
    <w:rsid w:val="00CD0D28"/>
    <w:rsid w:val="00CD0F06"/>
    <w:rsid w:val="00CD110C"/>
    <w:rsid w:val="00CD1359"/>
    <w:rsid w:val="00CD1783"/>
    <w:rsid w:val="00CD1BAF"/>
    <w:rsid w:val="00CD1F48"/>
    <w:rsid w:val="00CD296D"/>
    <w:rsid w:val="00CD2D87"/>
    <w:rsid w:val="00CD2DDC"/>
    <w:rsid w:val="00CD309E"/>
    <w:rsid w:val="00CD3112"/>
    <w:rsid w:val="00CD3831"/>
    <w:rsid w:val="00CD3E66"/>
    <w:rsid w:val="00CD3FEC"/>
    <w:rsid w:val="00CD490F"/>
    <w:rsid w:val="00CD492B"/>
    <w:rsid w:val="00CD4D64"/>
    <w:rsid w:val="00CD4F62"/>
    <w:rsid w:val="00CD525A"/>
    <w:rsid w:val="00CD54AD"/>
    <w:rsid w:val="00CD5576"/>
    <w:rsid w:val="00CD55C4"/>
    <w:rsid w:val="00CD57CA"/>
    <w:rsid w:val="00CD61F9"/>
    <w:rsid w:val="00CD64C4"/>
    <w:rsid w:val="00CD6623"/>
    <w:rsid w:val="00CD6712"/>
    <w:rsid w:val="00CD6757"/>
    <w:rsid w:val="00CD6DE8"/>
    <w:rsid w:val="00CD751D"/>
    <w:rsid w:val="00CD7AF6"/>
    <w:rsid w:val="00CD7B22"/>
    <w:rsid w:val="00CD7CCF"/>
    <w:rsid w:val="00CE00FD"/>
    <w:rsid w:val="00CE06CA"/>
    <w:rsid w:val="00CE0EFB"/>
    <w:rsid w:val="00CE1422"/>
    <w:rsid w:val="00CE1617"/>
    <w:rsid w:val="00CE1E4D"/>
    <w:rsid w:val="00CE20A9"/>
    <w:rsid w:val="00CE24C6"/>
    <w:rsid w:val="00CE24D5"/>
    <w:rsid w:val="00CE2580"/>
    <w:rsid w:val="00CE2626"/>
    <w:rsid w:val="00CE2E46"/>
    <w:rsid w:val="00CE2F63"/>
    <w:rsid w:val="00CE3140"/>
    <w:rsid w:val="00CE3165"/>
    <w:rsid w:val="00CE3606"/>
    <w:rsid w:val="00CE38DF"/>
    <w:rsid w:val="00CE3C7E"/>
    <w:rsid w:val="00CE3F87"/>
    <w:rsid w:val="00CE41CE"/>
    <w:rsid w:val="00CE426F"/>
    <w:rsid w:val="00CE4291"/>
    <w:rsid w:val="00CE433D"/>
    <w:rsid w:val="00CE43C5"/>
    <w:rsid w:val="00CE475E"/>
    <w:rsid w:val="00CE4AEC"/>
    <w:rsid w:val="00CE510B"/>
    <w:rsid w:val="00CE56A9"/>
    <w:rsid w:val="00CE5B00"/>
    <w:rsid w:val="00CE5BD3"/>
    <w:rsid w:val="00CE5D8F"/>
    <w:rsid w:val="00CE6917"/>
    <w:rsid w:val="00CE6CDC"/>
    <w:rsid w:val="00CE6FCF"/>
    <w:rsid w:val="00CE72BB"/>
    <w:rsid w:val="00CE7C02"/>
    <w:rsid w:val="00CE7DDB"/>
    <w:rsid w:val="00CF00DF"/>
    <w:rsid w:val="00CF01C4"/>
    <w:rsid w:val="00CF03C2"/>
    <w:rsid w:val="00CF0738"/>
    <w:rsid w:val="00CF0C73"/>
    <w:rsid w:val="00CF0D06"/>
    <w:rsid w:val="00CF0FA6"/>
    <w:rsid w:val="00CF10DC"/>
    <w:rsid w:val="00CF116E"/>
    <w:rsid w:val="00CF126D"/>
    <w:rsid w:val="00CF129F"/>
    <w:rsid w:val="00CF18FD"/>
    <w:rsid w:val="00CF1A45"/>
    <w:rsid w:val="00CF1FB4"/>
    <w:rsid w:val="00CF2351"/>
    <w:rsid w:val="00CF2473"/>
    <w:rsid w:val="00CF2558"/>
    <w:rsid w:val="00CF296B"/>
    <w:rsid w:val="00CF29B3"/>
    <w:rsid w:val="00CF3186"/>
    <w:rsid w:val="00CF389D"/>
    <w:rsid w:val="00CF4009"/>
    <w:rsid w:val="00CF5189"/>
    <w:rsid w:val="00CF5560"/>
    <w:rsid w:val="00CF5797"/>
    <w:rsid w:val="00CF5A9A"/>
    <w:rsid w:val="00CF65F0"/>
    <w:rsid w:val="00CF6F49"/>
    <w:rsid w:val="00CF75E9"/>
    <w:rsid w:val="00D00589"/>
    <w:rsid w:val="00D006B6"/>
    <w:rsid w:val="00D01201"/>
    <w:rsid w:val="00D01202"/>
    <w:rsid w:val="00D013AF"/>
    <w:rsid w:val="00D01955"/>
    <w:rsid w:val="00D01DE0"/>
    <w:rsid w:val="00D01F19"/>
    <w:rsid w:val="00D02548"/>
    <w:rsid w:val="00D0274A"/>
    <w:rsid w:val="00D02ABB"/>
    <w:rsid w:val="00D02CA4"/>
    <w:rsid w:val="00D03104"/>
    <w:rsid w:val="00D03331"/>
    <w:rsid w:val="00D03425"/>
    <w:rsid w:val="00D03AA9"/>
    <w:rsid w:val="00D03AC8"/>
    <w:rsid w:val="00D03AF7"/>
    <w:rsid w:val="00D042E9"/>
    <w:rsid w:val="00D0450D"/>
    <w:rsid w:val="00D047B9"/>
    <w:rsid w:val="00D0490D"/>
    <w:rsid w:val="00D04D0A"/>
    <w:rsid w:val="00D04DB3"/>
    <w:rsid w:val="00D04F60"/>
    <w:rsid w:val="00D052AE"/>
    <w:rsid w:val="00D052F1"/>
    <w:rsid w:val="00D05DCC"/>
    <w:rsid w:val="00D05E71"/>
    <w:rsid w:val="00D0618F"/>
    <w:rsid w:val="00D0622C"/>
    <w:rsid w:val="00D06860"/>
    <w:rsid w:val="00D06A81"/>
    <w:rsid w:val="00D06CE0"/>
    <w:rsid w:val="00D06FCA"/>
    <w:rsid w:val="00D07516"/>
    <w:rsid w:val="00D1013F"/>
    <w:rsid w:val="00D101EB"/>
    <w:rsid w:val="00D103EA"/>
    <w:rsid w:val="00D10A6A"/>
    <w:rsid w:val="00D11485"/>
    <w:rsid w:val="00D116B1"/>
    <w:rsid w:val="00D11762"/>
    <w:rsid w:val="00D117BE"/>
    <w:rsid w:val="00D11877"/>
    <w:rsid w:val="00D1190A"/>
    <w:rsid w:val="00D11CAA"/>
    <w:rsid w:val="00D123DA"/>
    <w:rsid w:val="00D127CA"/>
    <w:rsid w:val="00D127D0"/>
    <w:rsid w:val="00D12BEC"/>
    <w:rsid w:val="00D132DA"/>
    <w:rsid w:val="00D13561"/>
    <w:rsid w:val="00D13834"/>
    <w:rsid w:val="00D13D9A"/>
    <w:rsid w:val="00D13FA6"/>
    <w:rsid w:val="00D14171"/>
    <w:rsid w:val="00D141F8"/>
    <w:rsid w:val="00D146D9"/>
    <w:rsid w:val="00D149C1"/>
    <w:rsid w:val="00D14B87"/>
    <w:rsid w:val="00D153BB"/>
    <w:rsid w:val="00D16264"/>
    <w:rsid w:val="00D1666F"/>
    <w:rsid w:val="00D16671"/>
    <w:rsid w:val="00D16870"/>
    <w:rsid w:val="00D1692C"/>
    <w:rsid w:val="00D16A9B"/>
    <w:rsid w:val="00D16BFE"/>
    <w:rsid w:val="00D16D84"/>
    <w:rsid w:val="00D170CB"/>
    <w:rsid w:val="00D171EE"/>
    <w:rsid w:val="00D1720F"/>
    <w:rsid w:val="00D175A8"/>
    <w:rsid w:val="00D1772D"/>
    <w:rsid w:val="00D17820"/>
    <w:rsid w:val="00D17999"/>
    <w:rsid w:val="00D17F31"/>
    <w:rsid w:val="00D17F6C"/>
    <w:rsid w:val="00D203CE"/>
    <w:rsid w:val="00D20458"/>
    <w:rsid w:val="00D20573"/>
    <w:rsid w:val="00D209A0"/>
    <w:rsid w:val="00D20CAD"/>
    <w:rsid w:val="00D20F93"/>
    <w:rsid w:val="00D210AF"/>
    <w:rsid w:val="00D214A4"/>
    <w:rsid w:val="00D21645"/>
    <w:rsid w:val="00D21EF9"/>
    <w:rsid w:val="00D221E2"/>
    <w:rsid w:val="00D2228B"/>
    <w:rsid w:val="00D225D5"/>
    <w:rsid w:val="00D22611"/>
    <w:rsid w:val="00D22F2B"/>
    <w:rsid w:val="00D2342B"/>
    <w:rsid w:val="00D23507"/>
    <w:rsid w:val="00D23709"/>
    <w:rsid w:val="00D2373F"/>
    <w:rsid w:val="00D23930"/>
    <w:rsid w:val="00D23EAA"/>
    <w:rsid w:val="00D244B4"/>
    <w:rsid w:val="00D24D34"/>
    <w:rsid w:val="00D24EDF"/>
    <w:rsid w:val="00D25530"/>
    <w:rsid w:val="00D257B2"/>
    <w:rsid w:val="00D25A34"/>
    <w:rsid w:val="00D25E3D"/>
    <w:rsid w:val="00D2615D"/>
    <w:rsid w:val="00D263B4"/>
    <w:rsid w:val="00D2658E"/>
    <w:rsid w:val="00D26840"/>
    <w:rsid w:val="00D2701F"/>
    <w:rsid w:val="00D2706F"/>
    <w:rsid w:val="00D2719B"/>
    <w:rsid w:val="00D271C0"/>
    <w:rsid w:val="00D2729C"/>
    <w:rsid w:val="00D2757E"/>
    <w:rsid w:val="00D2796B"/>
    <w:rsid w:val="00D30139"/>
    <w:rsid w:val="00D30BF0"/>
    <w:rsid w:val="00D316E1"/>
    <w:rsid w:val="00D31A8E"/>
    <w:rsid w:val="00D31FA3"/>
    <w:rsid w:val="00D32309"/>
    <w:rsid w:val="00D328B8"/>
    <w:rsid w:val="00D32FB0"/>
    <w:rsid w:val="00D331A4"/>
    <w:rsid w:val="00D336E3"/>
    <w:rsid w:val="00D33A33"/>
    <w:rsid w:val="00D33AF8"/>
    <w:rsid w:val="00D342B2"/>
    <w:rsid w:val="00D344E7"/>
    <w:rsid w:val="00D34569"/>
    <w:rsid w:val="00D34636"/>
    <w:rsid w:val="00D34A15"/>
    <w:rsid w:val="00D34CB3"/>
    <w:rsid w:val="00D355F2"/>
    <w:rsid w:val="00D35D86"/>
    <w:rsid w:val="00D3664E"/>
    <w:rsid w:val="00D36C40"/>
    <w:rsid w:val="00D37070"/>
    <w:rsid w:val="00D376D4"/>
    <w:rsid w:val="00D37DA2"/>
    <w:rsid w:val="00D37DE7"/>
    <w:rsid w:val="00D37E9B"/>
    <w:rsid w:val="00D4027F"/>
    <w:rsid w:val="00D40470"/>
    <w:rsid w:val="00D404A1"/>
    <w:rsid w:val="00D40B05"/>
    <w:rsid w:val="00D40BEF"/>
    <w:rsid w:val="00D40CB7"/>
    <w:rsid w:val="00D41253"/>
    <w:rsid w:val="00D4127B"/>
    <w:rsid w:val="00D41CE2"/>
    <w:rsid w:val="00D41F57"/>
    <w:rsid w:val="00D421E5"/>
    <w:rsid w:val="00D43C1A"/>
    <w:rsid w:val="00D43CD4"/>
    <w:rsid w:val="00D43D7F"/>
    <w:rsid w:val="00D43E74"/>
    <w:rsid w:val="00D44129"/>
    <w:rsid w:val="00D4412F"/>
    <w:rsid w:val="00D4448E"/>
    <w:rsid w:val="00D455F6"/>
    <w:rsid w:val="00D456DD"/>
    <w:rsid w:val="00D45A0B"/>
    <w:rsid w:val="00D45EA9"/>
    <w:rsid w:val="00D45FA7"/>
    <w:rsid w:val="00D4629A"/>
    <w:rsid w:val="00D462E8"/>
    <w:rsid w:val="00D46322"/>
    <w:rsid w:val="00D46505"/>
    <w:rsid w:val="00D465CB"/>
    <w:rsid w:val="00D46A92"/>
    <w:rsid w:val="00D47073"/>
    <w:rsid w:val="00D47200"/>
    <w:rsid w:val="00D474B4"/>
    <w:rsid w:val="00D47844"/>
    <w:rsid w:val="00D47B3C"/>
    <w:rsid w:val="00D47C9D"/>
    <w:rsid w:val="00D47CB2"/>
    <w:rsid w:val="00D47E4B"/>
    <w:rsid w:val="00D503BA"/>
    <w:rsid w:val="00D50760"/>
    <w:rsid w:val="00D50A02"/>
    <w:rsid w:val="00D50B0F"/>
    <w:rsid w:val="00D50CE3"/>
    <w:rsid w:val="00D512E4"/>
    <w:rsid w:val="00D5132C"/>
    <w:rsid w:val="00D5189D"/>
    <w:rsid w:val="00D51AE0"/>
    <w:rsid w:val="00D51DB9"/>
    <w:rsid w:val="00D529E2"/>
    <w:rsid w:val="00D52AF9"/>
    <w:rsid w:val="00D52C90"/>
    <w:rsid w:val="00D52D85"/>
    <w:rsid w:val="00D53889"/>
    <w:rsid w:val="00D5434C"/>
    <w:rsid w:val="00D54837"/>
    <w:rsid w:val="00D54A6C"/>
    <w:rsid w:val="00D55066"/>
    <w:rsid w:val="00D5530F"/>
    <w:rsid w:val="00D559DA"/>
    <w:rsid w:val="00D55B1E"/>
    <w:rsid w:val="00D55C44"/>
    <w:rsid w:val="00D563CA"/>
    <w:rsid w:val="00D56A61"/>
    <w:rsid w:val="00D56C0F"/>
    <w:rsid w:val="00D56FD2"/>
    <w:rsid w:val="00D5701B"/>
    <w:rsid w:val="00D572CB"/>
    <w:rsid w:val="00D5744E"/>
    <w:rsid w:val="00D57B0D"/>
    <w:rsid w:val="00D60091"/>
    <w:rsid w:val="00D600B3"/>
    <w:rsid w:val="00D6040B"/>
    <w:rsid w:val="00D609C7"/>
    <w:rsid w:val="00D60B21"/>
    <w:rsid w:val="00D60C5D"/>
    <w:rsid w:val="00D6102F"/>
    <w:rsid w:val="00D617B5"/>
    <w:rsid w:val="00D61C0E"/>
    <w:rsid w:val="00D61DB8"/>
    <w:rsid w:val="00D62129"/>
    <w:rsid w:val="00D6269B"/>
    <w:rsid w:val="00D626B4"/>
    <w:rsid w:val="00D62879"/>
    <w:rsid w:val="00D62E49"/>
    <w:rsid w:val="00D62F0C"/>
    <w:rsid w:val="00D633BF"/>
    <w:rsid w:val="00D633ED"/>
    <w:rsid w:val="00D6359D"/>
    <w:rsid w:val="00D63870"/>
    <w:rsid w:val="00D639AB"/>
    <w:rsid w:val="00D639B2"/>
    <w:rsid w:val="00D63AF8"/>
    <w:rsid w:val="00D64082"/>
    <w:rsid w:val="00D64D83"/>
    <w:rsid w:val="00D64E0E"/>
    <w:rsid w:val="00D655A3"/>
    <w:rsid w:val="00D65C58"/>
    <w:rsid w:val="00D65DA6"/>
    <w:rsid w:val="00D6607E"/>
    <w:rsid w:val="00D6637D"/>
    <w:rsid w:val="00D66889"/>
    <w:rsid w:val="00D66F6C"/>
    <w:rsid w:val="00D66F9A"/>
    <w:rsid w:val="00D6730C"/>
    <w:rsid w:val="00D6779B"/>
    <w:rsid w:val="00D67825"/>
    <w:rsid w:val="00D67BFC"/>
    <w:rsid w:val="00D67CA5"/>
    <w:rsid w:val="00D67EE3"/>
    <w:rsid w:val="00D70392"/>
    <w:rsid w:val="00D70825"/>
    <w:rsid w:val="00D70E52"/>
    <w:rsid w:val="00D70EC6"/>
    <w:rsid w:val="00D71365"/>
    <w:rsid w:val="00D7158C"/>
    <w:rsid w:val="00D71832"/>
    <w:rsid w:val="00D71B92"/>
    <w:rsid w:val="00D71F16"/>
    <w:rsid w:val="00D72A10"/>
    <w:rsid w:val="00D72C3F"/>
    <w:rsid w:val="00D73339"/>
    <w:rsid w:val="00D7350F"/>
    <w:rsid w:val="00D7362C"/>
    <w:rsid w:val="00D73C72"/>
    <w:rsid w:val="00D73C88"/>
    <w:rsid w:val="00D73CDC"/>
    <w:rsid w:val="00D73DCD"/>
    <w:rsid w:val="00D74590"/>
    <w:rsid w:val="00D74ED4"/>
    <w:rsid w:val="00D751A4"/>
    <w:rsid w:val="00D75B91"/>
    <w:rsid w:val="00D75CE5"/>
    <w:rsid w:val="00D75D71"/>
    <w:rsid w:val="00D75EE8"/>
    <w:rsid w:val="00D761E1"/>
    <w:rsid w:val="00D76204"/>
    <w:rsid w:val="00D76618"/>
    <w:rsid w:val="00D76E48"/>
    <w:rsid w:val="00D76F51"/>
    <w:rsid w:val="00D773BF"/>
    <w:rsid w:val="00D77AA3"/>
    <w:rsid w:val="00D77ACD"/>
    <w:rsid w:val="00D77E40"/>
    <w:rsid w:val="00D77E49"/>
    <w:rsid w:val="00D80710"/>
    <w:rsid w:val="00D8092E"/>
    <w:rsid w:val="00D80BDF"/>
    <w:rsid w:val="00D810AE"/>
    <w:rsid w:val="00D8140E"/>
    <w:rsid w:val="00D818D3"/>
    <w:rsid w:val="00D81A32"/>
    <w:rsid w:val="00D81A7B"/>
    <w:rsid w:val="00D82009"/>
    <w:rsid w:val="00D823D7"/>
    <w:rsid w:val="00D824C7"/>
    <w:rsid w:val="00D82C18"/>
    <w:rsid w:val="00D82E48"/>
    <w:rsid w:val="00D83349"/>
    <w:rsid w:val="00D8336C"/>
    <w:rsid w:val="00D83672"/>
    <w:rsid w:val="00D836AA"/>
    <w:rsid w:val="00D83F7E"/>
    <w:rsid w:val="00D84293"/>
    <w:rsid w:val="00D8455E"/>
    <w:rsid w:val="00D84992"/>
    <w:rsid w:val="00D84B50"/>
    <w:rsid w:val="00D8524E"/>
    <w:rsid w:val="00D85275"/>
    <w:rsid w:val="00D85330"/>
    <w:rsid w:val="00D857EA"/>
    <w:rsid w:val="00D85D65"/>
    <w:rsid w:val="00D85DBA"/>
    <w:rsid w:val="00D85E0B"/>
    <w:rsid w:val="00D85E41"/>
    <w:rsid w:val="00D86ABC"/>
    <w:rsid w:val="00D86FC7"/>
    <w:rsid w:val="00D87000"/>
    <w:rsid w:val="00D8715F"/>
    <w:rsid w:val="00D872E5"/>
    <w:rsid w:val="00D8746F"/>
    <w:rsid w:val="00D87D76"/>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B13"/>
    <w:rsid w:val="00D93C7D"/>
    <w:rsid w:val="00D93E0F"/>
    <w:rsid w:val="00D94233"/>
    <w:rsid w:val="00D94B31"/>
    <w:rsid w:val="00D94BCD"/>
    <w:rsid w:val="00D94C63"/>
    <w:rsid w:val="00D94F8C"/>
    <w:rsid w:val="00D95A09"/>
    <w:rsid w:val="00D95DE4"/>
    <w:rsid w:val="00D95E55"/>
    <w:rsid w:val="00D95E86"/>
    <w:rsid w:val="00D95ED3"/>
    <w:rsid w:val="00D96155"/>
    <w:rsid w:val="00D961FE"/>
    <w:rsid w:val="00D9654C"/>
    <w:rsid w:val="00D96847"/>
    <w:rsid w:val="00D968DA"/>
    <w:rsid w:val="00D96D05"/>
    <w:rsid w:val="00D96F90"/>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0FA"/>
    <w:rsid w:val="00DA324E"/>
    <w:rsid w:val="00DA352B"/>
    <w:rsid w:val="00DA361D"/>
    <w:rsid w:val="00DA3DF3"/>
    <w:rsid w:val="00DA3FB3"/>
    <w:rsid w:val="00DA43F0"/>
    <w:rsid w:val="00DA45DE"/>
    <w:rsid w:val="00DA492B"/>
    <w:rsid w:val="00DA4B4D"/>
    <w:rsid w:val="00DA4D95"/>
    <w:rsid w:val="00DA4F1F"/>
    <w:rsid w:val="00DA4F36"/>
    <w:rsid w:val="00DA4F99"/>
    <w:rsid w:val="00DA4FC6"/>
    <w:rsid w:val="00DA4FFA"/>
    <w:rsid w:val="00DA50EE"/>
    <w:rsid w:val="00DA512C"/>
    <w:rsid w:val="00DA5701"/>
    <w:rsid w:val="00DA5B60"/>
    <w:rsid w:val="00DA5BC8"/>
    <w:rsid w:val="00DA5C7C"/>
    <w:rsid w:val="00DA66BD"/>
    <w:rsid w:val="00DA66C3"/>
    <w:rsid w:val="00DA66CD"/>
    <w:rsid w:val="00DA68B8"/>
    <w:rsid w:val="00DA7168"/>
    <w:rsid w:val="00DA74AA"/>
    <w:rsid w:val="00DA789F"/>
    <w:rsid w:val="00DA7BDF"/>
    <w:rsid w:val="00DB001C"/>
    <w:rsid w:val="00DB078B"/>
    <w:rsid w:val="00DB0944"/>
    <w:rsid w:val="00DB0FAE"/>
    <w:rsid w:val="00DB1280"/>
    <w:rsid w:val="00DB136C"/>
    <w:rsid w:val="00DB13DC"/>
    <w:rsid w:val="00DB1591"/>
    <w:rsid w:val="00DB19EC"/>
    <w:rsid w:val="00DB1BF4"/>
    <w:rsid w:val="00DB1EDB"/>
    <w:rsid w:val="00DB27B7"/>
    <w:rsid w:val="00DB27FF"/>
    <w:rsid w:val="00DB2D6C"/>
    <w:rsid w:val="00DB3884"/>
    <w:rsid w:val="00DB3BEF"/>
    <w:rsid w:val="00DB3EA1"/>
    <w:rsid w:val="00DB3ED8"/>
    <w:rsid w:val="00DB3F9D"/>
    <w:rsid w:val="00DB46BD"/>
    <w:rsid w:val="00DB47B3"/>
    <w:rsid w:val="00DB4E34"/>
    <w:rsid w:val="00DB4F5A"/>
    <w:rsid w:val="00DB504E"/>
    <w:rsid w:val="00DB5389"/>
    <w:rsid w:val="00DB56D2"/>
    <w:rsid w:val="00DB5D8C"/>
    <w:rsid w:val="00DB679C"/>
    <w:rsid w:val="00DB6EE9"/>
    <w:rsid w:val="00DB6FAF"/>
    <w:rsid w:val="00DB7008"/>
    <w:rsid w:val="00DB7444"/>
    <w:rsid w:val="00DB7763"/>
    <w:rsid w:val="00DB7B27"/>
    <w:rsid w:val="00DB7B72"/>
    <w:rsid w:val="00DC0D60"/>
    <w:rsid w:val="00DC0D80"/>
    <w:rsid w:val="00DC0DEB"/>
    <w:rsid w:val="00DC1155"/>
    <w:rsid w:val="00DC1233"/>
    <w:rsid w:val="00DC1538"/>
    <w:rsid w:val="00DC2079"/>
    <w:rsid w:val="00DC219E"/>
    <w:rsid w:val="00DC26EB"/>
    <w:rsid w:val="00DC30EE"/>
    <w:rsid w:val="00DC345A"/>
    <w:rsid w:val="00DC34A6"/>
    <w:rsid w:val="00DC3635"/>
    <w:rsid w:val="00DC3706"/>
    <w:rsid w:val="00DC3721"/>
    <w:rsid w:val="00DC3A90"/>
    <w:rsid w:val="00DC3B0D"/>
    <w:rsid w:val="00DC45A2"/>
    <w:rsid w:val="00DC4677"/>
    <w:rsid w:val="00DC46AC"/>
    <w:rsid w:val="00DC4B39"/>
    <w:rsid w:val="00DC4BF1"/>
    <w:rsid w:val="00DC4E78"/>
    <w:rsid w:val="00DC522A"/>
    <w:rsid w:val="00DC5455"/>
    <w:rsid w:val="00DC54F4"/>
    <w:rsid w:val="00DC593E"/>
    <w:rsid w:val="00DC5F79"/>
    <w:rsid w:val="00DC6016"/>
    <w:rsid w:val="00DC614A"/>
    <w:rsid w:val="00DC6D95"/>
    <w:rsid w:val="00DC6F3C"/>
    <w:rsid w:val="00DC77E1"/>
    <w:rsid w:val="00DC7884"/>
    <w:rsid w:val="00DC7BE4"/>
    <w:rsid w:val="00DD03A4"/>
    <w:rsid w:val="00DD0548"/>
    <w:rsid w:val="00DD0600"/>
    <w:rsid w:val="00DD0B3F"/>
    <w:rsid w:val="00DD0F1A"/>
    <w:rsid w:val="00DD13A9"/>
    <w:rsid w:val="00DD15BC"/>
    <w:rsid w:val="00DD24C4"/>
    <w:rsid w:val="00DD2A1C"/>
    <w:rsid w:val="00DD2E3F"/>
    <w:rsid w:val="00DD3750"/>
    <w:rsid w:val="00DD3C7A"/>
    <w:rsid w:val="00DD48EC"/>
    <w:rsid w:val="00DD4985"/>
    <w:rsid w:val="00DD4C0A"/>
    <w:rsid w:val="00DD5067"/>
    <w:rsid w:val="00DD5141"/>
    <w:rsid w:val="00DD55C5"/>
    <w:rsid w:val="00DD5A6A"/>
    <w:rsid w:val="00DD5E85"/>
    <w:rsid w:val="00DD6009"/>
    <w:rsid w:val="00DD61E9"/>
    <w:rsid w:val="00DD63CE"/>
    <w:rsid w:val="00DD6443"/>
    <w:rsid w:val="00DD64F5"/>
    <w:rsid w:val="00DD693A"/>
    <w:rsid w:val="00DD6D86"/>
    <w:rsid w:val="00DD6EA7"/>
    <w:rsid w:val="00DD7732"/>
    <w:rsid w:val="00DD787D"/>
    <w:rsid w:val="00DE0486"/>
    <w:rsid w:val="00DE050C"/>
    <w:rsid w:val="00DE051C"/>
    <w:rsid w:val="00DE053C"/>
    <w:rsid w:val="00DE0752"/>
    <w:rsid w:val="00DE11F7"/>
    <w:rsid w:val="00DE1414"/>
    <w:rsid w:val="00DE1726"/>
    <w:rsid w:val="00DE1B2A"/>
    <w:rsid w:val="00DE1D4A"/>
    <w:rsid w:val="00DE213D"/>
    <w:rsid w:val="00DE2504"/>
    <w:rsid w:val="00DE275D"/>
    <w:rsid w:val="00DE2E11"/>
    <w:rsid w:val="00DE30CB"/>
    <w:rsid w:val="00DE3484"/>
    <w:rsid w:val="00DE3DE5"/>
    <w:rsid w:val="00DE40D2"/>
    <w:rsid w:val="00DE41A7"/>
    <w:rsid w:val="00DE44E3"/>
    <w:rsid w:val="00DE5128"/>
    <w:rsid w:val="00DE557D"/>
    <w:rsid w:val="00DE5632"/>
    <w:rsid w:val="00DE5D53"/>
    <w:rsid w:val="00DE5F4C"/>
    <w:rsid w:val="00DE6004"/>
    <w:rsid w:val="00DE692D"/>
    <w:rsid w:val="00DE7101"/>
    <w:rsid w:val="00DE77AC"/>
    <w:rsid w:val="00DE7931"/>
    <w:rsid w:val="00DE7F1A"/>
    <w:rsid w:val="00DF01BB"/>
    <w:rsid w:val="00DF0261"/>
    <w:rsid w:val="00DF064D"/>
    <w:rsid w:val="00DF07C9"/>
    <w:rsid w:val="00DF0803"/>
    <w:rsid w:val="00DF0967"/>
    <w:rsid w:val="00DF0BCB"/>
    <w:rsid w:val="00DF0C37"/>
    <w:rsid w:val="00DF136B"/>
    <w:rsid w:val="00DF1F9E"/>
    <w:rsid w:val="00DF20C1"/>
    <w:rsid w:val="00DF20ED"/>
    <w:rsid w:val="00DF212F"/>
    <w:rsid w:val="00DF2F19"/>
    <w:rsid w:val="00DF3A13"/>
    <w:rsid w:val="00DF4205"/>
    <w:rsid w:val="00DF442E"/>
    <w:rsid w:val="00DF4563"/>
    <w:rsid w:val="00DF49B1"/>
    <w:rsid w:val="00DF4ABA"/>
    <w:rsid w:val="00DF4D1A"/>
    <w:rsid w:val="00DF52EB"/>
    <w:rsid w:val="00DF5334"/>
    <w:rsid w:val="00DF5341"/>
    <w:rsid w:val="00DF53AC"/>
    <w:rsid w:val="00DF590B"/>
    <w:rsid w:val="00DF5917"/>
    <w:rsid w:val="00DF5AE5"/>
    <w:rsid w:val="00DF5CC0"/>
    <w:rsid w:val="00DF5CFB"/>
    <w:rsid w:val="00DF5E32"/>
    <w:rsid w:val="00DF5F8F"/>
    <w:rsid w:val="00DF6439"/>
    <w:rsid w:val="00DF705D"/>
    <w:rsid w:val="00DF7323"/>
    <w:rsid w:val="00DF74EC"/>
    <w:rsid w:val="00DF7582"/>
    <w:rsid w:val="00DF7902"/>
    <w:rsid w:val="00DF7CBA"/>
    <w:rsid w:val="00E0009E"/>
    <w:rsid w:val="00E001E4"/>
    <w:rsid w:val="00E002B0"/>
    <w:rsid w:val="00E00329"/>
    <w:rsid w:val="00E007A3"/>
    <w:rsid w:val="00E007B6"/>
    <w:rsid w:val="00E00AE0"/>
    <w:rsid w:val="00E00FDA"/>
    <w:rsid w:val="00E019B9"/>
    <w:rsid w:val="00E01C97"/>
    <w:rsid w:val="00E02042"/>
    <w:rsid w:val="00E021EF"/>
    <w:rsid w:val="00E02493"/>
    <w:rsid w:val="00E025C6"/>
    <w:rsid w:val="00E02730"/>
    <w:rsid w:val="00E02A02"/>
    <w:rsid w:val="00E02A50"/>
    <w:rsid w:val="00E02E37"/>
    <w:rsid w:val="00E0389E"/>
    <w:rsid w:val="00E03A14"/>
    <w:rsid w:val="00E03CA8"/>
    <w:rsid w:val="00E045DC"/>
    <w:rsid w:val="00E04E0E"/>
    <w:rsid w:val="00E0507B"/>
    <w:rsid w:val="00E054B5"/>
    <w:rsid w:val="00E055DE"/>
    <w:rsid w:val="00E05B89"/>
    <w:rsid w:val="00E05EC6"/>
    <w:rsid w:val="00E05FEB"/>
    <w:rsid w:val="00E063E5"/>
    <w:rsid w:val="00E0649E"/>
    <w:rsid w:val="00E06857"/>
    <w:rsid w:val="00E07219"/>
    <w:rsid w:val="00E074B4"/>
    <w:rsid w:val="00E077E6"/>
    <w:rsid w:val="00E0784A"/>
    <w:rsid w:val="00E07870"/>
    <w:rsid w:val="00E079DB"/>
    <w:rsid w:val="00E07A38"/>
    <w:rsid w:val="00E07CD6"/>
    <w:rsid w:val="00E07D19"/>
    <w:rsid w:val="00E10020"/>
    <w:rsid w:val="00E10982"/>
    <w:rsid w:val="00E10ADD"/>
    <w:rsid w:val="00E1164C"/>
    <w:rsid w:val="00E116BE"/>
    <w:rsid w:val="00E11AB6"/>
    <w:rsid w:val="00E11B5A"/>
    <w:rsid w:val="00E123AE"/>
    <w:rsid w:val="00E126D0"/>
    <w:rsid w:val="00E12B2B"/>
    <w:rsid w:val="00E12DC2"/>
    <w:rsid w:val="00E12EF4"/>
    <w:rsid w:val="00E1305B"/>
    <w:rsid w:val="00E13389"/>
    <w:rsid w:val="00E1379E"/>
    <w:rsid w:val="00E139A4"/>
    <w:rsid w:val="00E14473"/>
    <w:rsid w:val="00E14575"/>
    <w:rsid w:val="00E15403"/>
    <w:rsid w:val="00E1566F"/>
    <w:rsid w:val="00E15BBA"/>
    <w:rsid w:val="00E15F34"/>
    <w:rsid w:val="00E171D8"/>
    <w:rsid w:val="00E175AB"/>
    <w:rsid w:val="00E179C2"/>
    <w:rsid w:val="00E17DB7"/>
    <w:rsid w:val="00E20490"/>
    <w:rsid w:val="00E205A0"/>
    <w:rsid w:val="00E20D00"/>
    <w:rsid w:val="00E20DB3"/>
    <w:rsid w:val="00E20FFB"/>
    <w:rsid w:val="00E21137"/>
    <w:rsid w:val="00E2115F"/>
    <w:rsid w:val="00E21797"/>
    <w:rsid w:val="00E224DE"/>
    <w:rsid w:val="00E225FB"/>
    <w:rsid w:val="00E226F7"/>
    <w:rsid w:val="00E22E9D"/>
    <w:rsid w:val="00E230DB"/>
    <w:rsid w:val="00E235F2"/>
    <w:rsid w:val="00E236F1"/>
    <w:rsid w:val="00E23ACE"/>
    <w:rsid w:val="00E23C47"/>
    <w:rsid w:val="00E23C93"/>
    <w:rsid w:val="00E23CE1"/>
    <w:rsid w:val="00E245BF"/>
    <w:rsid w:val="00E24C1C"/>
    <w:rsid w:val="00E25811"/>
    <w:rsid w:val="00E25834"/>
    <w:rsid w:val="00E25CA4"/>
    <w:rsid w:val="00E260A2"/>
    <w:rsid w:val="00E26380"/>
    <w:rsid w:val="00E2667F"/>
    <w:rsid w:val="00E267DA"/>
    <w:rsid w:val="00E26CA4"/>
    <w:rsid w:val="00E272C5"/>
    <w:rsid w:val="00E2748F"/>
    <w:rsid w:val="00E276FB"/>
    <w:rsid w:val="00E27AC3"/>
    <w:rsid w:val="00E27C2F"/>
    <w:rsid w:val="00E301EC"/>
    <w:rsid w:val="00E30BD8"/>
    <w:rsid w:val="00E312AD"/>
    <w:rsid w:val="00E31378"/>
    <w:rsid w:val="00E31505"/>
    <w:rsid w:val="00E323F7"/>
    <w:rsid w:val="00E326F8"/>
    <w:rsid w:val="00E32A02"/>
    <w:rsid w:val="00E331C1"/>
    <w:rsid w:val="00E3391E"/>
    <w:rsid w:val="00E33CC0"/>
    <w:rsid w:val="00E33ED0"/>
    <w:rsid w:val="00E3405B"/>
    <w:rsid w:val="00E342CB"/>
    <w:rsid w:val="00E3485E"/>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37F9A"/>
    <w:rsid w:val="00E40069"/>
    <w:rsid w:val="00E40094"/>
    <w:rsid w:val="00E40203"/>
    <w:rsid w:val="00E40431"/>
    <w:rsid w:val="00E40614"/>
    <w:rsid w:val="00E40941"/>
    <w:rsid w:val="00E40CF3"/>
    <w:rsid w:val="00E40D9F"/>
    <w:rsid w:val="00E40E2A"/>
    <w:rsid w:val="00E40F57"/>
    <w:rsid w:val="00E41284"/>
    <w:rsid w:val="00E412F3"/>
    <w:rsid w:val="00E41C87"/>
    <w:rsid w:val="00E41C8E"/>
    <w:rsid w:val="00E41E2E"/>
    <w:rsid w:val="00E42384"/>
    <w:rsid w:val="00E42473"/>
    <w:rsid w:val="00E4248B"/>
    <w:rsid w:val="00E429E9"/>
    <w:rsid w:val="00E43380"/>
    <w:rsid w:val="00E43764"/>
    <w:rsid w:val="00E437DC"/>
    <w:rsid w:val="00E43B12"/>
    <w:rsid w:val="00E43B26"/>
    <w:rsid w:val="00E43F43"/>
    <w:rsid w:val="00E43FDC"/>
    <w:rsid w:val="00E441CF"/>
    <w:rsid w:val="00E444D3"/>
    <w:rsid w:val="00E44575"/>
    <w:rsid w:val="00E44809"/>
    <w:rsid w:val="00E449A2"/>
    <w:rsid w:val="00E44D32"/>
    <w:rsid w:val="00E45174"/>
    <w:rsid w:val="00E45782"/>
    <w:rsid w:val="00E457E9"/>
    <w:rsid w:val="00E4598E"/>
    <w:rsid w:val="00E459A3"/>
    <w:rsid w:val="00E46486"/>
    <w:rsid w:val="00E469DC"/>
    <w:rsid w:val="00E46A90"/>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24D"/>
    <w:rsid w:val="00E529B2"/>
    <w:rsid w:val="00E529BD"/>
    <w:rsid w:val="00E52AA0"/>
    <w:rsid w:val="00E52CAB"/>
    <w:rsid w:val="00E52DCB"/>
    <w:rsid w:val="00E52F05"/>
    <w:rsid w:val="00E52F24"/>
    <w:rsid w:val="00E537BC"/>
    <w:rsid w:val="00E540C6"/>
    <w:rsid w:val="00E542A5"/>
    <w:rsid w:val="00E542BD"/>
    <w:rsid w:val="00E546F7"/>
    <w:rsid w:val="00E5473D"/>
    <w:rsid w:val="00E54886"/>
    <w:rsid w:val="00E54ED0"/>
    <w:rsid w:val="00E5517E"/>
    <w:rsid w:val="00E55265"/>
    <w:rsid w:val="00E56198"/>
    <w:rsid w:val="00E561E5"/>
    <w:rsid w:val="00E56406"/>
    <w:rsid w:val="00E5645D"/>
    <w:rsid w:val="00E56876"/>
    <w:rsid w:val="00E570EE"/>
    <w:rsid w:val="00E57501"/>
    <w:rsid w:val="00E5755D"/>
    <w:rsid w:val="00E57CB1"/>
    <w:rsid w:val="00E60388"/>
    <w:rsid w:val="00E60CE6"/>
    <w:rsid w:val="00E60D32"/>
    <w:rsid w:val="00E61303"/>
    <w:rsid w:val="00E6149D"/>
    <w:rsid w:val="00E61AC3"/>
    <w:rsid w:val="00E61ACF"/>
    <w:rsid w:val="00E61D12"/>
    <w:rsid w:val="00E61FF3"/>
    <w:rsid w:val="00E62044"/>
    <w:rsid w:val="00E62270"/>
    <w:rsid w:val="00E62335"/>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5FCE"/>
    <w:rsid w:val="00E66360"/>
    <w:rsid w:val="00E666EA"/>
    <w:rsid w:val="00E66835"/>
    <w:rsid w:val="00E66B4F"/>
    <w:rsid w:val="00E66C0E"/>
    <w:rsid w:val="00E6709C"/>
    <w:rsid w:val="00E67164"/>
    <w:rsid w:val="00E671F0"/>
    <w:rsid w:val="00E67691"/>
    <w:rsid w:val="00E67A3C"/>
    <w:rsid w:val="00E701D8"/>
    <w:rsid w:val="00E7074E"/>
    <w:rsid w:val="00E70FA0"/>
    <w:rsid w:val="00E71446"/>
    <w:rsid w:val="00E71E26"/>
    <w:rsid w:val="00E72293"/>
    <w:rsid w:val="00E726E0"/>
    <w:rsid w:val="00E7272C"/>
    <w:rsid w:val="00E728B8"/>
    <w:rsid w:val="00E72981"/>
    <w:rsid w:val="00E72B6C"/>
    <w:rsid w:val="00E72C54"/>
    <w:rsid w:val="00E737A6"/>
    <w:rsid w:val="00E74014"/>
    <w:rsid w:val="00E7401E"/>
    <w:rsid w:val="00E740AA"/>
    <w:rsid w:val="00E74C45"/>
    <w:rsid w:val="00E74D6F"/>
    <w:rsid w:val="00E74FEF"/>
    <w:rsid w:val="00E75657"/>
    <w:rsid w:val="00E75696"/>
    <w:rsid w:val="00E757DD"/>
    <w:rsid w:val="00E75E9B"/>
    <w:rsid w:val="00E75E9D"/>
    <w:rsid w:val="00E762AA"/>
    <w:rsid w:val="00E76671"/>
    <w:rsid w:val="00E7682B"/>
    <w:rsid w:val="00E7696E"/>
    <w:rsid w:val="00E76B12"/>
    <w:rsid w:val="00E76D0E"/>
    <w:rsid w:val="00E76DC7"/>
    <w:rsid w:val="00E77122"/>
    <w:rsid w:val="00E7737E"/>
    <w:rsid w:val="00E775B3"/>
    <w:rsid w:val="00E77793"/>
    <w:rsid w:val="00E7780B"/>
    <w:rsid w:val="00E77939"/>
    <w:rsid w:val="00E77E9C"/>
    <w:rsid w:val="00E802FE"/>
    <w:rsid w:val="00E804A4"/>
    <w:rsid w:val="00E804DA"/>
    <w:rsid w:val="00E80A18"/>
    <w:rsid w:val="00E8137F"/>
    <w:rsid w:val="00E81B01"/>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9A5"/>
    <w:rsid w:val="00E91C11"/>
    <w:rsid w:val="00E91D4C"/>
    <w:rsid w:val="00E9210F"/>
    <w:rsid w:val="00E922A4"/>
    <w:rsid w:val="00E9251D"/>
    <w:rsid w:val="00E925AB"/>
    <w:rsid w:val="00E92DA2"/>
    <w:rsid w:val="00E934F9"/>
    <w:rsid w:val="00E9375D"/>
    <w:rsid w:val="00E93A8A"/>
    <w:rsid w:val="00E93C4B"/>
    <w:rsid w:val="00E93D85"/>
    <w:rsid w:val="00E93F6F"/>
    <w:rsid w:val="00E942A9"/>
    <w:rsid w:val="00E943D3"/>
    <w:rsid w:val="00E945D4"/>
    <w:rsid w:val="00E94928"/>
    <w:rsid w:val="00E951D6"/>
    <w:rsid w:val="00E95708"/>
    <w:rsid w:val="00E95D97"/>
    <w:rsid w:val="00E968E4"/>
    <w:rsid w:val="00E96CE3"/>
    <w:rsid w:val="00E97A89"/>
    <w:rsid w:val="00E97ACE"/>
    <w:rsid w:val="00E97C16"/>
    <w:rsid w:val="00E97DE6"/>
    <w:rsid w:val="00E97FC5"/>
    <w:rsid w:val="00E97FFB"/>
    <w:rsid w:val="00EA0044"/>
    <w:rsid w:val="00EA0227"/>
    <w:rsid w:val="00EA0B93"/>
    <w:rsid w:val="00EA0DC8"/>
    <w:rsid w:val="00EA11D0"/>
    <w:rsid w:val="00EA121A"/>
    <w:rsid w:val="00EA1BAC"/>
    <w:rsid w:val="00EA2052"/>
    <w:rsid w:val="00EA2477"/>
    <w:rsid w:val="00EA2796"/>
    <w:rsid w:val="00EA2994"/>
    <w:rsid w:val="00EA2EB1"/>
    <w:rsid w:val="00EA34FB"/>
    <w:rsid w:val="00EA393A"/>
    <w:rsid w:val="00EA3A2F"/>
    <w:rsid w:val="00EA420A"/>
    <w:rsid w:val="00EA4606"/>
    <w:rsid w:val="00EA4A43"/>
    <w:rsid w:val="00EA4EF3"/>
    <w:rsid w:val="00EA4F75"/>
    <w:rsid w:val="00EA5B55"/>
    <w:rsid w:val="00EA60FD"/>
    <w:rsid w:val="00EA61AC"/>
    <w:rsid w:val="00EA63F0"/>
    <w:rsid w:val="00EA6816"/>
    <w:rsid w:val="00EA6B4E"/>
    <w:rsid w:val="00EA72AD"/>
    <w:rsid w:val="00EA7465"/>
    <w:rsid w:val="00EA77FE"/>
    <w:rsid w:val="00EA7D93"/>
    <w:rsid w:val="00EB006A"/>
    <w:rsid w:val="00EB021C"/>
    <w:rsid w:val="00EB0932"/>
    <w:rsid w:val="00EB0EA3"/>
    <w:rsid w:val="00EB1342"/>
    <w:rsid w:val="00EB14B5"/>
    <w:rsid w:val="00EB1857"/>
    <w:rsid w:val="00EB1A9D"/>
    <w:rsid w:val="00EB1FDE"/>
    <w:rsid w:val="00EB2132"/>
    <w:rsid w:val="00EB25FB"/>
    <w:rsid w:val="00EB277A"/>
    <w:rsid w:val="00EB3031"/>
    <w:rsid w:val="00EB366A"/>
    <w:rsid w:val="00EB3A95"/>
    <w:rsid w:val="00EB3B99"/>
    <w:rsid w:val="00EB3D92"/>
    <w:rsid w:val="00EB4282"/>
    <w:rsid w:val="00EB5502"/>
    <w:rsid w:val="00EB55E2"/>
    <w:rsid w:val="00EB59B3"/>
    <w:rsid w:val="00EB5B6B"/>
    <w:rsid w:val="00EB6B6C"/>
    <w:rsid w:val="00EB6F55"/>
    <w:rsid w:val="00EB71C1"/>
    <w:rsid w:val="00EB78D2"/>
    <w:rsid w:val="00EB793B"/>
    <w:rsid w:val="00EB7FD8"/>
    <w:rsid w:val="00EC0324"/>
    <w:rsid w:val="00EC03E8"/>
    <w:rsid w:val="00EC0467"/>
    <w:rsid w:val="00EC0477"/>
    <w:rsid w:val="00EC0960"/>
    <w:rsid w:val="00EC0E35"/>
    <w:rsid w:val="00EC10D6"/>
    <w:rsid w:val="00EC1220"/>
    <w:rsid w:val="00EC1AF9"/>
    <w:rsid w:val="00EC1B6B"/>
    <w:rsid w:val="00EC1D3A"/>
    <w:rsid w:val="00EC1F65"/>
    <w:rsid w:val="00EC20FF"/>
    <w:rsid w:val="00EC23FF"/>
    <w:rsid w:val="00EC25DF"/>
    <w:rsid w:val="00EC2ACF"/>
    <w:rsid w:val="00EC2B8F"/>
    <w:rsid w:val="00EC2D83"/>
    <w:rsid w:val="00EC335F"/>
    <w:rsid w:val="00EC3780"/>
    <w:rsid w:val="00EC3B1B"/>
    <w:rsid w:val="00EC407B"/>
    <w:rsid w:val="00EC4150"/>
    <w:rsid w:val="00EC450B"/>
    <w:rsid w:val="00EC488A"/>
    <w:rsid w:val="00EC4A0B"/>
    <w:rsid w:val="00EC5018"/>
    <w:rsid w:val="00EC507D"/>
    <w:rsid w:val="00EC57A9"/>
    <w:rsid w:val="00EC5A68"/>
    <w:rsid w:val="00EC5DA5"/>
    <w:rsid w:val="00EC643A"/>
    <w:rsid w:val="00EC6A8E"/>
    <w:rsid w:val="00EC6B33"/>
    <w:rsid w:val="00EC7014"/>
    <w:rsid w:val="00EC7433"/>
    <w:rsid w:val="00EC75C1"/>
    <w:rsid w:val="00EC7759"/>
    <w:rsid w:val="00EC7D87"/>
    <w:rsid w:val="00EC7F46"/>
    <w:rsid w:val="00EC7FC1"/>
    <w:rsid w:val="00ED0337"/>
    <w:rsid w:val="00ED0570"/>
    <w:rsid w:val="00ED0684"/>
    <w:rsid w:val="00ED06EB"/>
    <w:rsid w:val="00ED09C3"/>
    <w:rsid w:val="00ED0C19"/>
    <w:rsid w:val="00ED0D62"/>
    <w:rsid w:val="00ED0F8C"/>
    <w:rsid w:val="00ED1743"/>
    <w:rsid w:val="00ED1998"/>
    <w:rsid w:val="00ED1AAB"/>
    <w:rsid w:val="00ED1D4D"/>
    <w:rsid w:val="00ED239C"/>
    <w:rsid w:val="00ED2AC0"/>
    <w:rsid w:val="00ED2E9A"/>
    <w:rsid w:val="00ED33E3"/>
    <w:rsid w:val="00ED3497"/>
    <w:rsid w:val="00ED3F28"/>
    <w:rsid w:val="00ED4369"/>
    <w:rsid w:val="00ED43CF"/>
    <w:rsid w:val="00ED44CB"/>
    <w:rsid w:val="00ED4C5E"/>
    <w:rsid w:val="00ED4D2C"/>
    <w:rsid w:val="00ED4FAC"/>
    <w:rsid w:val="00ED4FF4"/>
    <w:rsid w:val="00ED5287"/>
    <w:rsid w:val="00ED53E7"/>
    <w:rsid w:val="00ED583E"/>
    <w:rsid w:val="00ED58F6"/>
    <w:rsid w:val="00ED5A4A"/>
    <w:rsid w:val="00ED5DC6"/>
    <w:rsid w:val="00ED5F43"/>
    <w:rsid w:val="00ED6224"/>
    <w:rsid w:val="00ED62F7"/>
    <w:rsid w:val="00ED64F0"/>
    <w:rsid w:val="00ED6562"/>
    <w:rsid w:val="00ED671E"/>
    <w:rsid w:val="00ED6936"/>
    <w:rsid w:val="00ED7106"/>
    <w:rsid w:val="00ED7B29"/>
    <w:rsid w:val="00ED7E7B"/>
    <w:rsid w:val="00ED7EBF"/>
    <w:rsid w:val="00ED7FDE"/>
    <w:rsid w:val="00EE054B"/>
    <w:rsid w:val="00EE06AF"/>
    <w:rsid w:val="00EE07C8"/>
    <w:rsid w:val="00EE09C0"/>
    <w:rsid w:val="00EE0B0A"/>
    <w:rsid w:val="00EE1999"/>
    <w:rsid w:val="00EE1A2B"/>
    <w:rsid w:val="00EE2065"/>
    <w:rsid w:val="00EE34CC"/>
    <w:rsid w:val="00EE3688"/>
    <w:rsid w:val="00EE4046"/>
    <w:rsid w:val="00EE442B"/>
    <w:rsid w:val="00EE453B"/>
    <w:rsid w:val="00EE4D8C"/>
    <w:rsid w:val="00EE4F3E"/>
    <w:rsid w:val="00EE50D4"/>
    <w:rsid w:val="00EE56E9"/>
    <w:rsid w:val="00EE5A12"/>
    <w:rsid w:val="00EE5A14"/>
    <w:rsid w:val="00EE5C39"/>
    <w:rsid w:val="00EE64B9"/>
    <w:rsid w:val="00EE737D"/>
    <w:rsid w:val="00EE77F5"/>
    <w:rsid w:val="00EE7951"/>
    <w:rsid w:val="00EE7A2E"/>
    <w:rsid w:val="00EE7E6D"/>
    <w:rsid w:val="00EE7EF6"/>
    <w:rsid w:val="00EF0BA0"/>
    <w:rsid w:val="00EF10DB"/>
    <w:rsid w:val="00EF1144"/>
    <w:rsid w:val="00EF1322"/>
    <w:rsid w:val="00EF1568"/>
    <w:rsid w:val="00EF19E5"/>
    <w:rsid w:val="00EF217E"/>
    <w:rsid w:val="00EF224A"/>
    <w:rsid w:val="00EF280A"/>
    <w:rsid w:val="00EF28FA"/>
    <w:rsid w:val="00EF2B4C"/>
    <w:rsid w:val="00EF2D71"/>
    <w:rsid w:val="00EF2D75"/>
    <w:rsid w:val="00EF3287"/>
    <w:rsid w:val="00EF3803"/>
    <w:rsid w:val="00EF3826"/>
    <w:rsid w:val="00EF389B"/>
    <w:rsid w:val="00EF39C7"/>
    <w:rsid w:val="00EF3A6D"/>
    <w:rsid w:val="00EF3A83"/>
    <w:rsid w:val="00EF3B36"/>
    <w:rsid w:val="00EF576E"/>
    <w:rsid w:val="00EF5844"/>
    <w:rsid w:val="00EF5C8E"/>
    <w:rsid w:val="00EF6248"/>
    <w:rsid w:val="00EF6F24"/>
    <w:rsid w:val="00EF71AE"/>
    <w:rsid w:val="00EF774D"/>
    <w:rsid w:val="00EF7C49"/>
    <w:rsid w:val="00F000AE"/>
    <w:rsid w:val="00F00899"/>
    <w:rsid w:val="00F00D5D"/>
    <w:rsid w:val="00F00E68"/>
    <w:rsid w:val="00F01054"/>
    <w:rsid w:val="00F0167F"/>
    <w:rsid w:val="00F0194B"/>
    <w:rsid w:val="00F019CB"/>
    <w:rsid w:val="00F022D3"/>
    <w:rsid w:val="00F0276D"/>
    <w:rsid w:val="00F02B99"/>
    <w:rsid w:val="00F02EC4"/>
    <w:rsid w:val="00F02F85"/>
    <w:rsid w:val="00F03608"/>
    <w:rsid w:val="00F03D41"/>
    <w:rsid w:val="00F03E5D"/>
    <w:rsid w:val="00F041B3"/>
    <w:rsid w:val="00F042B2"/>
    <w:rsid w:val="00F044CC"/>
    <w:rsid w:val="00F04693"/>
    <w:rsid w:val="00F04BA7"/>
    <w:rsid w:val="00F04D93"/>
    <w:rsid w:val="00F04FAD"/>
    <w:rsid w:val="00F050F7"/>
    <w:rsid w:val="00F05197"/>
    <w:rsid w:val="00F052B5"/>
    <w:rsid w:val="00F05623"/>
    <w:rsid w:val="00F05AB2"/>
    <w:rsid w:val="00F05D48"/>
    <w:rsid w:val="00F0609B"/>
    <w:rsid w:val="00F06173"/>
    <w:rsid w:val="00F06443"/>
    <w:rsid w:val="00F06564"/>
    <w:rsid w:val="00F06709"/>
    <w:rsid w:val="00F07CF2"/>
    <w:rsid w:val="00F07EF1"/>
    <w:rsid w:val="00F10417"/>
    <w:rsid w:val="00F106A1"/>
    <w:rsid w:val="00F1094E"/>
    <w:rsid w:val="00F10F1B"/>
    <w:rsid w:val="00F10F8B"/>
    <w:rsid w:val="00F11000"/>
    <w:rsid w:val="00F11764"/>
    <w:rsid w:val="00F11B64"/>
    <w:rsid w:val="00F12075"/>
    <w:rsid w:val="00F12321"/>
    <w:rsid w:val="00F1249D"/>
    <w:rsid w:val="00F124A4"/>
    <w:rsid w:val="00F12F43"/>
    <w:rsid w:val="00F132DD"/>
    <w:rsid w:val="00F135B9"/>
    <w:rsid w:val="00F13626"/>
    <w:rsid w:val="00F13763"/>
    <w:rsid w:val="00F1435F"/>
    <w:rsid w:val="00F143C0"/>
    <w:rsid w:val="00F14C5E"/>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A8F"/>
    <w:rsid w:val="00F17CD5"/>
    <w:rsid w:val="00F17DF2"/>
    <w:rsid w:val="00F20068"/>
    <w:rsid w:val="00F20099"/>
    <w:rsid w:val="00F201E6"/>
    <w:rsid w:val="00F2039D"/>
    <w:rsid w:val="00F2060D"/>
    <w:rsid w:val="00F2064E"/>
    <w:rsid w:val="00F20787"/>
    <w:rsid w:val="00F20C23"/>
    <w:rsid w:val="00F20DA7"/>
    <w:rsid w:val="00F214FF"/>
    <w:rsid w:val="00F215E8"/>
    <w:rsid w:val="00F21758"/>
    <w:rsid w:val="00F21C72"/>
    <w:rsid w:val="00F21EB3"/>
    <w:rsid w:val="00F21FEA"/>
    <w:rsid w:val="00F22A60"/>
    <w:rsid w:val="00F22ACE"/>
    <w:rsid w:val="00F22D02"/>
    <w:rsid w:val="00F22FA2"/>
    <w:rsid w:val="00F22FAD"/>
    <w:rsid w:val="00F23248"/>
    <w:rsid w:val="00F23C92"/>
    <w:rsid w:val="00F24788"/>
    <w:rsid w:val="00F24A45"/>
    <w:rsid w:val="00F24AFE"/>
    <w:rsid w:val="00F24DCF"/>
    <w:rsid w:val="00F24FA1"/>
    <w:rsid w:val="00F25690"/>
    <w:rsid w:val="00F2578D"/>
    <w:rsid w:val="00F261F8"/>
    <w:rsid w:val="00F26228"/>
    <w:rsid w:val="00F26637"/>
    <w:rsid w:val="00F26A14"/>
    <w:rsid w:val="00F275A5"/>
    <w:rsid w:val="00F27737"/>
    <w:rsid w:val="00F27A1A"/>
    <w:rsid w:val="00F27BCA"/>
    <w:rsid w:val="00F31141"/>
    <w:rsid w:val="00F317D3"/>
    <w:rsid w:val="00F31F50"/>
    <w:rsid w:val="00F321CD"/>
    <w:rsid w:val="00F32B4E"/>
    <w:rsid w:val="00F32E7F"/>
    <w:rsid w:val="00F33960"/>
    <w:rsid w:val="00F342D4"/>
    <w:rsid w:val="00F345D3"/>
    <w:rsid w:val="00F346BC"/>
    <w:rsid w:val="00F34A1E"/>
    <w:rsid w:val="00F34F66"/>
    <w:rsid w:val="00F35590"/>
    <w:rsid w:val="00F35B8B"/>
    <w:rsid w:val="00F35D29"/>
    <w:rsid w:val="00F36702"/>
    <w:rsid w:val="00F3689B"/>
    <w:rsid w:val="00F368DB"/>
    <w:rsid w:val="00F36C3F"/>
    <w:rsid w:val="00F36EF1"/>
    <w:rsid w:val="00F36FD3"/>
    <w:rsid w:val="00F37204"/>
    <w:rsid w:val="00F3730F"/>
    <w:rsid w:val="00F37333"/>
    <w:rsid w:val="00F3760E"/>
    <w:rsid w:val="00F379B9"/>
    <w:rsid w:val="00F37A50"/>
    <w:rsid w:val="00F37C65"/>
    <w:rsid w:val="00F40DEE"/>
    <w:rsid w:val="00F40F2A"/>
    <w:rsid w:val="00F41063"/>
    <w:rsid w:val="00F41733"/>
    <w:rsid w:val="00F41E17"/>
    <w:rsid w:val="00F42333"/>
    <w:rsid w:val="00F423D6"/>
    <w:rsid w:val="00F42498"/>
    <w:rsid w:val="00F425D4"/>
    <w:rsid w:val="00F4271D"/>
    <w:rsid w:val="00F427AA"/>
    <w:rsid w:val="00F432A0"/>
    <w:rsid w:val="00F43693"/>
    <w:rsid w:val="00F4380E"/>
    <w:rsid w:val="00F43891"/>
    <w:rsid w:val="00F438A8"/>
    <w:rsid w:val="00F43988"/>
    <w:rsid w:val="00F44014"/>
    <w:rsid w:val="00F442CE"/>
    <w:rsid w:val="00F44948"/>
    <w:rsid w:val="00F44AED"/>
    <w:rsid w:val="00F45242"/>
    <w:rsid w:val="00F45516"/>
    <w:rsid w:val="00F457C4"/>
    <w:rsid w:val="00F4628A"/>
    <w:rsid w:val="00F465E1"/>
    <w:rsid w:val="00F4788B"/>
    <w:rsid w:val="00F47AE5"/>
    <w:rsid w:val="00F47C18"/>
    <w:rsid w:val="00F5002A"/>
    <w:rsid w:val="00F50BD2"/>
    <w:rsid w:val="00F50D7B"/>
    <w:rsid w:val="00F50DDF"/>
    <w:rsid w:val="00F50F76"/>
    <w:rsid w:val="00F51596"/>
    <w:rsid w:val="00F516F1"/>
    <w:rsid w:val="00F51B7D"/>
    <w:rsid w:val="00F52082"/>
    <w:rsid w:val="00F5213E"/>
    <w:rsid w:val="00F5217C"/>
    <w:rsid w:val="00F52211"/>
    <w:rsid w:val="00F522CE"/>
    <w:rsid w:val="00F5232E"/>
    <w:rsid w:val="00F523F7"/>
    <w:rsid w:val="00F5259B"/>
    <w:rsid w:val="00F52F73"/>
    <w:rsid w:val="00F532F4"/>
    <w:rsid w:val="00F5334D"/>
    <w:rsid w:val="00F536EB"/>
    <w:rsid w:val="00F53C5F"/>
    <w:rsid w:val="00F540F5"/>
    <w:rsid w:val="00F542DC"/>
    <w:rsid w:val="00F5477E"/>
    <w:rsid w:val="00F54C17"/>
    <w:rsid w:val="00F554C3"/>
    <w:rsid w:val="00F56443"/>
    <w:rsid w:val="00F565E7"/>
    <w:rsid w:val="00F56E08"/>
    <w:rsid w:val="00F56F34"/>
    <w:rsid w:val="00F5712B"/>
    <w:rsid w:val="00F57468"/>
    <w:rsid w:val="00F5752F"/>
    <w:rsid w:val="00F57F02"/>
    <w:rsid w:val="00F60122"/>
    <w:rsid w:val="00F609D0"/>
    <w:rsid w:val="00F60DD3"/>
    <w:rsid w:val="00F60E87"/>
    <w:rsid w:val="00F60F5B"/>
    <w:rsid w:val="00F61349"/>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A66"/>
    <w:rsid w:val="00F64B54"/>
    <w:rsid w:val="00F65098"/>
    <w:rsid w:val="00F654B3"/>
    <w:rsid w:val="00F6574B"/>
    <w:rsid w:val="00F6593C"/>
    <w:rsid w:val="00F65A3E"/>
    <w:rsid w:val="00F65E88"/>
    <w:rsid w:val="00F66574"/>
    <w:rsid w:val="00F669F0"/>
    <w:rsid w:val="00F66D49"/>
    <w:rsid w:val="00F66E7F"/>
    <w:rsid w:val="00F6717E"/>
    <w:rsid w:val="00F671AA"/>
    <w:rsid w:val="00F67C7C"/>
    <w:rsid w:val="00F67F9C"/>
    <w:rsid w:val="00F70228"/>
    <w:rsid w:val="00F70762"/>
    <w:rsid w:val="00F709C4"/>
    <w:rsid w:val="00F70E24"/>
    <w:rsid w:val="00F710FA"/>
    <w:rsid w:val="00F71146"/>
    <w:rsid w:val="00F711A5"/>
    <w:rsid w:val="00F71D7A"/>
    <w:rsid w:val="00F71FD3"/>
    <w:rsid w:val="00F7273D"/>
    <w:rsid w:val="00F72873"/>
    <w:rsid w:val="00F728F2"/>
    <w:rsid w:val="00F72F54"/>
    <w:rsid w:val="00F72F98"/>
    <w:rsid w:val="00F72FFD"/>
    <w:rsid w:val="00F731C2"/>
    <w:rsid w:val="00F734BC"/>
    <w:rsid w:val="00F73A82"/>
    <w:rsid w:val="00F74506"/>
    <w:rsid w:val="00F74755"/>
    <w:rsid w:val="00F74763"/>
    <w:rsid w:val="00F756AE"/>
    <w:rsid w:val="00F75778"/>
    <w:rsid w:val="00F75955"/>
    <w:rsid w:val="00F75A9D"/>
    <w:rsid w:val="00F75B9B"/>
    <w:rsid w:val="00F75F2E"/>
    <w:rsid w:val="00F75FB1"/>
    <w:rsid w:val="00F764CD"/>
    <w:rsid w:val="00F766EA"/>
    <w:rsid w:val="00F767A2"/>
    <w:rsid w:val="00F76979"/>
    <w:rsid w:val="00F76FDD"/>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A61"/>
    <w:rsid w:val="00F82517"/>
    <w:rsid w:val="00F82526"/>
    <w:rsid w:val="00F8258F"/>
    <w:rsid w:val="00F828A8"/>
    <w:rsid w:val="00F82952"/>
    <w:rsid w:val="00F82FA5"/>
    <w:rsid w:val="00F835BA"/>
    <w:rsid w:val="00F835EE"/>
    <w:rsid w:val="00F83ACA"/>
    <w:rsid w:val="00F83DB9"/>
    <w:rsid w:val="00F8421A"/>
    <w:rsid w:val="00F8479D"/>
    <w:rsid w:val="00F84851"/>
    <w:rsid w:val="00F84908"/>
    <w:rsid w:val="00F84B85"/>
    <w:rsid w:val="00F84DD0"/>
    <w:rsid w:val="00F85181"/>
    <w:rsid w:val="00F85A87"/>
    <w:rsid w:val="00F85B2A"/>
    <w:rsid w:val="00F861EF"/>
    <w:rsid w:val="00F86776"/>
    <w:rsid w:val="00F86933"/>
    <w:rsid w:val="00F86A21"/>
    <w:rsid w:val="00F86E79"/>
    <w:rsid w:val="00F871C0"/>
    <w:rsid w:val="00F87289"/>
    <w:rsid w:val="00F872E5"/>
    <w:rsid w:val="00F87522"/>
    <w:rsid w:val="00F87968"/>
    <w:rsid w:val="00F8799D"/>
    <w:rsid w:val="00F87C8D"/>
    <w:rsid w:val="00F87F98"/>
    <w:rsid w:val="00F90146"/>
    <w:rsid w:val="00F90387"/>
    <w:rsid w:val="00F903CD"/>
    <w:rsid w:val="00F90544"/>
    <w:rsid w:val="00F90849"/>
    <w:rsid w:val="00F90B88"/>
    <w:rsid w:val="00F90F3F"/>
    <w:rsid w:val="00F91672"/>
    <w:rsid w:val="00F91A6B"/>
    <w:rsid w:val="00F91C48"/>
    <w:rsid w:val="00F91E9C"/>
    <w:rsid w:val="00F91ED6"/>
    <w:rsid w:val="00F92179"/>
    <w:rsid w:val="00F92557"/>
    <w:rsid w:val="00F92565"/>
    <w:rsid w:val="00F92641"/>
    <w:rsid w:val="00F929A8"/>
    <w:rsid w:val="00F92A7B"/>
    <w:rsid w:val="00F93055"/>
    <w:rsid w:val="00F93219"/>
    <w:rsid w:val="00F935E3"/>
    <w:rsid w:val="00F9419F"/>
    <w:rsid w:val="00F9423F"/>
    <w:rsid w:val="00F94626"/>
    <w:rsid w:val="00F94C88"/>
    <w:rsid w:val="00F95355"/>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A00A1"/>
    <w:rsid w:val="00FA00CC"/>
    <w:rsid w:val="00FA07EE"/>
    <w:rsid w:val="00FA0930"/>
    <w:rsid w:val="00FA0A26"/>
    <w:rsid w:val="00FA0E96"/>
    <w:rsid w:val="00FA0FB6"/>
    <w:rsid w:val="00FA158F"/>
    <w:rsid w:val="00FA1AE8"/>
    <w:rsid w:val="00FA1CBE"/>
    <w:rsid w:val="00FA2284"/>
    <w:rsid w:val="00FA22F1"/>
    <w:rsid w:val="00FA26FA"/>
    <w:rsid w:val="00FA29A9"/>
    <w:rsid w:val="00FA2A43"/>
    <w:rsid w:val="00FA3294"/>
    <w:rsid w:val="00FA367C"/>
    <w:rsid w:val="00FA3E4B"/>
    <w:rsid w:val="00FA41F8"/>
    <w:rsid w:val="00FA4542"/>
    <w:rsid w:val="00FA48A5"/>
    <w:rsid w:val="00FA4A38"/>
    <w:rsid w:val="00FA4C07"/>
    <w:rsid w:val="00FA4D2E"/>
    <w:rsid w:val="00FA50B2"/>
    <w:rsid w:val="00FA52DD"/>
    <w:rsid w:val="00FA598F"/>
    <w:rsid w:val="00FA5BED"/>
    <w:rsid w:val="00FA6102"/>
    <w:rsid w:val="00FA6614"/>
    <w:rsid w:val="00FA67E3"/>
    <w:rsid w:val="00FA70E8"/>
    <w:rsid w:val="00FA747E"/>
    <w:rsid w:val="00FA7CA1"/>
    <w:rsid w:val="00FA7F71"/>
    <w:rsid w:val="00FB06F2"/>
    <w:rsid w:val="00FB0D28"/>
    <w:rsid w:val="00FB13F6"/>
    <w:rsid w:val="00FB17E9"/>
    <w:rsid w:val="00FB1F3B"/>
    <w:rsid w:val="00FB1F3C"/>
    <w:rsid w:val="00FB1F8E"/>
    <w:rsid w:val="00FB1FA1"/>
    <w:rsid w:val="00FB1FC2"/>
    <w:rsid w:val="00FB1FD0"/>
    <w:rsid w:val="00FB20C1"/>
    <w:rsid w:val="00FB2169"/>
    <w:rsid w:val="00FB2A28"/>
    <w:rsid w:val="00FB2DE8"/>
    <w:rsid w:val="00FB310B"/>
    <w:rsid w:val="00FB3188"/>
    <w:rsid w:val="00FB36B1"/>
    <w:rsid w:val="00FB3B8C"/>
    <w:rsid w:val="00FB3D2F"/>
    <w:rsid w:val="00FB3E6B"/>
    <w:rsid w:val="00FB3ECF"/>
    <w:rsid w:val="00FB40FF"/>
    <w:rsid w:val="00FB4233"/>
    <w:rsid w:val="00FB4614"/>
    <w:rsid w:val="00FB4689"/>
    <w:rsid w:val="00FB46C9"/>
    <w:rsid w:val="00FB54EF"/>
    <w:rsid w:val="00FB5AA9"/>
    <w:rsid w:val="00FB5ABA"/>
    <w:rsid w:val="00FB6113"/>
    <w:rsid w:val="00FB63FA"/>
    <w:rsid w:val="00FB6A31"/>
    <w:rsid w:val="00FB6AEC"/>
    <w:rsid w:val="00FB6BF3"/>
    <w:rsid w:val="00FB7298"/>
    <w:rsid w:val="00FB785C"/>
    <w:rsid w:val="00FB7929"/>
    <w:rsid w:val="00FB7D1A"/>
    <w:rsid w:val="00FB7FBE"/>
    <w:rsid w:val="00FC0410"/>
    <w:rsid w:val="00FC0619"/>
    <w:rsid w:val="00FC070F"/>
    <w:rsid w:val="00FC08D2"/>
    <w:rsid w:val="00FC0920"/>
    <w:rsid w:val="00FC0B2D"/>
    <w:rsid w:val="00FC0CD9"/>
    <w:rsid w:val="00FC0D98"/>
    <w:rsid w:val="00FC1C02"/>
    <w:rsid w:val="00FC1D8E"/>
    <w:rsid w:val="00FC2029"/>
    <w:rsid w:val="00FC2154"/>
    <w:rsid w:val="00FC219B"/>
    <w:rsid w:val="00FC2215"/>
    <w:rsid w:val="00FC28FB"/>
    <w:rsid w:val="00FC2FD4"/>
    <w:rsid w:val="00FC2FD7"/>
    <w:rsid w:val="00FC329B"/>
    <w:rsid w:val="00FC3B4A"/>
    <w:rsid w:val="00FC3DBA"/>
    <w:rsid w:val="00FC4622"/>
    <w:rsid w:val="00FC46A7"/>
    <w:rsid w:val="00FC4765"/>
    <w:rsid w:val="00FC4AC7"/>
    <w:rsid w:val="00FC53C9"/>
    <w:rsid w:val="00FC545C"/>
    <w:rsid w:val="00FC56A8"/>
    <w:rsid w:val="00FC58F2"/>
    <w:rsid w:val="00FC62DF"/>
    <w:rsid w:val="00FC63FF"/>
    <w:rsid w:val="00FC6BE4"/>
    <w:rsid w:val="00FC700E"/>
    <w:rsid w:val="00FC7062"/>
    <w:rsid w:val="00FC75D4"/>
    <w:rsid w:val="00FC770A"/>
    <w:rsid w:val="00FC78F0"/>
    <w:rsid w:val="00FC798A"/>
    <w:rsid w:val="00FD008C"/>
    <w:rsid w:val="00FD00B7"/>
    <w:rsid w:val="00FD00BA"/>
    <w:rsid w:val="00FD045C"/>
    <w:rsid w:val="00FD066D"/>
    <w:rsid w:val="00FD08AD"/>
    <w:rsid w:val="00FD095A"/>
    <w:rsid w:val="00FD0E32"/>
    <w:rsid w:val="00FD0E4A"/>
    <w:rsid w:val="00FD1240"/>
    <w:rsid w:val="00FD12A0"/>
    <w:rsid w:val="00FD1428"/>
    <w:rsid w:val="00FD1F88"/>
    <w:rsid w:val="00FD265B"/>
    <w:rsid w:val="00FD270F"/>
    <w:rsid w:val="00FD2970"/>
    <w:rsid w:val="00FD3F26"/>
    <w:rsid w:val="00FD4494"/>
    <w:rsid w:val="00FD4E56"/>
    <w:rsid w:val="00FD5528"/>
    <w:rsid w:val="00FD573E"/>
    <w:rsid w:val="00FD6C58"/>
    <w:rsid w:val="00FD6DDF"/>
    <w:rsid w:val="00FD7208"/>
    <w:rsid w:val="00FD7410"/>
    <w:rsid w:val="00FD7BB1"/>
    <w:rsid w:val="00FD7F5F"/>
    <w:rsid w:val="00FE0BF3"/>
    <w:rsid w:val="00FE136B"/>
    <w:rsid w:val="00FE1486"/>
    <w:rsid w:val="00FE1EBD"/>
    <w:rsid w:val="00FE2140"/>
    <w:rsid w:val="00FE219E"/>
    <w:rsid w:val="00FE21BC"/>
    <w:rsid w:val="00FE269F"/>
    <w:rsid w:val="00FE26DF"/>
    <w:rsid w:val="00FE273D"/>
    <w:rsid w:val="00FE2775"/>
    <w:rsid w:val="00FE30F5"/>
    <w:rsid w:val="00FE343A"/>
    <w:rsid w:val="00FE4643"/>
    <w:rsid w:val="00FE4818"/>
    <w:rsid w:val="00FE49A8"/>
    <w:rsid w:val="00FE4E0E"/>
    <w:rsid w:val="00FE4EF0"/>
    <w:rsid w:val="00FE4F10"/>
    <w:rsid w:val="00FE5751"/>
    <w:rsid w:val="00FE597F"/>
    <w:rsid w:val="00FE5BB7"/>
    <w:rsid w:val="00FE6515"/>
    <w:rsid w:val="00FE654A"/>
    <w:rsid w:val="00FE75AB"/>
    <w:rsid w:val="00FE75C9"/>
    <w:rsid w:val="00FE75CC"/>
    <w:rsid w:val="00FE7E36"/>
    <w:rsid w:val="00FF00C1"/>
    <w:rsid w:val="00FF0163"/>
    <w:rsid w:val="00FF035F"/>
    <w:rsid w:val="00FF050E"/>
    <w:rsid w:val="00FF0679"/>
    <w:rsid w:val="00FF0A6E"/>
    <w:rsid w:val="00FF0B04"/>
    <w:rsid w:val="00FF0EC4"/>
    <w:rsid w:val="00FF1219"/>
    <w:rsid w:val="00FF1821"/>
    <w:rsid w:val="00FF1C35"/>
    <w:rsid w:val="00FF1FE1"/>
    <w:rsid w:val="00FF21AE"/>
    <w:rsid w:val="00FF26DF"/>
    <w:rsid w:val="00FF275C"/>
    <w:rsid w:val="00FF27E0"/>
    <w:rsid w:val="00FF28D8"/>
    <w:rsid w:val="00FF2A05"/>
    <w:rsid w:val="00FF2C10"/>
    <w:rsid w:val="00FF2CD1"/>
    <w:rsid w:val="00FF3185"/>
    <w:rsid w:val="00FF31AE"/>
    <w:rsid w:val="00FF3BFA"/>
    <w:rsid w:val="00FF3C43"/>
    <w:rsid w:val="00FF3C92"/>
    <w:rsid w:val="00FF3D14"/>
    <w:rsid w:val="00FF4700"/>
    <w:rsid w:val="00FF4AD5"/>
    <w:rsid w:val="00FF4B54"/>
    <w:rsid w:val="00FF51B9"/>
    <w:rsid w:val="00FF5515"/>
    <w:rsid w:val="00FF59CF"/>
    <w:rsid w:val="00FF59F0"/>
    <w:rsid w:val="00FF5C37"/>
    <w:rsid w:val="00FF6055"/>
    <w:rsid w:val="00FF611D"/>
    <w:rsid w:val="00FF64D7"/>
    <w:rsid w:val="00FF65E1"/>
    <w:rsid w:val="00FF6AB9"/>
    <w:rsid w:val="00FF6AD4"/>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D572CB"/>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6353165">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2.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5.xml><?xml version="1.0" encoding="utf-8"?>
<ds:datastoreItem xmlns:ds="http://schemas.openxmlformats.org/officeDocument/2006/customXml" ds:itemID="{7068AA85-46A0-4514-B001-8BEE3C01C3D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26523</TotalTime>
  <Pages>10</Pages>
  <Words>3169</Words>
  <Characters>17449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20577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cp:lastModifiedBy>
  <cp:revision>4620</cp:revision>
  <cp:lastPrinted>2023-09-26T11:57:00Z</cp:lastPrinted>
  <dcterms:created xsi:type="dcterms:W3CDTF">2022-01-03T16:25:00Z</dcterms:created>
  <dcterms:modified xsi:type="dcterms:W3CDTF">2023-09-28T16:34:00Z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