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WG3 121-bis</w:t>
        <w:tab/>
        <w:t>R3-235032</w:t>
      </w:r>
    </w:p>
    <w:p>
      <w:pPr>
        <w:pStyle w:val="LSHeader"/>
      </w:pPr>
      <w:r>
        <w:t>Xiamen, China, 09 - 13 October, 2023</w:t>
      </w:r>
      <w:r>
        <w:br/>
      </w:r>
    </w:p>
    <w:p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50</w:t>
      </w:r>
      <w:r>
        <w:rPr>
          <w:b/>
          <w:i/>
          <w:noProof/>
          <w:sz w:val="24"/>
        </w:rPr>
        <w:t xml:space="preserve"> </w:t>
      </w:r>
      <w:r>
        <w:rPr>
          <w:b/>
          <w:i/>
          <w:noProof/>
          <w:sz w:val="28"/>
        </w:rPr>
        <w:tab/>
      </w:r>
      <w:r w:rsidR="0004579F" w:rsidRPr="0004579F">
        <w:rPr>
          <w:b/>
          <w:i/>
          <w:noProof/>
          <w:sz w:val="28"/>
        </w:rPr>
        <w:t>S5-235</w:t>
      </w:r>
      <w:r w:rsidR="00704D6F">
        <w:rPr>
          <w:b/>
          <w:i/>
          <w:noProof/>
          <w:sz w:val="28"/>
        </w:rPr>
        <w:t>781</w:t>
      </w:r>
    </w:p>
    <w:p w:rsidR="007B5F6A" w:rsidRPr="00DA53A0" w:rsidRDefault="003840C5" w:rsidP="00C85647">
      <w:pPr>
        <w:pStyle w:val="Header"/>
        <w:rPr>
          <w:sz w:val="22"/>
          <w:szCs w:val="22"/>
        </w:rPr>
      </w:pPr>
      <w:r>
        <w:rPr>
          <w:sz w:val="24"/>
        </w:rPr>
        <w:t>Goteborg, Sweden</w:t>
      </w:r>
      <w:r w:rsidR="00C85647">
        <w:rPr>
          <w:sz w:val="24"/>
        </w:rPr>
        <w:t xml:space="preserve">, </w:t>
      </w:r>
      <w:r>
        <w:rPr>
          <w:sz w:val="24"/>
        </w:rPr>
        <w:t>21 - 25 August</w:t>
      </w:r>
      <w:r w:rsidR="00810857">
        <w:rPr>
          <w:sz w:val="24"/>
        </w:rPr>
        <w:t xml:space="preserve"> </w:t>
      </w:r>
      <w:r w:rsidR="00C85647">
        <w:rPr>
          <w:sz w:val="24"/>
        </w:rPr>
        <w:t>2023</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11B24" w:rsidRPr="00043D25">
        <w:rPr>
          <w:rFonts w:ascii="Arial" w:hAnsi="Arial" w:cs="Arial"/>
          <w:b/>
          <w:sz w:val="22"/>
          <w:szCs w:val="22"/>
          <w:lang w:val="en-US" w:eastAsia="zh-CN"/>
        </w:rPr>
        <w:t xml:space="preserve">Reply </w:t>
      </w:r>
      <w:r w:rsidR="00911B24" w:rsidRPr="00911B24">
        <w:rPr>
          <w:rFonts w:ascii="Arial" w:hAnsi="Arial" w:cs="Arial"/>
          <w:b/>
          <w:sz w:val="22"/>
          <w:szCs w:val="22"/>
          <w:lang w:val="en-US" w:eastAsia="zh-CN"/>
        </w:rPr>
        <w:t xml:space="preserve">LS </w:t>
      </w:r>
      <w:r w:rsidR="007A215A" w:rsidRPr="007A215A">
        <w:rPr>
          <w:rFonts w:ascii="Arial" w:hAnsi="Arial" w:cs="Arial"/>
          <w:b/>
          <w:sz w:val="22"/>
          <w:szCs w:val="22"/>
          <w:lang w:val="en-US" w:eastAsia="zh-CN"/>
        </w:rPr>
        <w:t>on collecting QoE measurements per MBS service area and MBS session ID</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A215A" w:rsidRPr="007A215A">
        <w:rPr>
          <w:rFonts w:ascii="Calibri" w:eastAsia="SimSun" w:hAnsi="Calibri" w:cs="Calibri"/>
          <w:b/>
          <w:color w:val="000000"/>
          <w:sz w:val="24"/>
          <w:szCs w:val="24"/>
          <w:shd w:val="clear" w:color="auto" w:fill="FFFFFF"/>
        </w:rPr>
        <w:t>R3-232079</w:t>
      </w:r>
      <w:r w:rsidR="00704D6F">
        <w:rPr>
          <w:rFonts w:ascii="Calibri" w:eastAsia="SimSun" w:hAnsi="Calibri" w:cs="Calibri"/>
          <w:b/>
          <w:color w:val="000000"/>
          <w:sz w:val="24"/>
          <w:szCs w:val="24"/>
          <w:shd w:val="clear" w:color="auto" w:fill="FFFFFF"/>
        </w:rPr>
        <w:t>/</w:t>
      </w:r>
      <w:r w:rsidR="00704D6F" w:rsidRPr="00704D6F">
        <w:rPr>
          <w:rFonts w:ascii="Calibri" w:eastAsia="SimSun" w:hAnsi="Calibri" w:cs="Calibri"/>
          <w:b/>
          <w:color w:val="000000"/>
          <w:sz w:val="24"/>
          <w:szCs w:val="24"/>
          <w:shd w:val="clear" w:color="auto" w:fill="FFFFFF"/>
        </w:rPr>
        <w:t>S5-235031</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11B24" w:rsidRPr="00911B24">
        <w:rPr>
          <w:rFonts w:ascii="Arial" w:hAnsi="Arial" w:cs="Arial"/>
          <w:b/>
          <w:sz w:val="22"/>
          <w:szCs w:val="22"/>
          <w:lang w:val="en-US" w:eastAsia="zh-CN"/>
        </w:rPr>
        <w:t>Release 18</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11B24" w:rsidRPr="00911B24">
        <w:rPr>
          <w:rFonts w:ascii="Arial" w:hAnsi="Arial" w:cs="Arial"/>
          <w:b/>
          <w:bCs/>
          <w:sz w:val="22"/>
          <w:szCs w:val="22"/>
        </w:rPr>
        <w:t>eQoE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11B24" w:rsidRPr="0068466F">
        <w:rPr>
          <w:rFonts w:ascii="Arial" w:hAnsi="Arial" w:cs="Arial" w:hint="eastAsia"/>
          <w:b/>
          <w:bCs/>
          <w:sz w:val="22"/>
          <w:szCs w:val="22"/>
        </w:rPr>
        <w:t>SA</w:t>
      </w:r>
      <w:r w:rsidR="00911B24" w:rsidRPr="0068466F">
        <w:rPr>
          <w:rFonts w:ascii="Arial" w:hAnsi="Arial" w:cs="Arial"/>
          <w:b/>
          <w:bCs/>
          <w:sz w:val="22"/>
          <w:szCs w:val="22"/>
        </w:rPr>
        <w:t>5</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11B24">
        <w:rPr>
          <w:rFonts w:ascii="Arial" w:hAnsi="Arial" w:cs="Arial" w:hint="eastAsia"/>
          <w:b/>
          <w:bCs/>
          <w:sz w:val="22"/>
          <w:szCs w:val="22"/>
          <w:lang w:eastAsia="zh-CN"/>
        </w:rPr>
        <w:t>RAN</w:t>
      </w:r>
      <w:r w:rsidR="00911B24">
        <w:rPr>
          <w:rFonts w:ascii="Arial" w:hAnsi="Arial" w:cs="Arial"/>
          <w:b/>
          <w:bCs/>
          <w:sz w:val="22"/>
          <w:szCs w:val="22"/>
        </w:rPr>
        <w:t>3</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11B24" w:rsidRPr="00911B24">
        <w:rPr>
          <w:rFonts w:ascii="Arial" w:hAnsi="Arial" w:cs="Arial"/>
          <w:b/>
          <w:bCs/>
          <w:sz w:val="22"/>
          <w:szCs w:val="22"/>
          <w:lang w:eastAsia="zh-CN"/>
        </w:rPr>
        <w:t>RAN2</w:t>
      </w:r>
    </w:p>
    <w:bookmarkEnd w:id="5"/>
    <w:bookmarkEnd w:id="6"/>
    <w:p w:rsidR="00B97703" w:rsidRDefault="00B97703">
      <w:pPr>
        <w:spacing w:after="60"/>
        <w:ind w:left="1985" w:hanging="1985"/>
        <w:rPr>
          <w:rFonts w:ascii="Arial" w:hAnsi="Arial" w:cs="Arial"/>
          <w:bCs/>
        </w:rPr>
      </w:pPr>
    </w:p>
    <w:p w:rsidR="00911B24" w:rsidRDefault="00B97703" w:rsidP="00911B2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11B24" w:rsidRPr="007C5C8F">
        <w:rPr>
          <w:rFonts w:ascii="Arial" w:hAnsi="Arial" w:cs="Arial" w:hint="eastAsia"/>
          <w:b/>
          <w:bCs/>
          <w:sz w:val="22"/>
          <w:szCs w:val="22"/>
        </w:rPr>
        <w:t>Xiaoli</w:t>
      </w:r>
      <w:r w:rsidR="00911B24">
        <w:rPr>
          <w:rFonts w:ascii="Arial" w:hAnsi="Arial" w:cs="Arial"/>
          <w:b/>
          <w:bCs/>
          <w:sz w:val="22"/>
          <w:szCs w:val="22"/>
        </w:rPr>
        <w:t xml:space="preserve"> </w:t>
      </w:r>
      <w:r w:rsidR="00911B24" w:rsidRPr="007C5C8F">
        <w:rPr>
          <w:rFonts w:ascii="Arial" w:hAnsi="Arial" w:cs="Arial"/>
          <w:b/>
          <w:bCs/>
          <w:sz w:val="22"/>
          <w:szCs w:val="22"/>
        </w:rPr>
        <w:t>Shi</w:t>
      </w:r>
    </w:p>
    <w:p w:rsidR="00B97703" w:rsidRPr="004E3939" w:rsidRDefault="00911B24" w:rsidP="00911B24">
      <w:pPr>
        <w:spacing w:after="60"/>
        <w:ind w:left="1985" w:hanging="1985"/>
        <w:rPr>
          <w:rFonts w:ascii="Arial" w:hAnsi="Arial" w:cs="Arial"/>
          <w:b/>
          <w:bCs/>
          <w:sz w:val="22"/>
          <w:szCs w:val="22"/>
        </w:rPr>
      </w:pPr>
      <w:r>
        <w:rPr>
          <w:rFonts w:ascii="Arial" w:hAnsi="Arial" w:cs="Arial"/>
          <w:b/>
          <w:bCs/>
          <w:sz w:val="22"/>
          <w:szCs w:val="22"/>
        </w:rPr>
        <w:tab/>
      </w:r>
      <w:r w:rsidRPr="007C5C8F">
        <w:rPr>
          <w:rFonts w:ascii="Arial" w:hAnsi="Arial" w:cs="Arial"/>
          <w:b/>
          <w:bCs/>
          <w:sz w:val="22"/>
          <w:szCs w:val="22"/>
        </w:rPr>
        <w:t>Shixiaoli</w:t>
      </w:r>
      <w:r w:rsidRPr="007C5C8F">
        <w:rPr>
          <w:rFonts w:ascii="Arial" w:hAnsi="Arial" w:cs="Arial" w:hint="eastAsia"/>
          <w:b/>
          <w:bCs/>
          <w:sz w:val="22"/>
          <w:szCs w:val="22"/>
        </w:rPr>
        <w:t>@</w:t>
      </w:r>
      <w:r w:rsidRPr="007C5C8F">
        <w:rPr>
          <w:rFonts w:ascii="Arial" w:hAnsi="Arial" w:cs="Arial"/>
          <w:b/>
          <w:bCs/>
          <w:sz w:val="22"/>
          <w:szCs w:val="22"/>
        </w:rPr>
        <w:t>huawei</w:t>
      </w:r>
      <w:r>
        <w:rPr>
          <w:rFonts w:ascii="Arial" w:hAnsi="Arial" w:cs="Arial"/>
          <w:b/>
          <w:bCs/>
          <w:sz w:val="22"/>
          <w:szCs w:val="22"/>
        </w:rPr>
        <w:t>.com</w:t>
      </w:r>
    </w:p>
    <w:p w:rsidR="00911B24" w:rsidRDefault="00911B24">
      <w:pPr>
        <w:spacing w:after="60"/>
        <w:ind w:left="1985" w:hanging="1985"/>
        <w:rPr>
          <w:rFonts w:ascii="Arial" w:hAnsi="Arial" w:cs="Arial"/>
          <w:b/>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301569" w:rsidRDefault="00911B24" w:rsidP="00911B24">
      <w:pPr>
        <w:rPr>
          <w:lang w:val="en-US" w:eastAsia="zh-CN"/>
        </w:rPr>
      </w:pPr>
      <w:r>
        <w:rPr>
          <w:rFonts w:hint="eastAsia"/>
          <w:lang w:val="en-US" w:eastAsia="zh-CN"/>
        </w:rPr>
        <w:t>S</w:t>
      </w:r>
      <w:r>
        <w:rPr>
          <w:lang w:val="en-US" w:eastAsia="zh-CN"/>
        </w:rPr>
        <w:t xml:space="preserve">A5 </w:t>
      </w:r>
      <w:r w:rsidRPr="008F2C34">
        <w:rPr>
          <w:lang w:val="en-US" w:eastAsia="zh-CN"/>
        </w:rPr>
        <w:t xml:space="preserve">thanks </w:t>
      </w:r>
      <w:r>
        <w:rPr>
          <w:lang w:val="en-US" w:eastAsia="zh-CN"/>
        </w:rPr>
        <w:t>RAN3</w:t>
      </w:r>
      <w:r w:rsidRPr="008F2C34">
        <w:rPr>
          <w:lang w:val="en-US" w:eastAsia="zh-CN"/>
        </w:rPr>
        <w:t xml:space="preserve"> for the LS </w:t>
      </w:r>
      <w:r w:rsidR="004E4810" w:rsidRPr="004E4810">
        <w:rPr>
          <w:lang w:val="en-US" w:eastAsia="zh-CN"/>
        </w:rPr>
        <w:t>on collecting QoE measurements per MBS service area and MBS session ID</w:t>
      </w:r>
      <w:r w:rsidRPr="008F2C34">
        <w:rPr>
          <w:lang w:val="en-US" w:eastAsia="zh-CN"/>
        </w:rPr>
        <w:t xml:space="preserve">. </w:t>
      </w:r>
    </w:p>
    <w:p w:rsidR="00911B24" w:rsidRDefault="00301569" w:rsidP="00911B24">
      <w:pPr>
        <w:rPr>
          <w:lang w:val="en-US" w:eastAsia="zh-CN"/>
        </w:rPr>
      </w:pPr>
      <w:r w:rsidRPr="00301569">
        <w:rPr>
          <w:lang w:val="en-US" w:eastAsia="zh-CN"/>
        </w:rPr>
        <w:t>SA5 has the following responses to RAN2's questions:</w:t>
      </w:r>
    </w:p>
    <w:p w:rsidR="008E4D70" w:rsidRDefault="008E4D70" w:rsidP="008E4D70">
      <w:pPr>
        <w:rPr>
          <w:rFonts w:ascii="Arial" w:hAnsi="Arial" w:cs="Arial"/>
          <w:b/>
          <w:bCs/>
          <w:lang w:eastAsia="en-US"/>
        </w:rPr>
      </w:pPr>
      <w:r>
        <w:rPr>
          <w:rFonts w:ascii="Arial" w:hAnsi="Arial" w:cs="Arial"/>
          <w:b/>
          <w:bCs/>
          <w:lang w:eastAsia="en-US"/>
        </w:rPr>
        <w:t xml:space="preserve">Q1: </w:t>
      </w:r>
      <w:r>
        <w:rPr>
          <w:rFonts w:ascii="Arial" w:hAnsi="Arial" w:cs="Arial"/>
          <w:lang w:eastAsia="en-US"/>
        </w:rPr>
        <w:t>Is the OAM aware of MBS service area?</w:t>
      </w:r>
      <w:r>
        <w:rPr>
          <w:rFonts w:ascii="Arial" w:hAnsi="Arial" w:cs="Arial"/>
          <w:b/>
          <w:bCs/>
          <w:lang w:eastAsia="en-US"/>
        </w:rPr>
        <w:t xml:space="preserve"> </w:t>
      </w:r>
    </w:p>
    <w:p w:rsidR="008E4D70" w:rsidRDefault="008E4D70" w:rsidP="008E4D70">
      <w:pPr>
        <w:rPr>
          <w:rFonts w:ascii="Arial" w:hAnsi="Arial" w:cs="Arial"/>
          <w:b/>
          <w:bCs/>
          <w:lang w:eastAsia="en-US"/>
        </w:rPr>
      </w:pPr>
      <w:r>
        <w:rPr>
          <w:rFonts w:ascii="Arial" w:hAnsi="Arial" w:cs="Arial"/>
          <w:b/>
          <w:bCs/>
          <w:lang w:eastAsia="zh-CN"/>
        </w:rPr>
        <w:t>Answer</w:t>
      </w:r>
      <w:r>
        <w:rPr>
          <w:rFonts w:ascii="Arial" w:hAnsi="Arial" w:cs="Arial" w:hint="eastAsia"/>
          <w:b/>
          <w:bCs/>
          <w:lang w:eastAsia="zh-CN"/>
        </w:rPr>
        <w:t>：</w:t>
      </w:r>
      <w:r>
        <w:rPr>
          <w:rFonts w:ascii="Arial" w:hAnsi="Arial" w:cs="Arial"/>
          <w:lang w:eastAsia="en-US"/>
        </w:rPr>
        <w:t xml:space="preserve">No, SA5 does not specify </w:t>
      </w:r>
      <w:r>
        <w:rPr>
          <w:rFonts w:ascii="Arial" w:hAnsi="Arial" w:cs="Arial"/>
          <w:lang w:eastAsia="zh-CN"/>
        </w:rPr>
        <w:t>the</w:t>
      </w:r>
      <w:r>
        <w:rPr>
          <w:rFonts w:ascii="Arial" w:hAnsi="Arial" w:cs="Arial"/>
          <w:lang w:eastAsia="en-US"/>
        </w:rPr>
        <w:t xml:space="preserve"> MBS service related information.</w:t>
      </w:r>
    </w:p>
    <w:p w:rsidR="008E4D70" w:rsidRDefault="008E4D70" w:rsidP="008E4D70">
      <w:pPr>
        <w:rPr>
          <w:rFonts w:ascii="Arial" w:hAnsi="Arial" w:cs="Arial"/>
          <w:lang w:eastAsia="en-US"/>
        </w:rPr>
      </w:pPr>
      <w:r>
        <w:rPr>
          <w:rFonts w:ascii="Arial" w:hAnsi="Arial" w:cs="Arial"/>
          <w:b/>
          <w:bCs/>
          <w:lang w:eastAsia="en-US"/>
        </w:rPr>
        <w:t xml:space="preserve">Q2: </w:t>
      </w:r>
      <w:r>
        <w:rPr>
          <w:rFonts w:ascii="Arial" w:hAnsi="Arial" w:cs="Arial"/>
          <w:lang w:eastAsia="en-US"/>
        </w:rPr>
        <w:t xml:space="preserve">If yes to Q1, can the OAM confine the QoE measurements to a certain specific MBS service area e.g., by using the existing </w:t>
      </w:r>
      <w:r>
        <w:rPr>
          <w:rFonts w:ascii="Arial" w:hAnsi="Arial" w:cs="Arial"/>
          <w:i/>
          <w:iCs/>
          <w:lang w:eastAsia="en-US"/>
        </w:rPr>
        <w:t>Area Scope of QMC</w:t>
      </w:r>
      <w:r>
        <w:rPr>
          <w:rFonts w:ascii="Arial" w:hAnsi="Arial" w:cs="Arial"/>
          <w:lang w:eastAsia="en-US"/>
        </w:rPr>
        <w:t xml:space="preserve"> as defined in section 9.3.1.224 in TS 38.413?</w:t>
      </w:r>
    </w:p>
    <w:p w:rsidR="008E4D70" w:rsidRDefault="008E4D70" w:rsidP="008E4D70">
      <w:pPr>
        <w:rPr>
          <w:rFonts w:ascii="Arial" w:hAnsi="Arial" w:cs="Arial"/>
          <w:lang w:eastAsia="en-US"/>
        </w:rPr>
      </w:pPr>
      <w:r>
        <w:rPr>
          <w:rFonts w:ascii="Arial" w:hAnsi="Arial" w:cs="Arial"/>
          <w:b/>
          <w:bCs/>
          <w:lang w:eastAsia="zh-CN"/>
        </w:rPr>
        <w:t>Answer</w:t>
      </w:r>
      <w:r>
        <w:rPr>
          <w:rFonts w:ascii="Arial" w:hAnsi="Arial" w:cs="Arial" w:hint="eastAsia"/>
          <w:b/>
          <w:bCs/>
          <w:lang w:eastAsia="zh-CN"/>
        </w:rPr>
        <w:t>：</w:t>
      </w:r>
      <w:r>
        <w:rPr>
          <w:rFonts w:ascii="Arial" w:hAnsi="Arial" w:cs="Arial"/>
          <w:bCs/>
          <w:lang w:eastAsia="zh-CN"/>
        </w:rPr>
        <w:t>see Q1.</w:t>
      </w:r>
    </w:p>
    <w:p w:rsidR="008E4D70" w:rsidRDefault="008E4D70" w:rsidP="008E4D70">
      <w:pPr>
        <w:rPr>
          <w:rFonts w:ascii="Arial" w:hAnsi="Arial" w:cs="Arial"/>
          <w:lang w:eastAsia="en-US"/>
        </w:rPr>
      </w:pPr>
      <w:r>
        <w:rPr>
          <w:rFonts w:ascii="Arial" w:hAnsi="Arial" w:cs="Arial"/>
          <w:b/>
          <w:bCs/>
          <w:lang w:eastAsia="en-US"/>
        </w:rPr>
        <w:t xml:space="preserve">Q3: </w:t>
      </w:r>
      <w:r>
        <w:rPr>
          <w:rFonts w:ascii="Arial" w:hAnsi="Arial" w:cs="Arial"/>
          <w:lang w:eastAsia="en-US"/>
        </w:rPr>
        <w:t>Is the OAM aware of MBS session ID (or any ID identifying the MBS session)? E.g., in RAN2 specifications (TS 38.331), MBS session ID is indicated by TMGI-r17.</w:t>
      </w:r>
    </w:p>
    <w:p w:rsidR="008E4D70" w:rsidRDefault="008E4D70" w:rsidP="008E4D70">
      <w:pPr>
        <w:rPr>
          <w:rFonts w:ascii="Arial" w:hAnsi="Arial" w:cs="Arial"/>
          <w:lang w:eastAsia="en-US"/>
        </w:rPr>
      </w:pPr>
      <w:r>
        <w:rPr>
          <w:rFonts w:ascii="Arial" w:hAnsi="Arial" w:cs="Arial"/>
          <w:b/>
          <w:bCs/>
          <w:lang w:eastAsia="zh-CN"/>
        </w:rPr>
        <w:t>Answer</w:t>
      </w:r>
      <w:r>
        <w:rPr>
          <w:rFonts w:ascii="Arial" w:hAnsi="Arial" w:cs="Arial" w:hint="eastAsia"/>
          <w:b/>
          <w:bCs/>
          <w:lang w:eastAsia="zh-CN"/>
        </w:rPr>
        <w:t>：</w:t>
      </w:r>
      <w:r>
        <w:rPr>
          <w:rFonts w:ascii="Arial" w:hAnsi="Arial" w:cs="Arial"/>
          <w:lang w:eastAsia="en-US"/>
        </w:rPr>
        <w:t xml:space="preserve">No, SA5 does not specify </w:t>
      </w:r>
      <w:r>
        <w:rPr>
          <w:rFonts w:ascii="Arial" w:hAnsi="Arial" w:cs="Arial"/>
          <w:lang w:eastAsia="zh-CN"/>
        </w:rPr>
        <w:t>the</w:t>
      </w:r>
      <w:r>
        <w:rPr>
          <w:rFonts w:ascii="Arial" w:hAnsi="Arial" w:cs="Arial"/>
          <w:lang w:eastAsia="en-US"/>
        </w:rPr>
        <w:t xml:space="preserve"> MBS service related information.</w:t>
      </w:r>
    </w:p>
    <w:p w:rsidR="008E4D70" w:rsidRDefault="008E4D70" w:rsidP="008E4D70">
      <w:pPr>
        <w:rPr>
          <w:rFonts w:ascii="Arial" w:hAnsi="Arial" w:cs="Arial"/>
          <w:lang w:eastAsia="en-US"/>
        </w:rPr>
      </w:pPr>
      <w:r>
        <w:rPr>
          <w:rFonts w:ascii="Arial" w:hAnsi="Arial" w:cs="Arial"/>
          <w:b/>
          <w:bCs/>
          <w:lang w:eastAsia="en-US"/>
        </w:rPr>
        <w:t xml:space="preserve">Q4: </w:t>
      </w:r>
      <w:r>
        <w:rPr>
          <w:rFonts w:ascii="Arial" w:hAnsi="Arial" w:cs="Arial"/>
          <w:lang w:eastAsia="en-US"/>
        </w:rPr>
        <w:t>If yes to Q3, would the OAM be interested in collecting QoE measurements for specific MBS sessions i.e., sessions pertaining to specific MBS session ID(s), instead of collecting QoE measurements for all MBS sessions?</w:t>
      </w:r>
    </w:p>
    <w:p w:rsidR="004E4810" w:rsidRPr="004E4810" w:rsidRDefault="008E4D70" w:rsidP="00911B24">
      <w:pPr>
        <w:rPr>
          <w:rFonts w:hint="eastAsia"/>
          <w:lang w:val="en-US" w:eastAsia="zh-CN"/>
        </w:rPr>
      </w:pPr>
      <w:r>
        <w:rPr>
          <w:rFonts w:ascii="Arial" w:hAnsi="Arial" w:cs="Arial"/>
          <w:b/>
          <w:bCs/>
          <w:lang w:eastAsia="zh-CN"/>
        </w:rPr>
        <w:t>Answer</w:t>
      </w:r>
      <w:r>
        <w:rPr>
          <w:rFonts w:ascii="Arial" w:hAnsi="Arial" w:cs="Arial" w:hint="eastAsia"/>
          <w:b/>
          <w:bCs/>
          <w:lang w:eastAsia="zh-CN"/>
        </w:rPr>
        <w:t>：</w:t>
      </w:r>
      <w:r>
        <w:rPr>
          <w:rFonts w:ascii="Arial" w:hAnsi="Arial" w:cs="Arial"/>
          <w:bCs/>
          <w:lang w:eastAsia="zh-CN"/>
        </w:rPr>
        <w:t>see Q</w:t>
      </w:r>
      <w:r w:rsidR="00704D6F">
        <w:rPr>
          <w:rFonts w:ascii="Arial" w:hAnsi="Arial" w:cs="Arial"/>
          <w:bCs/>
          <w:lang w:eastAsia="zh-CN"/>
        </w:rPr>
        <w:t>3</w:t>
      </w:r>
      <w:r>
        <w:rPr>
          <w:rFonts w:ascii="Arial" w:hAnsi="Arial" w:cs="Arial"/>
          <w:bCs/>
          <w:lang w:eastAsia="zh-CN"/>
        </w:rPr>
        <w:t>.</w:t>
      </w:r>
    </w:p>
    <w:p w:rsidR="00B97703" w:rsidRDefault="002F1940" w:rsidP="000F6242">
      <w:pPr>
        <w:pStyle w:val="Heading1"/>
      </w:pPr>
      <w:r>
        <w:t>2</w:t>
      </w:r>
      <w:r>
        <w:tab/>
      </w:r>
      <w:r w:rsidR="000F6242">
        <w:t>Actions</w:t>
      </w:r>
    </w:p>
    <w:p w:rsidR="00911B24" w:rsidRDefault="00911B24" w:rsidP="00911B24">
      <w:pPr>
        <w:spacing w:after="120"/>
        <w:ind w:left="1985" w:hanging="1985"/>
        <w:rPr>
          <w:rFonts w:ascii="Arial" w:hAnsi="Arial" w:cs="Arial"/>
          <w:b/>
          <w:lang w:val="en-US" w:eastAsia="zh-CN"/>
        </w:rPr>
      </w:pPr>
      <w:r>
        <w:rPr>
          <w:rFonts w:ascii="Arial" w:hAnsi="Arial" w:cs="Arial"/>
          <w:b/>
        </w:rPr>
        <w:t>To RAN3:</w:t>
      </w:r>
    </w:p>
    <w:p w:rsidR="00911B24" w:rsidRPr="007C5C8F" w:rsidRDefault="00911B24" w:rsidP="00911B24">
      <w:pPr>
        <w:rPr>
          <w:rFonts w:ascii="Arial" w:hAnsi="Arial" w:cs="Arial"/>
          <w:lang w:val="en-US"/>
        </w:rPr>
      </w:pPr>
      <w:r>
        <w:rPr>
          <w:rFonts w:ascii="Arial" w:hAnsi="Arial" w:cs="Arial"/>
          <w:b/>
        </w:rPr>
        <w:t xml:space="preserve">ACTION: </w:t>
      </w:r>
      <w:r>
        <w:rPr>
          <w:rFonts w:ascii="Arial" w:hAnsi="Arial" w:cs="Arial"/>
          <w:b/>
          <w:color w:val="0070C0"/>
        </w:rPr>
        <w:tab/>
      </w:r>
      <w:r>
        <w:rPr>
          <w:lang w:val="en-US" w:eastAsia="zh-CN"/>
        </w:rPr>
        <w:t>SA5</w:t>
      </w:r>
      <w:r>
        <w:rPr>
          <w:rFonts w:hint="eastAsia"/>
          <w:lang w:val="en-US" w:eastAsia="zh-CN"/>
        </w:rPr>
        <w:t xml:space="preserve"> would like to ask </w:t>
      </w:r>
      <w:r>
        <w:rPr>
          <w:lang w:val="en-US" w:eastAsia="zh-CN"/>
        </w:rPr>
        <w:t>RAN3</w:t>
      </w:r>
      <w:r>
        <w:rPr>
          <w:rFonts w:hint="eastAsia"/>
          <w:lang w:val="en-US" w:eastAsia="zh-CN"/>
        </w:rPr>
        <w:t xml:space="preserve"> to</w:t>
      </w:r>
      <w:r>
        <w:rPr>
          <w:lang w:val="en-US" w:eastAsia="zh-CN"/>
        </w:rPr>
        <w:t xml:space="preserve"> take above answer into account.</w:t>
      </w:r>
    </w:p>
    <w:p w:rsidR="00B97703" w:rsidRPr="00911B24" w:rsidRDefault="00B97703">
      <w:pPr>
        <w:spacing w:after="120"/>
        <w:ind w:left="993" w:hanging="993"/>
        <w:rPr>
          <w:rFonts w:ascii="Arial" w:hAnsi="Arial" w:cs="Arial"/>
          <w:lang w:val="en-US"/>
        </w:rPr>
      </w:pP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rsidR="00810857" w:rsidRDefault="00865DE2" w:rsidP="002F1940">
      <w:r>
        <w:t>SA5#151</w:t>
      </w:r>
      <w:r>
        <w:tab/>
      </w:r>
      <w:r>
        <w:tab/>
        <w:t>9 -13 October 2023</w:t>
      </w:r>
      <w:r>
        <w:tab/>
      </w:r>
      <w:r>
        <w:tab/>
        <w:t>Xiamen, China</w:t>
      </w:r>
    </w:p>
    <w:p w:rsidR="00F55F48" w:rsidRDefault="00F55F48" w:rsidP="002F1940">
      <w:r>
        <w:t>SA5#152</w:t>
      </w:r>
      <w:r>
        <w:tab/>
      </w:r>
      <w:r>
        <w:tab/>
        <w:t>13 - 17 November 2023</w:t>
      </w:r>
      <w:r>
        <w:tab/>
      </w:r>
      <w:r>
        <w:tab/>
        <w:t>Chicago, US</w:t>
      </w:r>
    </w:p>
    <w:p w:rsidR="00AA3BCC" w:rsidRPr="006F09B6" w:rsidRDefault="00AA3BCC" w:rsidP="002F1940"/>
    <w:p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27DC" w:rsidRDefault="004C27DC">
      <w:pPr>
        <w:spacing w:after="0"/>
      </w:pPr>
      <w:r>
        <w:separator/>
      </w:r>
    </w:p>
  </w:endnote>
  <w:endnote w:type="continuationSeparator" w:id="0">
    <w:p w:rsidR="004C27DC" w:rsidRDefault="004C27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27DC" w:rsidRDefault="004C27DC">
      <w:pPr>
        <w:spacing w:after="0"/>
      </w:pPr>
      <w:r>
        <w:separator/>
      </w:r>
    </w:p>
  </w:footnote>
  <w:footnote w:type="continuationSeparator" w:id="0">
    <w:p w:rsidR="004C27DC" w:rsidRDefault="004C27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3EE3596"/>
    <w:multiLevelType w:val="hybridMultilevel"/>
    <w:tmpl w:val="1CDA463A"/>
    <w:lvl w:ilvl="0" w:tplc="A600C95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2709098">
    <w:abstractNumId w:val="6"/>
  </w:num>
  <w:num w:numId="2" w16cid:durableId="337775891">
    <w:abstractNumId w:val="5"/>
  </w:num>
  <w:num w:numId="3" w16cid:durableId="1399131507">
    <w:abstractNumId w:val="4"/>
  </w:num>
  <w:num w:numId="4" w16cid:durableId="836000889">
    <w:abstractNumId w:val="3"/>
  </w:num>
  <w:num w:numId="5" w16cid:durableId="1197502942">
    <w:abstractNumId w:val="2"/>
  </w:num>
  <w:num w:numId="6" w16cid:durableId="325018525">
    <w:abstractNumId w:val="1"/>
  </w:num>
  <w:num w:numId="7" w16cid:durableId="1365057223">
    <w:abstractNumId w:val="0"/>
  </w:num>
  <w:num w:numId="8" w16cid:durableId="2087678539">
    <w:abstractNumId w:val="7"/>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DC0"/>
    <w:rsid w:val="0004579F"/>
    <w:rsid w:val="000735E4"/>
    <w:rsid w:val="00084156"/>
    <w:rsid w:val="000C6359"/>
    <w:rsid w:val="000F6242"/>
    <w:rsid w:val="0013548C"/>
    <w:rsid w:val="00167390"/>
    <w:rsid w:val="001927D5"/>
    <w:rsid w:val="001B14F2"/>
    <w:rsid w:val="00226381"/>
    <w:rsid w:val="00264862"/>
    <w:rsid w:val="002869FE"/>
    <w:rsid w:val="002F1940"/>
    <w:rsid w:val="00301569"/>
    <w:rsid w:val="00304054"/>
    <w:rsid w:val="0031306B"/>
    <w:rsid w:val="00353610"/>
    <w:rsid w:val="00356F82"/>
    <w:rsid w:val="00383545"/>
    <w:rsid w:val="003840C5"/>
    <w:rsid w:val="003E0704"/>
    <w:rsid w:val="003E6144"/>
    <w:rsid w:val="003F4A9E"/>
    <w:rsid w:val="00433500"/>
    <w:rsid w:val="00433F71"/>
    <w:rsid w:val="00440D43"/>
    <w:rsid w:val="00496CF1"/>
    <w:rsid w:val="004A7DE2"/>
    <w:rsid w:val="004C27DC"/>
    <w:rsid w:val="004E25EC"/>
    <w:rsid w:val="004E3939"/>
    <w:rsid w:val="004E4810"/>
    <w:rsid w:val="004F23E3"/>
    <w:rsid w:val="00520423"/>
    <w:rsid w:val="005C2FEA"/>
    <w:rsid w:val="005F6860"/>
    <w:rsid w:val="006052AD"/>
    <w:rsid w:val="0061235E"/>
    <w:rsid w:val="00620FC6"/>
    <w:rsid w:val="00642E8A"/>
    <w:rsid w:val="00645080"/>
    <w:rsid w:val="006E298D"/>
    <w:rsid w:val="006F09B6"/>
    <w:rsid w:val="00704D6F"/>
    <w:rsid w:val="00707533"/>
    <w:rsid w:val="0073766B"/>
    <w:rsid w:val="0075543A"/>
    <w:rsid w:val="007A215A"/>
    <w:rsid w:val="007B5F6A"/>
    <w:rsid w:val="007C5CA2"/>
    <w:rsid w:val="007E41AF"/>
    <w:rsid w:val="007F1B5F"/>
    <w:rsid w:val="007F4F92"/>
    <w:rsid w:val="00810857"/>
    <w:rsid w:val="00847D10"/>
    <w:rsid w:val="00865DE2"/>
    <w:rsid w:val="008B5B25"/>
    <w:rsid w:val="008D772F"/>
    <w:rsid w:val="008E4D70"/>
    <w:rsid w:val="008E68E4"/>
    <w:rsid w:val="00911B24"/>
    <w:rsid w:val="009429EB"/>
    <w:rsid w:val="0095498E"/>
    <w:rsid w:val="00956C8B"/>
    <w:rsid w:val="009950D3"/>
    <w:rsid w:val="0099764C"/>
    <w:rsid w:val="009B6852"/>
    <w:rsid w:val="00A50181"/>
    <w:rsid w:val="00AA3BCC"/>
    <w:rsid w:val="00AE1B3E"/>
    <w:rsid w:val="00AE28C8"/>
    <w:rsid w:val="00B07B55"/>
    <w:rsid w:val="00B233C6"/>
    <w:rsid w:val="00B726DA"/>
    <w:rsid w:val="00B97703"/>
    <w:rsid w:val="00B9796D"/>
    <w:rsid w:val="00BB0A72"/>
    <w:rsid w:val="00C25BCB"/>
    <w:rsid w:val="00C52107"/>
    <w:rsid w:val="00C85647"/>
    <w:rsid w:val="00CB506A"/>
    <w:rsid w:val="00CF6087"/>
    <w:rsid w:val="00D0487D"/>
    <w:rsid w:val="00D42989"/>
    <w:rsid w:val="00D8590E"/>
    <w:rsid w:val="00D87FEA"/>
    <w:rsid w:val="00DD0F08"/>
    <w:rsid w:val="00E21BBA"/>
    <w:rsid w:val="00E42445"/>
    <w:rsid w:val="00F25496"/>
    <w:rsid w:val="00F55F48"/>
    <w:rsid w:val="00F667CF"/>
    <w:rsid w:val="00F803BE"/>
    <w:rsid w:val="00F91E64"/>
    <w:rsid w:val="00FB107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C81508F-0072-49D2-859F-5299BD0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semiHidden/>
    <w:rsid w:val="00264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862"/>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lang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184">
      <w:bodyDiv w:val="1"/>
      <w:marLeft w:val="0"/>
      <w:marRight w:val="0"/>
      <w:marTop w:val="0"/>
      <w:marBottom w:val="0"/>
      <w:divBdr>
        <w:top w:val="none" w:sz="0" w:space="0" w:color="auto"/>
        <w:left w:val="none" w:sz="0" w:space="0" w:color="auto"/>
        <w:bottom w:val="none" w:sz="0" w:space="0" w:color="auto"/>
        <w:right w:val="none" w:sz="0" w:space="0" w:color="auto"/>
      </w:divBdr>
    </w:div>
    <w:div w:id="17659161">
      <w:bodyDiv w:val="1"/>
      <w:marLeft w:val="0"/>
      <w:marRight w:val="0"/>
      <w:marTop w:val="0"/>
      <w:marBottom w:val="0"/>
      <w:divBdr>
        <w:top w:val="none" w:sz="0" w:space="0" w:color="auto"/>
        <w:left w:val="none" w:sz="0" w:space="0" w:color="auto"/>
        <w:bottom w:val="none" w:sz="0" w:space="0" w:color="auto"/>
        <w:right w:val="none" w:sz="0" w:space="0" w:color="auto"/>
      </w:divBdr>
    </w:div>
    <w:div w:id="93297995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4560</cp:lastModifiedBy>
  <cp:revision>2</cp:revision>
  <cp:lastPrinted>2002-04-23T07:10:00Z</cp:lastPrinted>
  <dcterms:created xsi:type="dcterms:W3CDTF">2023-09-19T11:21:00Z</dcterms:created>
  <dcterms:modified xsi:type="dcterms:W3CDTF">2023-09-19T11:21:00Z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(3)6tLU2QZiU3rSNEeCVTeC/nFH0/2Tbab999HHDg43iz67ztggcFeNG5mfpx8xQrfC42qDN2nu_x000d_
FQQ2BJLe8p3fZT2wuU7tUVG/WxBPqGvE2xRxdn+ouF5gAmAOzRhg2KK+Us7mZHLyKXouNZ3t_x000d_
G0cL7fyLtJ5ImvHHNFJgrQOVvpub7wvZHI6v75lCvYKSznZewDK6Ux23xQ+wcIVnSUA6AJYb_x000d_
ARLZ87zxEWSoymPpZ0</vt:lpwstr>
  </property>
  <property fmtid="{D5CDD505-2E9C-101B-9397-08002B2CF9AE}" pid="3" name="_2015_ms_pID_7253431">
    <vt:lpwstr>JcBj4A7+L95SnyIpXwM8pcDfLDD8G7qdGdGF3GN16g3f2pVNww/b0c_x000d_
LyayJgSmOAUHT3JdUPvIy9Ljd9tsFYlE4z0vhYLLb/1ljdSxbJJ2PnIjF8NbzYm1BlWUFoRs_x000d_
OyCP7+aI1P04fPt5YxSb2Plg6Fc9XGzlNgzSFlmzERtpve10fl3Mhet2BL0wVgg9AZr+hk4H_x000d_
T7ucLS1CiAnWy/kF9xcGNTMMpThRWjYUU0JY</vt:lpwstr>
  </property>
  <property fmtid="{D5CDD505-2E9C-101B-9397-08002B2CF9AE}" pid="4" name="_2015_ms_pID_7253432">
    <vt:lpwstr>fo1t7NxJpK+oC605fdo/cwk=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1692859769</vt:lpwstr>
  </property>
</Properties>
</file>