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F648FB" w14:textId="31524CDD" w:rsidR="00D30959" w:rsidRPr="00132DDC" w:rsidRDefault="00D30959" w:rsidP="00D30959">
      <w:pPr>
        <w:pStyle w:val="a4"/>
        <w:tabs>
          <w:tab w:val="clear" w:pos="4536"/>
          <w:tab w:val="clear" w:pos="9072"/>
          <w:tab w:val="right" w:pos="9639"/>
        </w:tabs>
        <w:rPr>
          <w:rFonts w:eastAsia="宋体" w:cs="Arial"/>
          <w:sz w:val="22"/>
          <w:szCs w:val="22"/>
          <w:lang w:val="en-GB" w:eastAsia="zh-CN"/>
        </w:rPr>
      </w:pPr>
      <w:r w:rsidRPr="00132DDC">
        <w:rPr>
          <w:rFonts w:eastAsia="宋体" w:cs="Arial"/>
          <w:sz w:val="22"/>
          <w:szCs w:val="22"/>
          <w:lang w:val="en-GB" w:eastAsia="zh-CN"/>
        </w:rPr>
        <w:t>3GPP TSG-RAN WG3 #1</w:t>
      </w:r>
      <w:r>
        <w:rPr>
          <w:rFonts w:eastAsia="宋体" w:cs="Arial" w:hint="eastAsia"/>
          <w:sz w:val="22"/>
          <w:szCs w:val="22"/>
          <w:lang w:val="en-GB" w:eastAsia="zh-CN"/>
        </w:rPr>
        <w:t>20</w:t>
      </w:r>
      <w:r w:rsidRPr="00132DDC">
        <w:rPr>
          <w:rFonts w:eastAsia="宋体" w:cs="Arial"/>
          <w:sz w:val="22"/>
          <w:szCs w:val="22"/>
          <w:lang w:val="en-GB" w:eastAsia="zh-CN"/>
        </w:rPr>
        <w:tab/>
        <w:t>R3-23</w:t>
      </w:r>
      <w:r w:rsidR="00F07540">
        <w:rPr>
          <w:rFonts w:eastAsia="宋体" w:cs="Arial" w:hint="eastAsia"/>
          <w:sz w:val="22"/>
          <w:szCs w:val="22"/>
          <w:lang w:val="en-GB" w:eastAsia="zh-CN"/>
        </w:rPr>
        <w:t>3166</w:t>
      </w:r>
    </w:p>
    <w:p w14:paraId="0C5A83C1" w14:textId="4E10B1C3" w:rsidR="00D30959" w:rsidRPr="004B5307" w:rsidRDefault="00D30959" w:rsidP="00D30959">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hint="eastAsia"/>
          <w:b/>
          <w:sz w:val="22"/>
          <w:szCs w:val="22"/>
          <w:lang w:val="en-GB" w:eastAsia="zh-CN"/>
        </w:rPr>
        <w:t>Incheon, Korea</w:t>
      </w:r>
      <w:r w:rsidRPr="004B5307">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22</w:t>
      </w:r>
      <w:r w:rsidR="00574B48">
        <w:rPr>
          <w:rFonts w:ascii="Arial" w:eastAsia="宋体" w:hAnsi="Arial" w:cs="Arial" w:hint="eastAsia"/>
          <w:b/>
          <w:sz w:val="22"/>
          <w:szCs w:val="22"/>
          <w:lang w:val="en-GB" w:eastAsia="zh-CN"/>
        </w:rPr>
        <w:t>nd</w:t>
      </w:r>
      <w:r w:rsidRPr="004B5307">
        <w:rPr>
          <w:rFonts w:ascii="Arial" w:eastAsia="宋体" w:hAnsi="Arial" w:cs="Arial"/>
          <w:b/>
          <w:sz w:val="22"/>
          <w:szCs w:val="22"/>
          <w:lang w:val="en-GB" w:eastAsia="zh-CN"/>
        </w:rPr>
        <w:t xml:space="preserve"> – 26th </w:t>
      </w:r>
      <w:r>
        <w:rPr>
          <w:rFonts w:ascii="Arial" w:eastAsia="宋体" w:hAnsi="Arial" w:cs="Arial" w:hint="eastAsia"/>
          <w:b/>
          <w:sz w:val="22"/>
          <w:szCs w:val="22"/>
          <w:lang w:val="en-GB" w:eastAsia="zh-CN"/>
        </w:rPr>
        <w:t>May</w:t>
      </w:r>
      <w:r w:rsidRPr="004B5307">
        <w:rPr>
          <w:rFonts w:ascii="Arial" w:eastAsia="宋体" w:hAnsi="Arial" w:cs="Arial"/>
          <w:b/>
          <w:sz w:val="22"/>
          <w:szCs w:val="22"/>
          <w:lang w:val="en-GB" w:eastAsia="zh-CN"/>
        </w:rPr>
        <w:t xml:space="preserve"> 2023</w:t>
      </w:r>
      <w:r w:rsidRPr="004B5307">
        <w:rPr>
          <w:rFonts w:ascii="Arial" w:eastAsia="宋体" w:hAnsi="Arial" w:cs="Arial"/>
          <w:b/>
          <w:sz w:val="22"/>
          <w:szCs w:val="22"/>
          <w:lang w:val="en-GB" w:eastAsia="zh-CN"/>
        </w:rPr>
        <w:tab/>
      </w:r>
    </w:p>
    <w:p w14:paraId="3BD85A14" w14:textId="77777777" w:rsidR="00EA7C31" w:rsidRPr="00132DDC" w:rsidRDefault="00EA7C31" w:rsidP="00EA7C31">
      <w:pPr>
        <w:pStyle w:val="a4"/>
        <w:rPr>
          <w:rFonts w:eastAsia="宋体" w:cs="Arial"/>
          <w:sz w:val="22"/>
          <w:szCs w:val="22"/>
          <w:lang w:val="en-GB" w:eastAsia="zh-CN"/>
        </w:rPr>
      </w:pPr>
    </w:p>
    <w:p w14:paraId="760477EC" w14:textId="77777777" w:rsidR="00EA7C31" w:rsidRPr="00132DDC" w:rsidRDefault="00EA7C31" w:rsidP="00EA7C31">
      <w:pPr>
        <w:pStyle w:val="a4"/>
        <w:tabs>
          <w:tab w:val="clear" w:pos="4536"/>
          <w:tab w:val="left" w:pos="1800"/>
        </w:tabs>
        <w:ind w:left="1800" w:hanging="1800"/>
        <w:jc w:val="both"/>
        <w:rPr>
          <w:rFonts w:eastAsia="宋体" w:cs="Arial"/>
          <w:sz w:val="22"/>
          <w:szCs w:val="22"/>
          <w:lang w:val="en-GB" w:eastAsia="zh-CN"/>
        </w:rPr>
      </w:pPr>
      <w:r w:rsidRPr="00132DDC">
        <w:rPr>
          <w:rFonts w:cs="Arial"/>
          <w:sz w:val="22"/>
          <w:szCs w:val="22"/>
          <w:lang w:val="en-GB"/>
        </w:rPr>
        <w:t>Source:</w:t>
      </w:r>
      <w:r w:rsidRPr="00132DDC">
        <w:rPr>
          <w:rFonts w:cs="Arial"/>
          <w:sz w:val="22"/>
          <w:szCs w:val="22"/>
          <w:lang w:val="en-GB"/>
        </w:rPr>
        <w:tab/>
      </w:r>
      <w:r w:rsidRPr="00132DDC">
        <w:rPr>
          <w:rFonts w:eastAsia="宋体" w:cs="Arial"/>
          <w:sz w:val="22"/>
          <w:szCs w:val="22"/>
          <w:lang w:val="en-GB" w:eastAsia="zh-CN"/>
        </w:rPr>
        <w:t>CATT</w:t>
      </w:r>
    </w:p>
    <w:p w14:paraId="24797D97" w14:textId="34D40BC2" w:rsidR="00AE0042" w:rsidRPr="00132DDC" w:rsidRDefault="00B87FBC" w:rsidP="005D006F">
      <w:pPr>
        <w:pStyle w:val="a4"/>
        <w:tabs>
          <w:tab w:val="clear" w:pos="4536"/>
          <w:tab w:val="left" w:pos="1800"/>
        </w:tabs>
        <w:ind w:left="1800" w:hanging="1800"/>
        <w:jc w:val="both"/>
        <w:rPr>
          <w:rFonts w:cs="Arial"/>
          <w:sz w:val="22"/>
          <w:szCs w:val="22"/>
          <w:lang w:val="en-GB"/>
        </w:rPr>
      </w:pPr>
      <w:r w:rsidRPr="00132DDC">
        <w:rPr>
          <w:rFonts w:cs="Arial"/>
          <w:sz w:val="22"/>
          <w:szCs w:val="22"/>
          <w:lang w:val="en-GB"/>
        </w:rPr>
        <w:t>Title:</w:t>
      </w:r>
      <w:bookmarkStart w:id="0" w:name="Title"/>
      <w:bookmarkEnd w:id="0"/>
      <w:r w:rsidRPr="00132DDC">
        <w:rPr>
          <w:rFonts w:cs="Arial"/>
          <w:sz w:val="22"/>
          <w:szCs w:val="22"/>
          <w:lang w:val="en-GB"/>
        </w:rPr>
        <w:tab/>
      </w:r>
      <w:r w:rsidR="00161CD2" w:rsidRPr="00132DDC">
        <w:rPr>
          <w:rFonts w:eastAsiaTheme="minorEastAsia" w:cs="Arial"/>
          <w:sz w:val="22"/>
          <w:szCs w:val="22"/>
          <w:lang w:val="en-GB" w:eastAsia="zh-CN"/>
        </w:rPr>
        <w:t xml:space="preserve">Discussion on </w:t>
      </w:r>
      <w:r w:rsidR="005D006F">
        <w:rPr>
          <w:rFonts w:eastAsiaTheme="minorEastAsia" w:cs="Arial" w:hint="eastAsia"/>
          <w:sz w:val="22"/>
          <w:szCs w:val="22"/>
          <w:lang w:val="en-GB" w:eastAsia="zh-CN"/>
        </w:rPr>
        <w:t>the EC metric</w:t>
      </w:r>
    </w:p>
    <w:p w14:paraId="63D3D036" w14:textId="6E1EAA24" w:rsidR="00B87FBC" w:rsidRPr="00132DDC" w:rsidRDefault="00B87FBC" w:rsidP="00777D8E">
      <w:pPr>
        <w:pStyle w:val="a4"/>
        <w:tabs>
          <w:tab w:val="clear" w:pos="4536"/>
          <w:tab w:val="left" w:pos="1800"/>
        </w:tabs>
        <w:ind w:left="1800" w:hanging="1800"/>
        <w:jc w:val="both"/>
        <w:rPr>
          <w:rFonts w:eastAsiaTheme="minorEastAsia" w:cs="Arial"/>
          <w:sz w:val="22"/>
          <w:szCs w:val="22"/>
          <w:lang w:val="en-GB" w:eastAsia="zh-CN"/>
        </w:rPr>
      </w:pPr>
      <w:r w:rsidRPr="00132DDC">
        <w:rPr>
          <w:rFonts w:cs="Arial"/>
          <w:sz w:val="22"/>
          <w:szCs w:val="22"/>
          <w:lang w:val="en-GB"/>
        </w:rPr>
        <w:t>Agenda Item:</w:t>
      </w:r>
      <w:bookmarkStart w:id="1" w:name="Source"/>
      <w:bookmarkEnd w:id="1"/>
      <w:r w:rsidR="00AF764A" w:rsidRPr="00132DDC">
        <w:rPr>
          <w:rFonts w:cs="Arial"/>
          <w:sz w:val="22"/>
          <w:szCs w:val="22"/>
          <w:lang w:val="en-GB"/>
        </w:rPr>
        <w:tab/>
      </w:r>
      <w:r w:rsidR="00E65B34" w:rsidRPr="00132DDC">
        <w:rPr>
          <w:rFonts w:eastAsiaTheme="minorEastAsia" w:cs="Arial"/>
          <w:sz w:val="22"/>
          <w:szCs w:val="22"/>
          <w:lang w:val="en-GB" w:eastAsia="zh-CN"/>
        </w:rPr>
        <w:t>12.2.</w:t>
      </w:r>
      <w:r w:rsidR="00C03817" w:rsidRPr="00132DDC">
        <w:rPr>
          <w:rFonts w:eastAsiaTheme="minorEastAsia" w:cs="Arial"/>
          <w:sz w:val="22"/>
          <w:szCs w:val="22"/>
          <w:lang w:val="en-GB" w:eastAsia="zh-CN"/>
        </w:rPr>
        <w:t>2</w:t>
      </w:r>
      <w:r w:rsidR="00244F8D">
        <w:rPr>
          <w:rFonts w:eastAsiaTheme="minorEastAsia" w:cs="Arial"/>
          <w:sz w:val="22"/>
          <w:szCs w:val="22"/>
          <w:lang w:val="en-GB" w:eastAsia="zh-CN"/>
        </w:rPr>
        <w:t>.</w:t>
      </w:r>
      <w:r w:rsidR="00777D8E">
        <w:rPr>
          <w:rFonts w:eastAsiaTheme="minorEastAsia" w:cs="Arial" w:hint="eastAsia"/>
          <w:sz w:val="22"/>
          <w:szCs w:val="22"/>
          <w:lang w:val="en-GB" w:eastAsia="zh-CN"/>
        </w:rPr>
        <w:t>3</w:t>
      </w:r>
      <w:bookmarkStart w:id="2" w:name="_GoBack"/>
      <w:bookmarkEnd w:id="2"/>
    </w:p>
    <w:p w14:paraId="4FE796F6" w14:textId="77777777" w:rsidR="00B87FBC" w:rsidRPr="00132DDC" w:rsidRDefault="00B87FBC" w:rsidP="00750B4F">
      <w:pPr>
        <w:pStyle w:val="a4"/>
        <w:tabs>
          <w:tab w:val="clear" w:pos="4536"/>
          <w:tab w:val="left" w:pos="1800"/>
        </w:tabs>
        <w:ind w:left="1800" w:hanging="1800"/>
        <w:jc w:val="both"/>
        <w:rPr>
          <w:rFonts w:cs="Arial"/>
          <w:sz w:val="22"/>
          <w:szCs w:val="22"/>
          <w:lang w:val="en-GB"/>
        </w:rPr>
      </w:pPr>
      <w:r w:rsidRPr="00132DDC">
        <w:rPr>
          <w:rFonts w:cs="Arial"/>
          <w:sz w:val="22"/>
          <w:szCs w:val="22"/>
          <w:lang w:val="en-GB"/>
        </w:rPr>
        <w:t>Document for:</w:t>
      </w:r>
      <w:r w:rsidRPr="00132DDC">
        <w:rPr>
          <w:rFonts w:cs="Arial"/>
          <w:sz w:val="22"/>
          <w:szCs w:val="22"/>
          <w:lang w:val="en-GB"/>
        </w:rPr>
        <w:tab/>
      </w:r>
      <w:bookmarkStart w:id="3" w:name="DocumentFor"/>
      <w:bookmarkEnd w:id="3"/>
      <w:r w:rsidR="00B81B31" w:rsidRPr="00132DDC">
        <w:rPr>
          <w:rFonts w:cs="Arial"/>
          <w:sz w:val="22"/>
          <w:szCs w:val="22"/>
          <w:lang w:val="en-GB"/>
        </w:rPr>
        <w:t>Discussion</w:t>
      </w:r>
      <w:r w:rsidR="0011084A" w:rsidRPr="00132DDC">
        <w:rPr>
          <w:rFonts w:cs="Arial"/>
          <w:sz w:val="22"/>
          <w:szCs w:val="22"/>
          <w:lang w:val="en-GB"/>
        </w:rPr>
        <w:t xml:space="preserve"> and decision</w:t>
      </w:r>
    </w:p>
    <w:p w14:paraId="02973210" w14:textId="77777777" w:rsidR="00B87FBC" w:rsidRPr="00132DDC" w:rsidRDefault="00B87FBC" w:rsidP="000909F5">
      <w:pPr>
        <w:pBdr>
          <w:bottom w:val="single" w:sz="4" w:space="1" w:color="auto"/>
        </w:pBdr>
        <w:tabs>
          <w:tab w:val="left" w:pos="2552"/>
        </w:tabs>
        <w:jc w:val="both"/>
        <w:rPr>
          <w:sz w:val="22"/>
          <w:szCs w:val="22"/>
          <w:lang w:val="en-GB"/>
        </w:rPr>
      </w:pPr>
    </w:p>
    <w:p w14:paraId="7D68495B" w14:textId="77777777" w:rsidR="002158AD" w:rsidRPr="00132DDC" w:rsidRDefault="002158AD" w:rsidP="001E49EB">
      <w:pPr>
        <w:pStyle w:val="1"/>
        <w:numPr>
          <w:ilvl w:val="0"/>
          <w:numId w:val="22"/>
        </w:numPr>
        <w:rPr>
          <w:lang w:val="en-GB"/>
        </w:rPr>
      </w:pPr>
      <w:r w:rsidRPr="00132DDC">
        <w:rPr>
          <w:lang w:val="en-GB"/>
        </w:rPr>
        <w:t>Introduction</w:t>
      </w:r>
    </w:p>
    <w:p w14:paraId="24D31515" w14:textId="7F77E6AC" w:rsidR="00F81299" w:rsidRDefault="00967134" w:rsidP="005D006F">
      <w:pPr>
        <w:pStyle w:val="proposaltext"/>
      </w:pPr>
      <w:r w:rsidRPr="00132DDC">
        <w:t xml:space="preserve">This discussion paper </w:t>
      </w:r>
      <w:r w:rsidR="009C764A">
        <w:rPr>
          <w:rFonts w:hint="eastAsia"/>
        </w:rPr>
        <w:t>discusses two topics:</w:t>
      </w:r>
    </w:p>
    <w:p w14:paraId="247D8C31" w14:textId="3959CA41" w:rsidR="009C764A" w:rsidRDefault="009C764A" w:rsidP="009C764A">
      <w:pPr>
        <w:pStyle w:val="proposaltext"/>
        <w:numPr>
          <w:ilvl w:val="0"/>
          <w:numId w:val="35"/>
        </w:numPr>
      </w:pPr>
      <w:r>
        <w:rPr>
          <w:rFonts w:hint="eastAsia"/>
        </w:rPr>
        <w:t>whether the EC metric is in joule</w:t>
      </w:r>
      <w:r w:rsidR="00222696">
        <w:rPr>
          <w:rFonts w:hint="eastAsia"/>
        </w:rPr>
        <w:t>s</w:t>
      </w:r>
      <w:r>
        <w:rPr>
          <w:rFonts w:hint="eastAsia"/>
        </w:rPr>
        <w:t xml:space="preserve"> or not;</w:t>
      </w:r>
    </w:p>
    <w:p w14:paraId="6347BE6E" w14:textId="7A7BCAA4" w:rsidR="009C764A" w:rsidRPr="00132DDC" w:rsidRDefault="001E13C5" w:rsidP="009C764A">
      <w:pPr>
        <w:pStyle w:val="proposaltext"/>
        <w:numPr>
          <w:ilvl w:val="0"/>
          <w:numId w:val="35"/>
        </w:numPr>
      </w:pPr>
      <w:proofErr w:type="gramStart"/>
      <w:r>
        <w:rPr>
          <w:rFonts w:hint="eastAsia"/>
        </w:rPr>
        <w:t>comparison</w:t>
      </w:r>
      <w:proofErr w:type="gramEnd"/>
      <w:r>
        <w:rPr>
          <w:rFonts w:hint="eastAsia"/>
        </w:rPr>
        <w:t xml:space="preserve"> between the two methods: the one that the source node predicts the EC and the one that </w:t>
      </w:r>
      <w:r w:rsidR="007F1190">
        <w:rPr>
          <w:rFonts w:hint="eastAsia"/>
        </w:rPr>
        <w:t xml:space="preserve">the target node predicts the EC, as well as </w:t>
      </w:r>
      <w:r w:rsidR="007F1190">
        <w:t>the signalling detail of the former approach.</w:t>
      </w:r>
    </w:p>
    <w:p w14:paraId="50DC9C1F" w14:textId="77777777" w:rsidR="00B87FBC" w:rsidRPr="00132DDC" w:rsidRDefault="00B70C25" w:rsidP="001E49EB">
      <w:pPr>
        <w:pStyle w:val="1"/>
        <w:numPr>
          <w:ilvl w:val="0"/>
          <w:numId w:val="22"/>
        </w:numPr>
        <w:rPr>
          <w:lang w:val="en-GB"/>
        </w:rPr>
      </w:pPr>
      <w:r w:rsidRPr="00132DDC">
        <w:rPr>
          <w:lang w:val="en-GB"/>
        </w:rPr>
        <w:t>Discussion</w:t>
      </w:r>
    </w:p>
    <w:p w14:paraId="2411C056" w14:textId="7B7E5A44" w:rsidR="00222696" w:rsidRPr="00132DDC" w:rsidRDefault="00222696" w:rsidP="00222696">
      <w:pPr>
        <w:pStyle w:val="20"/>
        <w:numPr>
          <w:ilvl w:val="1"/>
          <w:numId w:val="22"/>
        </w:numPr>
        <w:rPr>
          <w:lang w:val="en-GB"/>
        </w:rPr>
      </w:pPr>
      <w:bookmarkStart w:id="4" w:name="OLE_LINK78"/>
      <w:bookmarkStart w:id="5" w:name="OLE_LINK79"/>
      <w:r>
        <w:rPr>
          <w:rFonts w:eastAsiaTheme="minorEastAsia" w:hint="eastAsia"/>
          <w:lang w:val="en-GB"/>
        </w:rPr>
        <w:t>Whether EC is in joules or not</w:t>
      </w:r>
    </w:p>
    <w:p w14:paraId="28D5676A" w14:textId="77777777" w:rsidR="00FE51F7" w:rsidRDefault="00222696" w:rsidP="00222696">
      <w:pPr>
        <w:pStyle w:val="proposaltext"/>
      </w:pPr>
      <w:r>
        <w:rPr>
          <w:rFonts w:hint="eastAsia"/>
        </w:rPr>
        <w:t>EC are naturally in joules (or equivalently, watts). There was a concern that the raw joules should not be exchanged between nodes citing privacy issue, but this is not persuading</w:t>
      </w:r>
      <w:r w:rsidR="00FE51F7">
        <w:rPr>
          <w:rFonts w:hint="eastAsia"/>
        </w:rPr>
        <w:t>.</w:t>
      </w:r>
    </w:p>
    <w:p w14:paraId="580C5B96" w14:textId="7E4C772A" w:rsidR="00222696" w:rsidRDefault="00FE51F7" w:rsidP="00222696">
      <w:pPr>
        <w:pStyle w:val="proposaltext"/>
      </w:pPr>
      <w:r>
        <w:rPr>
          <w:rFonts w:hint="eastAsia"/>
        </w:rPr>
        <w:t>T</w:t>
      </w:r>
      <w:r w:rsidR="00222696">
        <w:rPr>
          <w:rFonts w:hint="eastAsia"/>
        </w:rPr>
        <w:t>he purpose of Energy Saving is to lower the overall energy consumption of all neighbouring nodes combined</w:t>
      </w:r>
      <w:r>
        <w:rPr>
          <w:rFonts w:hint="eastAsia"/>
        </w:rPr>
        <w:t>, since all of these nodes are typically connected to the same power grid, and every joule consumed</w:t>
      </w:r>
      <w:r>
        <w:t>—</w:t>
      </w:r>
      <w:r>
        <w:rPr>
          <w:rFonts w:hint="eastAsia"/>
        </w:rPr>
        <w:t>no matter by what node</w:t>
      </w:r>
      <w:r>
        <w:t>—</w:t>
      </w:r>
      <w:r>
        <w:rPr>
          <w:rFonts w:hint="eastAsia"/>
        </w:rPr>
        <w:t xml:space="preserve">has almost the same cost. </w:t>
      </w:r>
      <w:r w:rsidR="00543A7D">
        <w:rPr>
          <w:rFonts w:hint="eastAsia"/>
        </w:rPr>
        <w:t>It is thus necessary for the receiving node to know the exact EC (or delta EC, as described below) in joules in order to deduce the overall EC (or delta EC). Therefore, privacy should not be a concern or otherwise the entire ES mechanism cannot work.</w:t>
      </w:r>
    </w:p>
    <w:p w14:paraId="689A1F5D" w14:textId="13E5F5CD" w:rsidR="00253DD5" w:rsidRPr="00132DDC" w:rsidRDefault="00253DD5" w:rsidP="00253DD5">
      <w:pPr>
        <w:pStyle w:val="proposaltext"/>
        <w:rPr>
          <w:b/>
          <w:bCs/>
        </w:rPr>
      </w:pPr>
      <w:r w:rsidRPr="00132DDC">
        <w:rPr>
          <w:b/>
          <w:bCs/>
        </w:rPr>
        <w:t xml:space="preserve">Proposal 1: </w:t>
      </w:r>
      <w:r>
        <w:rPr>
          <w:rFonts w:hint="eastAsia"/>
          <w:b/>
          <w:bCs/>
        </w:rPr>
        <w:t>EC is delivered in joules (or equivalently, watts).</w:t>
      </w:r>
    </w:p>
    <w:p w14:paraId="39578D95" w14:textId="5E9AA282" w:rsidR="001E55D2" w:rsidRPr="00132DDC" w:rsidRDefault="00253DD5" w:rsidP="001E55D2">
      <w:pPr>
        <w:pStyle w:val="20"/>
        <w:numPr>
          <w:ilvl w:val="1"/>
          <w:numId w:val="22"/>
        </w:numPr>
        <w:rPr>
          <w:lang w:val="en-GB"/>
        </w:rPr>
      </w:pPr>
      <w:r>
        <w:rPr>
          <w:rFonts w:eastAsiaTheme="minorEastAsia" w:hint="eastAsia"/>
          <w:lang w:val="en-GB"/>
        </w:rPr>
        <w:t>Source node to predict, or target node to predict</w:t>
      </w:r>
    </w:p>
    <w:p w14:paraId="64B7C32D" w14:textId="24008ACE" w:rsidR="0052537D" w:rsidRDefault="00242412" w:rsidP="0052537D">
      <w:pPr>
        <w:pStyle w:val="proposaltext"/>
      </w:pPr>
      <w:r>
        <w:rPr>
          <w:rFonts w:hint="eastAsia"/>
        </w:rPr>
        <w:t>The typical mechanism of AI-assisted ES as discussed in recent RAN3 meeting is that, a node predicts the change of EC of a given node if some service flows are offloaded toward this node. That is to say:</w:t>
      </w:r>
    </w:p>
    <w:p w14:paraId="7025D8C9" w14:textId="4F7C243E" w:rsidR="00242412" w:rsidRDefault="00242412" w:rsidP="00242412">
      <w:pPr>
        <w:pStyle w:val="proposaltext"/>
        <w:numPr>
          <w:ilvl w:val="0"/>
          <w:numId w:val="35"/>
        </w:numPr>
      </w:pPr>
      <w:r>
        <w:rPr>
          <w:rFonts w:hint="eastAsia"/>
        </w:rPr>
        <w:t xml:space="preserve">The inference input: </w:t>
      </w:r>
      <w:r w:rsidR="00B676A6">
        <w:rPr>
          <w:rFonts w:hint="eastAsia"/>
        </w:rPr>
        <w:t xml:space="preserve">UE </w:t>
      </w:r>
      <w:r w:rsidR="00B564CE">
        <w:rPr>
          <w:rFonts w:hint="eastAsia"/>
        </w:rPr>
        <w:t xml:space="preserve">radio </w:t>
      </w:r>
      <w:r w:rsidR="00B676A6">
        <w:rPr>
          <w:rFonts w:hint="eastAsia"/>
        </w:rPr>
        <w:t>measurements</w:t>
      </w:r>
      <w:r w:rsidR="00B564CE">
        <w:rPr>
          <w:rFonts w:hint="eastAsia"/>
        </w:rPr>
        <w:t xml:space="preserve">, </w:t>
      </w:r>
      <w:r>
        <w:rPr>
          <w:rFonts w:hint="eastAsia"/>
        </w:rPr>
        <w:t xml:space="preserve">description of </w:t>
      </w:r>
      <w:r w:rsidR="00B564CE">
        <w:rPr>
          <w:rFonts w:hint="eastAsia"/>
        </w:rPr>
        <w:t>service flows, current beam-level PRB usages, etc.</w:t>
      </w:r>
    </w:p>
    <w:p w14:paraId="43D9C6D2" w14:textId="16122536" w:rsidR="00242412" w:rsidRDefault="00B564CE" w:rsidP="00242412">
      <w:pPr>
        <w:pStyle w:val="proposaltext"/>
        <w:numPr>
          <w:ilvl w:val="0"/>
          <w:numId w:val="35"/>
        </w:numPr>
      </w:pPr>
      <w:r>
        <w:rPr>
          <w:rFonts w:hint="eastAsia"/>
        </w:rPr>
        <w:t>The label: the actual change of EC.</w:t>
      </w:r>
    </w:p>
    <w:p w14:paraId="7D9C2842" w14:textId="3863A253" w:rsidR="0052537D" w:rsidRDefault="0022606D" w:rsidP="0052537D">
      <w:pPr>
        <w:pStyle w:val="proposaltext"/>
      </w:pPr>
      <w:r>
        <w:rPr>
          <w:rFonts w:hint="eastAsia"/>
        </w:rPr>
        <w:t xml:space="preserve">Generally speaking, most inference inputs are </w:t>
      </w:r>
      <w:r>
        <w:t>naturally</w:t>
      </w:r>
      <w:r>
        <w:rPr>
          <w:rFonts w:hint="eastAsia"/>
        </w:rPr>
        <w:t xml:space="preserve"> available at the source node of offloading, whereas the label is </w:t>
      </w:r>
      <w:r>
        <w:t>naturally</w:t>
      </w:r>
      <w:r>
        <w:rPr>
          <w:rFonts w:hint="eastAsia"/>
        </w:rPr>
        <w:t xml:space="preserve"> available at the offloading target node. Hence views are split on whether it should be the source node to </w:t>
      </w:r>
      <w:r w:rsidR="00CC0B5B">
        <w:rPr>
          <w:rFonts w:hint="eastAsia"/>
        </w:rPr>
        <w:t>perform such prediction, or it should be the target node to do so.</w:t>
      </w:r>
    </w:p>
    <w:p w14:paraId="512A48D4" w14:textId="12CC9B6E" w:rsidR="00B564CE" w:rsidRDefault="00B676A6" w:rsidP="0052537D">
      <w:pPr>
        <w:pStyle w:val="proposaltext"/>
      </w:pPr>
      <w:r>
        <w:rPr>
          <w:rFonts w:hint="eastAsia"/>
        </w:rPr>
        <w:t xml:space="preserve">As observed by many </w:t>
      </w:r>
      <w:r>
        <w:t xml:space="preserve">companies, </w:t>
      </w:r>
      <w:r>
        <w:rPr>
          <w:rFonts w:hint="eastAsia"/>
        </w:rPr>
        <w:t>the former alternative requires the target node to deliver the actual EC (or change of EC) toward the source node, whereas the latter alternative requires the source node to deliver the UE radio measurements, the description of servi</w:t>
      </w:r>
      <w:r w:rsidR="00982FA4">
        <w:rPr>
          <w:rFonts w:hint="eastAsia"/>
        </w:rPr>
        <w:t>ce flows toward the target node, and also requires the target node to deliver the prediction back toward the source node.</w:t>
      </w:r>
    </w:p>
    <w:p w14:paraId="75A9DBDB" w14:textId="2E457F96" w:rsidR="003D29F4" w:rsidRPr="00132DDC" w:rsidRDefault="003D29F4" w:rsidP="003D29F4">
      <w:pPr>
        <w:pStyle w:val="proposaltext"/>
        <w:rPr>
          <w:b/>
          <w:bCs/>
        </w:rPr>
      </w:pPr>
      <w:r>
        <w:rPr>
          <w:rFonts w:hint="eastAsia"/>
          <w:b/>
          <w:bCs/>
        </w:rPr>
        <w:t>Observation</w:t>
      </w:r>
      <w:r w:rsidRPr="00132DDC">
        <w:rPr>
          <w:b/>
          <w:bCs/>
        </w:rPr>
        <w:t xml:space="preserve"> </w:t>
      </w:r>
      <w:r>
        <w:rPr>
          <w:rFonts w:hint="eastAsia"/>
          <w:b/>
          <w:bCs/>
        </w:rPr>
        <w:t>1</w:t>
      </w:r>
      <w:r>
        <w:rPr>
          <w:b/>
          <w:bCs/>
        </w:rPr>
        <w:t>:</w:t>
      </w:r>
      <w:r>
        <w:rPr>
          <w:rFonts w:hint="eastAsia"/>
          <w:b/>
          <w:bCs/>
        </w:rPr>
        <w:t xml:space="preserve"> T</w:t>
      </w:r>
      <w:r w:rsidRPr="003D29F4">
        <w:rPr>
          <w:b/>
          <w:bCs/>
        </w:rPr>
        <w:t xml:space="preserve">he </w:t>
      </w:r>
      <w:r>
        <w:rPr>
          <w:b/>
          <w:bCs/>
        </w:rPr>
        <w:t>“</w:t>
      </w:r>
      <w:r>
        <w:rPr>
          <w:rFonts w:hint="eastAsia"/>
          <w:b/>
          <w:bCs/>
        </w:rPr>
        <w:t>source to predict</w:t>
      </w:r>
      <w:r>
        <w:rPr>
          <w:b/>
          <w:bCs/>
        </w:rPr>
        <w:t>”</w:t>
      </w:r>
      <w:r>
        <w:rPr>
          <w:rFonts w:hint="eastAsia"/>
          <w:b/>
          <w:bCs/>
        </w:rPr>
        <w:t xml:space="preserve"> method</w:t>
      </w:r>
      <w:r w:rsidRPr="003D29F4">
        <w:rPr>
          <w:b/>
          <w:bCs/>
        </w:rPr>
        <w:t xml:space="preserve"> requires the target node to deliver the actual EC (or change of EC) toward the source node, whereas the </w:t>
      </w:r>
      <w:r>
        <w:rPr>
          <w:b/>
          <w:bCs/>
        </w:rPr>
        <w:t>“</w:t>
      </w:r>
      <w:r>
        <w:rPr>
          <w:rFonts w:hint="eastAsia"/>
          <w:b/>
          <w:bCs/>
        </w:rPr>
        <w:t>target to predict</w:t>
      </w:r>
      <w:r>
        <w:rPr>
          <w:b/>
          <w:bCs/>
        </w:rPr>
        <w:t>”</w:t>
      </w:r>
      <w:r>
        <w:rPr>
          <w:rFonts w:hint="eastAsia"/>
          <w:b/>
          <w:bCs/>
        </w:rPr>
        <w:t xml:space="preserve"> method</w:t>
      </w:r>
      <w:r w:rsidRPr="003D29F4">
        <w:rPr>
          <w:b/>
          <w:bCs/>
        </w:rPr>
        <w:t xml:space="preserve"> requires the source node to deliver the UE radio measurements, the description of service flows toward the target node, and also requires the target node to deliver the prediction back toward the source node.</w:t>
      </w:r>
    </w:p>
    <w:p w14:paraId="452758B2" w14:textId="4205749D" w:rsidR="00C72159" w:rsidRDefault="00C72159" w:rsidP="0052537D">
      <w:pPr>
        <w:pStyle w:val="proposaltext"/>
      </w:pPr>
      <w:r>
        <w:rPr>
          <w:rFonts w:hint="eastAsia"/>
        </w:rPr>
        <w:t>T</w:t>
      </w:r>
      <w:r w:rsidR="000579EF">
        <w:rPr>
          <w:rFonts w:hint="eastAsia"/>
        </w:rPr>
        <w:t xml:space="preserve">he UE radio measurement and the description of service flows </w:t>
      </w:r>
      <w:proofErr w:type="gramStart"/>
      <w:r w:rsidR="000579EF">
        <w:rPr>
          <w:rFonts w:hint="eastAsia"/>
        </w:rPr>
        <w:t>is</w:t>
      </w:r>
      <w:proofErr w:type="gramEnd"/>
      <w:r w:rsidR="000579EF">
        <w:rPr>
          <w:rFonts w:hint="eastAsia"/>
        </w:rPr>
        <w:t xml:space="preserve"> far more </w:t>
      </w:r>
      <w:r w:rsidR="000579EF">
        <w:t>complex than the ac</w:t>
      </w:r>
      <w:r w:rsidR="000579EF">
        <w:rPr>
          <w:rFonts w:hint="eastAsia"/>
        </w:rPr>
        <w:t>tual EC</w:t>
      </w:r>
      <w:r w:rsidR="003C5A99">
        <w:rPr>
          <w:rFonts w:hint="eastAsia"/>
        </w:rPr>
        <w:t>, and is more sensitive on UE privacy</w:t>
      </w:r>
      <w:r>
        <w:rPr>
          <w:rFonts w:hint="eastAsia"/>
        </w:rPr>
        <w:t xml:space="preserve">. Delivering less </w:t>
      </w:r>
      <w:r>
        <w:t xml:space="preserve">information might be another option, but </w:t>
      </w:r>
      <w:r>
        <w:rPr>
          <w:rFonts w:hint="eastAsia"/>
        </w:rPr>
        <w:t>that will make the introduction of AI/ML less beneficial. One extreme example is delivering only the data volume of the offloaded flows</w:t>
      </w:r>
      <w:r w:rsidR="00D96AE6">
        <w:rPr>
          <w:rFonts w:hint="eastAsia"/>
        </w:rPr>
        <w:t xml:space="preserve">: </w:t>
      </w:r>
      <w:r>
        <w:rPr>
          <w:rFonts w:hint="eastAsia"/>
        </w:rPr>
        <w:t xml:space="preserve">the target node can do nothing but linear regression, making the algorithm not </w:t>
      </w:r>
      <w:r>
        <w:t>“</w:t>
      </w:r>
      <w:r>
        <w:rPr>
          <w:rFonts w:hint="eastAsia"/>
        </w:rPr>
        <w:t>intelligent</w:t>
      </w:r>
      <w:r>
        <w:t>”</w:t>
      </w:r>
      <w:r>
        <w:rPr>
          <w:rFonts w:hint="eastAsia"/>
        </w:rPr>
        <w:t xml:space="preserve"> at all.</w:t>
      </w:r>
    </w:p>
    <w:p w14:paraId="62FDBDDE" w14:textId="55E5B06A" w:rsidR="00B676A6" w:rsidRDefault="00C72159" w:rsidP="0052537D">
      <w:pPr>
        <w:pStyle w:val="proposaltext"/>
      </w:pPr>
      <w:r>
        <w:rPr>
          <w:rFonts w:hint="eastAsia"/>
        </w:rPr>
        <w:t xml:space="preserve">Therefore, </w:t>
      </w:r>
      <w:r w:rsidR="000579EF">
        <w:rPr>
          <w:rFonts w:hint="eastAsia"/>
        </w:rPr>
        <w:t xml:space="preserve">we propose supporting </w:t>
      </w:r>
      <w:r w:rsidR="002F1C95">
        <w:rPr>
          <w:rFonts w:hint="eastAsia"/>
        </w:rPr>
        <w:t xml:space="preserve">only the </w:t>
      </w:r>
      <w:r w:rsidR="002F1C95">
        <w:t>“</w:t>
      </w:r>
      <w:r w:rsidR="002F1C95">
        <w:rPr>
          <w:rFonts w:hint="eastAsia"/>
        </w:rPr>
        <w:t>source node to predict</w:t>
      </w:r>
      <w:r w:rsidR="002F1C95">
        <w:t>”</w:t>
      </w:r>
      <w:r w:rsidR="002F1C95">
        <w:rPr>
          <w:rFonts w:hint="eastAsia"/>
        </w:rPr>
        <w:t xml:space="preserve"> method in Rel-18.</w:t>
      </w:r>
    </w:p>
    <w:p w14:paraId="4E7387E1" w14:textId="433C0286" w:rsidR="00982FA4" w:rsidRDefault="002F1C95" w:rsidP="0052537D">
      <w:pPr>
        <w:pStyle w:val="proposaltext"/>
      </w:pPr>
      <w:r>
        <w:rPr>
          <w:rFonts w:hint="eastAsia"/>
        </w:rPr>
        <w:lastRenderedPageBreak/>
        <w:t xml:space="preserve">Nevertheless, we acknowledge that the method </w:t>
      </w:r>
      <w:r>
        <w:t>“</w:t>
      </w:r>
      <w:r>
        <w:rPr>
          <w:rFonts w:hint="eastAsia"/>
        </w:rPr>
        <w:t>source to predict</w:t>
      </w:r>
      <w:r>
        <w:t>”</w:t>
      </w:r>
      <w:r>
        <w:rPr>
          <w:rFonts w:hint="eastAsia"/>
        </w:rPr>
        <w:t xml:space="preserve"> has one drawback: its training data includes only the handed-over UEs. There may be some other method</w:t>
      </w:r>
      <w:r w:rsidR="003C5A99">
        <w:rPr>
          <w:rFonts w:hint="eastAsia"/>
        </w:rPr>
        <w:t xml:space="preserve"> that can utilise more data whereas keeping the impact on interfaces minimal, e.g. the target node trains a model based on non-handed-over UE and then deliver it toward the source node, but they should be studies thoroughly before specifying, and is thus not possible to be supported in Rel-18.</w:t>
      </w:r>
    </w:p>
    <w:p w14:paraId="4B78D09B" w14:textId="72721195" w:rsidR="003C5A99" w:rsidRPr="00132DDC" w:rsidRDefault="003C5A99" w:rsidP="003C5A99">
      <w:pPr>
        <w:pStyle w:val="proposaltext"/>
        <w:rPr>
          <w:b/>
          <w:bCs/>
        </w:rPr>
      </w:pPr>
      <w:r w:rsidRPr="00132DDC">
        <w:rPr>
          <w:b/>
          <w:bCs/>
        </w:rPr>
        <w:t xml:space="preserve">Proposal </w:t>
      </w:r>
      <w:r>
        <w:rPr>
          <w:rFonts w:hint="eastAsia"/>
          <w:b/>
          <w:bCs/>
        </w:rPr>
        <w:t>2</w:t>
      </w:r>
      <w:r w:rsidRPr="00132DDC">
        <w:rPr>
          <w:b/>
          <w:bCs/>
        </w:rPr>
        <w:t xml:space="preserve">: </w:t>
      </w:r>
      <w:r>
        <w:rPr>
          <w:rFonts w:hint="eastAsia"/>
          <w:b/>
          <w:bCs/>
        </w:rPr>
        <w:t xml:space="preserve">Support only the </w:t>
      </w:r>
      <w:r>
        <w:rPr>
          <w:b/>
          <w:bCs/>
        </w:rPr>
        <w:t>“</w:t>
      </w:r>
      <w:r>
        <w:rPr>
          <w:rFonts w:hint="eastAsia"/>
          <w:b/>
          <w:bCs/>
        </w:rPr>
        <w:t>source to predict</w:t>
      </w:r>
      <w:r>
        <w:rPr>
          <w:b/>
          <w:bCs/>
        </w:rPr>
        <w:t>”</w:t>
      </w:r>
      <w:r>
        <w:rPr>
          <w:rFonts w:hint="eastAsia"/>
          <w:b/>
          <w:bCs/>
        </w:rPr>
        <w:t xml:space="preserve"> method in Rel-18. Do not support delivering the </w:t>
      </w:r>
      <w:r>
        <w:rPr>
          <w:b/>
          <w:bCs/>
        </w:rPr>
        <w:t>description of “</w:t>
      </w:r>
      <w:r>
        <w:rPr>
          <w:rFonts w:hint="eastAsia"/>
          <w:b/>
          <w:bCs/>
        </w:rPr>
        <w:t>additional load</w:t>
      </w:r>
      <w:r>
        <w:rPr>
          <w:b/>
          <w:bCs/>
        </w:rPr>
        <w:t>”</w:t>
      </w:r>
      <w:r>
        <w:rPr>
          <w:rFonts w:hint="eastAsia"/>
          <w:b/>
          <w:bCs/>
        </w:rPr>
        <w:t xml:space="preserve"> over RAN interfaces </w:t>
      </w:r>
      <w:r>
        <w:rPr>
          <w:b/>
          <w:bCs/>
        </w:rPr>
        <w:t xml:space="preserve">because that </w:t>
      </w:r>
      <w:r>
        <w:rPr>
          <w:rFonts w:hint="eastAsia"/>
          <w:b/>
          <w:bCs/>
        </w:rPr>
        <w:t>is extremely complex. Other method can be studied in e.g. Rel-19.</w:t>
      </w:r>
    </w:p>
    <w:p w14:paraId="3B7B5A85" w14:textId="3764B748" w:rsidR="00955A0F" w:rsidRPr="00132DDC" w:rsidRDefault="00D356A8" w:rsidP="00955A0F">
      <w:pPr>
        <w:pStyle w:val="20"/>
        <w:numPr>
          <w:ilvl w:val="1"/>
          <w:numId w:val="22"/>
        </w:numPr>
        <w:rPr>
          <w:lang w:val="en-GB"/>
        </w:rPr>
      </w:pPr>
      <w:r>
        <w:rPr>
          <w:rFonts w:eastAsiaTheme="minorEastAsia" w:hint="eastAsia"/>
          <w:lang w:val="en-GB"/>
        </w:rPr>
        <w:t xml:space="preserve">Two </w:t>
      </w:r>
      <w:r>
        <w:rPr>
          <w:rFonts w:eastAsiaTheme="minorEastAsia"/>
          <w:lang w:val="en-GB"/>
        </w:rPr>
        <w:t>possible</w:t>
      </w:r>
      <w:r>
        <w:rPr>
          <w:rFonts w:eastAsiaTheme="minorEastAsia" w:hint="eastAsia"/>
          <w:lang w:val="en-GB"/>
        </w:rPr>
        <w:t xml:space="preserve"> flavours of the</w:t>
      </w:r>
      <w:r w:rsidR="00222BE0">
        <w:rPr>
          <w:rFonts w:eastAsiaTheme="minorEastAsia" w:hint="eastAsia"/>
          <w:lang w:val="en-GB"/>
        </w:rPr>
        <w:t xml:space="preserve"> </w:t>
      </w:r>
      <w:r w:rsidR="00222BE0">
        <w:rPr>
          <w:rFonts w:eastAsiaTheme="minorEastAsia"/>
          <w:lang w:val="en-GB"/>
        </w:rPr>
        <w:t>“</w:t>
      </w:r>
      <w:r w:rsidR="00222BE0">
        <w:rPr>
          <w:rFonts w:eastAsiaTheme="minorEastAsia" w:hint="eastAsia"/>
          <w:lang w:val="en-GB"/>
        </w:rPr>
        <w:t>source node to predict</w:t>
      </w:r>
      <w:r w:rsidR="00222BE0">
        <w:rPr>
          <w:rFonts w:eastAsiaTheme="minorEastAsia"/>
          <w:lang w:val="en-GB"/>
        </w:rPr>
        <w:t>”</w:t>
      </w:r>
      <w:r w:rsidR="00222BE0">
        <w:rPr>
          <w:rFonts w:eastAsiaTheme="minorEastAsia" w:hint="eastAsia"/>
          <w:lang w:val="en-GB"/>
        </w:rPr>
        <w:t xml:space="preserve"> method</w:t>
      </w:r>
    </w:p>
    <w:p w14:paraId="41309011" w14:textId="643752CF" w:rsidR="00982FA4" w:rsidRDefault="002D2E77" w:rsidP="0052537D">
      <w:pPr>
        <w:pStyle w:val="proposaltext"/>
      </w:pPr>
      <w:r>
        <w:rPr>
          <w:rFonts w:hint="eastAsia"/>
        </w:rPr>
        <w:t xml:space="preserve">There are two flavours of </w:t>
      </w:r>
      <w:r>
        <w:t>“</w:t>
      </w:r>
      <w:r>
        <w:rPr>
          <w:rFonts w:hint="eastAsia"/>
        </w:rPr>
        <w:t>source node to predict</w:t>
      </w:r>
      <w:r>
        <w:t>”</w:t>
      </w:r>
      <w:r>
        <w:rPr>
          <w:rFonts w:hint="eastAsia"/>
        </w:rPr>
        <w:t xml:space="preserve"> method:</w:t>
      </w:r>
    </w:p>
    <w:p w14:paraId="44FACA7F" w14:textId="185C0BB8" w:rsidR="002D2E77" w:rsidRDefault="002D2E77" w:rsidP="002D2E77">
      <w:pPr>
        <w:pStyle w:val="proposaltext"/>
        <w:numPr>
          <w:ilvl w:val="0"/>
          <w:numId w:val="35"/>
        </w:numPr>
      </w:pPr>
      <w:r>
        <w:rPr>
          <w:rFonts w:hint="eastAsia"/>
        </w:rPr>
        <w:t>to deliver the raw actual EC</w:t>
      </w:r>
      <w:r w:rsidR="004B5408">
        <w:rPr>
          <w:rFonts w:hint="eastAsia"/>
        </w:rPr>
        <w:t xml:space="preserve"> both before and after handovers take place</w:t>
      </w:r>
      <w:r>
        <w:rPr>
          <w:rFonts w:hint="eastAsia"/>
        </w:rPr>
        <w:t>; or</w:t>
      </w:r>
    </w:p>
    <w:p w14:paraId="67753AEC" w14:textId="6652FA5F" w:rsidR="002D2E77" w:rsidRDefault="002D2E77" w:rsidP="002D2E77">
      <w:pPr>
        <w:pStyle w:val="proposaltext"/>
        <w:numPr>
          <w:ilvl w:val="0"/>
          <w:numId w:val="35"/>
        </w:numPr>
      </w:pPr>
      <w:proofErr w:type="gramStart"/>
      <w:r>
        <w:rPr>
          <w:rFonts w:hint="eastAsia"/>
        </w:rPr>
        <w:t>to</w:t>
      </w:r>
      <w:proofErr w:type="gramEnd"/>
      <w:r>
        <w:rPr>
          <w:rFonts w:hint="eastAsia"/>
        </w:rPr>
        <w:t xml:space="preserve"> deliver the (assessed) actual change of EC</w:t>
      </w:r>
      <w:r w:rsidR="004B5408">
        <w:rPr>
          <w:rFonts w:hint="eastAsia"/>
        </w:rPr>
        <w:t xml:space="preserve"> after handovers take place</w:t>
      </w:r>
      <w:r>
        <w:rPr>
          <w:rFonts w:hint="eastAsia"/>
        </w:rPr>
        <w:t>.</w:t>
      </w:r>
    </w:p>
    <w:p w14:paraId="5E38E067" w14:textId="615565C4" w:rsidR="00B564CE" w:rsidRDefault="00AB33BC" w:rsidP="0052537D">
      <w:pPr>
        <w:pStyle w:val="proposaltext"/>
      </w:pPr>
      <w:r>
        <w:rPr>
          <w:rFonts w:hint="eastAsia"/>
        </w:rPr>
        <w:t xml:space="preserve">The typical signalling flows of these two flavours are shown in </w:t>
      </w:r>
      <w:r w:rsidR="00E42F18">
        <w:fldChar w:fldCharType="begin"/>
      </w:r>
      <w:r w:rsidR="00E42F18">
        <w:instrText xml:space="preserve"> </w:instrText>
      </w:r>
      <w:r w:rsidR="00E42F18">
        <w:rPr>
          <w:rFonts w:hint="eastAsia"/>
        </w:rPr>
        <w:instrText>REF _Ref134432772 \h</w:instrText>
      </w:r>
      <w:r w:rsidR="00E42F18">
        <w:instrText xml:space="preserve">  \* MERGEFORMAT </w:instrText>
      </w:r>
      <w:r w:rsidR="00E42F18">
        <w:fldChar w:fldCharType="separate"/>
      </w:r>
      <w:r w:rsidR="00E42F18" w:rsidRPr="00E42F18">
        <w:t>Figure 1</w:t>
      </w:r>
      <w:r w:rsidR="00E42F18">
        <w:fldChar w:fldCharType="end"/>
      </w:r>
      <w:r w:rsidR="00E42F18">
        <w:rPr>
          <w:rFonts w:hint="eastAsia"/>
        </w:rPr>
        <w:t xml:space="preserve"> </w:t>
      </w:r>
      <w:r w:rsidR="005E0B86">
        <w:rPr>
          <w:rFonts w:hint="eastAsia"/>
        </w:rPr>
        <w:t xml:space="preserve">and </w:t>
      </w:r>
      <w:r w:rsidR="00E42F18">
        <w:fldChar w:fldCharType="begin"/>
      </w:r>
      <w:r w:rsidR="00E42F18">
        <w:instrText xml:space="preserve"> </w:instrText>
      </w:r>
      <w:r w:rsidR="00E42F18">
        <w:rPr>
          <w:rFonts w:hint="eastAsia"/>
        </w:rPr>
        <w:instrText>REF _Ref78466357 \h</w:instrText>
      </w:r>
      <w:r w:rsidR="00E42F18">
        <w:instrText xml:space="preserve">  \* MERGEFORMAT </w:instrText>
      </w:r>
      <w:r w:rsidR="00E42F18">
        <w:fldChar w:fldCharType="separate"/>
      </w:r>
      <w:r w:rsidR="00E42F18" w:rsidRPr="00E42F18">
        <w:t>Figure 2</w:t>
      </w:r>
      <w:r w:rsidR="00E42F18">
        <w:fldChar w:fldCharType="end"/>
      </w:r>
      <w:r w:rsidR="00E42F18">
        <w:rPr>
          <w:rFonts w:hint="eastAsia"/>
        </w:rPr>
        <w:t xml:space="preserve"> </w:t>
      </w:r>
      <w:r w:rsidR="005E0B86">
        <w:rPr>
          <w:rFonts w:hint="eastAsia"/>
        </w:rPr>
        <w:t>respectively.</w:t>
      </w:r>
    </w:p>
    <w:p w14:paraId="5C3C88B5" w14:textId="1EBDDC42" w:rsidR="00867E20" w:rsidRPr="00132DDC" w:rsidRDefault="00867E20" w:rsidP="00867E20">
      <w:pPr>
        <w:pStyle w:val="proposaltext"/>
        <w:keepNext/>
        <w:jc w:val="center"/>
      </w:pPr>
      <w:r>
        <w:object w:dxaOrig="7161" w:dyaOrig="8011" w14:anchorId="6ACB9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1pt;height:400.5pt" o:ole="">
            <v:imagedata r:id="rId9" o:title=""/>
          </v:shape>
          <o:OLEObject Type="Embed" ProgID="Visio.Drawing.11" ShapeID="_x0000_i1025" DrawAspect="Content" ObjectID="_1745405435" r:id="rId10"/>
        </w:object>
      </w:r>
    </w:p>
    <w:p w14:paraId="195568DD" w14:textId="0AB2E8AD" w:rsidR="00867E20" w:rsidRPr="00132DDC" w:rsidRDefault="00867E20" w:rsidP="00867E20">
      <w:pPr>
        <w:pStyle w:val="a5"/>
        <w:jc w:val="center"/>
        <w:rPr>
          <w:rFonts w:ascii="Arial" w:hAnsi="Arial" w:cs="Arial"/>
          <w:lang w:eastAsia="zh-CN"/>
        </w:rPr>
      </w:pPr>
      <w:bookmarkStart w:id="6" w:name="_Ref134432772"/>
      <w:r w:rsidRPr="00132DDC">
        <w:rPr>
          <w:rFonts w:ascii="Arial" w:hAnsi="Arial" w:cs="Arial"/>
        </w:rPr>
        <w:t xml:space="preserve">Figure </w:t>
      </w:r>
      <w:r w:rsidRPr="00132DDC">
        <w:rPr>
          <w:rFonts w:ascii="Arial" w:hAnsi="Arial" w:cs="Arial"/>
        </w:rPr>
        <w:fldChar w:fldCharType="begin"/>
      </w:r>
      <w:r w:rsidRPr="00132DDC">
        <w:rPr>
          <w:rFonts w:ascii="Arial" w:hAnsi="Arial" w:cs="Arial"/>
        </w:rPr>
        <w:instrText xml:space="preserve"> SEQ Figure \* ARABIC </w:instrText>
      </w:r>
      <w:r w:rsidRPr="00132DDC">
        <w:rPr>
          <w:rFonts w:ascii="Arial" w:hAnsi="Arial" w:cs="Arial"/>
        </w:rPr>
        <w:fldChar w:fldCharType="separate"/>
      </w:r>
      <w:r w:rsidRPr="00132DDC">
        <w:rPr>
          <w:rFonts w:ascii="Arial" w:hAnsi="Arial" w:cs="Arial"/>
          <w:noProof/>
        </w:rPr>
        <w:t>1</w:t>
      </w:r>
      <w:r w:rsidRPr="00132DDC">
        <w:rPr>
          <w:rFonts w:ascii="Arial" w:hAnsi="Arial" w:cs="Arial"/>
        </w:rPr>
        <w:fldChar w:fldCharType="end"/>
      </w:r>
      <w:bookmarkEnd w:id="6"/>
      <w:r w:rsidRPr="00132DDC">
        <w:rPr>
          <w:rFonts w:ascii="Arial" w:hAnsi="Arial" w:cs="Arial"/>
          <w:lang w:eastAsia="zh-CN"/>
        </w:rPr>
        <w:t xml:space="preserve">: Typical work flow for </w:t>
      </w:r>
      <w:r>
        <w:rPr>
          <w:rFonts w:ascii="Arial" w:hAnsi="Arial" w:cs="Arial"/>
          <w:lang w:eastAsia="zh-CN"/>
        </w:rPr>
        <w:t>“</w:t>
      </w:r>
      <w:r>
        <w:rPr>
          <w:rFonts w:ascii="Arial" w:hAnsi="Arial" w:cs="Arial" w:hint="eastAsia"/>
          <w:lang w:eastAsia="zh-CN"/>
        </w:rPr>
        <w:t>source node to predict</w:t>
      </w:r>
      <w:r>
        <w:rPr>
          <w:rFonts w:ascii="Arial" w:hAnsi="Arial" w:cs="Arial"/>
          <w:lang w:eastAsia="zh-CN"/>
        </w:rPr>
        <w:t>”</w:t>
      </w:r>
      <w:r>
        <w:rPr>
          <w:rFonts w:ascii="Arial" w:hAnsi="Arial" w:cs="Arial" w:hint="eastAsia"/>
          <w:lang w:eastAsia="zh-CN"/>
        </w:rPr>
        <w:t xml:space="preserve"> method</w:t>
      </w:r>
      <w:r w:rsidRPr="00132DDC">
        <w:rPr>
          <w:rFonts w:ascii="Arial" w:hAnsi="Arial" w:cs="Arial"/>
          <w:lang w:eastAsia="zh-CN"/>
        </w:rPr>
        <w:t xml:space="preserve"> (</w:t>
      </w:r>
      <w:r>
        <w:rPr>
          <w:rFonts w:ascii="Arial" w:hAnsi="Arial" w:cs="Arial" w:hint="eastAsia"/>
          <w:lang w:eastAsia="zh-CN"/>
        </w:rPr>
        <w:t>using raw actual EC</w:t>
      </w:r>
      <w:r w:rsidRPr="00132DDC">
        <w:rPr>
          <w:rFonts w:ascii="Arial" w:hAnsi="Arial" w:cs="Arial"/>
          <w:lang w:eastAsia="zh-CN"/>
        </w:rPr>
        <w:t>).</w:t>
      </w:r>
    </w:p>
    <w:p w14:paraId="43E34058" w14:textId="123E5EA6" w:rsidR="00CA4A0D" w:rsidRPr="00132DDC" w:rsidRDefault="00A4610C" w:rsidP="00CA4A0D">
      <w:pPr>
        <w:pStyle w:val="proposaltext"/>
        <w:keepNext/>
        <w:jc w:val="center"/>
      </w:pPr>
      <w:r>
        <w:object w:dxaOrig="6594" w:dyaOrig="8011" w14:anchorId="46FDD0C1">
          <v:shape id="_x0000_i1026" type="#_x0000_t75" style="width:329.45pt;height:400.5pt" o:ole="">
            <v:imagedata r:id="rId11" o:title=""/>
          </v:shape>
          <o:OLEObject Type="Embed" ProgID="Visio.Drawing.11" ShapeID="_x0000_i1026" DrawAspect="Content" ObjectID="_1745405436" r:id="rId12"/>
        </w:object>
      </w:r>
    </w:p>
    <w:p w14:paraId="00284E75" w14:textId="6CAE0874" w:rsidR="00CA4A0D" w:rsidRPr="00132DDC" w:rsidRDefault="00CA4A0D" w:rsidP="009262F3">
      <w:pPr>
        <w:pStyle w:val="a5"/>
        <w:jc w:val="center"/>
        <w:rPr>
          <w:rFonts w:ascii="Arial" w:hAnsi="Arial" w:cs="Arial"/>
          <w:lang w:eastAsia="zh-CN"/>
        </w:rPr>
      </w:pPr>
      <w:bookmarkStart w:id="7" w:name="_Ref78466357"/>
      <w:r w:rsidRPr="00132DDC">
        <w:rPr>
          <w:rFonts w:ascii="Arial" w:hAnsi="Arial" w:cs="Arial"/>
        </w:rPr>
        <w:t xml:space="preserve">Figure </w:t>
      </w:r>
      <w:r w:rsidRPr="00132DDC">
        <w:rPr>
          <w:rFonts w:ascii="Arial" w:hAnsi="Arial" w:cs="Arial"/>
        </w:rPr>
        <w:fldChar w:fldCharType="begin"/>
      </w:r>
      <w:r w:rsidRPr="00132DDC">
        <w:rPr>
          <w:rFonts w:ascii="Arial" w:hAnsi="Arial" w:cs="Arial"/>
        </w:rPr>
        <w:instrText xml:space="preserve"> SEQ Figure \* ARABIC </w:instrText>
      </w:r>
      <w:r w:rsidRPr="00132DDC">
        <w:rPr>
          <w:rFonts w:ascii="Arial" w:hAnsi="Arial" w:cs="Arial"/>
        </w:rPr>
        <w:fldChar w:fldCharType="separate"/>
      </w:r>
      <w:r w:rsidR="00E42F18">
        <w:rPr>
          <w:rFonts w:ascii="Arial" w:hAnsi="Arial" w:cs="Arial"/>
          <w:noProof/>
        </w:rPr>
        <w:t>2</w:t>
      </w:r>
      <w:r w:rsidRPr="00132DDC">
        <w:rPr>
          <w:rFonts w:ascii="Arial" w:hAnsi="Arial" w:cs="Arial"/>
        </w:rPr>
        <w:fldChar w:fldCharType="end"/>
      </w:r>
      <w:bookmarkEnd w:id="7"/>
      <w:r w:rsidRPr="00132DDC">
        <w:rPr>
          <w:rFonts w:ascii="Arial" w:hAnsi="Arial" w:cs="Arial"/>
          <w:lang w:eastAsia="zh-CN"/>
        </w:rPr>
        <w:t xml:space="preserve">: </w:t>
      </w:r>
      <w:r w:rsidR="00CC6CFC" w:rsidRPr="00132DDC">
        <w:rPr>
          <w:rFonts w:ascii="Arial" w:hAnsi="Arial" w:cs="Arial"/>
          <w:lang w:eastAsia="zh-CN"/>
        </w:rPr>
        <w:t>T</w:t>
      </w:r>
      <w:r w:rsidRPr="00132DDC">
        <w:rPr>
          <w:rFonts w:ascii="Arial" w:hAnsi="Arial" w:cs="Arial"/>
          <w:lang w:eastAsia="zh-CN"/>
        </w:rPr>
        <w:t>ypical work flow for AI/ML-based energy saving</w:t>
      </w:r>
      <w:r w:rsidR="00CC6CFC" w:rsidRPr="00132DDC">
        <w:rPr>
          <w:rFonts w:ascii="Arial" w:hAnsi="Arial" w:cs="Arial"/>
          <w:lang w:eastAsia="zh-CN"/>
        </w:rPr>
        <w:t xml:space="preserve"> (</w:t>
      </w:r>
      <w:r w:rsidR="009262F3">
        <w:rPr>
          <w:rFonts w:ascii="Arial" w:hAnsi="Arial" w:cs="Arial" w:hint="eastAsia"/>
          <w:lang w:eastAsia="zh-CN"/>
        </w:rPr>
        <w:t>using actual delta EC</w:t>
      </w:r>
      <w:r w:rsidR="00CC6CFC" w:rsidRPr="00132DDC">
        <w:rPr>
          <w:rFonts w:ascii="Arial" w:hAnsi="Arial" w:cs="Arial"/>
          <w:lang w:eastAsia="zh-CN"/>
        </w:rPr>
        <w:t>)</w:t>
      </w:r>
      <w:r w:rsidRPr="00132DDC">
        <w:rPr>
          <w:rFonts w:ascii="Arial" w:hAnsi="Arial" w:cs="Arial"/>
          <w:lang w:eastAsia="zh-CN"/>
        </w:rPr>
        <w:t>.</w:t>
      </w:r>
    </w:p>
    <w:p w14:paraId="54E7862F" w14:textId="398EC530" w:rsidR="0018264F" w:rsidRDefault="00EB07E2" w:rsidP="00D10309">
      <w:pPr>
        <w:pStyle w:val="proposaltext"/>
      </w:pPr>
      <w:r>
        <w:rPr>
          <w:rFonts w:hint="eastAsia"/>
        </w:rPr>
        <w:t xml:space="preserve">Most steps in the flow </w:t>
      </w:r>
      <w:r w:rsidR="00D10309">
        <w:rPr>
          <w:rFonts w:hint="eastAsia"/>
        </w:rPr>
        <w:t>are clear (or depend</w:t>
      </w:r>
      <w:r>
        <w:rPr>
          <w:rFonts w:hint="eastAsia"/>
        </w:rPr>
        <w:t xml:space="preserve"> on algorithm, such as the case of Step</w:t>
      </w:r>
      <w:r w:rsidRPr="00132DDC">
        <w:t> </w:t>
      </w:r>
      <w:r>
        <w:rPr>
          <w:rFonts w:hint="eastAsia"/>
        </w:rPr>
        <w:t>10</w:t>
      </w:r>
      <w:r w:rsidR="009D0C9D">
        <w:rPr>
          <w:rFonts w:hint="eastAsia"/>
        </w:rPr>
        <w:t>)</w:t>
      </w:r>
      <w:r>
        <w:rPr>
          <w:rFonts w:hint="eastAsia"/>
        </w:rPr>
        <w:t>, except Step</w:t>
      </w:r>
      <w:r w:rsidRPr="00132DDC">
        <w:t> </w:t>
      </w:r>
      <w:r>
        <w:rPr>
          <w:rFonts w:hint="eastAsia"/>
        </w:rPr>
        <w:t>7</w:t>
      </w:r>
      <w:r w:rsidR="00C15F14">
        <w:rPr>
          <w:rFonts w:hint="eastAsia"/>
        </w:rPr>
        <w:t xml:space="preserve"> in </w:t>
      </w:r>
      <w:r w:rsidR="00C15F14">
        <w:fldChar w:fldCharType="begin"/>
      </w:r>
      <w:r w:rsidR="00C15F14">
        <w:instrText xml:space="preserve"> </w:instrText>
      </w:r>
      <w:r w:rsidR="00C15F14">
        <w:rPr>
          <w:rFonts w:hint="eastAsia"/>
        </w:rPr>
        <w:instrText>REF _Ref78466357 \h</w:instrText>
      </w:r>
      <w:r w:rsidR="00C15F14">
        <w:instrText xml:space="preserve">  \* MERGEFORMAT </w:instrText>
      </w:r>
      <w:r w:rsidR="00C15F14">
        <w:fldChar w:fldCharType="separate"/>
      </w:r>
      <w:r w:rsidR="00C15F14" w:rsidRPr="00E42F18">
        <w:t>Figure 2</w:t>
      </w:r>
      <w:r w:rsidR="00C15F14">
        <w:fldChar w:fldCharType="end"/>
      </w:r>
      <w:r>
        <w:rPr>
          <w:rFonts w:hint="eastAsia"/>
        </w:rPr>
        <w:t>.</w:t>
      </w:r>
      <w:r w:rsidR="001B229D">
        <w:rPr>
          <w:rFonts w:hint="eastAsia"/>
        </w:rPr>
        <w:t xml:space="preserve"> We will discuss it in the following.</w:t>
      </w:r>
    </w:p>
    <w:p w14:paraId="3ECC3135" w14:textId="4F53FB97" w:rsidR="00EB07E2" w:rsidRDefault="00EB07E2" w:rsidP="00A91427">
      <w:pPr>
        <w:pStyle w:val="proposaltext"/>
      </w:pPr>
      <w:r>
        <w:rPr>
          <w:rFonts w:hint="eastAsia"/>
        </w:rPr>
        <w:t>For convenience we assume that the EC collected in Step</w:t>
      </w:r>
      <w:r w:rsidRPr="00132DDC">
        <w:t> </w:t>
      </w:r>
      <w:r>
        <w:rPr>
          <w:rFonts w:hint="eastAsia"/>
        </w:rPr>
        <w:t xml:space="preserve">4 is </w:t>
      </w:r>
      <m:oMath>
        <m:sSub>
          <m:sSubPr>
            <m:ctrlPr>
              <w:rPr>
                <w:rFonts w:ascii="Cambria Math" w:hAnsi="Cambria Math"/>
              </w:rPr>
            </m:ctrlPr>
          </m:sSubPr>
          <m:e>
            <m:r>
              <w:rPr>
                <w:rFonts w:ascii="Cambria Math" w:hAnsi="Cambria Math"/>
              </w:rPr>
              <m:t>EC</m:t>
            </m:r>
          </m:e>
          <m:sub>
            <m:r>
              <m:rPr>
                <m:sty m:val="p"/>
              </m:rPr>
              <w:rPr>
                <w:rFonts w:ascii="Cambria Math" w:hAnsi="Cambria Math"/>
              </w:rPr>
              <m:t>before</m:t>
            </m:r>
          </m:sub>
        </m:sSub>
      </m:oMath>
      <w:r>
        <w:rPr>
          <w:rFonts w:hint="eastAsia"/>
        </w:rPr>
        <w:t xml:space="preserve"> and the DV </w:t>
      </w:r>
      <w:proofErr w:type="gramStart"/>
      <w:r>
        <w:rPr>
          <w:rFonts w:hint="eastAsia"/>
        </w:rPr>
        <w:t xml:space="preserve">is </w:t>
      </w:r>
      <w:proofErr w:type="gramEnd"/>
      <m:oMath>
        <m:sSub>
          <m:sSubPr>
            <m:ctrlPr>
              <w:rPr>
                <w:rFonts w:ascii="Cambria Math" w:hAnsi="Cambria Math"/>
              </w:rPr>
            </m:ctrlPr>
          </m:sSubPr>
          <m:e>
            <m:r>
              <w:rPr>
                <w:rFonts w:ascii="Cambria Math" w:hAnsi="Cambria Math"/>
              </w:rPr>
              <m:t>DV</m:t>
            </m:r>
          </m:e>
          <m:sub>
            <m:r>
              <m:rPr>
                <m:sty m:val="p"/>
              </m:rPr>
              <w:rPr>
                <w:rFonts w:ascii="Cambria Math" w:hAnsi="Cambria Math"/>
              </w:rPr>
              <m:t>before</m:t>
            </m:r>
          </m:sub>
        </m:sSub>
      </m:oMath>
      <w:r>
        <w:rPr>
          <w:rFonts w:hint="eastAsia"/>
        </w:rPr>
        <w:t>. Likewise, the EC collected in Step</w:t>
      </w:r>
      <w:r w:rsidRPr="00132DDC">
        <w:t> </w:t>
      </w:r>
      <w:r>
        <w:rPr>
          <w:rFonts w:hint="eastAsia"/>
        </w:rPr>
        <w:t xml:space="preserve">6 is </w:t>
      </w:r>
      <m:oMath>
        <m:sSub>
          <m:sSubPr>
            <m:ctrlPr>
              <w:rPr>
                <w:rFonts w:ascii="Cambria Math" w:hAnsi="Cambria Math"/>
              </w:rPr>
            </m:ctrlPr>
          </m:sSubPr>
          <m:e>
            <m:r>
              <w:rPr>
                <w:rFonts w:ascii="Cambria Math" w:hAnsi="Cambria Math"/>
              </w:rPr>
              <m:t>EC</m:t>
            </m:r>
          </m:e>
          <m:sub>
            <m:r>
              <m:rPr>
                <m:sty m:val="p"/>
              </m:rPr>
              <w:rPr>
                <w:rFonts w:ascii="Cambria Math" w:hAnsi="Cambria Math"/>
              </w:rPr>
              <m:t>after</m:t>
            </m:r>
          </m:sub>
        </m:sSub>
      </m:oMath>
      <w:r>
        <w:rPr>
          <w:rFonts w:hint="eastAsia"/>
        </w:rPr>
        <w:t xml:space="preserve"> and the DV </w:t>
      </w:r>
      <w:proofErr w:type="gramStart"/>
      <w:r>
        <w:rPr>
          <w:rFonts w:hint="eastAsia"/>
        </w:rPr>
        <w:t xml:space="preserve">is </w:t>
      </w:r>
      <w:proofErr w:type="gramEnd"/>
      <m:oMath>
        <m:sSub>
          <m:sSubPr>
            <m:ctrlPr>
              <w:rPr>
                <w:rFonts w:ascii="Cambria Math" w:hAnsi="Cambria Math"/>
              </w:rPr>
            </m:ctrlPr>
          </m:sSubPr>
          <m:e>
            <m:r>
              <w:rPr>
                <w:rFonts w:ascii="Cambria Math" w:hAnsi="Cambria Math"/>
              </w:rPr>
              <m:t>DV</m:t>
            </m:r>
          </m:e>
          <m:sub>
            <m:r>
              <m:rPr>
                <m:sty m:val="p"/>
              </m:rPr>
              <w:rPr>
                <w:rFonts w:ascii="Cambria Math" w:hAnsi="Cambria Math"/>
              </w:rPr>
              <m:t>after</m:t>
            </m:r>
          </m:sub>
        </m:sSub>
      </m:oMath>
      <w:r>
        <w:rPr>
          <w:rFonts w:hint="eastAsia"/>
        </w:rPr>
        <w:t xml:space="preserve">. </w:t>
      </w:r>
      <w:r w:rsidR="00C25FC4">
        <w:rPr>
          <w:rFonts w:hint="eastAsia"/>
        </w:rPr>
        <w:t xml:space="preserve">In addition, the DV brought by the offloaded </w:t>
      </w:r>
      <w:proofErr w:type="gramStart"/>
      <w:r w:rsidR="00C25FC4">
        <w:rPr>
          <w:rFonts w:hint="eastAsia"/>
        </w:rPr>
        <w:t xml:space="preserve">is </w:t>
      </w:r>
      <w:proofErr w:type="gramEnd"/>
      <m:oMath>
        <m:sSub>
          <m:sSubPr>
            <m:ctrlPr>
              <w:rPr>
                <w:rFonts w:ascii="Cambria Math" w:hAnsi="Cambria Math"/>
              </w:rPr>
            </m:ctrlPr>
          </m:sSubPr>
          <m:e>
            <m:r>
              <w:rPr>
                <w:rFonts w:ascii="Cambria Math" w:hAnsi="Cambria Math"/>
              </w:rPr>
              <m:t>DV</m:t>
            </m:r>
          </m:e>
          <m:sub>
            <m:r>
              <m:rPr>
                <m:sty m:val="p"/>
              </m:rPr>
              <w:rPr>
                <w:rFonts w:ascii="Cambria Math" w:hAnsi="Cambria Math"/>
              </w:rPr>
              <m:t>offload</m:t>
            </m:r>
          </m:sub>
        </m:sSub>
      </m:oMath>
      <w:r w:rsidR="00D10309">
        <w:rPr>
          <w:rFonts w:hint="eastAsia"/>
        </w:rPr>
        <w:t xml:space="preserve">, and the delta </w:t>
      </w:r>
      <w:r w:rsidR="00A91427">
        <w:rPr>
          <w:rFonts w:hint="eastAsia"/>
        </w:rPr>
        <w:t>EC</w:t>
      </w:r>
      <w:r w:rsidR="00D10309">
        <w:rPr>
          <w:rFonts w:hint="eastAsia"/>
        </w:rPr>
        <w:t xml:space="preserve"> calculated in </w:t>
      </w:r>
      <w:r w:rsidR="00E91828">
        <w:rPr>
          <w:rFonts w:hint="eastAsia"/>
        </w:rPr>
        <w:t>Step</w:t>
      </w:r>
      <w:r w:rsidR="00E91828" w:rsidRPr="00132DDC">
        <w:t> </w:t>
      </w:r>
      <w:r w:rsidR="00E91828">
        <w:rPr>
          <w:rFonts w:hint="eastAsia"/>
        </w:rPr>
        <w:t>7</w:t>
      </w:r>
      <w:r w:rsidR="00A91427">
        <w:rPr>
          <w:rFonts w:hint="eastAsia"/>
        </w:rPr>
        <w:t xml:space="preserve"> is </w:t>
      </w:r>
      <m:oMath>
        <m:sSub>
          <m:sSubPr>
            <m:ctrlPr>
              <w:rPr>
                <w:rFonts w:ascii="Cambria Math" w:hAnsi="Cambria Math"/>
              </w:rPr>
            </m:ctrlPr>
          </m:sSubPr>
          <m:e>
            <m:r>
              <w:rPr>
                <w:rFonts w:ascii="Cambria Math" w:hAnsi="Cambria Math"/>
              </w:rPr>
              <m:t>EC</m:t>
            </m:r>
          </m:e>
          <m:sub>
            <m:r>
              <m:rPr>
                <m:sty m:val="p"/>
              </m:rPr>
              <w:rPr>
                <w:rFonts w:ascii="Cambria Math" w:hAnsi="Cambria Math"/>
              </w:rPr>
              <m:t>offload</m:t>
            </m:r>
          </m:sub>
        </m:sSub>
      </m:oMath>
      <w:r w:rsidR="00A91427">
        <w:rPr>
          <w:rFonts w:hint="eastAsia"/>
        </w:rPr>
        <w:t>.</w:t>
      </w:r>
    </w:p>
    <w:p w14:paraId="2DF59CE2" w14:textId="29075A95" w:rsidR="00EB07E2" w:rsidRDefault="00777EA0" w:rsidP="00E91828">
      <w:pPr>
        <w:pStyle w:val="proposaltext"/>
      </w:pPr>
      <w:r>
        <w:rPr>
          <w:rFonts w:hint="eastAsia"/>
        </w:rPr>
        <w:t xml:space="preserve">The </w:t>
      </w:r>
      <w:r w:rsidR="00D10309">
        <w:rPr>
          <w:rFonts w:hint="eastAsia"/>
        </w:rPr>
        <w:t>simplest</w:t>
      </w:r>
      <w:r>
        <w:rPr>
          <w:rFonts w:hint="eastAsia"/>
        </w:rPr>
        <w:t xml:space="preserve"> </w:t>
      </w:r>
      <w:r w:rsidR="00D10309">
        <w:rPr>
          <w:rFonts w:hint="eastAsia"/>
        </w:rPr>
        <w:t xml:space="preserve">method </w:t>
      </w:r>
      <w:r w:rsidR="00A91427">
        <w:rPr>
          <w:rFonts w:hint="eastAsia"/>
        </w:rPr>
        <w:t xml:space="preserve">to generate </w:t>
      </w:r>
      <m:oMath>
        <m:sSub>
          <m:sSubPr>
            <m:ctrlPr>
              <w:rPr>
                <w:rFonts w:ascii="Cambria Math" w:hAnsi="Cambria Math"/>
              </w:rPr>
            </m:ctrlPr>
          </m:sSubPr>
          <m:e>
            <m:r>
              <w:rPr>
                <w:rFonts w:ascii="Cambria Math" w:hAnsi="Cambria Math"/>
              </w:rPr>
              <m:t>EC</m:t>
            </m:r>
          </m:e>
          <m:sub>
            <m:r>
              <m:rPr>
                <m:sty m:val="p"/>
              </m:rPr>
              <w:rPr>
                <w:rFonts w:ascii="Cambria Math" w:hAnsi="Cambria Math"/>
              </w:rPr>
              <m:t>offload</m:t>
            </m:r>
          </m:sub>
        </m:sSub>
      </m:oMath>
      <w:r w:rsidR="008974E3">
        <w:rPr>
          <w:rFonts w:hint="eastAsia"/>
        </w:rPr>
        <w:t xml:space="preserve"> is:</w:t>
      </w:r>
    </w:p>
    <w:p w14:paraId="6B8D5BCB" w14:textId="061C4462" w:rsidR="008974E3" w:rsidRDefault="009E03C6" w:rsidP="00E91828">
      <w:pPr>
        <w:pStyle w:val="proposaltext"/>
      </w:pPr>
      <m:oMathPara>
        <m:oMath>
          <m:sSub>
            <m:sSubPr>
              <m:ctrlPr>
                <w:rPr>
                  <w:rFonts w:ascii="Cambria Math" w:hAnsi="Cambria Math"/>
                </w:rPr>
              </m:ctrlPr>
            </m:sSubPr>
            <m:e>
              <m:r>
                <w:rPr>
                  <w:rFonts w:ascii="Cambria Math" w:hAnsi="Cambria Math"/>
                </w:rPr>
                <m:t>EC</m:t>
              </m:r>
            </m:e>
            <m:sub>
              <m:r>
                <m:rPr>
                  <m:sty m:val="p"/>
                </m:rPr>
                <w:rPr>
                  <w:rFonts w:ascii="Cambria Math" w:hAnsi="Cambria Math"/>
                </w:rPr>
                <m:t>offload</m:t>
              </m:r>
            </m:sub>
          </m:sSub>
          <m:r>
            <w:rPr>
              <w:rFonts w:ascii="Cambria Math" w:hAnsi="Cambria Math"/>
            </w:rPr>
            <m:t>=</m:t>
          </m:r>
          <m:sSub>
            <m:sSubPr>
              <m:ctrlPr>
                <w:rPr>
                  <w:rFonts w:ascii="Cambria Math" w:hAnsi="Cambria Math"/>
                </w:rPr>
              </m:ctrlPr>
            </m:sSubPr>
            <m:e>
              <m:r>
                <w:rPr>
                  <w:rFonts w:ascii="Cambria Math" w:hAnsi="Cambria Math"/>
                </w:rPr>
                <m:t>EC</m:t>
              </m:r>
            </m:e>
            <m:sub>
              <m:r>
                <m:rPr>
                  <m:sty m:val="p"/>
                </m:rPr>
                <w:rPr>
                  <w:rFonts w:ascii="Cambria Math" w:hAnsi="Cambria Math"/>
                </w:rPr>
                <m:t>after</m:t>
              </m:r>
            </m:sub>
          </m:sSub>
          <m:r>
            <w:rPr>
              <w:rFonts w:ascii="Cambria Math" w:hAnsi="Cambria Math"/>
            </w:rPr>
            <m:t>-</m:t>
          </m:r>
          <m:sSub>
            <m:sSubPr>
              <m:ctrlPr>
                <w:rPr>
                  <w:rFonts w:ascii="Cambria Math" w:hAnsi="Cambria Math"/>
                </w:rPr>
              </m:ctrlPr>
            </m:sSubPr>
            <m:e>
              <m:r>
                <w:rPr>
                  <w:rFonts w:ascii="Cambria Math" w:hAnsi="Cambria Math"/>
                </w:rPr>
                <m:t>EC</m:t>
              </m:r>
            </m:e>
            <m:sub>
              <m:r>
                <m:rPr>
                  <m:sty m:val="p"/>
                </m:rPr>
                <w:rPr>
                  <w:rFonts w:ascii="Cambria Math" w:hAnsi="Cambria Math"/>
                </w:rPr>
                <m:t>before</m:t>
              </m:r>
            </m:sub>
          </m:sSub>
        </m:oMath>
      </m:oMathPara>
    </w:p>
    <w:p w14:paraId="064697DE" w14:textId="58BCD54C" w:rsidR="008F0031" w:rsidRDefault="00156D8D" w:rsidP="00700F1C">
      <w:pPr>
        <w:pStyle w:val="proposaltext"/>
      </w:pPr>
      <w:r>
        <w:rPr>
          <w:rFonts w:hint="eastAsia"/>
        </w:rPr>
        <w:t xml:space="preserve">It can work anyhow, but prone to impacts caused by factors other than offloading, e.g. changed of data rate of the existing UEs, and </w:t>
      </w:r>
      <w:r w:rsidR="009E3C1B">
        <w:rPr>
          <w:rFonts w:hint="eastAsia"/>
        </w:rPr>
        <w:t xml:space="preserve">intra-cell </w:t>
      </w:r>
      <w:r>
        <w:rPr>
          <w:rFonts w:hint="eastAsia"/>
        </w:rPr>
        <w:t xml:space="preserve">movement of </w:t>
      </w:r>
      <w:r w:rsidR="00FE76AC">
        <w:rPr>
          <w:rFonts w:hint="eastAsia"/>
        </w:rPr>
        <w:t xml:space="preserve">the existing </w:t>
      </w:r>
      <w:r>
        <w:rPr>
          <w:rFonts w:hint="eastAsia"/>
        </w:rPr>
        <w:t>UEs.</w:t>
      </w:r>
      <w:r w:rsidR="00700F1C">
        <w:rPr>
          <w:rFonts w:hint="eastAsia"/>
        </w:rPr>
        <w:t xml:space="preserve"> Moreover, it does not comply with the agreement last meeting because it does not include </w:t>
      </w:r>
      <m:oMath>
        <m:sSub>
          <m:sSubPr>
            <m:ctrlPr>
              <w:rPr>
                <w:rFonts w:ascii="Cambria Math" w:hAnsi="Cambria Math"/>
              </w:rPr>
            </m:ctrlPr>
          </m:sSubPr>
          <m:e>
            <m:r>
              <w:rPr>
                <w:rFonts w:ascii="Cambria Math" w:hAnsi="Cambria Math"/>
              </w:rPr>
              <m:t>DV</m:t>
            </m:r>
          </m:e>
          <m:sub>
            <m:r>
              <m:rPr>
                <m:sty m:val="p"/>
              </m:rPr>
              <w:rPr>
                <w:rFonts w:ascii="Cambria Math" w:hAnsi="Cambria Math"/>
              </w:rPr>
              <m:t>offload</m:t>
            </m:r>
          </m:sub>
        </m:sSub>
      </m:oMath>
      <w:r w:rsidR="00700F1C">
        <w:rPr>
          <w:rFonts w:hint="eastAsia"/>
        </w:rPr>
        <w:t xml:space="preserve"> as an input.</w:t>
      </w:r>
    </w:p>
    <w:p w14:paraId="3A84D4B9" w14:textId="717A144D" w:rsidR="00A53739" w:rsidRDefault="00995A17" w:rsidP="00FE76AC">
      <w:pPr>
        <w:pStyle w:val="proposaltext"/>
      </w:pPr>
      <w:r>
        <w:rPr>
          <w:rFonts w:hint="eastAsia"/>
        </w:rPr>
        <w:t>A seemingly better approach is:</w:t>
      </w:r>
    </w:p>
    <w:p w14:paraId="308A803D" w14:textId="558BC9F6" w:rsidR="00995A17" w:rsidRDefault="009E03C6" w:rsidP="00995A17">
      <w:pPr>
        <w:pStyle w:val="proposaltext"/>
      </w:pPr>
      <m:oMathPara>
        <m:oMath>
          <m:sSub>
            <m:sSubPr>
              <m:ctrlPr>
                <w:rPr>
                  <w:rFonts w:ascii="Cambria Math" w:hAnsi="Cambria Math"/>
                </w:rPr>
              </m:ctrlPr>
            </m:sSubPr>
            <m:e>
              <m:r>
                <w:rPr>
                  <w:rFonts w:ascii="Cambria Math" w:hAnsi="Cambria Math"/>
                </w:rPr>
                <m:t>EC</m:t>
              </m:r>
            </m:e>
            <m:sub>
              <m:r>
                <m:rPr>
                  <m:sty m:val="p"/>
                </m:rPr>
                <w:rPr>
                  <w:rFonts w:ascii="Cambria Math" w:hAnsi="Cambria Math"/>
                </w:rPr>
                <m:t>offload</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EC</m:t>
                  </m:r>
                </m:e>
                <m:sub>
                  <m:r>
                    <m:rPr>
                      <m:sty m:val="p"/>
                    </m:rPr>
                    <w:rPr>
                      <w:rFonts w:ascii="Cambria Math" w:hAnsi="Cambria Math"/>
                    </w:rPr>
                    <m:t>after</m:t>
                  </m:r>
                </m:sub>
              </m:sSub>
              <m:r>
                <w:rPr>
                  <w:rFonts w:ascii="Cambria Math" w:hAnsi="Cambria Math"/>
                </w:rPr>
                <m:t>-</m:t>
              </m:r>
              <m:sSub>
                <m:sSubPr>
                  <m:ctrlPr>
                    <w:rPr>
                      <w:rFonts w:ascii="Cambria Math" w:hAnsi="Cambria Math"/>
                    </w:rPr>
                  </m:ctrlPr>
                </m:sSubPr>
                <m:e>
                  <m:r>
                    <w:rPr>
                      <w:rFonts w:ascii="Cambria Math" w:hAnsi="Cambria Math"/>
                    </w:rPr>
                    <m:t>EC</m:t>
                  </m:r>
                </m:e>
                <m:sub>
                  <m:r>
                    <m:rPr>
                      <m:sty m:val="p"/>
                    </m:rPr>
                    <w:rPr>
                      <w:rFonts w:ascii="Cambria Math" w:hAnsi="Cambria Math"/>
                    </w:rPr>
                    <m:t>before</m:t>
                  </m:r>
                </m:sub>
              </m:sSub>
            </m:num>
            <m:den>
              <m:sSub>
                <m:sSubPr>
                  <m:ctrlPr>
                    <w:rPr>
                      <w:rFonts w:ascii="Cambria Math" w:hAnsi="Cambria Math"/>
                    </w:rPr>
                  </m:ctrlPr>
                </m:sSubPr>
                <m:e>
                  <m:r>
                    <w:rPr>
                      <w:rFonts w:ascii="Cambria Math" w:hAnsi="Cambria Math"/>
                    </w:rPr>
                    <m:t>DV</m:t>
                  </m:r>
                </m:e>
                <m:sub>
                  <m:r>
                    <m:rPr>
                      <m:sty m:val="p"/>
                    </m:rPr>
                    <w:rPr>
                      <w:rFonts w:ascii="Cambria Math" w:hAnsi="Cambria Math"/>
                    </w:rPr>
                    <m:t>after</m:t>
                  </m:r>
                </m:sub>
              </m:sSub>
              <m:r>
                <w:rPr>
                  <w:rFonts w:ascii="Cambria Math" w:hAnsi="Cambria Math"/>
                </w:rPr>
                <m:t>-</m:t>
              </m:r>
              <m:sSub>
                <m:sSubPr>
                  <m:ctrlPr>
                    <w:rPr>
                      <w:rFonts w:ascii="Cambria Math" w:hAnsi="Cambria Math"/>
                    </w:rPr>
                  </m:ctrlPr>
                </m:sSubPr>
                <m:e>
                  <m:r>
                    <w:rPr>
                      <w:rFonts w:ascii="Cambria Math" w:hAnsi="Cambria Math"/>
                    </w:rPr>
                    <m:t>DV</m:t>
                  </m:r>
                </m:e>
                <m:sub>
                  <m:r>
                    <m:rPr>
                      <m:sty m:val="p"/>
                    </m:rPr>
                    <w:rPr>
                      <w:rFonts w:ascii="Cambria Math" w:hAnsi="Cambria Math"/>
                    </w:rPr>
                    <m:t>before</m:t>
                  </m:r>
                </m:sub>
              </m:sSub>
            </m:den>
          </m:f>
          <m:sSub>
            <m:sSubPr>
              <m:ctrlPr>
                <w:rPr>
                  <w:rFonts w:ascii="Cambria Math" w:hAnsi="Cambria Math"/>
                </w:rPr>
              </m:ctrlPr>
            </m:sSubPr>
            <m:e>
              <m:r>
                <w:rPr>
                  <w:rFonts w:ascii="Cambria Math" w:hAnsi="Cambria Math"/>
                </w:rPr>
                <m:t>DV</m:t>
              </m:r>
            </m:e>
            <m:sub>
              <m:r>
                <m:rPr>
                  <m:sty m:val="p"/>
                </m:rPr>
                <w:rPr>
                  <w:rFonts w:ascii="Cambria Math" w:hAnsi="Cambria Math"/>
                </w:rPr>
                <m:t>offload</m:t>
              </m:r>
            </m:sub>
          </m:sSub>
        </m:oMath>
      </m:oMathPara>
    </w:p>
    <w:p w14:paraId="68DFEC53" w14:textId="7156BC2B" w:rsidR="00995A17" w:rsidRDefault="00B360DE" w:rsidP="00E7254A">
      <w:pPr>
        <w:pStyle w:val="proposaltext"/>
      </w:pPr>
      <w:r>
        <w:rPr>
          <w:rFonts w:hint="eastAsia"/>
        </w:rPr>
        <w:t>T</w:t>
      </w:r>
      <w:r w:rsidR="00995A17">
        <w:rPr>
          <w:rFonts w:hint="eastAsia"/>
        </w:rPr>
        <w:t>his approach</w:t>
      </w:r>
      <w:r>
        <w:rPr>
          <w:rFonts w:hint="eastAsia"/>
        </w:rPr>
        <w:t>, however,</w:t>
      </w:r>
      <w:r w:rsidR="00995A17">
        <w:rPr>
          <w:rFonts w:hint="eastAsia"/>
        </w:rPr>
        <w:t xml:space="preserve"> is </w:t>
      </w:r>
      <w:r w:rsidR="00E7254A">
        <w:rPr>
          <w:rFonts w:hint="eastAsia"/>
        </w:rPr>
        <w:t>erroneous</w:t>
      </w:r>
      <w:r w:rsidR="00995A17">
        <w:rPr>
          <w:rFonts w:hint="eastAsia"/>
        </w:rPr>
        <w:t>.</w:t>
      </w:r>
      <w:r w:rsidR="009E3C1B">
        <w:rPr>
          <w:rFonts w:hint="eastAsia"/>
        </w:rPr>
        <w:t xml:space="preserve"> In some case the </w:t>
      </w:r>
      <m:oMath>
        <m:sSub>
          <m:sSubPr>
            <m:ctrlPr>
              <w:rPr>
                <w:rFonts w:ascii="Cambria Math" w:hAnsi="Cambria Math"/>
              </w:rPr>
            </m:ctrlPr>
          </m:sSubPr>
          <m:e>
            <m:r>
              <w:rPr>
                <w:rFonts w:ascii="Cambria Math" w:hAnsi="Cambria Math"/>
              </w:rPr>
              <m:t>DV</m:t>
            </m:r>
          </m:e>
          <m:sub>
            <m:r>
              <m:rPr>
                <m:sty m:val="p"/>
              </m:rPr>
              <w:rPr>
                <w:rFonts w:ascii="Cambria Math" w:hAnsi="Cambria Math"/>
              </w:rPr>
              <m:t>after</m:t>
            </m:r>
          </m:sub>
        </m:sSub>
      </m:oMath>
      <w:r w:rsidR="009E3C1B">
        <w:rPr>
          <w:rFonts w:hint="eastAsia"/>
        </w:rPr>
        <w:t xml:space="preserve"> can be almost the same </w:t>
      </w:r>
      <w:proofErr w:type="gramStart"/>
      <w:r w:rsidR="009E3C1B">
        <w:rPr>
          <w:rFonts w:hint="eastAsia"/>
        </w:rPr>
        <w:t xml:space="preserve">as </w:t>
      </w:r>
      <w:proofErr w:type="gramEnd"/>
      <m:oMath>
        <m:sSub>
          <m:sSubPr>
            <m:ctrlPr>
              <w:rPr>
                <w:rFonts w:ascii="Cambria Math" w:hAnsi="Cambria Math"/>
              </w:rPr>
            </m:ctrlPr>
          </m:sSubPr>
          <m:e>
            <m:r>
              <w:rPr>
                <w:rFonts w:ascii="Cambria Math" w:hAnsi="Cambria Math"/>
              </w:rPr>
              <m:t>DV</m:t>
            </m:r>
          </m:e>
          <m:sub>
            <m:r>
              <m:rPr>
                <m:sty m:val="p"/>
              </m:rPr>
              <w:rPr>
                <w:rFonts w:ascii="Cambria Math" w:hAnsi="Cambria Math"/>
              </w:rPr>
              <m:t>before</m:t>
            </m:r>
          </m:sub>
        </m:sSub>
      </m:oMath>
      <w:r w:rsidR="009E3C1B">
        <w:rPr>
          <w:rFonts w:hint="eastAsia"/>
        </w:rPr>
        <w:t xml:space="preserve">, while the </w:t>
      </w:r>
      <m:oMath>
        <m:sSub>
          <m:sSubPr>
            <m:ctrlPr>
              <w:rPr>
                <w:rFonts w:ascii="Cambria Math" w:hAnsi="Cambria Math"/>
              </w:rPr>
            </m:ctrlPr>
          </m:sSubPr>
          <m:e>
            <m:r>
              <w:rPr>
                <w:rFonts w:ascii="Cambria Math" w:hAnsi="Cambria Math"/>
              </w:rPr>
              <m:t>EC</m:t>
            </m:r>
          </m:e>
          <m:sub>
            <m:r>
              <m:rPr>
                <m:sty m:val="p"/>
              </m:rPr>
              <w:rPr>
                <w:rFonts w:ascii="Cambria Math" w:hAnsi="Cambria Math"/>
              </w:rPr>
              <m:t>after</m:t>
            </m:r>
          </m:sub>
        </m:sSub>
      </m:oMath>
      <w:r w:rsidR="009E3C1B">
        <w:rPr>
          <w:rFonts w:hint="eastAsia"/>
        </w:rPr>
        <w:t xml:space="preserve"> is quite different from </w:t>
      </w:r>
      <m:oMath>
        <m:sSub>
          <m:sSubPr>
            <m:ctrlPr>
              <w:rPr>
                <w:rFonts w:ascii="Cambria Math" w:hAnsi="Cambria Math"/>
              </w:rPr>
            </m:ctrlPr>
          </m:sSubPr>
          <m:e>
            <m:r>
              <w:rPr>
                <w:rFonts w:ascii="Cambria Math" w:hAnsi="Cambria Math"/>
              </w:rPr>
              <m:t>EC</m:t>
            </m:r>
          </m:e>
          <m:sub>
            <m:r>
              <m:rPr>
                <m:sty m:val="p"/>
              </m:rPr>
              <w:rPr>
                <w:rFonts w:ascii="Cambria Math" w:hAnsi="Cambria Math"/>
              </w:rPr>
              <m:t>before</m:t>
            </m:r>
          </m:sub>
        </m:sSub>
      </m:oMath>
      <w:r w:rsidR="009E3C1B">
        <w:rPr>
          <w:rFonts w:hint="eastAsia"/>
        </w:rPr>
        <w:t>.</w:t>
      </w:r>
      <w:r w:rsidR="00563FE0">
        <w:rPr>
          <w:rFonts w:hint="eastAsia"/>
        </w:rPr>
        <w:t xml:space="preserve"> As the result the quotient </w:t>
      </w:r>
      <m:oMath>
        <m:f>
          <m:fPr>
            <m:ctrlPr>
              <w:rPr>
                <w:rFonts w:ascii="Cambria Math" w:hAnsi="Cambria Math"/>
              </w:rPr>
            </m:ctrlPr>
          </m:fPr>
          <m:num>
            <m:sSub>
              <m:sSubPr>
                <m:ctrlPr>
                  <w:rPr>
                    <w:rFonts w:ascii="Cambria Math" w:hAnsi="Cambria Math"/>
                  </w:rPr>
                </m:ctrlPr>
              </m:sSubPr>
              <m:e>
                <m:r>
                  <w:rPr>
                    <w:rFonts w:ascii="Cambria Math" w:hAnsi="Cambria Math"/>
                  </w:rPr>
                  <m:t>EC</m:t>
                </m:r>
              </m:e>
              <m:sub>
                <m:r>
                  <m:rPr>
                    <m:sty m:val="p"/>
                  </m:rPr>
                  <w:rPr>
                    <w:rFonts w:ascii="Cambria Math" w:hAnsi="Cambria Math"/>
                  </w:rPr>
                  <m:t>after</m:t>
                </m:r>
              </m:sub>
            </m:sSub>
            <m:r>
              <w:rPr>
                <w:rFonts w:ascii="Cambria Math" w:hAnsi="Cambria Math"/>
              </w:rPr>
              <m:t>-</m:t>
            </m:r>
            <m:sSub>
              <m:sSubPr>
                <m:ctrlPr>
                  <w:rPr>
                    <w:rFonts w:ascii="Cambria Math" w:hAnsi="Cambria Math"/>
                  </w:rPr>
                </m:ctrlPr>
              </m:sSubPr>
              <m:e>
                <m:r>
                  <w:rPr>
                    <w:rFonts w:ascii="Cambria Math" w:hAnsi="Cambria Math"/>
                  </w:rPr>
                  <m:t>EC</m:t>
                </m:r>
              </m:e>
              <m:sub>
                <m:r>
                  <m:rPr>
                    <m:sty m:val="p"/>
                  </m:rPr>
                  <w:rPr>
                    <w:rFonts w:ascii="Cambria Math" w:hAnsi="Cambria Math"/>
                  </w:rPr>
                  <m:t>before</m:t>
                </m:r>
              </m:sub>
            </m:sSub>
          </m:num>
          <m:den>
            <m:sSub>
              <m:sSubPr>
                <m:ctrlPr>
                  <w:rPr>
                    <w:rFonts w:ascii="Cambria Math" w:hAnsi="Cambria Math"/>
                  </w:rPr>
                </m:ctrlPr>
              </m:sSubPr>
              <m:e>
                <m:r>
                  <w:rPr>
                    <w:rFonts w:ascii="Cambria Math" w:hAnsi="Cambria Math"/>
                  </w:rPr>
                  <m:t>DV</m:t>
                </m:r>
              </m:e>
              <m:sub>
                <m:r>
                  <m:rPr>
                    <m:sty m:val="p"/>
                  </m:rPr>
                  <w:rPr>
                    <w:rFonts w:ascii="Cambria Math" w:hAnsi="Cambria Math"/>
                  </w:rPr>
                  <m:t>after</m:t>
                </m:r>
              </m:sub>
            </m:sSub>
            <m:r>
              <w:rPr>
                <w:rFonts w:ascii="Cambria Math" w:hAnsi="Cambria Math"/>
              </w:rPr>
              <m:t>-</m:t>
            </m:r>
            <m:sSub>
              <m:sSubPr>
                <m:ctrlPr>
                  <w:rPr>
                    <w:rFonts w:ascii="Cambria Math" w:hAnsi="Cambria Math"/>
                  </w:rPr>
                </m:ctrlPr>
              </m:sSubPr>
              <m:e>
                <m:r>
                  <w:rPr>
                    <w:rFonts w:ascii="Cambria Math" w:hAnsi="Cambria Math"/>
                  </w:rPr>
                  <m:t>DV</m:t>
                </m:r>
              </m:e>
              <m:sub>
                <m:r>
                  <m:rPr>
                    <m:sty m:val="p"/>
                  </m:rPr>
                  <w:rPr>
                    <w:rFonts w:ascii="Cambria Math" w:hAnsi="Cambria Math"/>
                  </w:rPr>
                  <m:t>before</m:t>
                </m:r>
              </m:sub>
            </m:sSub>
          </m:den>
        </m:f>
      </m:oMath>
      <w:r w:rsidR="00563FE0">
        <w:rPr>
          <w:rFonts w:hint="eastAsia"/>
        </w:rPr>
        <w:t xml:space="preserve"> can be unrealistically large </w:t>
      </w:r>
      <w:r w:rsidR="00CA23D9">
        <w:rPr>
          <w:rFonts w:hint="eastAsia"/>
        </w:rPr>
        <w:t xml:space="preserve">(or even negative) </w:t>
      </w:r>
      <w:r w:rsidR="00A06D34">
        <w:rPr>
          <w:rFonts w:hint="eastAsia"/>
        </w:rPr>
        <w:t xml:space="preserve">and the result will be </w:t>
      </w:r>
      <w:r w:rsidR="00B13693">
        <w:rPr>
          <w:rFonts w:hint="eastAsia"/>
        </w:rPr>
        <w:t>unreliable.</w:t>
      </w:r>
    </w:p>
    <w:p w14:paraId="14E19733" w14:textId="50683E6C" w:rsidR="00A53739" w:rsidRDefault="00700F1C" w:rsidP="00F765E3">
      <w:pPr>
        <w:pStyle w:val="proposaltext"/>
      </w:pPr>
      <w:r>
        <w:rPr>
          <w:rFonts w:hint="eastAsia"/>
        </w:rPr>
        <w:lastRenderedPageBreak/>
        <w:t xml:space="preserve">So we </w:t>
      </w:r>
      <w:r w:rsidR="004836EB">
        <w:rPr>
          <w:rFonts w:hint="eastAsia"/>
        </w:rPr>
        <w:t xml:space="preserve">have to turn </w:t>
      </w:r>
      <w:r w:rsidR="004836EB">
        <w:t>tow</w:t>
      </w:r>
      <w:r w:rsidR="004836EB">
        <w:rPr>
          <w:rFonts w:hint="eastAsia"/>
        </w:rPr>
        <w:t xml:space="preserve">ard some other meaning to include </w:t>
      </w:r>
      <m:oMath>
        <m:sSub>
          <m:sSubPr>
            <m:ctrlPr>
              <w:rPr>
                <w:rFonts w:ascii="Cambria Math" w:hAnsi="Cambria Math"/>
              </w:rPr>
            </m:ctrlPr>
          </m:sSubPr>
          <m:e>
            <m:r>
              <w:rPr>
                <w:rFonts w:ascii="Cambria Math" w:hAnsi="Cambria Math"/>
              </w:rPr>
              <m:t>DV</m:t>
            </m:r>
          </m:e>
          <m:sub>
            <m:r>
              <m:rPr>
                <m:sty m:val="p"/>
              </m:rPr>
              <w:rPr>
                <w:rFonts w:ascii="Cambria Math" w:hAnsi="Cambria Math"/>
              </w:rPr>
              <m:t>offload</m:t>
            </m:r>
          </m:sub>
        </m:sSub>
      </m:oMath>
      <w:r w:rsidR="004836EB">
        <w:rPr>
          <w:rFonts w:hint="eastAsia"/>
        </w:rPr>
        <w:t xml:space="preserve"> as an input.</w:t>
      </w:r>
      <w:r w:rsidR="00C0540D">
        <w:rPr>
          <w:rFonts w:hint="eastAsia"/>
        </w:rPr>
        <w:t xml:space="preserve"> For this we </w:t>
      </w:r>
      <w:r w:rsidR="00F765E3">
        <w:rPr>
          <w:rFonts w:hint="eastAsia"/>
        </w:rPr>
        <w:t>may</w:t>
      </w:r>
      <w:r w:rsidR="00C0540D">
        <w:rPr>
          <w:rFonts w:hint="eastAsia"/>
        </w:rPr>
        <w:t xml:space="preserve"> assume another </w:t>
      </w:r>
      <w:proofErr w:type="gramStart"/>
      <w:r w:rsidR="00C0540D">
        <w:rPr>
          <w:rFonts w:hint="eastAsia"/>
        </w:rPr>
        <w:t xml:space="preserve">constant </w:t>
      </w:r>
      <w:proofErr w:type="gramEnd"/>
      <m:oMath>
        <m:r>
          <w:rPr>
            <w:rFonts w:ascii="Cambria Math" w:hAnsi="Cambria Math"/>
          </w:rPr>
          <m:t>k</m:t>
        </m:r>
      </m:oMath>
      <w:r w:rsidR="00F95076">
        <w:rPr>
          <w:rFonts w:hint="eastAsia"/>
        </w:rPr>
        <w:t xml:space="preserve">: </w:t>
      </w:r>
      <w:r w:rsidR="00B24FD7">
        <w:rPr>
          <w:rFonts w:hint="eastAsia"/>
        </w:rPr>
        <w:t xml:space="preserve">One node collects its DV and EC all over the time, gets many pairs of {DV, EC}, and </w:t>
      </w:r>
      <m:oMath>
        <m:r>
          <w:rPr>
            <w:rFonts w:ascii="Cambria Math" w:hAnsi="Cambria Math"/>
          </w:rPr>
          <m:t>k</m:t>
        </m:r>
      </m:oMath>
      <w:r w:rsidR="00B24FD7">
        <w:rPr>
          <w:rFonts w:hint="eastAsia"/>
        </w:rPr>
        <w:t xml:space="preserve"> is defined as the linear regression coefficient of EC against DV.</w:t>
      </w:r>
      <w:r w:rsidR="0013130C">
        <w:rPr>
          <w:rFonts w:hint="eastAsia"/>
        </w:rPr>
        <w:t xml:space="preserve"> By using </w:t>
      </w:r>
      <m:oMath>
        <m:r>
          <w:rPr>
            <w:rFonts w:ascii="Cambria Math" w:hAnsi="Cambria Math"/>
          </w:rPr>
          <m:t>k</m:t>
        </m:r>
      </m:oMath>
      <w:r w:rsidR="0013130C">
        <w:rPr>
          <w:rFonts w:hint="eastAsia"/>
        </w:rPr>
        <w:t xml:space="preserve"> we may define </w:t>
      </w:r>
      <m:oMath>
        <m:sSub>
          <m:sSubPr>
            <m:ctrlPr>
              <w:rPr>
                <w:rFonts w:ascii="Cambria Math" w:hAnsi="Cambria Math"/>
              </w:rPr>
            </m:ctrlPr>
          </m:sSubPr>
          <m:e>
            <m:r>
              <w:rPr>
                <w:rFonts w:ascii="Cambria Math" w:hAnsi="Cambria Math"/>
              </w:rPr>
              <m:t>EC</m:t>
            </m:r>
          </m:e>
          <m:sub>
            <m:r>
              <m:rPr>
                <m:sty m:val="p"/>
              </m:rPr>
              <w:rPr>
                <w:rFonts w:ascii="Cambria Math" w:hAnsi="Cambria Math"/>
              </w:rPr>
              <m:t>offload</m:t>
            </m:r>
          </m:sub>
        </m:sSub>
      </m:oMath>
      <w:r w:rsidR="0013130C">
        <w:rPr>
          <w:rFonts w:hint="eastAsia"/>
        </w:rPr>
        <w:t xml:space="preserve"> as:</w:t>
      </w:r>
    </w:p>
    <w:p w14:paraId="1309EF43" w14:textId="018F3B4C" w:rsidR="00D21F57" w:rsidRDefault="009E03C6" w:rsidP="00D21F57">
      <w:pPr>
        <w:pStyle w:val="proposaltext"/>
      </w:pPr>
      <m:oMathPara>
        <m:oMath>
          <m:sSub>
            <m:sSubPr>
              <m:ctrlPr>
                <w:rPr>
                  <w:rFonts w:ascii="Cambria Math" w:hAnsi="Cambria Math"/>
                </w:rPr>
              </m:ctrlPr>
            </m:sSubPr>
            <m:e>
              <m:r>
                <w:rPr>
                  <w:rFonts w:ascii="Cambria Math" w:hAnsi="Cambria Math"/>
                </w:rPr>
                <m:t>EC</m:t>
              </m:r>
            </m:e>
            <m:sub>
              <m:r>
                <m:rPr>
                  <m:sty m:val="p"/>
                </m:rPr>
                <w:rPr>
                  <w:rFonts w:ascii="Cambria Math" w:hAnsi="Cambria Math"/>
                </w:rPr>
                <m:t>offload</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EC</m:t>
                  </m:r>
                </m:e>
                <m:sub>
                  <m:r>
                    <m:rPr>
                      <m:sty m:val="p"/>
                    </m:rPr>
                    <w:rPr>
                      <w:rFonts w:ascii="Cambria Math" w:hAnsi="Cambria Math"/>
                    </w:rPr>
                    <m:t>after</m:t>
                  </m:r>
                </m:sub>
              </m:sSub>
              <m:r>
                <w:rPr>
                  <w:rFonts w:ascii="Cambria Math" w:hAnsi="Cambria Math"/>
                </w:rPr>
                <m:t>-</m:t>
              </m:r>
              <m:sSub>
                <m:sSubPr>
                  <m:ctrlPr>
                    <w:rPr>
                      <w:rFonts w:ascii="Cambria Math" w:hAnsi="Cambria Math"/>
                    </w:rPr>
                  </m:ctrlPr>
                </m:sSubPr>
                <m:e>
                  <m:r>
                    <w:rPr>
                      <w:rFonts w:ascii="Cambria Math" w:hAnsi="Cambria Math"/>
                    </w:rPr>
                    <m:t>EC</m:t>
                  </m:r>
                </m:e>
                <m:sub>
                  <m:r>
                    <m:rPr>
                      <m:sty m:val="p"/>
                    </m:rPr>
                    <w:rPr>
                      <w:rFonts w:ascii="Cambria Math" w:hAnsi="Cambria Math"/>
                    </w:rPr>
                    <m:t>before</m:t>
                  </m:r>
                </m:sub>
              </m:sSub>
            </m:e>
          </m:d>
          <m:r>
            <w:rPr>
              <w:rFonts w:ascii="Cambria Math" w:hAnsi="Cambria Math"/>
            </w:rPr>
            <m:t>-k</m:t>
          </m:r>
          <m:d>
            <m:dPr>
              <m:ctrlPr>
                <w:rPr>
                  <w:rFonts w:ascii="Cambria Math" w:hAnsi="Cambria Math"/>
                  <w:i/>
                </w:rPr>
              </m:ctrlPr>
            </m:dPr>
            <m:e>
              <m:sSub>
                <m:sSubPr>
                  <m:ctrlPr>
                    <w:rPr>
                      <w:rFonts w:ascii="Cambria Math" w:hAnsi="Cambria Math"/>
                    </w:rPr>
                  </m:ctrlPr>
                </m:sSubPr>
                <m:e>
                  <m:r>
                    <w:rPr>
                      <w:rFonts w:ascii="Cambria Math" w:hAnsi="Cambria Math"/>
                    </w:rPr>
                    <m:t>DV</m:t>
                  </m:r>
                </m:e>
                <m:sub>
                  <m:r>
                    <m:rPr>
                      <m:sty m:val="p"/>
                    </m:rPr>
                    <w:rPr>
                      <w:rFonts w:ascii="Cambria Math" w:hAnsi="Cambria Math"/>
                    </w:rPr>
                    <m:t>after</m:t>
                  </m:r>
                </m:sub>
              </m:sSub>
              <m:r>
                <w:rPr>
                  <w:rFonts w:ascii="Cambria Math" w:hAnsi="Cambria Math"/>
                </w:rPr>
                <m:t>-</m:t>
              </m:r>
              <m:sSub>
                <m:sSubPr>
                  <m:ctrlPr>
                    <w:rPr>
                      <w:rFonts w:ascii="Cambria Math" w:hAnsi="Cambria Math"/>
                    </w:rPr>
                  </m:ctrlPr>
                </m:sSubPr>
                <m:e>
                  <m:r>
                    <w:rPr>
                      <w:rFonts w:ascii="Cambria Math" w:hAnsi="Cambria Math"/>
                    </w:rPr>
                    <m:t>DV</m:t>
                  </m:r>
                </m:e>
                <m:sub>
                  <m:r>
                    <m:rPr>
                      <m:sty m:val="p"/>
                    </m:rPr>
                    <w:rPr>
                      <w:rFonts w:ascii="Cambria Math" w:hAnsi="Cambria Math"/>
                    </w:rPr>
                    <m:t>before</m:t>
                  </m:r>
                </m:sub>
              </m:sSub>
              <m:r>
                <w:rPr>
                  <w:rFonts w:ascii="Cambria Math" w:hAnsi="Cambria Math"/>
                </w:rPr>
                <m:t>-</m:t>
              </m:r>
              <m:sSub>
                <m:sSubPr>
                  <m:ctrlPr>
                    <w:rPr>
                      <w:rFonts w:ascii="Cambria Math" w:hAnsi="Cambria Math"/>
                    </w:rPr>
                  </m:ctrlPr>
                </m:sSubPr>
                <m:e>
                  <m:r>
                    <w:rPr>
                      <w:rFonts w:ascii="Cambria Math" w:hAnsi="Cambria Math"/>
                    </w:rPr>
                    <m:t>DV</m:t>
                  </m:r>
                </m:e>
                <m:sub>
                  <m:r>
                    <m:rPr>
                      <m:sty m:val="p"/>
                    </m:rPr>
                    <w:rPr>
                      <w:rFonts w:ascii="Cambria Math" w:hAnsi="Cambria Math"/>
                    </w:rPr>
                    <m:t>offload</m:t>
                  </m:r>
                </m:sub>
              </m:sSub>
            </m:e>
          </m:d>
        </m:oMath>
      </m:oMathPara>
    </w:p>
    <w:p w14:paraId="44356B75" w14:textId="41B3ED97" w:rsidR="0013130C" w:rsidRDefault="00564EC5" w:rsidP="00282D3B">
      <w:pPr>
        <w:pStyle w:val="proposaltext"/>
      </w:pPr>
      <w:r>
        <w:rPr>
          <w:rFonts w:hint="eastAsia"/>
        </w:rPr>
        <w:t xml:space="preserve">The item </w:t>
      </w:r>
      <m:oMath>
        <m:r>
          <w:rPr>
            <w:rFonts w:ascii="Cambria Math" w:hAnsi="Cambria Math"/>
          </w:rPr>
          <m:t>k</m:t>
        </m:r>
        <m:d>
          <m:dPr>
            <m:ctrlPr>
              <w:rPr>
                <w:rFonts w:ascii="Cambria Math" w:hAnsi="Cambria Math"/>
                <w:i/>
              </w:rPr>
            </m:ctrlPr>
          </m:dPr>
          <m:e>
            <m:sSub>
              <m:sSubPr>
                <m:ctrlPr>
                  <w:rPr>
                    <w:rFonts w:ascii="Cambria Math" w:hAnsi="Cambria Math"/>
                  </w:rPr>
                </m:ctrlPr>
              </m:sSubPr>
              <m:e>
                <m:r>
                  <w:rPr>
                    <w:rFonts w:ascii="Cambria Math" w:hAnsi="Cambria Math"/>
                  </w:rPr>
                  <m:t>DV</m:t>
                </m:r>
              </m:e>
              <m:sub>
                <m:r>
                  <m:rPr>
                    <m:sty m:val="p"/>
                  </m:rPr>
                  <w:rPr>
                    <w:rFonts w:ascii="Cambria Math" w:hAnsi="Cambria Math"/>
                  </w:rPr>
                  <m:t>after</m:t>
                </m:r>
              </m:sub>
            </m:sSub>
            <m:r>
              <w:rPr>
                <w:rFonts w:ascii="Cambria Math" w:hAnsi="Cambria Math"/>
              </w:rPr>
              <m:t>-</m:t>
            </m:r>
            <m:sSub>
              <m:sSubPr>
                <m:ctrlPr>
                  <w:rPr>
                    <w:rFonts w:ascii="Cambria Math" w:hAnsi="Cambria Math"/>
                  </w:rPr>
                </m:ctrlPr>
              </m:sSubPr>
              <m:e>
                <m:r>
                  <w:rPr>
                    <w:rFonts w:ascii="Cambria Math" w:hAnsi="Cambria Math"/>
                  </w:rPr>
                  <m:t>DV</m:t>
                </m:r>
              </m:e>
              <m:sub>
                <m:r>
                  <m:rPr>
                    <m:sty m:val="p"/>
                  </m:rPr>
                  <w:rPr>
                    <w:rFonts w:ascii="Cambria Math" w:hAnsi="Cambria Math"/>
                  </w:rPr>
                  <m:t>before</m:t>
                </m:r>
              </m:sub>
            </m:sSub>
            <m:r>
              <w:rPr>
                <w:rFonts w:ascii="Cambria Math" w:hAnsi="Cambria Math"/>
              </w:rPr>
              <m:t>-</m:t>
            </m:r>
            <m:sSub>
              <m:sSubPr>
                <m:ctrlPr>
                  <w:rPr>
                    <w:rFonts w:ascii="Cambria Math" w:hAnsi="Cambria Math"/>
                  </w:rPr>
                </m:ctrlPr>
              </m:sSubPr>
              <m:e>
                <m:r>
                  <w:rPr>
                    <w:rFonts w:ascii="Cambria Math" w:hAnsi="Cambria Math"/>
                  </w:rPr>
                  <m:t>DV</m:t>
                </m:r>
              </m:e>
              <m:sub>
                <m:r>
                  <m:rPr>
                    <m:sty m:val="p"/>
                  </m:rPr>
                  <w:rPr>
                    <w:rFonts w:ascii="Cambria Math" w:hAnsi="Cambria Math"/>
                  </w:rPr>
                  <m:t>offload</m:t>
                </m:r>
              </m:sub>
            </m:sSub>
          </m:e>
        </m:d>
      </m:oMath>
      <w:r>
        <w:rPr>
          <w:rFonts w:hint="eastAsia"/>
        </w:rPr>
        <w:t xml:space="preserve"> means the estimated change of EC caused by the change of DV other </w:t>
      </w:r>
      <w:proofErr w:type="gramStart"/>
      <w:r>
        <w:rPr>
          <w:rFonts w:hint="eastAsia"/>
        </w:rPr>
        <w:t xml:space="preserve">than </w:t>
      </w:r>
      <w:proofErr w:type="gramEnd"/>
      <m:oMath>
        <m:sSub>
          <m:sSubPr>
            <m:ctrlPr>
              <w:rPr>
                <w:rFonts w:ascii="Cambria Math" w:hAnsi="Cambria Math"/>
              </w:rPr>
            </m:ctrlPr>
          </m:sSubPr>
          <m:e>
            <m:r>
              <w:rPr>
                <w:rFonts w:ascii="Cambria Math" w:hAnsi="Cambria Math"/>
              </w:rPr>
              <m:t>DV</m:t>
            </m:r>
          </m:e>
          <m:sub>
            <m:r>
              <m:rPr>
                <m:sty m:val="p"/>
              </m:rPr>
              <w:rPr>
                <w:rFonts w:ascii="Cambria Math" w:hAnsi="Cambria Math"/>
              </w:rPr>
              <m:t>offload</m:t>
            </m:r>
          </m:sub>
        </m:sSub>
      </m:oMath>
      <w:r>
        <w:rPr>
          <w:rFonts w:hint="eastAsia"/>
        </w:rPr>
        <w:t xml:space="preserve">, and thus the remaining part of change of EC </w:t>
      </w:r>
      <w:r w:rsidR="00282D3B">
        <w:rPr>
          <w:rFonts w:hint="eastAsia"/>
        </w:rPr>
        <w:t>is</w:t>
      </w:r>
      <w:r>
        <w:rPr>
          <w:rFonts w:hint="eastAsia"/>
        </w:rPr>
        <w:t xml:space="preserve"> the estimated change of EC caused by offloading.</w:t>
      </w:r>
    </w:p>
    <w:p w14:paraId="00D5ED56" w14:textId="2B683DC4" w:rsidR="002C7C5B" w:rsidRPr="0013130C" w:rsidRDefault="002C7C5B" w:rsidP="00282D3B">
      <w:pPr>
        <w:pStyle w:val="proposaltext"/>
      </w:pPr>
      <w:r>
        <w:rPr>
          <w:rFonts w:hint="eastAsia"/>
        </w:rPr>
        <w:t xml:space="preserve">Nevertheless, such definition is still affected by intra-cell movement of the existing UEs, and estimation method other than linear regression may also be used. Therefore, we do not seek to specify how a node </w:t>
      </w:r>
      <w:proofErr w:type="gramStart"/>
      <w:r>
        <w:rPr>
          <w:rFonts w:hint="eastAsia"/>
        </w:rPr>
        <w:t>calculate</w:t>
      </w:r>
      <w:r w:rsidR="000C6E00">
        <w:rPr>
          <w:rFonts w:hint="eastAsia"/>
        </w:rPr>
        <w:t>s</w:t>
      </w:r>
      <w:r>
        <w:rPr>
          <w:rFonts w:hint="eastAsia"/>
        </w:rPr>
        <w:t xml:space="preserve"> </w:t>
      </w:r>
      <w:proofErr w:type="gramEnd"/>
      <m:oMath>
        <m:sSub>
          <m:sSubPr>
            <m:ctrlPr>
              <w:rPr>
                <w:rFonts w:ascii="Cambria Math" w:hAnsi="Cambria Math"/>
              </w:rPr>
            </m:ctrlPr>
          </m:sSubPr>
          <m:e>
            <m:r>
              <w:rPr>
                <w:rFonts w:ascii="Cambria Math" w:hAnsi="Cambria Math"/>
              </w:rPr>
              <m:t>EC</m:t>
            </m:r>
          </m:e>
          <m:sub>
            <m:r>
              <m:rPr>
                <m:sty m:val="p"/>
              </m:rPr>
              <w:rPr>
                <w:rFonts w:ascii="Cambria Math" w:hAnsi="Cambria Math"/>
              </w:rPr>
              <m:t>offload</m:t>
            </m:r>
          </m:sub>
        </m:sSub>
      </m:oMath>
      <w:r>
        <w:rPr>
          <w:rFonts w:hint="eastAsia"/>
        </w:rPr>
        <w:t>.</w:t>
      </w:r>
    </w:p>
    <w:p w14:paraId="72831FCF" w14:textId="4E6D28A1" w:rsidR="000C6E00" w:rsidRPr="00132DDC" w:rsidRDefault="000C6E00" w:rsidP="00596A63">
      <w:pPr>
        <w:pStyle w:val="proposaltext"/>
        <w:rPr>
          <w:b/>
          <w:bCs/>
        </w:rPr>
      </w:pPr>
      <w:r w:rsidRPr="00132DDC">
        <w:rPr>
          <w:b/>
          <w:bCs/>
        </w:rPr>
        <w:t xml:space="preserve">Proposal </w:t>
      </w:r>
      <w:r w:rsidR="007F1190">
        <w:rPr>
          <w:rFonts w:hint="eastAsia"/>
          <w:b/>
          <w:bCs/>
        </w:rPr>
        <w:t>3</w:t>
      </w:r>
      <w:r w:rsidRPr="00132DDC">
        <w:rPr>
          <w:b/>
          <w:bCs/>
        </w:rPr>
        <w:t xml:space="preserve">: </w:t>
      </w:r>
      <w:r>
        <w:rPr>
          <w:rFonts w:hint="eastAsia"/>
          <w:b/>
          <w:bCs/>
        </w:rPr>
        <w:t>It is up to implementation how a node estimates the actual EC caused by offloaded UEs</w:t>
      </w:r>
      <w:r w:rsidR="00596A63">
        <w:rPr>
          <w:rFonts w:hint="eastAsia"/>
          <w:b/>
          <w:bCs/>
        </w:rPr>
        <w:t xml:space="preserve">. A feasible implementation includes the following </w:t>
      </w:r>
      <w:r w:rsidR="00596A63">
        <w:rPr>
          <w:b/>
          <w:bCs/>
        </w:rPr>
        <w:t>information</w:t>
      </w:r>
      <w:r w:rsidR="00596A63">
        <w:rPr>
          <w:rFonts w:hint="eastAsia"/>
          <w:b/>
          <w:bCs/>
        </w:rPr>
        <w:t xml:space="preserve"> as input: the EC before and after offloading, the DV before and after offloading, and the DV caused directly by the offloaded UE.</w:t>
      </w:r>
    </w:p>
    <w:p w14:paraId="1C7269B1" w14:textId="6C4D7028" w:rsidR="00F163CB" w:rsidRDefault="00F163CB" w:rsidP="00F163CB">
      <w:pPr>
        <w:pStyle w:val="proposaltext"/>
      </w:pPr>
      <w:r>
        <w:rPr>
          <w:rFonts w:hint="eastAsia"/>
        </w:rPr>
        <w:t>Let</w:t>
      </w:r>
      <w:r>
        <w:t>’</w:t>
      </w:r>
      <w:r>
        <w:rPr>
          <w:rFonts w:hint="eastAsia"/>
        </w:rPr>
        <w:t xml:space="preserve">s go back to </w:t>
      </w:r>
      <w:r>
        <w:fldChar w:fldCharType="begin"/>
      </w:r>
      <w:r>
        <w:instrText xml:space="preserve"> </w:instrText>
      </w:r>
      <w:r>
        <w:rPr>
          <w:rFonts w:hint="eastAsia"/>
        </w:rPr>
        <w:instrText>REF _Ref78466357 \h</w:instrText>
      </w:r>
      <w:r>
        <w:instrText xml:space="preserve">  \* MERGEFORMAT </w:instrText>
      </w:r>
      <w:r>
        <w:fldChar w:fldCharType="separate"/>
      </w:r>
      <w:r w:rsidR="00693A33" w:rsidRPr="00693A33">
        <w:t>Figure 2</w:t>
      </w:r>
      <w:r>
        <w:fldChar w:fldCharType="end"/>
      </w:r>
      <w:r>
        <w:rPr>
          <w:rFonts w:hint="eastAsia"/>
        </w:rPr>
        <w:t xml:space="preserve"> again.</w:t>
      </w:r>
    </w:p>
    <w:p w14:paraId="24E6724B" w14:textId="59C87A0C" w:rsidR="007C5070" w:rsidRDefault="00157C70" w:rsidP="006E4045">
      <w:pPr>
        <w:pStyle w:val="proposaltext"/>
      </w:pPr>
      <w:r>
        <w:rPr>
          <w:rFonts w:hint="eastAsia"/>
        </w:rPr>
        <w:t>In principle, there are 2 windows of measurement, one for Step</w:t>
      </w:r>
      <w:r w:rsidRPr="00132DDC">
        <w:t> </w:t>
      </w:r>
      <w:r>
        <w:rPr>
          <w:rFonts w:hint="eastAsia"/>
        </w:rPr>
        <w:t>4 (i.e. before offloading) and one for Step</w:t>
      </w:r>
      <w:r w:rsidRPr="00132DDC">
        <w:t> </w:t>
      </w:r>
      <w:r>
        <w:rPr>
          <w:rFonts w:hint="eastAsia"/>
        </w:rPr>
        <w:t>6 (i.e. after offloading)</w:t>
      </w:r>
      <w:r w:rsidR="00DF4EE7">
        <w:rPr>
          <w:rFonts w:hint="eastAsia"/>
        </w:rPr>
        <w:t>. For clarity Node</w:t>
      </w:r>
      <w:r w:rsidR="00DF4EE7" w:rsidRPr="00132DDC">
        <w:t> </w:t>
      </w:r>
      <w:r w:rsidR="00DF4EE7">
        <w:rPr>
          <w:rFonts w:hint="eastAsia"/>
        </w:rPr>
        <w:t>2 should know the position and the length of the two windows upon Step</w:t>
      </w:r>
      <w:r w:rsidR="00DF4EE7" w:rsidRPr="00132DDC">
        <w:t> </w:t>
      </w:r>
      <w:r w:rsidR="00DF4EE7">
        <w:rPr>
          <w:rFonts w:hint="eastAsia"/>
        </w:rPr>
        <w:t>3.</w:t>
      </w:r>
      <w:r w:rsidR="00392114">
        <w:rPr>
          <w:rFonts w:hint="eastAsia"/>
        </w:rPr>
        <w:t xml:space="preserve"> The window length can be indicated by the existing IE proposed in R3-23</w:t>
      </w:r>
      <w:r w:rsidR="00F07540">
        <w:rPr>
          <w:rFonts w:hint="eastAsia"/>
        </w:rPr>
        <w:t>3164</w:t>
      </w:r>
      <w:r w:rsidR="00392114">
        <w:rPr>
          <w:rFonts w:hint="eastAsia"/>
        </w:rPr>
        <w:t xml:space="preserve"> [1], </w:t>
      </w:r>
      <w:r w:rsidR="004B5D20">
        <w:rPr>
          <w:rFonts w:hint="eastAsia"/>
        </w:rPr>
        <w:t>but the time offset between the two windows cannot be indicated by any existing IE yet.</w:t>
      </w:r>
      <w:r w:rsidR="0049378C">
        <w:rPr>
          <w:rFonts w:hint="eastAsia"/>
        </w:rPr>
        <w:t xml:space="preserve"> Therefore we propose introducing an offset IE into the new AI/ML request message.</w:t>
      </w:r>
    </w:p>
    <w:p w14:paraId="3BE95A53" w14:textId="363240D6" w:rsidR="00B42FBA" w:rsidRPr="00132DDC" w:rsidRDefault="00B42FBA" w:rsidP="00B42FBA">
      <w:pPr>
        <w:pStyle w:val="proposaltext"/>
        <w:rPr>
          <w:b/>
          <w:bCs/>
        </w:rPr>
      </w:pPr>
      <w:r w:rsidRPr="00132DDC">
        <w:rPr>
          <w:b/>
          <w:bCs/>
        </w:rPr>
        <w:t xml:space="preserve">Proposal </w:t>
      </w:r>
      <w:r w:rsidR="007F1190">
        <w:rPr>
          <w:rFonts w:hint="eastAsia"/>
          <w:b/>
          <w:bCs/>
        </w:rPr>
        <w:t>4</w:t>
      </w:r>
      <w:r w:rsidRPr="00132DDC">
        <w:rPr>
          <w:b/>
          <w:bCs/>
        </w:rPr>
        <w:t xml:space="preserve">: </w:t>
      </w:r>
      <w:r w:rsidR="00693A33">
        <w:rPr>
          <w:rFonts w:hint="eastAsia"/>
          <w:b/>
          <w:bCs/>
        </w:rPr>
        <w:t xml:space="preserve">If the method of </w:t>
      </w:r>
      <w:r w:rsidR="00693A33">
        <w:rPr>
          <w:b/>
          <w:bCs/>
        </w:rPr>
        <w:t>“</w:t>
      </w:r>
      <w:r w:rsidR="00693A33">
        <w:rPr>
          <w:rFonts w:hint="eastAsia"/>
          <w:b/>
          <w:bCs/>
        </w:rPr>
        <w:t xml:space="preserve">delivering the </w:t>
      </w:r>
      <w:r w:rsidR="00A16842">
        <w:rPr>
          <w:rFonts w:hint="eastAsia"/>
          <w:b/>
          <w:bCs/>
        </w:rPr>
        <w:t xml:space="preserve">actual </w:t>
      </w:r>
      <w:r w:rsidR="00693A33">
        <w:rPr>
          <w:rFonts w:hint="eastAsia"/>
          <w:b/>
          <w:bCs/>
        </w:rPr>
        <w:t>delta EC</w:t>
      </w:r>
      <w:r w:rsidR="00693A33">
        <w:rPr>
          <w:b/>
          <w:bCs/>
        </w:rPr>
        <w:t>”</w:t>
      </w:r>
      <w:r w:rsidR="00693A33">
        <w:rPr>
          <w:rFonts w:hint="eastAsia"/>
          <w:b/>
          <w:bCs/>
        </w:rPr>
        <w:t xml:space="preserve"> is used, i</w:t>
      </w:r>
      <w:r>
        <w:rPr>
          <w:rFonts w:hint="eastAsia"/>
          <w:b/>
          <w:bCs/>
        </w:rPr>
        <w:t>ntroducing a new IE indicating the time offset between the two windows to collect EE measurement before offloading take place and after offloading take place.</w:t>
      </w:r>
    </w:p>
    <w:p w14:paraId="2802B0EB" w14:textId="43038A1B" w:rsidR="00CC3F07" w:rsidRPr="00132DDC" w:rsidRDefault="00CC3F07" w:rsidP="00CC3F07">
      <w:pPr>
        <w:pStyle w:val="20"/>
        <w:numPr>
          <w:ilvl w:val="1"/>
          <w:numId w:val="22"/>
        </w:numPr>
        <w:rPr>
          <w:lang w:val="en-GB"/>
        </w:rPr>
      </w:pPr>
      <w:r>
        <w:rPr>
          <w:rFonts w:eastAsiaTheme="minorEastAsia" w:hint="eastAsia"/>
          <w:lang w:val="en-GB"/>
        </w:rPr>
        <w:t>Comparison of the two flavou</w:t>
      </w:r>
      <w:r w:rsidR="00A505CA">
        <w:rPr>
          <w:rFonts w:eastAsiaTheme="minorEastAsia" w:hint="eastAsia"/>
          <w:lang w:val="en-GB"/>
        </w:rPr>
        <w:t>r</w:t>
      </w:r>
      <w:r>
        <w:rPr>
          <w:rFonts w:eastAsiaTheme="minorEastAsia" w:hint="eastAsia"/>
          <w:lang w:val="en-GB"/>
        </w:rPr>
        <w:t>s</w:t>
      </w:r>
    </w:p>
    <w:p w14:paraId="0A4A00B0" w14:textId="3F66D177" w:rsidR="00CC3F07" w:rsidRDefault="00A16842" w:rsidP="00CC3F07">
      <w:pPr>
        <w:pStyle w:val="proposaltext"/>
      </w:pPr>
      <w:r>
        <w:rPr>
          <w:rFonts w:hint="eastAsia"/>
        </w:rPr>
        <w:t xml:space="preserve">The relative advantage of the </w:t>
      </w:r>
      <w:r>
        <w:t>“</w:t>
      </w:r>
      <w:r>
        <w:rPr>
          <w:rFonts w:hint="eastAsia"/>
        </w:rPr>
        <w:t>deliver the raw actual EC</w:t>
      </w:r>
      <w:r>
        <w:t>”</w:t>
      </w:r>
      <w:r>
        <w:rPr>
          <w:rFonts w:hint="eastAsia"/>
        </w:rPr>
        <w:t xml:space="preserve"> flavour is that, the definition is clear, and the impact on RAN interface is at </w:t>
      </w:r>
      <w:r w:rsidR="00211806">
        <w:rPr>
          <w:rFonts w:hint="eastAsia"/>
        </w:rPr>
        <w:t>minimum, e.g. no need to introducing the IE indicating the time offset.</w:t>
      </w:r>
    </w:p>
    <w:p w14:paraId="5416644A" w14:textId="0ECE2B25" w:rsidR="00A16842" w:rsidRDefault="00A16842" w:rsidP="00CC3F07">
      <w:pPr>
        <w:pStyle w:val="proposaltext"/>
      </w:pPr>
      <w:r>
        <w:rPr>
          <w:rFonts w:hint="eastAsia"/>
        </w:rPr>
        <w:t xml:space="preserve">The relative advantage of the </w:t>
      </w:r>
      <w:r>
        <w:t>“</w:t>
      </w:r>
      <w:r>
        <w:rPr>
          <w:rFonts w:hint="eastAsia"/>
        </w:rPr>
        <w:t>deliver the actual delta EC</w:t>
      </w:r>
      <w:r>
        <w:t>”</w:t>
      </w:r>
      <w:r>
        <w:rPr>
          <w:rFonts w:hint="eastAsia"/>
        </w:rPr>
        <w:t xml:space="preserve"> flavour is that, the </w:t>
      </w:r>
      <w:r w:rsidR="00634ABB">
        <w:rPr>
          <w:rFonts w:hint="eastAsia"/>
        </w:rPr>
        <w:t>E</w:t>
      </w:r>
      <w:r w:rsidR="000032CE">
        <w:rPr>
          <w:rFonts w:hint="eastAsia"/>
        </w:rPr>
        <w:t>C per node is not exposed (</w:t>
      </w:r>
      <w:r w:rsidR="00634ABB">
        <w:rPr>
          <w:rFonts w:hint="eastAsia"/>
        </w:rPr>
        <w:t>thus less privacy concern on vendors</w:t>
      </w:r>
      <w:r w:rsidR="000032CE">
        <w:rPr>
          <w:rFonts w:hint="eastAsia"/>
        </w:rPr>
        <w:t xml:space="preserve">), and the </w:t>
      </w:r>
      <w:r w:rsidR="000032CE">
        <w:t>“</w:t>
      </w:r>
      <w:r w:rsidR="000032CE">
        <w:rPr>
          <w:rFonts w:hint="eastAsia"/>
        </w:rPr>
        <w:t>label</w:t>
      </w:r>
      <w:r w:rsidR="000032CE">
        <w:t>”</w:t>
      </w:r>
      <w:r w:rsidR="000032CE">
        <w:rPr>
          <w:rFonts w:hint="eastAsia"/>
        </w:rPr>
        <w:t xml:space="preserve"> data is cleaner because the target node can compensate the </w:t>
      </w:r>
      <w:r w:rsidR="000032CE">
        <w:t>“</w:t>
      </w:r>
      <w:r w:rsidR="000032CE">
        <w:rPr>
          <w:rFonts w:hint="eastAsia"/>
        </w:rPr>
        <w:t>pollution</w:t>
      </w:r>
      <w:r w:rsidR="000032CE">
        <w:t>”</w:t>
      </w:r>
      <w:r w:rsidR="000032CE">
        <w:rPr>
          <w:rFonts w:hint="eastAsia"/>
        </w:rPr>
        <w:t xml:space="preserve"> caused by </w:t>
      </w:r>
      <w:r w:rsidR="000032CE">
        <w:t>factors other than handovers from the source node</w:t>
      </w:r>
      <w:r w:rsidR="00634ABB">
        <w:rPr>
          <w:rFonts w:hint="eastAsia"/>
        </w:rPr>
        <w:t>.</w:t>
      </w:r>
    </w:p>
    <w:p w14:paraId="6E997C1E" w14:textId="359BE7B2" w:rsidR="009D5B04" w:rsidRDefault="00B85A68" w:rsidP="00CC3F07">
      <w:pPr>
        <w:pStyle w:val="proposaltext"/>
      </w:pPr>
      <w:r>
        <w:rPr>
          <w:rFonts w:hint="eastAsia"/>
        </w:rPr>
        <w:t>We have no preference between the two flavours. We propose RAN3 to select one flavour.</w:t>
      </w:r>
    </w:p>
    <w:p w14:paraId="5B9DC2F7" w14:textId="3CF5C16B" w:rsidR="00B85A68" w:rsidRPr="00132DDC" w:rsidRDefault="00B85A68" w:rsidP="00B85A68">
      <w:pPr>
        <w:pStyle w:val="proposaltext"/>
        <w:rPr>
          <w:b/>
          <w:bCs/>
        </w:rPr>
      </w:pPr>
      <w:r w:rsidRPr="00132DDC">
        <w:rPr>
          <w:b/>
          <w:bCs/>
        </w:rPr>
        <w:t xml:space="preserve">Proposal </w:t>
      </w:r>
      <w:r>
        <w:rPr>
          <w:rFonts w:hint="eastAsia"/>
          <w:b/>
          <w:bCs/>
        </w:rPr>
        <w:t>5</w:t>
      </w:r>
      <w:r w:rsidRPr="00132DDC">
        <w:rPr>
          <w:b/>
          <w:bCs/>
        </w:rPr>
        <w:t xml:space="preserve">: </w:t>
      </w:r>
      <w:r>
        <w:rPr>
          <w:rFonts w:hint="eastAsia"/>
          <w:b/>
          <w:bCs/>
        </w:rPr>
        <w:t>RAN3 is propose</w:t>
      </w:r>
      <w:r w:rsidR="00F07540">
        <w:rPr>
          <w:rFonts w:hint="eastAsia"/>
          <w:b/>
          <w:bCs/>
        </w:rPr>
        <w:t>d</w:t>
      </w:r>
      <w:r>
        <w:rPr>
          <w:rFonts w:hint="eastAsia"/>
          <w:b/>
          <w:bCs/>
        </w:rPr>
        <w:t xml:space="preserve"> to select one flavour between </w:t>
      </w:r>
      <w:r>
        <w:rPr>
          <w:b/>
          <w:bCs/>
        </w:rPr>
        <w:t>“</w:t>
      </w:r>
      <w:r>
        <w:rPr>
          <w:rFonts w:hint="eastAsia"/>
          <w:b/>
          <w:bCs/>
        </w:rPr>
        <w:t>delivering the raw actual EC</w:t>
      </w:r>
      <w:r>
        <w:rPr>
          <w:b/>
          <w:bCs/>
        </w:rPr>
        <w:t>”</w:t>
      </w:r>
      <w:r>
        <w:rPr>
          <w:rFonts w:hint="eastAsia"/>
          <w:b/>
          <w:bCs/>
        </w:rPr>
        <w:t xml:space="preserve"> and </w:t>
      </w:r>
      <w:r>
        <w:rPr>
          <w:b/>
          <w:bCs/>
        </w:rPr>
        <w:t>“</w:t>
      </w:r>
      <w:r>
        <w:rPr>
          <w:rFonts w:hint="eastAsia"/>
          <w:b/>
          <w:bCs/>
        </w:rPr>
        <w:t>delivering the actual delta EC</w:t>
      </w:r>
      <w:r>
        <w:rPr>
          <w:b/>
          <w:bCs/>
        </w:rPr>
        <w:t>”</w:t>
      </w:r>
      <w:r>
        <w:rPr>
          <w:rFonts w:hint="eastAsia"/>
          <w:b/>
          <w:bCs/>
        </w:rPr>
        <w:t>.</w:t>
      </w:r>
    </w:p>
    <w:p w14:paraId="2B04EF64" w14:textId="77777777" w:rsidR="007252FD" w:rsidRPr="00132DDC" w:rsidRDefault="007252FD" w:rsidP="001E49EB">
      <w:pPr>
        <w:pStyle w:val="1"/>
        <w:numPr>
          <w:ilvl w:val="0"/>
          <w:numId w:val="22"/>
        </w:numPr>
        <w:rPr>
          <w:lang w:val="en-GB"/>
        </w:rPr>
      </w:pPr>
      <w:r w:rsidRPr="00132DDC">
        <w:rPr>
          <w:lang w:val="en-GB"/>
        </w:rPr>
        <w:t>Conclusion</w:t>
      </w:r>
    </w:p>
    <w:bookmarkEnd w:id="4"/>
    <w:bookmarkEnd w:id="5"/>
    <w:p w14:paraId="1D5F85F0" w14:textId="77777777" w:rsidR="008D6DCA" w:rsidRPr="00132DDC" w:rsidRDefault="008D6DCA" w:rsidP="008D6DCA">
      <w:pPr>
        <w:pStyle w:val="proposaltext"/>
        <w:rPr>
          <w:b/>
          <w:bCs/>
        </w:rPr>
      </w:pPr>
      <w:r w:rsidRPr="00132DDC">
        <w:rPr>
          <w:b/>
          <w:bCs/>
        </w:rPr>
        <w:t xml:space="preserve">Proposal 1: </w:t>
      </w:r>
      <w:r>
        <w:rPr>
          <w:rFonts w:hint="eastAsia"/>
          <w:b/>
          <w:bCs/>
        </w:rPr>
        <w:t>EC is delivered in joules (or equivalently, watts).</w:t>
      </w:r>
    </w:p>
    <w:p w14:paraId="075162A3" w14:textId="77777777" w:rsidR="008D6DCA" w:rsidRPr="00132DDC" w:rsidRDefault="008D6DCA" w:rsidP="008D6DCA">
      <w:pPr>
        <w:pStyle w:val="proposaltext"/>
        <w:rPr>
          <w:b/>
          <w:bCs/>
        </w:rPr>
      </w:pPr>
      <w:r>
        <w:rPr>
          <w:rFonts w:hint="eastAsia"/>
          <w:b/>
          <w:bCs/>
        </w:rPr>
        <w:t>Observation</w:t>
      </w:r>
      <w:r w:rsidRPr="00132DDC">
        <w:rPr>
          <w:b/>
          <w:bCs/>
        </w:rPr>
        <w:t xml:space="preserve"> </w:t>
      </w:r>
      <w:r>
        <w:rPr>
          <w:rFonts w:hint="eastAsia"/>
          <w:b/>
          <w:bCs/>
        </w:rPr>
        <w:t>1</w:t>
      </w:r>
      <w:r>
        <w:rPr>
          <w:b/>
          <w:bCs/>
        </w:rPr>
        <w:t>:</w:t>
      </w:r>
      <w:r>
        <w:rPr>
          <w:rFonts w:hint="eastAsia"/>
          <w:b/>
          <w:bCs/>
        </w:rPr>
        <w:t xml:space="preserve"> T</w:t>
      </w:r>
      <w:r w:rsidRPr="003D29F4">
        <w:rPr>
          <w:b/>
          <w:bCs/>
        </w:rPr>
        <w:t xml:space="preserve">he </w:t>
      </w:r>
      <w:r>
        <w:rPr>
          <w:b/>
          <w:bCs/>
        </w:rPr>
        <w:t>“</w:t>
      </w:r>
      <w:r>
        <w:rPr>
          <w:rFonts w:hint="eastAsia"/>
          <w:b/>
          <w:bCs/>
        </w:rPr>
        <w:t>source to predict</w:t>
      </w:r>
      <w:r>
        <w:rPr>
          <w:b/>
          <w:bCs/>
        </w:rPr>
        <w:t>”</w:t>
      </w:r>
      <w:r>
        <w:rPr>
          <w:rFonts w:hint="eastAsia"/>
          <w:b/>
          <w:bCs/>
        </w:rPr>
        <w:t xml:space="preserve"> method</w:t>
      </w:r>
      <w:r w:rsidRPr="003D29F4">
        <w:rPr>
          <w:b/>
          <w:bCs/>
        </w:rPr>
        <w:t xml:space="preserve"> requires the target node to deliver the actual EC (or change of EC) toward the source node, whereas the </w:t>
      </w:r>
      <w:r>
        <w:rPr>
          <w:b/>
          <w:bCs/>
        </w:rPr>
        <w:t>“</w:t>
      </w:r>
      <w:r>
        <w:rPr>
          <w:rFonts w:hint="eastAsia"/>
          <w:b/>
          <w:bCs/>
        </w:rPr>
        <w:t>target to predict</w:t>
      </w:r>
      <w:r>
        <w:rPr>
          <w:b/>
          <w:bCs/>
        </w:rPr>
        <w:t>”</w:t>
      </w:r>
      <w:r>
        <w:rPr>
          <w:rFonts w:hint="eastAsia"/>
          <w:b/>
          <w:bCs/>
        </w:rPr>
        <w:t xml:space="preserve"> method</w:t>
      </w:r>
      <w:r w:rsidRPr="003D29F4">
        <w:rPr>
          <w:b/>
          <w:bCs/>
        </w:rPr>
        <w:t xml:space="preserve"> requires the source node to deliver the UE radio measurements, the description of service flows toward the target node, and also requires the target node to deliver the prediction back toward the source node.</w:t>
      </w:r>
    </w:p>
    <w:p w14:paraId="6DEB9B3A" w14:textId="77777777" w:rsidR="008D6DCA" w:rsidRPr="00132DDC" w:rsidRDefault="008D6DCA" w:rsidP="008D6DCA">
      <w:pPr>
        <w:pStyle w:val="proposaltext"/>
        <w:rPr>
          <w:b/>
          <w:bCs/>
        </w:rPr>
      </w:pPr>
      <w:r w:rsidRPr="00132DDC">
        <w:rPr>
          <w:b/>
          <w:bCs/>
        </w:rPr>
        <w:t xml:space="preserve">Proposal </w:t>
      </w:r>
      <w:r>
        <w:rPr>
          <w:rFonts w:hint="eastAsia"/>
          <w:b/>
          <w:bCs/>
        </w:rPr>
        <w:t>2</w:t>
      </w:r>
      <w:r w:rsidRPr="00132DDC">
        <w:rPr>
          <w:b/>
          <w:bCs/>
        </w:rPr>
        <w:t xml:space="preserve">: </w:t>
      </w:r>
      <w:r>
        <w:rPr>
          <w:rFonts w:hint="eastAsia"/>
          <w:b/>
          <w:bCs/>
        </w:rPr>
        <w:t xml:space="preserve">Support only the </w:t>
      </w:r>
      <w:r>
        <w:rPr>
          <w:b/>
          <w:bCs/>
        </w:rPr>
        <w:t>“</w:t>
      </w:r>
      <w:r>
        <w:rPr>
          <w:rFonts w:hint="eastAsia"/>
          <w:b/>
          <w:bCs/>
        </w:rPr>
        <w:t>source to predict</w:t>
      </w:r>
      <w:r>
        <w:rPr>
          <w:b/>
          <w:bCs/>
        </w:rPr>
        <w:t>”</w:t>
      </w:r>
      <w:r>
        <w:rPr>
          <w:rFonts w:hint="eastAsia"/>
          <w:b/>
          <w:bCs/>
        </w:rPr>
        <w:t xml:space="preserve"> method in Rel-18. Do not support delivering the </w:t>
      </w:r>
      <w:r>
        <w:rPr>
          <w:b/>
          <w:bCs/>
        </w:rPr>
        <w:t>description of “</w:t>
      </w:r>
      <w:r>
        <w:rPr>
          <w:rFonts w:hint="eastAsia"/>
          <w:b/>
          <w:bCs/>
        </w:rPr>
        <w:t>additional load</w:t>
      </w:r>
      <w:r>
        <w:rPr>
          <w:b/>
          <w:bCs/>
        </w:rPr>
        <w:t>”</w:t>
      </w:r>
      <w:r>
        <w:rPr>
          <w:rFonts w:hint="eastAsia"/>
          <w:b/>
          <w:bCs/>
        </w:rPr>
        <w:t xml:space="preserve"> over RAN interfaces </w:t>
      </w:r>
      <w:r>
        <w:rPr>
          <w:b/>
          <w:bCs/>
        </w:rPr>
        <w:t xml:space="preserve">because that </w:t>
      </w:r>
      <w:r>
        <w:rPr>
          <w:rFonts w:hint="eastAsia"/>
          <w:b/>
          <w:bCs/>
        </w:rPr>
        <w:t>is extremely complex. Other method can be studied in e.g. Rel-19.</w:t>
      </w:r>
    </w:p>
    <w:p w14:paraId="0D2EE040" w14:textId="77777777" w:rsidR="008D6DCA" w:rsidRPr="00132DDC" w:rsidRDefault="008D6DCA" w:rsidP="008D6DCA">
      <w:pPr>
        <w:pStyle w:val="proposaltext"/>
        <w:rPr>
          <w:b/>
          <w:bCs/>
        </w:rPr>
      </w:pPr>
      <w:r w:rsidRPr="00132DDC">
        <w:rPr>
          <w:b/>
          <w:bCs/>
        </w:rPr>
        <w:t xml:space="preserve">Proposal </w:t>
      </w:r>
      <w:r>
        <w:rPr>
          <w:rFonts w:hint="eastAsia"/>
          <w:b/>
          <w:bCs/>
        </w:rPr>
        <w:t>3</w:t>
      </w:r>
      <w:r w:rsidRPr="00132DDC">
        <w:rPr>
          <w:b/>
          <w:bCs/>
        </w:rPr>
        <w:t xml:space="preserve">: </w:t>
      </w:r>
      <w:r>
        <w:rPr>
          <w:rFonts w:hint="eastAsia"/>
          <w:b/>
          <w:bCs/>
        </w:rPr>
        <w:t xml:space="preserve">It is up to implementation how a node estimates the actual EC caused by offloaded UEs. A feasible implementation includes the following </w:t>
      </w:r>
      <w:r>
        <w:rPr>
          <w:b/>
          <w:bCs/>
        </w:rPr>
        <w:t>information</w:t>
      </w:r>
      <w:r>
        <w:rPr>
          <w:rFonts w:hint="eastAsia"/>
          <w:b/>
          <w:bCs/>
        </w:rPr>
        <w:t xml:space="preserve"> as input: the EC before and after offloading, the DV before and after offloading, and the DV caused directly by the offloaded UE.</w:t>
      </w:r>
    </w:p>
    <w:p w14:paraId="586E1316" w14:textId="77777777" w:rsidR="008D6DCA" w:rsidRPr="00132DDC" w:rsidRDefault="008D6DCA" w:rsidP="008D6DCA">
      <w:pPr>
        <w:pStyle w:val="proposaltext"/>
        <w:rPr>
          <w:b/>
          <w:bCs/>
        </w:rPr>
      </w:pPr>
      <w:r w:rsidRPr="00132DDC">
        <w:rPr>
          <w:b/>
          <w:bCs/>
        </w:rPr>
        <w:t xml:space="preserve">Proposal </w:t>
      </w:r>
      <w:r>
        <w:rPr>
          <w:rFonts w:hint="eastAsia"/>
          <w:b/>
          <w:bCs/>
        </w:rPr>
        <w:t>4</w:t>
      </w:r>
      <w:r w:rsidRPr="00132DDC">
        <w:rPr>
          <w:b/>
          <w:bCs/>
        </w:rPr>
        <w:t xml:space="preserve">: </w:t>
      </w:r>
      <w:r>
        <w:rPr>
          <w:rFonts w:hint="eastAsia"/>
          <w:b/>
          <w:bCs/>
        </w:rPr>
        <w:t xml:space="preserve">If the method of </w:t>
      </w:r>
      <w:r>
        <w:rPr>
          <w:b/>
          <w:bCs/>
        </w:rPr>
        <w:t>“</w:t>
      </w:r>
      <w:r>
        <w:rPr>
          <w:rFonts w:hint="eastAsia"/>
          <w:b/>
          <w:bCs/>
        </w:rPr>
        <w:t>delivering the actual delta EC</w:t>
      </w:r>
      <w:r>
        <w:rPr>
          <w:b/>
          <w:bCs/>
        </w:rPr>
        <w:t>”</w:t>
      </w:r>
      <w:r>
        <w:rPr>
          <w:rFonts w:hint="eastAsia"/>
          <w:b/>
          <w:bCs/>
        </w:rPr>
        <w:t xml:space="preserve"> is used, introducing a new IE indicating the time offset between the two windows to collect EE measurement before offloading take place and after offloading take place.</w:t>
      </w:r>
    </w:p>
    <w:p w14:paraId="35B410C6" w14:textId="3B09FA51" w:rsidR="008D6DCA" w:rsidRPr="00132DDC" w:rsidRDefault="008D6DCA" w:rsidP="008D6DCA">
      <w:pPr>
        <w:pStyle w:val="proposaltext"/>
        <w:rPr>
          <w:b/>
          <w:bCs/>
        </w:rPr>
      </w:pPr>
      <w:r w:rsidRPr="00132DDC">
        <w:rPr>
          <w:b/>
          <w:bCs/>
        </w:rPr>
        <w:t xml:space="preserve">Proposal </w:t>
      </w:r>
      <w:r>
        <w:rPr>
          <w:rFonts w:hint="eastAsia"/>
          <w:b/>
          <w:bCs/>
        </w:rPr>
        <w:t>5</w:t>
      </w:r>
      <w:r w:rsidRPr="00132DDC">
        <w:rPr>
          <w:b/>
          <w:bCs/>
        </w:rPr>
        <w:t xml:space="preserve">: </w:t>
      </w:r>
      <w:r>
        <w:rPr>
          <w:rFonts w:hint="eastAsia"/>
          <w:b/>
          <w:bCs/>
        </w:rPr>
        <w:t>RAN3 is propose</w:t>
      </w:r>
      <w:r w:rsidR="00F07540">
        <w:rPr>
          <w:rFonts w:hint="eastAsia"/>
          <w:b/>
          <w:bCs/>
        </w:rPr>
        <w:t>d</w:t>
      </w:r>
      <w:r>
        <w:rPr>
          <w:rFonts w:hint="eastAsia"/>
          <w:b/>
          <w:bCs/>
        </w:rPr>
        <w:t xml:space="preserve"> to select one flavour between </w:t>
      </w:r>
      <w:r>
        <w:rPr>
          <w:b/>
          <w:bCs/>
        </w:rPr>
        <w:t>“</w:t>
      </w:r>
      <w:r>
        <w:rPr>
          <w:rFonts w:hint="eastAsia"/>
          <w:b/>
          <w:bCs/>
        </w:rPr>
        <w:t>delivering the raw actual EC</w:t>
      </w:r>
      <w:r>
        <w:rPr>
          <w:b/>
          <w:bCs/>
        </w:rPr>
        <w:t>”</w:t>
      </w:r>
      <w:r>
        <w:rPr>
          <w:rFonts w:hint="eastAsia"/>
          <w:b/>
          <w:bCs/>
        </w:rPr>
        <w:t xml:space="preserve"> and </w:t>
      </w:r>
      <w:r>
        <w:rPr>
          <w:b/>
          <w:bCs/>
        </w:rPr>
        <w:t>“</w:t>
      </w:r>
      <w:r>
        <w:rPr>
          <w:rFonts w:hint="eastAsia"/>
          <w:b/>
          <w:bCs/>
        </w:rPr>
        <w:t>delivering the actual delta EC</w:t>
      </w:r>
      <w:r>
        <w:rPr>
          <w:b/>
          <w:bCs/>
        </w:rPr>
        <w:t>”</w:t>
      </w:r>
      <w:r>
        <w:rPr>
          <w:rFonts w:hint="eastAsia"/>
          <w:b/>
          <w:bCs/>
        </w:rPr>
        <w:t>.</w:t>
      </w:r>
    </w:p>
    <w:p w14:paraId="6BA21DB6" w14:textId="77777777" w:rsidR="00AA0EC7" w:rsidRPr="00132DDC" w:rsidRDefault="00275283" w:rsidP="001E49EB">
      <w:pPr>
        <w:pStyle w:val="1"/>
        <w:numPr>
          <w:ilvl w:val="0"/>
          <w:numId w:val="22"/>
        </w:numPr>
        <w:rPr>
          <w:lang w:val="en-GB"/>
        </w:rPr>
      </w:pPr>
      <w:r w:rsidRPr="00132DDC">
        <w:rPr>
          <w:lang w:val="en-GB"/>
        </w:rPr>
        <w:lastRenderedPageBreak/>
        <w:t>Reference</w:t>
      </w:r>
    </w:p>
    <w:p w14:paraId="48D7CC51" w14:textId="1DF4372F" w:rsidR="00777D8E" w:rsidRPr="00EC163A" w:rsidRDefault="004E0C94" w:rsidP="00996ED2">
      <w:pPr>
        <w:pStyle w:val="a0"/>
        <w:rPr>
          <w:rFonts w:eastAsiaTheme="minorEastAsia"/>
          <w:lang w:val="en-GB" w:eastAsia="zh-CN"/>
        </w:rPr>
      </w:pPr>
      <w:r w:rsidRPr="00132DDC">
        <w:rPr>
          <w:rFonts w:eastAsiaTheme="minorEastAsia"/>
          <w:lang w:val="en-GB" w:eastAsia="zh-CN"/>
        </w:rPr>
        <w:t>[1]</w:t>
      </w:r>
      <w:r w:rsidRPr="004E0C94">
        <w:rPr>
          <w:lang w:val="en-GB"/>
        </w:rPr>
        <w:t xml:space="preserve"> </w:t>
      </w:r>
      <w:r w:rsidRPr="00132DDC">
        <w:rPr>
          <w:lang w:val="en-GB"/>
        </w:rPr>
        <w:t>R3-2</w:t>
      </w:r>
      <w:r>
        <w:rPr>
          <w:rFonts w:eastAsiaTheme="minorEastAsia" w:hint="eastAsia"/>
          <w:lang w:val="en-GB" w:eastAsia="zh-CN"/>
        </w:rPr>
        <w:t>3</w:t>
      </w:r>
      <w:r w:rsidR="00F07540">
        <w:rPr>
          <w:rFonts w:eastAsiaTheme="minorEastAsia" w:hint="eastAsia"/>
          <w:lang w:val="en-GB" w:eastAsia="zh-CN"/>
        </w:rPr>
        <w:t>3164</w:t>
      </w:r>
      <w:r w:rsidRPr="00132DDC">
        <w:rPr>
          <w:lang w:val="en-GB"/>
        </w:rPr>
        <w:t>;</w:t>
      </w:r>
      <w:r w:rsidR="003E46DF">
        <w:rPr>
          <w:rFonts w:eastAsiaTheme="minorEastAsia" w:hint="eastAsia"/>
          <w:lang w:val="en-GB" w:eastAsia="zh-CN"/>
        </w:rPr>
        <w:t xml:space="preserve"> </w:t>
      </w:r>
      <w:r w:rsidR="004B749C" w:rsidRPr="004B749C">
        <w:rPr>
          <w:rFonts w:eastAsiaTheme="minorEastAsia"/>
          <w:lang w:val="en-GB" w:eastAsia="zh-CN"/>
        </w:rPr>
        <w:t>Discussion on various concepts about time for prediction</w:t>
      </w:r>
      <w:r w:rsidR="003E46DF">
        <w:rPr>
          <w:rFonts w:eastAsiaTheme="minorEastAsia" w:hint="eastAsia"/>
          <w:lang w:val="en-GB" w:eastAsia="zh-CN"/>
        </w:rPr>
        <w:t>; CATT.</w:t>
      </w:r>
    </w:p>
    <w:sectPr w:rsidR="00777D8E" w:rsidRPr="00EC163A" w:rsidSect="00E15F8D">
      <w:headerReference w:type="default" r:id="rId13"/>
      <w:footerReference w:type="even" r:id="rId14"/>
      <w:footerReference w:type="default" r:id="rId1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B2B85F" w14:textId="77777777" w:rsidR="009E03C6" w:rsidRDefault="009E03C6">
      <w:r>
        <w:separator/>
      </w:r>
    </w:p>
  </w:endnote>
  <w:endnote w:type="continuationSeparator" w:id="0">
    <w:p w14:paraId="4600BD20" w14:textId="77777777" w:rsidR="009E03C6" w:rsidRDefault="009E0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Arial Unicode MS"/>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87F80">
      <w:rPr>
        <w:rStyle w:val="ae"/>
        <w:noProof/>
      </w:rPr>
      <w:t>3</w:t>
    </w:r>
    <w:r>
      <w:rPr>
        <w:rStyle w:val="ae"/>
      </w:rPr>
      <w:fldChar w:fldCharType="end"/>
    </w:r>
  </w:p>
  <w:p w14:paraId="71AD0632" w14:textId="2A064B46" w:rsidR="008530B9" w:rsidRPr="0066788E" w:rsidRDefault="008530B9" w:rsidP="00452A9E">
    <w:pPr>
      <w:pStyle w:val="ac"/>
      <w:tabs>
        <w:tab w:val="left" w:pos="2552"/>
      </w:tabs>
      <w:rPr>
        <w:rFonts w:eastAsia="宋体"/>
        <w:sz w:val="20"/>
        <w:szCs w:val="20"/>
        <w:lang w:eastAsia="zh-CN"/>
      </w:rPr>
    </w:pPr>
    <w:bookmarkStart w:id="8" w:name="OLE_LINK9"/>
    <w:bookmarkStart w:id="9" w:name="OLE_LINK10"/>
    <w:bookmarkStart w:id="10" w:name="OLE_LINK11"/>
    <w:bookmarkStart w:id="11" w:name="_Hlk493690069"/>
    <w:bookmarkStart w:id="12"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8"/>
    <w:bookmarkEnd w:id="9"/>
    <w:bookmarkEnd w:id="10"/>
    <w:bookmarkEnd w:id="11"/>
    <w:bookmarkEnd w:id="12"/>
    <w:r>
      <w:rPr>
        <w:rFonts w:eastAsia="宋体" w:hint="eastAsia"/>
        <w:sz w:val="20"/>
        <w:szCs w:val="20"/>
        <w:lang w:eastAsia="zh-CN"/>
      </w:rPr>
      <w:t>2</w:t>
    </w:r>
    <w:r w:rsidR="001B4E09">
      <w:rPr>
        <w:rFonts w:eastAsia="宋体"/>
        <w:sz w:val="20"/>
        <w:szCs w:val="20"/>
        <w:lang w:eastAsia="zh-CN"/>
      </w:rPr>
      <w:t>3</w:t>
    </w:r>
    <w:r w:rsidR="00F07540">
      <w:rPr>
        <w:rFonts w:eastAsia="宋体" w:hint="eastAsia"/>
        <w:sz w:val="20"/>
        <w:szCs w:val="20"/>
        <w:lang w:eastAsia="zh-CN"/>
      </w:rPr>
      <w:t>3166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FF33FA" w14:textId="77777777" w:rsidR="009E03C6" w:rsidRDefault="009E03C6">
      <w:r>
        <w:separator/>
      </w:r>
    </w:p>
  </w:footnote>
  <w:footnote w:type="continuationSeparator" w:id="0">
    <w:p w14:paraId="5EABAE04" w14:textId="77777777" w:rsidR="009E03C6" w:rsidRDefault="009E03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4"/>
  </w:num>
  <w:num w:numId="2">
    <w:abstractNumId w:val="32"/>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8"/>
  </w:num>
  <w:num w:numId="8">
    <w:abstractNumId w:val="10"/>
  </w:num>
  <w:num w:numId="9">
    <w:abstractNumId w:val="1"/>
  </w:num>
  <w:num w:numId="10">
    <w:abstractNumId w:val="27"/>
  </w:num>
  <w:num w:numId="11">
    <w:abstractNumId w:val="7"/>
  </w:num>
  <w:num w:numId="12">
    <w:abstractNumId w:val="22"/>
  </w:num>
  <w:num w:numId="13">
    <w:abstractNumId w:val="18"/>
  </w:num>
  <w:num w:numId="14">
    <w:abstractNumId w:val="6"/>
  </w:num>
  <w:num w:numId="15">
    <w:abstractNumId w:val="16"/>
  </w:num>
  <w:num w:numId="16">
    <w:abstractNumId w:val="23"/>
  </w:num>
  <w:num w:numId="17">
    <w:abstractNumId w:val="20"/>
  </w:num>
  <w:num w:numId="18">
    <w:abstractNumId w:val="11"/>
  </w:num>
  <w:num w:numId="19">
    <w:abstractNumId w:val="8"/>
  </w:num>
  <w:num w:numId="20">
    <w:abstractNumId w:val="24"/>
  </w:num>
  <w:num w:numId="21">
    <w:abstractNumId w:val="14"/>
  </w:num>
  <w:num w:numId="22">
    <w:abstractNumId w:val="5"/>
  </w:num>
  <w:num w:numId="23">
    <w:abstractNumId w:val="15"/>
  </w:num>
  <w:num w:numId="24">
    <w:abstractNumId w:val="3"/>
  </w:num>
  <w:num w:numId="25">
    <w:abstractNumId w:val="31"/>
  </w:num>
  <w:num w:numId="26">
    <w:abstractNumId w:val="29"/>
  </w:num>
  <w:num w:numId="27">
    <w:abstractNumId w:val="4"/>
  </w:num>
  <w:num w:numId="28">
    <w:abstractNumId w:val="33"/>
  </w:num>
  <w:num w:numId="29">
    <w:abstractNumId w:val="17"/>
  </w:num>
  <w:num w:numId="30">
    <w:abstractNumId w:val="21"/>
  </w:num>
  <w:num w:numId="31">
    <w:abstractNumId w:val="30"/>
  </w:num>
  <w:num w:numId="32">
    <w:abstractNumId w:val="25"/>
  </w:num>
  <w:num w:numId="33">
    <w:abstractNumId w:val="26"/>
  </w:num>
  <w:num w:numId="34">
    <w:abstractNumId w:val="13"/>
  </w:num>
  <w:num w:numId="35">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770"/>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935"/>
    <w:rsid w:val="00024D09"/>
    <w:rsid w:val="00024FB0"/>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C8C"/>
    <w:rsid w:val="000B0CF9"/>
    <w:rsid w:val="000B0D8F"/>
    <w:rsid w:val="000B0F68"/>
    <w:rsid w:val="000B1034"/>
    <w:rsid w:val="000B11A9"/>
    <w:rsid w:val="000B12BE"/>
    <w:rsid w:val="000B155F"/>
    <w:rsid w:val="000B1F3C"/>
    <w:rsid w:val="000B207F"/>
    <w:rsid w:val="000B2250"/>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29D6"/>
    <w:rsid w:val="00132DDC"/>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E5"/>
    <w:rsid w:val="00180986"/>
    <w:rsid w:val="00180E39"/>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1F36"/>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852"/>
    <w:rsid w:val="001D593F"/>
    <w:rsid w:val="001D5992"/>
    <w:rsid w:val="001D5A64"/>
    <w:rsid w:val="001D5C04"/>
    <w:rsid w:val="001D5DC1"/>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1C3C"/>
    <w:rsid w:val="002220A7"/>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922"/>
    <w:rsid w:val="00255937"/>
    <w:rsid w:val="00255C96"/>
    <w:rsid w:val="002561E9"/>
    <w:rsid w:val="0025655D"/>
    <w:rsid w:val="0025665F"/>
    <w:rsid w:val="0025667C"/>
    <w:rsid w:val="00256744"/>
    <w:rsid w:val="00256C71"/>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250"/>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2C2F"/>
    <w:rsid w:val="00313050"/>
    <w:rsid w:val="00313163"/>
    <w:rsid w:val="00313197"/>
    <w:rsid w:val="00313365"/>
    <w:rsid w:val="00313608"/>
    <w:rsid w:val="0031366B"/>
    <w:rsid w:val="00313D0D"/>
    <w:rsid w:val="00313F5A"/>
    <w:rsid w:val="00314072"/>
    <w:rsid w:val="003141C7"/>
    <w:rsid w:val="00315218"/>
    <w:rsid w:val="003154C2"/>
    <w:rsid w:val="0031597D"/>
    <w:rsid w:val="00315F8A"/>
    <w:rsid w:val="003161D3"/>
    <w:rsid w:val="00316408"/>
    <w:rsid w:val="0031646F"/>
    <w:rsid w:val="00316534"/>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5B5A"/>
    <w:rsid w:val="0033614D"/>
    <w:rsid w:val="00336185"/>
    <w:rsid w:val="003361DF"/>
    <w:rsid w:val="00336348"/>
    <w:rsid w:val="00336701"/>
    <w:rsid w:val="0033693F"/>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528"/>
    <w:rsid w:val="003D22C0"/>
    <w:rsid w:val="003D2505"/>
    <w:rsid w:val="003D2596"/>
    <w:rsid w:val="003D25E9"/>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4A"/>
    <w:rsid w:val="004B460B"/>
    <w:rsid w:val="004B486A"/>
    <w:rsid w:val="004B4BFE"/>
    <w:rsid w:val="004B4D3F"/>
    <w:rsid w:val="004B50EB"/>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C94"/>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DC5"/>
    <w:rsid w:val="00515E27"/>
    <w:rsid w:val="00515EC7"/>
    <w:rsid w:val="0051609C"/>
    <w:rsid w:val="00516761"/>
    <w:rsid w:val="00516867"/>
    <w:rsid w:val="00516975"/>
    <w:rsid w:val="00516AC2"/>
    <w:rsid w:val="00516AFF"/>
    <w:rsid w:val="00517534"/>
    <w:rsid w:val="00517657"/>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A85"/>
    <w:rsid w:val="00564CC1"/>
    <w:rsid w:val="00564EC5"/>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1034"/>
    <w:rsid w:val="005B16A6"/>
    <w:rsid w:val="005B2051"/>
    <w:rsid w:val="005B221E"/>
    <w:rsid w:val="005B23A4"/>
    <w:rsid w:val="005B2876"/>
    <w:rsid w:val="005B28C2"/>
    <w:rsid w:val="005B2CD7"/>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905"/>
    <w:rsid w:val="00614989"/>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15D"/>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045"/>
    <w:rsid w:val="006E42A0"/>
    <w:rsid w:val="006E42B3"/>
    <w:rsid w:val="006E459B"/>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606F"/>
    <w:rsid w:val="00736388"/>
    <w:rsid w:val="0073669A"/>
    <w:rsid w:val="0073674F"/>
    <w:rsid w:val="0073698A"/>
    <w:rsid w:val="00736F92"/>
    <w:rsid w:val="00736FDA"/>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167C"/>
    <w:rsid w:val="00761A21"/>
    <w:rsid w:val="00761BD3"/>
    <w:rsid w:val="00761C36"/>
    <w:rsid w:val="007621B0"/>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62"/>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4F7A"/>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54D"/>
    <w:rsid w:val="0086798E"/>
    <w:rsid w:val="008679E3"/>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3B75"/>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6BD"/>
    <w:rsid w:val="008A3738"/>
    <w:rsid w:val="008A381A"/>
    <w:rsid w:val="008A383F"/>
    <w:rsid w:val="008A3AF7"/>
    <w:rsid w:val="008A3E22"/>
    <w:rsid w:val="008A4320"/>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D1E"/>
    <w:rsid w:val="008E4E96"/>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F0031"/>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826"/>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A17"/>
    <w:rsid w:val="0099601B"/>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3C6"/>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5427"/>
    <w:rsid w:val="00A1551F"/>
    <w:rsid w:val="00A1584B"/>
    <w:rsid w:val="00A15857"/>
    <w:rsid w:val="00A15A3D"/>
    <w:rsid w:val="00A15AB1"/>
    <w:rsid w:val="00A15C3D"/>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A19"/>
    <w:rsid w:val="00A21BFE"/>
    <w:rsid w:val="00A220F6"/>
    <w:rsid w:val="00A2232E"/>
    <w:rsid w:val="00A22544"/>
    <w:rsid w:val="00A22736"/>
    <w:rsid w:val="00A22801"/>
    <w:rsid w:val="00A22A0B"/>
    <w:rsid w:val="00A22E9B"/>
    <w:rsid w:val="00A22F5E"/>
    <w:rsid w:val="00A231BF"/>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984"/>
    <w:rsid w:val="00A35A6F"/>
    <w:rsid w:val="00A35E0A"/>
    <w:rsid w:val="00A35E18"/>
    <w:rsid w:val="00A3664A"/>
    <w:rsid w:val="00A36836"/>
    <w:rsid w:val="00A36EA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A36"/>
    <w:rsid w:val="00A8726C"/>
    <w:rsid w:val="00A872A7"/>
    <w:rsid w:val="00A8758F"/>
    <w:rsid w:val="00A87B56"/>
    <w:rsid w:val="00A87BA2"/>
    <w:rsid w:val="00A87EBC"/>
    <w:rsid w:val="00A87F80"/>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D9"/>
    <w:rsid w:val="00B12934"/>
    <w:rsid w:val="00B12994"/>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476"/>
    <w:rsid w:val="00B2771C"/>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7241"/>
    <w:rsid w:val="00B372F1"/>
    <w:rsid w:val="00B373D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B0"/>
    <w:rsid w:val="00B562FD"/>
    <w:rsid w:val="00B564CE"/>
    <w:rsid w:val="00B564E8"/>
    <w:rsid w:val="00B566DF"/>
    <w:rsid w:val="00B56749"/>
    <w:rsid w:val="00B56B5A"/>
    <w:rsid w:val="00B56E71"/>
    <w:rsid w:val="00B5746A"/>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842"/>
    <w:rsid w:val="00B75D11"/>
    <w:rsid w:val="00B75D6F"/>
    <w:rsid w:val="00B75ECD"/>
    <w:rsid w:val="00B75FDF"/>
    <w:rsid w:val="00B760B3"/>
    <w:rsid w:val="00B7626F"/>
    <w:rsid w:val="00B76D06"/>
    <w:rsid w:val="00B76EA9"/>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9D3"/>
    <w:rsid w:val="00C60A5E"/>
    <w:rsid w:val="00C60DA9"/>
    <w:rsid w:val="00C60FD4"/>
    <w:rsid w:val="00C6101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F07"/>
    <w:rsid w:val="00CB70DD"/>
    <w:rsid w:val="00CB7124"/>
    <w:rsid w:val="00CB719B"/>
    <w:rsid w:val="00CB7217"/>
    <w:rsid w:val="00CB7545"/>
    <w:rsid w:val="00CB76C2"/>
    <w:rsid w:val="00CB7A44"/>
    <w:rsid w:val="00CB7C09"/>
    <w:rsid w:val="00CB7CAE"/>
    <w:rsid w:val="00CB7DEC"/>
    <w:rsid w:val="00CC027D"/>
    <w:rsid w:val="00CC02D3"/>
    <w:rsid w:val="00CC0355"/>
    <w:rsid w:val="00CC043B"/>
    <w:rsid w:val="00CC07FE"/>
    <w:rsid w:val="00CC091C"/>
    <w:rsid w:val="00CC0B5B"/>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E1"/>
    <w:rsid w:val="00CC3F07"/>
    <w:rsid w:val="00CC4131"/>
    <w:rsid w:val="00CC44F4"/>
    <w:rsid w:val="00CC45C0"/>
    <w:rsid w:val="00CC476F"/>
    <w:rsid w:val="00CC4A5F"/>
    <w:rsid w:val="00CC4AAF"/>
    <w:rsid w:val="00CC4ECB"/>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4FD"/>
    <w:rsid w:val="00CC7C77"/>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9FD"/>
    <w:rsid w:val="00D17B3B"/>
    <w:rsid w:val="00D17D1A"/>
    <w:rsid w:val="00D2011D"/>
    <w:rsid w:val="00D20133"/>
    <w:rsid w:val="00D20204"/>
    <w:rsid w:val="00D20A4F"/>
    <w:rsid w:val="00D20D46"/>
    <w:rsid w:val="00D21F57"/>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597"/>
    <w:rsid w:val="00DE25AE"/>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EC"/>
    <w:rsid w:val="00E71417"/>
    <w:rsid w:val="00E7198B"/>
    <w:rsid w:val="00E71D84"/>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0CE"/>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540"/>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C1F"/>
    <w:rsid w:val="00F41DDE"/>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5745D"/>
    <w:rsid w:val="00F60493"/>
    <w:rsid w:val="00F60A08"/>
    <w:rsid w:val="00F60A5A"/>
    <w:rsid w:val="00F60B07"/>
    <w:rsid w:val="00F60D6A"/>
    <w:rsid w:val="00F61192"/>
    <w:rsid w:val="00F6123B"/>
    <w:rsid w:val="00F6135A"/>
    <w:rsid w:val="00F61582"/>
    <w:rsid w:val="00F616C3"/>
    <w:rsid w:val="00F616D8"/>
    <w:rsid w:val="00F623EA"/>
    <w:rsid w:val="00F62AD6"/>
    <w:rsid w:val="00F62B49"/>
    <w:rsid w:val="00F62C7C"/>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04"/>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3469"/>
    <w:rsid w:val="00FB3845"/>
    <w:rsid w:val="00FB3F65"/>
    <w:rsid w:val="00FB40BE"/>
    <w:rsid w:val="00FB4240"/>
    <w:rsid w:val="00FB47F7"/>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C7"/>
    <w:rsid w:val="00FD5C4C"/>
    <w:rsid w:val="00FD5E78"/>
    <w:rsid w:val="00FD6054"/>
    <w:rsid w:val="00FD61E7"/>
    <w:rsid w:val="00FD6514"/>
    <w:rsid w:val="00FD6678"/>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6AC"/>
    <w:rsid w:val="00FE778C"/>
    <w:rsid w:val="00FE78FB"/>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F39B2-C1BB-4A8B-90F7-28EAD9708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1515</Words>
  <Characters>8640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2023-05-12T06:03:00Z</dcterms:created>
  <dcterms:modified xsi:type="dcterms:W3CDTF">2023-05-12T06:03:00Z</dcterms:modified>
</cp:coreProperties>
</file>