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E81" w:rsidRPr="00B55CED" w:rsidRDefault="00CA0E81" w:rsidP="00CA0E81">
      <w:pPr>
        <w:pStyle w:val="a3"/>
        <w:jc w:val="both"/>
        <w:rPr>
          <w:sz w:val="22"/>
          <w:szCs w:val="22"/>
        </w:rPr>
      </w:pPr>
      <w:bookmarkStart w:id="0" w:name="OLE_LINK7"/>
      <w:bookmarkStart w:id="1" w:name="OLE_LINK8"/>
      <w:r w:rsidRPr="00B55CED">
        <w:rPr>
          <w:sz w:val="22"/>
          <w:szCs w:val="22"/>
        </w:rPr>
        <w:t>3GPP TSG-RAN WG3</w:t>
      </w:r>
      <w:r>
        <w:rPr>
          <w:sz w:val="22"/>
          <w:szCs w:val="22"/>
        </w:rPr>
        <w:t xml:space="preserve"> #1</w:t>
      </w:r>
      <w:r>
        <w:rPr>
          <w:rFonts w:hint="eastAsia"/>
          <w:sz w:val="22"/>
          <w:szCs w:val="22"/>
        </w:rPr>
        <w:t>19bis-e</w:t>
      </w:r>
      <w:r>
        <w:rPr>
          <w:rFonts w:hint="eastAsia"/>
          <w:b/>
          <w:sz w:val="24"/>
          <w:szCs w:val="24"/>
        </w:rPr>
        <w:tab/>
      </w:r>
      <w:r w:rsidRPr="00B55CED">
        <w:rPr>
          <w:sz w:val="22"/>
          <w:szCs w:val="22"/>
        </w:rPr>
        <w:tab/>
      </w:r>
      <w:r>
        <w:rPr>
          <w:rFonts w:hint="eastAsia"/>
          <w:sz w:val="22"/>
          <w:szCs w:val="22"/>
        </w:rPr>
        <w:t xml:space="preserve">                                   </w:t>
      </w:r>
      <w:r>
        <w:rPr>
          <w:sz w:val="22"/>
          <w:szCs w:val="22"/>
        </w:rPr>
        <w:t>R3-</w:t>
      </w:r>
      <w:r>
        <w:rPr>
          <w:rFonts w:hint="eastAsia"/>
          <w:sz w:val="22"/>
          <w:szCs w:val="22"/>
        </w:rPr>
        <w:t>23xxxx</w:t>
      </w:r>
    </w:p>
    <w:p w:rsidR="00CA0E81" w:rsidRPr="005F549A" w:rsidRDefault="00CA0E81" w:rsidP="00CA0E81">
      <w:pPr>
        <w:rPr>
          <w:sz w:val="22"/>
          <w:szCs w:val="22"/>
        </w:rPr>
      </w:pPr>
      <w:r>
        <w:rPr>
          <w:rFonts w:hint="eastAsia"/>
          <w:sz w:val="22"/>
          <w:szCs w:val="22"/>
        </w:rPr>
        <w:t>Online, 1</w:t>
      </w:r>
      <w:r w:rsidRPr="005F549A">
        <w:rPr>
          <w:sz w:val="22"/>
          <w:szCs w:val="22"/>
        </w:rPr>
        <w:t>7</w:t>
      </w:r>
      <w:r w:rsidRPr="005F549A">
        <w:rPr>
          <w:sz w:val="22"/>
          <w:szCs w:val="22"/>
          <w:vertAlign w:val="superscript"/>
        </w:rPr>
        <w:t>th</w:t>
      </w:r>
      <w:r>
        <w:rPr>
          <w:sz w:val="22"/>
          <w:szCs w:val="22"/>
        </w:rPr>
        <w:t xml:space="preserve"> </w:t>
      </w:r>
      <w:r w:rsidRPr="005F549A">
        <w:rPr>
          <w:sz w:val="22"/>
          <w:szCs w:val="22"/>
        </w:rPr>
        <w:t xml:space="preserve">– </w:t>
      </w:r>
      <w:r>
        <w:rPr>
          <w:rFonts w:hint="eastAsia"/>
          <w:sz w:val="22"/>
          <w:szCs w:val="22"/>
        </w:rPr>
        <w:t>26</w:t>
      </w:r>
      <w:r>
        <w:rPr>
          <w:rFonts w:hint="eastAsia"/>
          <w:sz w:val="22"/>
          <w:szCs w:val="22"/>
          <w:vertAlign w:val="superscript"/>
        </w:rPr>
        <w:t>th</w:t>
      </w:r>
      <w:r w:rsidRPr="005F549A">
        <w:rPr>
          <w:sz w:val="22"/>
          <w:szCs w:val="22"/>
        </w:rPr>
        <w:t xml:space="preserve"> </w:t>
      </w:r>
      <w:r>
        <w:rPr>
          <w:rFonts w:hint="eastAsia"/>
          <w:sz w:val="22"/>
          <w:szCs w:val="22"/>
        </w:rPr>
        <w:t>April</w:t>
      </w:r>
      <w:r w:rsidRPr="005F549A">
        <w:rPr>
          <w:sz w:val="22"/>
          <w:szCs w:val="22"/>
        </w:rPr>
        <w:t>, 2023</w:t>
      </w:r>
    </w:p>
    <w:p w:rsidR="00CA0E81" w:rsidRPr="00076E3A" w:rsidRDefault="009651D2" w:rsidP="00CA0E81">
      <w:pPr>
        <w:pStyle w:val="a3"/>
        <w:tabs>
          <w:tab w:val="left" w:pos="1800"/>
        </w:tabs>
        <w:ind w:left="1800" w:hanging="1800"/>
        <w:jc w:val="both"/>
        <w:rPr>
          <w:sz w:val="22"/>
          <w:szCs w:val="22"/>
        </w:rPr>
      </w:pPr>
      <w:r>
        <w:rPr>
          <w:sz w:val="22"/>
          <w:szCs w:val="22"/>
        </w:rPr>
        <w:t>Source:</w:t>
      </w:r>
      <w:r>
        <w:rPr>
          <w:sz w:val="22"/>
          <w:szCs w:val="22"/>
        </w:rPr>
        <w:tab/>
        <w:t>CAT</w:t>
      </w:r>
      <w:r>
        <w:rPr>
          <w:rFonts w:hint="eastAsia"/>
          <w:sz w:val="22"/>
          <w:szCs w:val="22"/>
        </w:rPr>
        <w:t>T</w:t>
      </w:r>
    </w:p>
    <w:p w:rsidR="009651D2" w:rsidRDefault="00CA0E81" w:rsidP="00CA0E81">
      <w:pPr>
        <w:pStyle w:val="a3"/>
        <w:tabs>
          <w:tab w:val="left" w:pos="1800"/>
        </w:tabs>
        <w:jc w:val="both"/>
        <w:rPr>
          <w:sz w:val="22"/>
          <w:szCs w:val="22"/>
        </w:rPr>
      </w:pPr>
      <w:r w:rsidRPr="00C60D4B">
        <w:rPr>
          <w:sz w:val="22"/>
          <w:szCs w:val="22"/>
        </w:rPr>
        <w:t>Title:</w:t>
      </w:r>
      <w:bookmarkStart w:id="2" w:name="Title"/>
      <w:bookmarkEnd w:id="2"/>
      <w:r w:rsidRPr="00C60D4B">
        <w:rPr>
          <w:sz w:val="22"/>
          <w:szCs w:val="22"/>
        </w:rPr>
        <w:tab/>
      </w:r>
      <w:bookmarkStart w:id="3" w:name="OLE_LINK21"/>
      <w:bookmarkStart w:id="4" w:name="OLE_LINK22"/>
      <w:r>
        <w:rPr>
          <w:rFonts w:hint="eastAsia"/>
          <w:sz w:val="22"/>
          <w:szCs w:val="22"/>
        </w:rPr>
        <w:t xml:space="preserve">Proposal on </w:t>
      </w:r>
      <w:r w:rsidR="000F7823">
        <w:rPr>
          <w:rFonts w:hint="eastAsia"/>
          <w:sz w:val="22"/>
          <w:szCs w:val="22"/>
        </w:rPr>
        <w:t xml:space="preserve">the </w:t>
      </w:r>
      <w:r>
        <w:rPr>
          <w:rFonts w:hint="eastAsia"/>
          <w:sz w:val="22"/>
          <w:szCs w:val="22"/>
        </w:rPr>
        <w:t xml:space="preserve">way forward </w:t>
      </w:r>
      <w:r w:rsidR="00DD08F9">
        <w:rPr>
          <w:rFonts w:hint="eastAsia"/>
          <w:sz w:val="22"/>
          <w:szCs w:val="22"/>
        </w:rPr>
        <w:t>on</w:t>
      </w:r>
      <w:r>
        <w:rPr>
          <w:rFonts w:hint="eastAsia"/>
          <w:sz w:val="22"/>
          <w:szCs w:val="22"/>
        </w:rPr>
        <w:t xml:space="preserve"> </w:t>
      </w:r>
      <w:r w:rsidR="009651D2">
        <w:rPr>
          <w:rFonts w:hint="eastAsia"/>
          <w:sz w:val="22"/>
          <w:szCs w:val="22"/>
        </w:rPr>
        <w:t>assistant information</w:t>
      </w:r>
      <w:r>
        <w:rPr>
          <w:rFonts w:hint="eastAsia"/>
          <w:sz w:val="22"/>
          <w:szCs w:val="22"/>
        </w:rPr>
        <w:t xml:space="preserve"> from CN to </w:t>
      </w:r>
    </w:p>
    <w:p w:rsidR="00CA0E81" w:rsidRDefault="00CA0E81" w:rsidP="00404C0B">
      <w:pPr>
        <w:pStyle w:val="a3"/>
        <w:tabs>
          <w:tab w:val="left" w:pos="1800"/>
        </w:tabs>
        <w:ind w:firstLineChars="850" w:firstLine="1870"/>
        <w:jc w:val="both"/>
        <w:rPr>
          <w:sz w:val="22"/>
          <w:szCs w:val="22"/>
        </w:rPr>
      </w:pPr>
      <w:r>
        <w:rPr>
          <w:rFonts w:hint="eastAsia"/>
          <w:sz w:val="22"/>
          <w:szCs w:val="22"/>
        </w:rPr>
        <w:t xml:space="preserve">NG-RAN node </w:t>
      </w:r>
    </w:p>
    <w:bookmarkEnd w:id="3"/>
    <w:bookmarkEnd w:id="4"/>
    <w:p w:rsidR="00CA0E81" w:rsidRDefault="00CA0E81" w:rsidP="00CA0E81">
      <w:pPr>
        <w:pStyle w:val="a3"/>
        <w:tabs>
          <w:tab w:val="left" w:pos="1800"/>
        </w:tabs>
        <w:jc w:val="both"/>
        <w:rPr>
          <w:sz w:val="22"/>
          <w:szCs w:val="22"/>
        </w:rPr>
      </w:pPr>
      <w:r w:rsidRPr="00076E3A">
        <w:rPr>
          <w:sz w:val="22"/>
          <w:szCs w:val="22"/>
        </w:rPr>
        <w:t>Agenda Item:</w:t>
      </w:r>
      <w:bookmarkStart w:id="5" w:name="Source"/>
      <w:bookmarkEnd w:id="5"/>
      <w:r w:rsidRPr="00076E3A">
        <w:rPr>
          <w:sz w:val="22"/>
          <w:szCs w:val="22"/>
        </w:rPr>
        <w:tab/>
      </w:r>
      <w:r w:rsidR="0091639B">
        <w:rPr>
          <w:rFonts w:hint="eastAsia"/>
          <w:sz w:val="22"/>
          <w:szCs w:val="22"/>
        </w:rPr>
        <w:t>15.3</w:t>
      </w:r>
    </w:p>
    <w:p w:rsidR="00CA0E81" w:rsidRDefault="00CA0E81" w:rsidP="00CA0E81">
      <w:pPr>
        <w:pStyle w:val="a3"/>
        <w:tabs>
          <w:tab w:val="left" w:pos="1800"/>
        </w:tabs>
        <w:jc w:val="both"/>
        <w:rPr>
          <w:sz w:val="22"/>
          <w:szCs w:val="22"/>
        </w:rPr>
      </w:pPr>
      <w:r w:rsidRPr="00076E3A">
        <w:rPr>
          <w:sz w:val="22"/>
          <w:szCs w:val="22"/>
        </w:rPr>
        <w:t>Document for:</w:t>
      </w:r>
      <w:r w:rsidRPr="00076E3A">
        <w:rPr>
          <w:sz w:val="22"/>
          <w:szCs w:val="22"/>
        </w:rPr>
        <w:tab/>
        <w:t>Discussion</w:t>
      </w:r>
      <w:r>
        <w:rPr>
          <w:sz w:val="22"/>
          <w:szCs w:val="22"/>
        </w:rPr>
        <w:t xml:space="preserve"> and Decisio</w:t>
      </w:r>
      <w:r>
        <w:rPr>
          <w:rFonts w:hint="eastAsia"/>
          <w:sz w:val="22"/>
          <w:szCs w:val="22"/>
        </w:rPr>
        <w:t>n</w:t>
      </w:r>
    </w:p>
    <w:bookmarkEnd w:id="0"/>
    <w:bookmarkEnd w:id="1"/>
    <w:p w:rsidR="00CA0E81" w:rsidRDefault="00CA0E81" w:rsidP="00CA0E81">
      <w:pPr>
        <w:pStyle w:val="1"/>
        <w:rPr>
          <w:rFonts w:cs="Arial"/>
        </w:rPr>
      </w:pPr>
      <w:r w:rsidRPr="0062041D">
        <w:rPr>
          <w:rFonts w:cs="Arial"/>
        </w:rPr>
        <w:t>Introduction</w:t>
      </w:r>
      <w:bookmarkStart w:id="6" w:name="_Ref178064866"/>
    </w:p>
    <w:p w:rsidR="00CA0E81" w:rsidRPr="00404C0B" w:rsidRDefault="00CA0E81" w:rsidP="00CA0E81">
      <w:r w:rsidRPr="00404C0B">
        <w:rPr>
          <w:rFonts w:hint="eastAsia"/>
        </w:rPr>
        <w:t xml:space="preserve">In last RAN3 meeting, there was discussion on how to interpret the indication from CN to NG-RAN node of the MBS assistant </w:t>
      </w:r>
      <w:r w:rsidRPr="00404C0B">
        <w:t>information</w:t>
      </w:r>
      <w:r w:rsidRPr="00404C0B">
        <w:rPr>
          <w:rFonts w:hint="eastAsia"/>
        </w:rPr>
        <w:t xml:space="preserve"> and no consensus was made. Before RAN3#119bis-e meeting, an offline discussion was made among interested companies. This </w:t>
      </w:r>
      <w:r w:rsidRPr="00404C0B">
        <w:t>contribution</w:t>
      </w:r>
      <w:r w:rsidRPr="00404C0B">
        <w:rPr>
          <w:rFonts w:hint="eastAsia"/>
        </w:rPr>
        <w:t xml:space="preserve"> tries to summarize the offline discussion and provide the possible way forward.</w:t>
      </w:r>
    </w:p>
    <w:p w:rsidR="00CA0E81" w:rsidRDefault="00CA0E81" w:rsidP="00CA0E81">
      <w:pPr>
        <w:pStyle w:val="1"/>
        <w:pBdr>
          <w:top w:val="single" w:sz="12" w:space="0" w:color="auto"/>
        </w:pBdr>
        <w:rPr>
          <w:rFonts w:cs="Arial"/>
          <w:lang w:eastAsia="zh-CN"/>
        </w:rPr>
      </w:pPr>
      <w:bookmarkStart w:id="7" w:name="OLE_LINK18"/>
      <w:bookmarkStart w:id="8" w:name="OLE_LINK19"/>
      <w:r w:rsidRPr="0062041D">
        <w:rPr>
          <w:rFonts w:cs="Arial"/>
        </w:rPr>
        <w:t>Discussion</w:t>
      </w:r>
      <w:bookmarkEnd w:id="6"/>
    </w:p>
    <w:bookmarkEnd w:id="7"/>
    <w:bookmarkEnd w:id="8"/>
    <w:p w:rsidR="00603132" w:rsidRDefault="00FD4F57" w:rsidP="00603132">
      <w:r>
        <w:rPr>
          <w:rFonts w:hint="eastAsia"/>
        </w:rPr>
        <w:t>D</w:t>
      </w:r>
      <w:r w:rsidR="00603132">
        <w:rPr>
          <w:rFonts w:hint="eastAsia"/>
        </w:rPr>
        <w:t xml:space="preserve">uring the offline </w:t>
      </w:r>
      <w:r w:rsidR="00603132">
        <w:t>discussion</w:t>
      </w:r>
      <w:r>
        <w:rPr>
          <w:rFonts w:hint="eastAsia"/>
        </w:rPr>
        <w:t xml:space="preserve">, several aspects were raised and </w:t>
      </w:r>
      <w:r w:rsidR="0091639B">
        <w:rPr>
          <w:rFonts w:hint="eastAsia"/>
        </w:rPr>
        <w:t>it is summarized as below</w:t>
      </w:r>
      <w:r>
        <w:rPr>
          <w:rFonts w:hint="eastAsia"/>
        </w:rPr>
        <w:t>.</w:t>
      </w:r>
    </w:p>
    <w:p w:rsidR="00603132" w:rsidRPr="00506C9B" w:rsidRDefault="00603132" w:rsidP="00506C9B">
      <w:pPr>
        <w:rPr>
          <w:b/>
          <w:u w:val="single"/>
        </w:rPr>
      </w:pPr>
      <w:r w:rsidRPr="00506C9B">
        <w:rPr>
          <w:rFonts w:hint="eastAsia"/>
          <w:b/>
          <w:u w:val="single"/>
        </w:rPr>
        <w:t xml:space="preserve">System design </w:t>
      </w:r>
      <w:proofErr w:type="gramStart"/>
      <w:r w:rsidRPr="00506C9B">
        <w:rPr>
          <w:b/>
          <w:u w:val="single"/>
        </w:rPr>
        <w:t>principle</w:t>
      </w:r>
      <w:r w:rsidR="009C0C22" w:rsidRPr="00506C9B">
        <w:rPr>
          <w:rFonts w:hint="eastAsia"/>
          <w:b/>
          <w:u w:val="single"/>
        </w:rPr>
        <w:t>(</w:t>
      </w:r>
      <w:proofErr w:type="gramEnd"/>
      <w:r w:rsidR="009C0C22" w:rsidRPr="00506C9B">
        <w:rPr>
          <w:rFonts w:hint="eastAsia"/>
          <w:b/>
          <w:u w:val="single"/>
        </w:rPr>
        <w:t>Function split between CN and NG-RAN)</w:t>
      </w:r>
    </w:p>
    <w:p w:rsidR="009C0C22" w:rsidRDefault="009C0C22" w:rsidP="00603132">
      <w:pPr>
        <w:rPr>
          <w:b/>
        </w:rPr>
      </w:pPr>
      <w:r w:rsidRPr="00506C9B">
        <w:rPr>
          <w:rFonts w:hint="eastAsia"/>
          <w:b/>
        </w:rPr>
        <w:t>View 1:</w:t>
      </w:r>
      <w:r w:rsidR="00506C9B" w:rsidRPr="00506C9B">
        <w:rPr>
          <w:rFonts w:hint="eastAsia"/>
          <w:b/>
        </w:rPr>
        <w:t xml:space="preserve"> CN should not aim at </w:t>
      </w:r>
      <w:r w:rsidR="00506C9B" w:rsidRPr="00506C9B">
        <w:rPr>
          <w:b/>
        </w:rPr>
        <w:t>influencing</w:t>
      </w:r>
      <w:r w:rsidR="00506C9B" w:rsidRPr="00506C9B">
        <w:rPr>
          <w:rFonts w:hint="eastAsia"/>
          <w:b/>
        </w:rPr>
        <w:t xml:space="preserve"> RAN </w:t>
      </w:r>
      <w:r w:rsidR="00506C9B" w:rsidRPr="00506C9B">
        <w:rPr>
          <w:b/>
        </w:rPr>
        <w:t>internal</w:t>
      </w:r>
      <w:r w:rsidR="00506C9B" w:rsidRPr="00506C9B">
        <w:rPr>
          <w:rFonts w:hint="eastAsia"/>
          <w:b/>
        </w:rPr>
        <w:t xml:space="preserve"> state transition and it could only provide </w:t>
      </w:r>
      <w:r w:rsidR="00506C9B" w:rsidRPr="00506C9B">
        <w:rPr>
          <w:b/>
          <w:lang w:eastAsia="en-US"/>
        </w:rPr>
        <w:t>traffic/service characteristics</w:t>
      </w:r>
      <w:r w:rsidR="00506C9B" w:rsidRPr="00506C9B">
        <w:rPr>
          <w:rFonts w:hint="eastAsia"/>
          <w:b/>
        </w:rPr>
        <w:t xml:space="preserve"> to NG-RAN</w:t>
      </w:r>
      <w:r w:rsidR="00FA7F07">
        <w:rPr>
          <w:rFonts w:hint="eastAsia"/>
          <w:b/>
        </w:rPr>
        <w:t>.</w:t>
      </w:r>
    </w:p>
    <w:p w:rsidR="00FA7F07" w:rsidRDefault="00FA7F07" w:rsidP="00603132">
      <w:bookmarkStart w:id="9" w:name="OLE_LINK15"/>
      <w:bookmarkStart w:id="10" w:name="OLE_LINK16"/>
      <w:bookmarkStart w:id="11" w:name="OLE_LINK17"/>
      <w:bookmarkStart w:id="12" w:name="OLE_LINK20"/>
      <w:r w:rsidRPr="00FA7F07">
        <w:rPr>
          <w:rFonts w:hint="eastAsia"/>
        </w:rPr>
        <w:t xml:space="preserve">The </w:t>
      </w:r>
      <w:r w:rsidR="0091639B">
        <w:rPr>
          <w:rFonts w:hint="eastAsia"/>
        </w:rPr>
        <w:t xml:space="preserve">reasons listed by the </w:t>
      </w:r>
      <w:r w:rsidR="0091639B">
        <w:t>proponent</w:t>
      </w:r>
      <w:r w:rsidR="00404C0B">
        <w:rPr>
          <w:rFonts w:hint="eastAsia"/>
        </w:rPr>
        <w:t>s</w:t>
      </w:r>
      <w:r w:rsidR="0091639B">
        <w:rPr>
          <w:rFonts w:hint="eastAsia"/>
        </w:rPr>
        <w:t xml:space="preserve"> are</w:t>
      </w:r>
      <w:r w:rsidRPr="00FA7F07">
        <w:rPr>
          <w:rFonts w:hint="eastAsia"/>
        </w:rPr>
        <w:t xml:space="preserve"> as below:</w:t>
      </w:r>
    </w:p>
    <w:p w:rsidR="00603132" w:rsidRDefault="00413B49" w:rsidP="00603132">
      <w:pPr>
        <w:rPr>
          <w:lang w:eastAsia="en-US"/>
        </w:rPr>
      </w:pPr>
      <w:r>
        <w:rPr>
          <w:rFonts w:hint="eastAsia"/>
        </w:rPr>
        <w:t>S</w:t>
      </w:r>
      <w:r>
        <w:rPr>
          <w:lang w:eastAsia="en-US"/>
        </w:rPr>
        <w:t>ystem design principles, working procedures and TSG/WG responsibilities</w:t>
      </w:r>
      <w:r>
        <w:rPr>
          <w:rFonts w:hint="eastAsia"/>
        </w:rPr>
        <w:t xml:space="preserve"> should be respected</w:t>
      </w:r>
      <w:r>
        <w:rPr>
          <w:lang w:eastAsia="en-US"/>
        </w:rPr>
        <w:t>.</w:t>
      </w:r>
      <w:bookmarkEnd w:id="9"/>
      <w:bookmarkEnd w:id="10"/>
      <w:bookmarkEnd w:id="11"/>
      <w:bookmarkEnd w:id="12"/>
      <w:r>
        <w:rPr>
          <w:rFonts w:hint="eastAsia"/>
        </w:rPr>
        <w:t xml:space="preserve"> </w:t>
      </w:r>
      <w:r w:rsidR="009C0C22">
        <w:rPr>
          <w:rFonts w:hint="eastAsia"/>
          <w:lang w:eastAsia="en-US"/>
        </w:rPr>
        <w:t>I</w:t>
      </w:r>
      <w:r w:rsidR="00603132">
        <w:rPr>
          <w:lang w:eastAsia="en-US"/>
        </w:rPr>
        <w:t xml:space="preserve">t is up to RAN to decide whether a </w:t>
      </w:r>
      <w:r w:rsidR="009C0C22">
        <w:rPr>
          <w:lang w:eastAsia="en-US"/>
        </w:rPr>
        <w:t>UE is released to RRC_INACTIVE</w:t>
      </w:r>
      <w:r w:rsidR="009C0C22">
        <w:rPr>
          <w:rFonts w:hint="eastAsia"/>
          <w:lang w:eastAsia="en-US"/>
        </w:rPr>
        <w:t xml:space="preserve"> and t</w:t>
      </w:r>
      <w:r w:rsidR="00603132">
        <w:rPr>
          <w:lang w:eastAsia="en-US"/>
        </w:rPr>
        <w:t xml:space="preserve">he 5GC only “sees” CM states. The information provided from 5GC to RAN </w:t>
      </w:r>
      <w:r w:rsidR="009C0C22" w:rsidRPr="00F779ED">
        <w:rPr>
          <w:lang w:eastAsia="en-US"/>
        </w:rPr>
        <w:t xml:space="preserve">can never aim at influencing RAN internal properties directly. It has to abstract </w:t>
      </w:r>
      <w:bookmarkStart w:id="13" w:name="OLE_LINK13"/>
      <w:bookmarkStart w:id="14" w:name="OLE_LINK14"/>
      <w:r w:rsidR="009C0C22" w:rsidRPr="00F779ED">
        <w:rPr>
          <w:lang w:eastAsia="en-US"/>
        </w:rPr>
        <w:t>traffic/service characteristics</w:t>
      </w:r>
      <w:bookmarkEnd w:id="13"/>
      <w:bookmarkEnd w:id="14"/>
      <w:r w:rsidR="009C0C22">
        <w:rPr>
          <w:rFonts w:hint="eastAsia"/>
          <w:lang w:eastAsia="en-US"/>
        </w:rPr>
        <w:t>.</w:t>
      </w:r>
    </w:p>
    <w:p w:rsidR="00603132" w:rsidRPr="00F779ED" w:rsidRDefault="009C0C22" w:rsidP="00603132">
      <w:pPr>
        <w:rPr>
          <w:lang w:eastAsia="en-US"/>
        </w:rPr>
      </w:pPr>
      <w:r w:rsidRPr="00F779ED">
        <w:rPr>
          <w:rFonts w:hint="eastAsia"/>
          <w:lang w:eastAsia="en-US"/>
        </w:rPr>
        <w:t xml:space="preserve">It is a clear and obvious contradiction that </w:t>
      </w:r>
      <w:r w:rsidR="00603132" w:rsidRPr="00F779ED">
        <w:rPr>
          <w:lang w:eastAsia="en-US"/>
        </w:rPr>
        <w:t>SA2’s decisions respect the RAN’s responsibility for determining RRC state</w:t>
      </w:r>
      <w:r w:rsidRPr="00F779ED">
        <w:rPr>
          <w:rFonts w:hint="eastAsia"/>
          <w:lang w:eastAsia="en-US"/>
        </w:rPr>
        <w:t xml:space="preserve"> while</w:t>
      </w:r>
      <w:r w:rsidR="00603132" w:rsidRPr="00F779ED">
        <w:rPr>
          <w:lang w:eastAsia="en-US"/>
        </w:rPr>
        <w:t xml:space="preserve"> at the same time agree on a definition of the MBS Assistance Information, which only subject and sole content is the RRC state the UE should be configured with.</w:t>
      </w:r>
    </w:p>
    <w:p w:rsidR="00666692" w:rsidRPr="00F779ED" w:rsidRDefault="00F779ED" w:rsidP="00506C9B">
      <w:pPr>
        <w:pStyle w:val="a5"/>
        <w:rPr>
          <w:rFonts w:ascii="Arial" w:hAnsi="Arial" w:cs="Times New Roman"/>
          <w:sz w:val="20"/>
          <w:szCs w:val="20"/>
          <w:lang w:val="en-GB" w:eastAsia="en-US"/>
        </w:rPr>
      </w:pPr>
      <w:r w:rsidRPr="00F779ED">
        <w:rPr>
          <w:rFonts w:ascii="Arial" w:hAnsi="Arial" w:cs="Times New Roman" w:hint="eastAsia"/>
          <w:sz w:val="20"/>
          <w:szCs w:val="20"/>
          <w:lang w:val="en-GB" w:eastAsia="en-US"/>
        </w:rPr>
        <w:t>I</w:t>
      </w:r>
      <w:r w:rsidR="00666692" w:rsidRPr="00F779ED">
        <w:rPr>
          <w:rFonts w:ascii="Arial" w:hAnsi="Arial" w:cs="Times New Roman"/>
          <w:sz w:val="20"/>
          <w:szCs w:val="20"/>
          <w:lang w:val="en-GB" w:eastAsia="en-US"/>
        </w:rPr>
        <w:t xml:space="preserve">t is </w:t>
      </w:r>
      <w:r w:rsidRPr="00F779ED">
        <w:rPr>
          <w:rFonts w:ascii="Arial" w:hAnsi="Arial" w:cs="Times New Roman" w:hint="eastAsia"/>
          <w:sz w:val="20"/>
          <w:szCs w:val="20"/>
          <w:lang w:val="en-GB" w:eastAsia="en-US"/>
        </w:rPr>
        <w:t xml:space="preserve">not </w:t>
      </w:r>
      <w:r w:rsidRPr="00F779ED">
        <w:rPr>
          <w:rFonts w:ascii="Arial" w:hAnsi="Arial" w:cs="Times New Roman"/>
          <w:sz w:val="20"/>
          <w:szCs w:val="20"/>
          <w:lang w:val="en-GB" w:eastAsia="en-US"/>
        </w:rPr>
        <w:t xml:space="preserve">proper </w:t>
      </w:r>
      <w:r w:rsidRPr="00F779ED">
        <w:rPr>
          <w:rFonts w:ascii="Arial" w:hAnsi="Arial" w:cs="Times New Roman" w:hint="eastAsia"/>
          <w:sz w:val="20"/>
          <w:szCs w:val="20"/>
          <w:lang w:val="en-GB" w:eastAsia="en-US"/>
        </w:rPr>
        <w:t xml:space="preserve">if </w:t>
      </w:r>
      <w:r>
        <w:rPr>
          <w:rFonts w:ascii="Arial" w:hAnsi="Arial" w:cs="Times New Roman"/>
          <w:sz w:val="20"/>
          <w:szCs w:val="20"/>
          <w:lang w:val="en-GB" w:eastAsia="en-US"/>
        </w:rPr>
        <w:t>SA2 translates the tra</w:t>
      </w:r>
      <w:r w:rsidR="00666692" w:rsidRPr="00F779ED">
        <w:rPr>
          <w:rFonts w:ascii="Arial" w:hAnsi="Arial" w:cs="Times New Roman"/>
          <w:sz w:val="20"/>
          <w:szCs w:val="20"/>
          <w:lang w:val="en-GB" w:eastAsia="en-US"/>
        </w:rPr>
        <w:t xml:space="preserve">ffic pattern directly into one specific RRC state: it is doing RAN's job and it is over-simplification. A frequent talker, based on the traffic pattern, does not mean it </w:t>
      </w:r>
      <w:proofErr w:type="spellStart"/>
      <w:r w:rsidR="00666692" w:rsidRPr="00F779ED">
        <w:rPr>
          <w:rFonts w:ascii="Arial" w:hAnsi="Arial" w:cs="Times New Roman"/>
          <w:sz w:val="20"/>
          <w:szCs w:val="20"/>
          <w:lang w:val="en-GB" w:eastAsia="en-US"/>
        </w:rPr>
        <w:t>can not</w:t>
      </w:r>
      <w:proofErr w:type="spellEnd"/>
      <w:r w:rsidR="00666692" w:rsidRPr="00F779ED">
        <w:rPr>
          <w:rFonts w:ascii="Arial" w:hAnsi="Arial" w:cs="Times New Roman"/>
          <w:sz w:val="20"/>
          <w:szCs w:val="20"/>
          <w:lang w:val="en-GB" w:eastAsia="en-US"/>
        </w:rPr>
        <w:t xml:space="preserve"> be released to RRC_INACTIVE, especially when RAN already had already defined a set of mechanism</w:t>
      </w:r>
      <w:r w:rsidR="00506C9B">
        <w:rPr>
          <w:rFonts w:ascii="Arial" w:hAnsi="Arial" w:cs="Times New Roman"/>
          <w:sz w:val="20"/>
          <w:szCs w:val="20"/>
          <w:lang w:val="en-GB" w:eastAsia="en-US"/>
        </w:rPr>
        <w:t>s for RRC_INACTIVE since Rel-15</w:t>
      </w:r>
      <w:r w:rsidR="00506C9B">
        <w:rPr>
          <w:rFonts w:ascii="Arial" w:hAnsi="Arial" w:cs="Times New Roman" w:hint="eastAsia"/>
          <w:sz w:val="20"/>
          <w:szCs w:val="20"/>
          <w:lang w:val="en-GB"/>
        </w:rPr>
        <w:t xml:space="preserve"> e.g.</w:t>
      </w:r>
      <w:r w:rsidR="009651D2">
        <w:rPr>
          <w:rFonts w:ascii="Arial" w:hAnsi="Arial" w:cs="Times New Roman" w:hint="eastAsia"/>
          <w:sz w:val="20"/>
          <w:szCs w:val="20"/>
          <w:lang w:val="en-GB"/>
        </w:rPr>
        <w:t xml:space="preserve"> </w:t>
      </w:r>
      <w:r w:rsidR="00666692" w:rsidRPr="00F779ED">
        <w:rPr>
          <w:rFonts w:ascii="Arial" w:hAnsi="Arial" w:cs="Times New Roman"/>
          <w:sz w:val="20"/>
          <w:szCs w:val="20"/>
          <w:lang w:val="en-GB" w:eastAsia="en-US"/>
        </w:rPr>
        <w:t>lower CP/UP latency upon RRC connection resumption. (e.g., early data transmission/early measurement)</w:t>
      </w:r>
      <w:proofErr w:type="gramStart"/>
      <w:r w:rsidR="00506C9B">
        <w:rPr>
          <w:rFonts w:ascii="Arial" w:hAnsi="Arial" w:cs="Times New Roman" w:hint="eastAsia"/>
          <w:sz w:val="20"/>
          <w:szCs w:val="20"/>
          <w:lang w:val="en-GB"/>
        </w:rPr>
        <w:t>,</w:t>
      </w:r>
      <w:r w:rsidR="00666692" w:rsidRPr="00F779ED">
        <w:rPr>
          <w:rFonts w:ascii="Arial" w:hAnsi="Arial" w:cs="Times New Roman"/>
          <w:sz w:val="20"/>
          <w:szCs w:val="20"/>
          <w:lang w:val="en-GB" w:eastAsia="en-US"/>
        </w:rPr>
        <w:t>-</w:t>
      </w:r>
      <w:proofErr w:type="gramEnd"/>
      <w:r w:rsidR="00666692" w:rsidRPr="00F779ED">
        <w:rPr>
          <w:rFonts w:ascii="Arial" w:hAnsi="Arial" w:cs="Times New Roman"/>
          <w:sz w:val="20"/>
          <w:szCs w:val="20"/>
          <w:lang w:val="en-GB" w:eastAsia="en-US"/>
        </w:rPr>
        <w:t xml:space="preserve"> data inactivity monitoring in UP (e.g., a frequent talker won't be released in the first place).</w:t>
      </w:r>
    </w:p>
    <w:p w:rsidR="00603132" w:rsidRDefault="009C0C22" w:rsidP="00603132">
      <w:pPr>
        <w:rPr>
          <w:b/>
        </w:rPr>
      </w:pPr>
      <w:r w:rsidRPr="00506C9B">
        <w:rPr>
          <w:rFonts w:hint="eastAsia"/>
          <w:b/>
        </w:rPr>
        <w:t>View 2:</w:t>
      </w:r>
      <w:r w:rsidR="00506C9B" w:rsidRPr="00506C9B">
        <w:rPr>
          <w:rFonts w:hint="eastAsia"/>
          <w:b/>
        </w:rPr>
        <w:t xml:space="preserve"> SA2 is the right place to study the requirement from SA6/SA4 and refine them into 3GPP 5GS requirement.</w:t>
      </w:r>
    </w:p>
    <w:p w:rsidR="00FA7F07" w:rsidRPr="0091639B" w:rsidRDefault="0091639B" w:rsidP="00603132">
      <w:pPr>
        <w:rPr>
          <w:b/>
        </w:rPr>
      </w:pPr>
      <w:r>
        <w:lastRenderedPageBreak/>
        <w:t>The reason</w:t>
      </w:r>
      <w:r>
        <w:rPr>
          <w:rFonts w:hint="eastAsia"/>
        </w:rPr>
        <w:t xml:space="preserve">s </w:t>
      </w:r>
      <w:r>
        <w:t>listed by the proponent</w:t>
      </w:r>
      <w:r w:rsidR="00404C0B">
        <w:rPr>
          <w:rFonts w:hint="eastAsia"/>
        </w:rPr>
        <w:t>s</w:t>
      </w:r>
      <w:r>
        <w:t xml:space="preserve"> are as below:</w:t>
      </w:r>
    </w:p>
    <w:p w:rsidR="00603132" w:rsidRDefault="00603132" w:rsidP="00603132">
      <w:r>
        <w:t xml:space="preserve">The technical level decision taken by SA2 here is </w:t>
      </w:r>
      <w:proofErr w:type="gramStart"/>
      <w:r>
        <w:t xml:space="preserve">what is the most suitable delivery mode for a platoon leader, considering his missions, performance requirement, activity pattern, Push-to-talk enablement, during a mission critical </w:t>
      </w:r>
      <w:proofErr w:type="spellStart"/>
      <w:r>
        <w:t>adhoc</w:t>
      </w:r>
      <w:proofErr w:type="spellEnd"/>
      <w:r>
        <w:t xml:space="preserve"> group call</w:t>
      </w:r>
      <w:proofErr w:type="gramEnd"/>
      <w:r>
        <w:t xml:space="preserve">. It is not the job of RAN3 to study the requirements concerning mission critical services from SA6/SA4 and refine them into 3GPP 5GS requirements, but it is the role of SA2. </w:t>
      </w:r>
    </w:p>
    <w:p w:rsidR="00603132" w:rsidRDefault="00603132" w:rsidP="00603132">
      <w:r>
        <w:t xml:space="preserve">Mission Critical services and Group Calls require that at least some basic requirement is commonly met by all </w:t>
      </w:r>
      <w:proofErr w:type="spellStart"/>
      <w:r>
        <w:t>gNBs</w:t>
      </w:r>
      <w:proofErr w:type="spellEnd"/>
      <w:r>
        <w:t xml:space="preserve">, which </w:t>
      </w:r>
      <w:proofErr w:type="gramStart"/>
      <w:r>
        <w:t>is,</w:t>
      </w:r>
      <w:proofErr w:type="gramEnd"/>
      <w:r>
        <w:t xml:space="preserve"> in this case, that some users should be preferably set to RRC connected state. This is the way SA2 has defined the MBS assistance information necessary from 5GC to NG-RAN, and this is in the remit of SA2 to define mission critical performance requirement.</w:t>
      </w:r>
    </w:p>
    <w:p w:rsidR="00506C9B" w:rsidRPr="00506C9B" w:rsidRDefault="00506C9B" w:rsidP="00603132">
      <w:r w:rsidRPr="00506C9B">
        <w:t>SA2 has actually compared the “preferential treatment” approach and the “connected state approach” and has decided to go for the second one.</w:t>
      </w:r>
      <w:r>
        <w:rPr>
          <w:rFonts w:hint="eastAsia"/>
        </w:rPr>
        <w:t xml:space="preserve"> </w:t>
      </w:r>
      <w:r>
        <w:t xml:space="preserve">And </w:t>
      </w:r>
      <w:r w:rsidRPr="00506C9B">
        <w:t>RAN3 does not have the competence to revise the decision of SA2 whereby SA2 has spent several months during the study phase to analyse the SA6/SA4 requirements of mission critical services, compare the alternatives and come up with the decision.</w:t>
      </w:r>
    </w:p>
    <w:p w:rsidR="00603132" w:rsidRPr="00FA7F07" w:rsidRDefault="00666692" w:rsidP="00FA7F07">
      <w:pPr>
        <w:rPr>
          <w:u w:val="single"/>
        </w:rPr>
      </w:pPr>
      <w:r w:rsidRPr="00FA7F07">
        <w:rPr>
          <w:rFonts w:hint="eastAsia"/>
          <w:u w:val="single"/>
        </w:rPr>
        <w:t xml:space="preserve">On </w:t>
      </w:r>
      <w:r w:rsidR="00FA7F07">
        <w:rPr>
          <w:rFonts w:hint="eastAsia"/>
          <w:u w:val="single"/>
        </w:rPr>
        <w:t xml:space="preserve">whether to </w:t>
      </w:r>
      <w:r w:rsidRPr="00FA7F07">
        <w:rPr>
          <w:rFonts w:hint="eastAsia"/>
          <w:u w:val="single"/>
        </w:rPr>
        <w:t>follow the decision of SA2 or RAN3 could m</w:t>
      </w:r>
      <w:r w:rsidR="00F779ED" w:rsidRPr="00FA7F07">
        <w:rPr>
          <w:rFonts w:hint="eastAsia"/>
          <w:u w:val="single"/>
        </w:rPr>
        <w:t xml:space="preserve">ake our own </w:t>
      </w:r>
      <w:r w:rsidRPr="00FA7F07">
        <w:rPr>
          <w:rFonts w:hint="eastAsia"/>
          <w:u w:val="single"/>
        </w:rPr>
        <w:t>decision</w:t>
      </w:r>
    </w:p>
    <w:p w:rsidR="00666692" w:rsidRPr="00FA7F07" w:rsidRDefault="00666692" w:rsidP="00666692">
      <w:pPr>
        <w:rPr>
          <w:b/>
        </w:rPr>
      </w:pPr>
      <w:r w:rsidRPr="00FA7F07">
        <w:rPr>
          <w:rFonts w:hint="eastAsia"/>
          <w:b/>
        </w:rPr>
        <w:t>View1: SA2 has discussed for a long time and there is no objection in SA2,</w:t>
      </w:r>
      <w:r w:rsidR="004D52B0" w:rsidRPr="00FA7F07">
        <w:rPr>
          <w:rFonts w:hint="eastAsia"/>
          <w:b/>
        </w:rPr>
        <w:t xml:space="preserve"> </w:t>
      </w:r>
      <w:r w:rsidRPr="00FA7F07">
        <w:rPr>
          <w:rFonts w:hint="eastAsia"/>
          <w:b/>
        </w:rPr>
        <w:t>so RAN3 should follow the agreement of SA2</w:t>
      </w:r>
    </w:p>
    <w:p w:rsidR="00F779ED" w:rsidRPr="00FA7F07" w:rsidRDefault="00666692" w:rsidP="00F779ED">
      <w:pPr>
        <w:pStyle w:val="a5"/>
        <w:rPr>
          <w:rFonts w:ascii="Arial" w:hAnsi="Arial" w:cs="Times New Roman"/>
          <w:b/>
          <w:sz w:val="20"/>
          <w:szCs w:val="20"/>
          <w:lang w:val="en-GB"/>
        </w:rPr>
      </w:pPr>
      <w:r w:rsidRPr="00FA7F07">
        <w:rPr>
          <w:rFonts w:ascii="Arial" w:hAnsi="Arial" w:cs="Times New Roman" w:hint="eastAsia"/>
          <w:b/>
          <w:sz w:val="20"/>
          <w:szCs w:val="20"/>
          <w:lang w:val="en-GB"/>
        </w:rPr>
        <w:t xml:space="preserve">View 2: </w:t>
      </w:r>
      <w:r w:rsidR="00F779ED" w:rsidRPr="00FA7F07">
        <w:rPr>
          <w:rFonts w:ascii="Arial" w:hAnsi="Arial" w:cs="Times New Roman" w:hint="eastAsia"/>
          <w:b/>
          <w:sz w:val="20"/>
          <w:szCs w:val="20"/>
          <w:lang w:val="en-GB"/>
        </w:rPr>
        <w:t>T</w:t>
      </w:r>
      <w:r w:rsidR="00F779ED" w:rsidRPr="00FA7F07">
        <w:rPr>
          <w:rFonts w:ascii="Arial" w:hAnsi="Arial" w:cs="Times New Roman"/>
          <w:b/>
          <w:sz w:val="20"/>
          <w:szCs w:val="20"/>
          <w:lang w:val="en-GB"/>
        </w:rPr>
        <w:t>he final decision sh</w:t>
      </w:r>
      <w:r w:rsidR="00F779ED" w:rsidRPr="00FA7F07">
        <w:rPr>
          <w:rFonts w:ascii="Arial" w:hAnsi="Arial" w:cs="Times New Roman" w:hint="eastAsia"/>
          <w:b/>
          <w:sz w:val="20"/>
          <w:szCs w:val="20"/>
          <w:lang w:val="en-GB"/>
        </w:rPr>
        <w:t>ould</w:t>
      </w:r>
      <w:r w:rsidR="00F779ED" w:rsidRPr="00FA7F07">
        <w:rPr>
          <w:rFonts w:ascii="Arial" w:hAnsi="Arial" w:cs="Times New Roman"/>
          <w:b/>
          <w:sz w:val="20"/>
          <w:szCs w:val="20"/>
          <w:lang w:val="en-GB"/>
        </w:rPr>
        <w:t xml:space="preserve"> be made by RAN</w:t>
      </w:r>
      <w:r w:rsidR="004D52B0" w:rsidRPr="00FA7F07">
        <w:rPr>
          <w:rFonts w:ascii="Arial" w:hAnsi="Arial" w:cs="Times New Roman" w:hint="eastAsia"/>
          <w:b/>
          <w:sz w:val="20"/>
          <w:szCs w:val="20"/>
          <w:lang w:val="en-GB"/>
        </w:rPr>
        <w:t>3</w:t>
      </w:r>
      <w:r w:rsidR="00F779ED" w:rsidRPr="00FA7F07">
        <w:rPr>
          <w:rFonts w:ascii="Arial" w:hAnsi="Arial" w:cs="Times New Roman" w:hint="eastAsia"/>
          <w:b/>
          <w:sz w:val="20"/>
          <w:szCs w:val="20"/>
          <w:lang w:val="en-GB"/>
        </w:rPr>
        <w:t xml:space="preserve"> </w:t>
      </w:r>
      <w:r w:rsidR="00FD4F57">
        <w:rPr>
          <w:rFonts w:ascii="Arial" w:hAnsi="Arial" w:cs="Times New Roman" w:hint="eastAsia"/>
          <w:b/>
          <w:sz w:val="20"/>
          <w:szCs w:val="20"/>
          <w:lang w:val="en-GB"/>
        </w:rPr>
        <w:t xml:space="preserve">ourselves </w:t>
      </w:r>
      <w:r w:rsidR="00F779ED" w:rsidRPr="00FA7F07">
        <w:rPr>
          <w:rFonts w:ascii="Arial" w:hAnsi="Arial" w:cs="Times New Roman" w:hint="eastAsia"/>
          <w:b/>
          <w:sz w:val="20"/>
          <w:szCs w:val="20"/>
          <w:lang w:val="en-GB"/>
        </w:rPr>
        <w:t>and we should provide our feedback to SA2.</w:t>
      </w:r>
    </w:p>
    <w:p w:rsidR="00F779ED" w:rsidRDefault="00F779ED" w:rsidP="00FD4F57">
      <w:r>
        <w:rPr>
          <w:rFonts w:hint="eastAsia"/>
        </w:rPr>
        <w:t>Also Chairlady remind us that in the LS R3-231030</w:t>
      </w:r>
      <w:r w:rsidR="004D52B0">
        <w:rPr>
          <w:rFonts w:hint="eastAsia"/>
        </w:rPr>
        <w:t>,</w:t>
      </w:r>
      <w:r w:rsidR="00FA7F07">
        <w:rPr>
          <w:rFonts w:hint="eastAsia"/>
        </w:rPr>
        <w:t xml:space="preserve"> </w:t>
      </w:r>
      <w:r w:rsidR="004D52B0">
        <w:rPr>
          <w:rFonts w:hint="eastAsia"/>
        </w:rPr>
        <w:t xml:space="preserve">we already said </w:t>
      </w:r>
      <w:r w:rsidR="004D52B0">
        <w:t>that</w:t>
      </w:r>
      <w:r w:rsidR="004D52B0">
        <w:rPr>
          <w:rFonts w:hint="eastAsia"/>
        </w:rPr>
        <w:t xml:space="preserve"> the details of the IE need </w:t>
      </w:r>
      <w:r w:rsidR="004D52B0">
        <w:t>further</w:t>
      </w:r>
      <w:r w:rsidR="004D52B0">
        <w:rPr>
          <w:rFonts w:hint="eastAsia"/>
        </w:rPr>
        <w:t xml:space="preserve"> </w:t>
      </w:r>
      <w:r w:rsidR="004D52B0">
        <w:t>discussion</w:t>
      </w:r>
      <w:r w:rsidR="004D52B0">
        <w:rPr>
          <w:rFonts w:hint="eastAsia"/>
        </w:rPr>
        <w:t xml:space="preserve"> in RAN3.</w:t>
      </w:r>
      <w:r>
        <w:rPr>
          <w:rFonts w:hint="eastAsia"/>
        </w:rPr>
        <w:t xml:space="preserve"> </w:t>
      </w:r>
      <w:r w:rsidRPr="00F779ED">
        <w:rPr>
          <w:rFonts w:hint="eastAsia"/>
        </w:rPr>
        <w:t>And the suggestion from Chairlady is that RAN3 decides the handling of this assistance Information takes full account of the actual situation of RAN node and proper behaviour (which needs to be discussed in Apr meeting), and send the LS to SA2 to tell them the ag</w:t>
      </w:r>
      <w:r w:rsidR="004D52B0">
        <w:rPr>
          <w:rFonts w:hint="eastAsia"/>
        </w:rPr>
        <w:t>reement/consensus made by RAN3.W</w:t>
      </w:r>
      <w:r w:rsidRPr="00F779ED">
        <w:rPr>
          <w:rFonts w:hint="eastAsia"/>
        </w:rPr>
        <w:t>hether and how to update SA2 TR is up to SA2.</w:t>
      </w:r>
    </w:p>
    <w:p w:rsidR="00FD4F57" w:rsidRDefault="00FD4F57" w:rsidP="00FD4F57">
      <w:pPr>
        <w:pStyle w:val="1"/>
        <w:pBdr>
          <w:top w:val="single" w:sz="12" w:space="0" w:color="auto"/>
        </w:pBdr>
      </w:pPr>
      <w:r w:rsidRPr="00FD4F57">
        <w:rPr>
          <w:rFonts w:cs="Arial" w:hint="eastAsia"/>
          <w:lang w:eastAsia="zh-CN"/>
        </w:rPr>
        <w:t>Proposal</w:t>
      </w:r>
    </w:p>
    <w:p w:rsidR="00C1158B" w:rsidRDefault="00FD4F57" w:rsidP="00FD4F57">
      <w:pPr>
        <w:rPr>
          <w:rFonts w:hint="eastAsia"/>
        </w:rPr>
      </w:pPr>
      <w:r>
        <w:rPr>
          <w:rFonts w:hint="eastAsia"/>
        </w:rPr>
        <w:t>To make progress,</w:t>
      </w:r>
      <w:r w:rsidR="00C1158B">
        <w:rPr>
          <w:rFonts w:hint="eastAsia"/>
        </w:rPr>
        <w:t xml:space="preserve"> two </w:t>
      </w:r>
      <w:r w:rsidR="00C1158B">
        <w:t>possible</w:t>
      </w:r>
      <w:r w:rsidR="00C1158B">
        <w:rPr>
          <w:rFonts w:hint="eastAsia"/>
        </w:rPr>
        <w:t xml:space="preserve"> options were suggested by chairlady during the offline as below:</w:t>
      </w:r>
    </w:p>
    <w:p w:rsidR="00C1158B" w:rsidRPr="00C1158B" w:rsidRDefault="00C1158B" w:rsidP="00C1158B">
      <w:pPr>
        <w:pStyle w:val="a5"/>
        <w:rPr>
          <w:rFonts w:ascii="Arial" w:hAnsi="Arial" w:cs="Times New Roman"/>
          <w:sz w:val="20"/>
          <w:szCs w:val="20"/>
          <w:lang w:val="en-GB"/>
        </w:rPr>
      </w:pPr>
      <w:r>
        <w:rPr>
          <w:rFonts w:ascii="Arial" w:hAnsi="Arial" w:cs="Times New Roman" w:hint="eastAsia"/>
          <w:sz w:val="20"/>
          <w:szCs w:val="20"/>
          <w:lang w:val="en-GB"/>
        </w:rPr>
        <w:t xml:space="preserve">Option 1: </w:t>
      </w:r>
      <w:r w:rsidRPr="00C1158B">
        <w:rPr>
          <w:rFonts w:ascii="Arial" w:hAnsi="Arial" w:cs="Times New Roman" w:hint="eastAsia"/>
          <w:sz w:val="20"/>
          <w:szCs w:val="20"/>
          <w:lang w:val="en-GB"/>
        </w:rPr>
        <w:t>Describe this IE in IE semantic description like:</w:t>
      </w:r>
    </w:p>
    <w:p w:rsidR="00C1158B" w:rsidRDefault="00C1158B" w:rsidP="00C1158B">
      <w:pPr>
        <w:pStyle w:val="a5"/>
        <w:rPr>
          <w:rFonts w:ascii="微软雅黑" w:eastAsia="微软雅黑" w:hAnsi="微软雅黑" w:hint="eastAsia"/>
        </w:rPr>
      </w:pPr>
      <w:r>
        <w:rPr>
          <w:rStyle w:val="a7"/>
          <w:rFonts w:hint="eastAsia"/>
          <w:color w:val="0000FF"/>
          <w:shd w:val="clear" w:color="auto" w:fill="FFFFFF"/>
        </w:rPr>
        <w:t>This IE indicates that the UE requires preferential treatment within the multicast group, guaranteeing steady and prompt provision of system resources for d</w:t>
      </w:r>
      <w:r>
        <w:rPr>
          <w:rStyle w:val="a7"/>
          <w:rFonts w:hint="eastAsia"/>
          <w:color w:val="0000FF"/>
          <w:shd w:val="clear" w:color="auto" w:fill="FFFFFF"/>
        </w:rPr>
        <w:t xml:space="preserve">ata transmission and reception, e.g. </w:t>
      </w:r>
      <w:r>
        <w:rPr>
          <w:rStyle w:val="a7"/>
          <w:rFonts w:hint="eastAsia"/>
          <w:color w:val="0000FF"/>
          <w:shd w:val="clear" w:color="auto" w:fill="FFFFFF"/>
        </w:rPr>
        <w:t>NG-RAN node understands the UE is preferred to be kept in RRC connected when receiving the related MBS session data.</w:t>
      </w:r>
    </w:p>
    <w:p w:rsidR="00C1158B" w:rsidRPr="00C1158B" w:rsidRDefault="00C1158B" w:rsidP="00C1158B">
      <w:pPr>
        <w:pStyle w:val="a5"/>
        <w:rPr>
          <w:rFonts w:ascii="Arial" w:hAnsi="Arial" w:cs="Times New Roman" w:hint="eastAsia"/>
          <w:sz w:val="20"/>
          <w:szCs w:val="20"/>
          <w:lang w:val="en-GB"/>
        </w:rPr>
      </w:pPr>
      <w:r w:rsidRPr="00C1158B">
        <w:rPr>
          <w:rFonts w:ascii="Arial" w:hAnsi="Arial" w:cs="Times New Roman" w:hint="eastAsia"/>
          <w:sz w:val="20"/>
          <w:szCs w:val="20"/>
          <w:lang w:val="en-GB"/>
        </w:rPr>
        <w:lastRenderedPageBreak/>
        <w:t>Option 2:</w:t>
      </w:r>
      <w:r w:rsidRPr="00C1158B">
        <w:rPr>
          <w:rFonts w:ascii="Arial" w:hAnsi="Arial" w:cs="Times New Roman" w:hint="eastAsia"/>
          <w:sz w:val="20"/>
          <w:szCs w:val="20"/>
          <w:lang w:val="en-GB"/>
        </w:rPr>
        <w:t xml:space="preserve"> </w:t>
      </w:r>
      <w:r w:rsidRPr="00C1158B">
        <w:rPr>
          <w:rFonts w:ascii="Arial" w:hAnsi="Arial" w:cs="Times New Roman" w:hint="eastAsia"/>
          <w:sz w:val="20"/>
          <w:szCs w:val="20"/>
          <w:lang w:val="en-GB"/>
        </w:rPr>
        <w:t>L</w:t>
      </w:r>
      <w:r w:rsidRPr="00C1158B">
        <w:rPr>
          <w:rFonts w:ascii="Arial" w:hAnsi="Arial" w:cs="Times New Roman" w:hint="eastAsia"/>
          <w:sz w:val="20"/>
          <w:szCs w:val="20"/>
          <w:lang w:val="en-GB"/>
        </w:rPr>
        <w:t xml:space="preserve">eave the semantic description of this IE </w:t>
      </w:r>
      <w:proofErr w:type="gramStart"/>
      <w:r w:rsidRPr="00C1158B">
        <w:rPr>
          <w:rFonts w:ascii="Arial" w:hAnsi="Arial" w:cs="Times New Roman" w:hint="eastAsia"/>
          <w:sz w:val="20"/>
          <w:szCs w:val="20"/>
          <w:lang w:val="en-GB"/>
        </w:rPr>
        <w:t>absent,</w:t>
      </w:r>
      <w:proofErr w:type="gramEnd"/>
      <w:r w:rsidRPr="00C1158B">
        <w:rPr>
          <w:rFonts w:ascii="Arial" w:hAnsi="Arial" w:cs="Times New Roman" w:hint="eastAsia"/>
          <w:sz w:val="20"/>
          <w:szCs w:val="20"/>
          <w:lang w:val="en-GB"/>
        </w:rPr>
        <w:t xml:space="preserve"> while only describe the NG-RAN node </w:t>
      </w:r>
      <w:proofErr w:type="spellStart"/>
      <w:r w:rsidRPr="00C1158B">
        <w:rPr>
          <w:rFonts w:ascii="Arial" w:hAnsi="Arial" w:cs="Times New Roman" w:hint="eastAsia"/>
          <w:sz w:val="20"/>
          <w:szCs w:val="20"/>
          <w:lang w:val="en-GB"/>
        </w:rPr>
        <w:t>behaviour</w:t>
      </w:r>
      <w:proofErr w:type="spellEnd"/>
      <w:r w:rsidRPr="00C1158B">
        <w:rPr>
          <w:rFonts w:ascii="Arial" w:hAnsi="Arial" w:cs="Times New Roman" w:hint="eastAsia"/>
          <w:sz w:val="20"/>
          <w:szCs w:val="20"/>
          <w:lang w:val="en-GB"/>
        </w:rPr>
        <w:t xml:space="preserve"> in the procedure text like:</w:t>
      </w:r>
    </w:p>
    <w:p w:rsidR="00C1158B" w:rsidRDefault="00C1158B" w:rsidP="00C1158B">
      <w:pPr>
        <w:pStyle w:val="a5"/>
        <w:rPr>
          <w:rFonts w:ascii="微软雅黑" w:eastAsia="微软雅黑" w:hAnsi="微软雅黑" w:hint="eastAsia"/>
        </w:rPr>
      </w:pPr>
      <w:r>
        <w:rPr>
          <w:rStyle w:val="a7"/>
          <w:rFonts w:hint="eastAsia"/>
          <w:color w:val="0000FF"/>
          <w:shd w:val="clear" w:color="auto" w:fill="FFFFFF"/>
        </w:rPr>
        <w:t xml:space="preserve">If a </w:t>
      </w:r>
      <w:r>
        <w:rPr>
          <w:rStyle w:val="a6"/>
          <w:rFonts w:hint="eastAsia"/>
          <w:b/>
          <w:bCs/>
          <w:color w:val="0000FF"/>
          <w:sz w:val="18"/>
          <w:szCs w:val="18"/>
          <w:shd w:val="clear" w:color="auto" w:fill="FFFFFF"/>
        </w:rPr>
        <w:t>XXX</w:t>
      </w:r>
      <w:r>
        <w:rPr>
          <w:rStyle w:val="a7"/>
          <w:rFonts w:hint="eastAsia"/>
          <w:color w:val="0000FF"/>
          <w:shd w:val="clear" w:color="auto" w:fill="FFFFFF"/>
        </w:rPr>
        <w:t xml:space="preserve"> IE is contained in the XXX message, the NG-RAN node may use it to decide whether to send a UE to RRC Inactive state for multicast reception.</w:t>
      </w:r>
    </w:p>
    <w:p w:rsidR="00FD4F57" w:rsidRPr="00C1158B" w:rsidRDefault="00C1158B" w:rsidP="00FD4F57">
      <w:pPr>
        <w:rPr>
          <w:b/>
          <w:lang w:val="en-US"/>
        </w:rPr>
      </w:pPr>
      <w:r>
        <w:rPr>
          <w:rFonts w:hint="eastAsia"/>
          <w:b/>
          <w:lang w:val="en-US"/>
        </w:rPr>
        <w:t>Proposal</w:t>
      </w:r>
      <w:r w:rsidRPr="00C1158B">
        <w:rPr>
          <w:rFonts w:hint="eastAsia"/>
          <w:b/>
          <w:lang w:val="en-US"/>
        </w:rPr>
        <w:t xml:space="preserve">: It is </w:t>
      </w:r>
      <w:r w:rsidRPr="00C1158B">
        <w:rPr>
          <w:b/>
          <w:lang w:val="en-US"/>
        </w:rPr>
        <w:t>proposed</w:t>
      </w:r>
      <w:r w:rsidRPr="00C1158B">
        <w:rPr>
          <w:rFonts w:hint="eastAsia"/>
          <w:b/>
          <w:lang w:val="en-US"/>
        </w:rPr>
        <w:t xml:space="preserve"> to take the summary of discuss</w:t>
      </w:r>
      <w:bookmarkStart w:id="15" w:name="_GoBack"/>
      <w:bookmarkEnd w:id="15"/>
      <w:r w:rsidRPr="00C1158B">
        <w:rPr>
          <w:rFonts w:hint="eastAsia"/>
          <w:b/>
          <w:lang w:val="en-US"/>
        </w:rPr>
        <w:t>ion and above options into account for further discussion on this issue in RAN3#119bis meeting.</w:t>
      </w:r>
    </w:p>
    <w:sectPr w:rsidR="00FD4F57" w:rsidRPr="00C115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286" w:rsidRDefault="00AB2286" w:rsidP="00DD08F9">
      <w:pPr>
        <w:spacing w:after="0"/>
      </w:pPr>
      <w:r>
        <w:separator/>
      </w:r>
    </w:p>
  </w:endnote>
  <w:endnote w:type="continuationSeparator" w:id="0">
    <w:p w:rsidR="00AB2286" w:rsidRDefault="00AB2286" w:rsidP="00DD08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286" w:rsidRDefault="00AB2286" w:rsidP="00DD08F9">
      <w:pPr>
        <w:spacing w:after="0"/>
      </w:pPr>
      <w:r>
        <w:separator/>
      </w:r>
    </w:p>
  </w:footnote>
  <w:footnote w:type="continuationSeparator" w:id="0">
    <w:p w:rsidR="00AB2286" w:rsidRDefault="00AB2286" w:rsidP="00DD08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2E2448B3"/>
    <w:multiLevelType w:val="hybridMultilevel"/>
    <w:tmpl w:val="9F46B630"/>
    <w:lvl w:ilvl="0" w:tplc="47CE2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CB0"/>
    <w:rsid w:val="00000123"/>
    <w:rsid w:val="00004ED8"/>
    <w:rsid w:val="00017C62"/>
    <w:rsid w:val="00026D9E"/>
    <w:rsid w:val="0004719D"/>
    <w:rsid w:val="00097823"/>
    <w:rsid w:val="000A5F95"/>
    <w:rsid w:val="000C03E0"/>
    <w:rsid w:val="000F7823"/>
    <w:rsid w:val="00162C67"/>
    <w:rsid w:val="001E578F"/>
    <w:rsid w:val="001E7BF0"/>
    <w:rsid w:val="001F3790"/>
    <w:rsid w:val="0020543C"/>
    <w:rsid w:val="00283804"/>
    <w:rsid w:val="002A3A23"/>
    <w:rsid w:val="002A509A"/>
    <w:rsid w:val="002B3F3A"/>
    <w:rsid w:val="002C0938"/>
    <w:rsid w:val="002C402A"/>
    <w:rsid w:val="002E6A59"/>
    <w:rsid w:val="002F539E"/>
    <w:rsid w:val="003114CE"/>
    <w:rsid w:val="00312CB0"/>
    <w:rsid w:val="003220A3"/>
    <w:rsid w:val="003803FB"/>
    <w:rsid w:val="003D47D7"/>
    <w:rsid w:val="003E5D07"/>
    <w:rsid w:val="00404C0B"/>
    <w:rsid w:val="00411BE9"/>
    <w:rsid w:val="00413B49"/>
    <w:rsid w:val="00447999"/>
    <w:rsid w:val="00465A0F"/>
    <w:rsid w:val="004902F0"/>
    <w:rsid w:val="004903A3"/>
    <w:rsid w:val="004A1CA2"/>
    <w:rsid w:val="004B0B03"/>
    <w:rsid w:val="004D5030"/>
    <w:rsid w:val="004D52B0"/>
    <w:rsid w:val="00502D38"/>
    <w:rsid w:val="00506488"/>
    <w:rsid w:val="00506C9B"/>
    <w:rsid w:val="00512B7A"/>
    <w:rsid w:val="005356A8"/>
    <w:rsid w:val="0056380D"/>
    <w:rsid w:val="005931E6"/>
    <w:rsid w:val="005B16B3"/>
    <w:rsid w:val="005C408B"/>
    <w:rsid w:val="005D2BE8"/>
    <w:rsid w:val="005F79C9"/>
    <w:rsid w:val="00603132"/>
    <w:rsid w:val="00612F47"/>
    <w:rsid w:val="006152A4"/>
    <w:rsid w:val="0063268C"/>
    <w:rsid w:val="00644EEC"/>
    <w:rsid w:val="00660680"/>
    <w:rsid w:val="00666692"/>
    <w:rsid w:val="00666DC3"/>
    <w:rsid w:val="006A18D7"/>
    <w:rsid w:val="006D7364"/>
    <w:rsid w:val="00703997"/>
    <w:rsid w:val="007059CE"/>
    <w:rsid w:val="00712FF9"/>
    <w:rsid w:val="00771360"/>
    <w:rsid w:val="007B65D8"/>
    <w:rsid w:val="007F1117"/>
    <w:rsid w:val="00814F7B"/>
    <w:rsid w:val="00845072"/>
    <w:rsid w:val="00881FD9"/>
    <w:rsid w:val="0091639B"/>
    <w:rsid w:val="00933510"/>
    <w:rsid w:val="009651D2"/>
    <w:rsid w:val="009C0C22"/>
    <w:rsid w:val="009C31B6"/>
    <w:rsid w:val="00A830CB"/>
    <w:rsid w:val="00AB2286"/>
    <w:rsid w:val="00AC47A5"/>
    <w:rsid w:val="00B03D88"/>
    <w:rsid w:val="00B10BEC"/>
    <w:rsid w:val="00B36A6C"/>
    <w:rsid w:val="00B44112"/>
    <w:rsid w:val="00B51188"/>
    <w:rsid w:val="00B9411F"/>
    <w:rsid w:val="00C00426"/>
    <w:rsid w:val="00C1158B"/>
    <w:rsid w:val="00C46E02"/>
    <w:rsid w:val="00CA0E81"/>
    <w:rsid w:val="00D63EDD"/>
    <w:rsid w:val="00D807E2"/>
    <w:rsid w:val="00D80E7F"/>
    <w:rsid w:val="00D84243"/>
    <w:rsid w:val="00D9194E"/>
    <w:rsid w:val="00D9283E"/>
    <w:rsid w:val="00D95B42"/>
    <w:rsid w:val="00DD08F9"/>
    <w:rsid w:val="00EB14BA"/>
    <w:rsid w:val="00EB731C"/>
    <w:rsid w:val="00F120DD"/>
    <w:rsid w:val="00F20EC1"/>
    <w:rsid w:val="00F26078"/>
    <w:rsid w:val="00F66B09"/>
    <w:rsid w:val="00F70E86"/>
    <w:rsid w:val="00F779ED"/>
    <w:rsid w:val="00F96580"/>
    <w:rsid w:val="00FA0DA7"/>
    <w:rsid w:val="00FA7F07"/>
    <w:rsid w:val="00FD4F57"/>
    <w:rsid w:val="00FD5F1E"/>
    <w:rsid w:val="00FD641D"/>
    <w:rsid w:val="00FE5631"/>
    <w:rsid w:val="00FF0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E8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
    <w:link w:val="1Char"/>
    <w:qFormat/>
    <w:rsid w:val="00CA0E81"/>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a"/>
    <w:next w:val="a"/>
    <w:link w:val="2Char"/>
    <w:uiPriority w:val="9"/>
    <w:semiHidden/>
    <w:unhideWhenUsed/>
    <w:qFormat/>
    <w:rsid w:val="00CA0E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
    <w:basedOn w:val="2"/>
    <w:next w:val="a"/>
    <w:link w:val="3Char"/>
    <w:qFormat/>
    <w:rsid w:val="00CA0E81"/>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CA0E81"/>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CA0E81"/>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CA0E81"/>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CA0E81"/>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CA0E81"/>
    <w:pPr>
      <w:numPr>
        <w:ilvl w:val="7"/>
      </w:numPr>
      <w:tabs>
        <w:tab w:val="num" w:pos="780"/>
      </w:tabs>
      <w:outlineLvl w:val="7"/>
    </w:pPr>
  </w:style>
  <w:style w:type="paragraph" w:styleId="9">
    <w:name w:val="heading 9"/>
    <w:basedOn w:val="8"/>
    <w:next w:val="a"/>
    <w:link w:val="9Char"/>
    <w:uiPriority w:val="99"/>
    <w:qFormat/>
    <w:rsid w:val="00CA0E81"/>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CA0E8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CA0E81"/>
    <w:rPr>
      <w:rFonts w:ascii="Arial" w:eastAsia="宋体" w:hAnsi="Arial" w:cs="Times New Roman"/>
      <w:kern w:val="0"/>
      <w:sz w:val="18"/>
      <w:szCs w:val="18"/>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CA0E81"/>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CA0E81"/>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CA0E81"/>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CA0E81"/>
    <w:rPr>
      <w:rFonts w:ascii="Arial" w:eastAsia="宋体" w:hAnsi="Arial" w:cs="Times New Roman"/>
      <w:kern w:val="0"/>
      <w:sz w:val="22"/>
      <w:lang w:val="en-GB" w:eastAsia="x-none"/>
    </w:rPr>
  </w:style>
  <w:style w:type="character" w:customStyle="1" w:styleId="6Char">
    <w:name w:val="标题 6 Char"/>
    <w:basedOn w:val="a0"/>
    <w:link w:val="6"/>
    <w:uiPriority w:val="99"/>
    <w:rsid w:val="00CA0E81"/>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CA0E81"/>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CA0E81"/>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CA0E81"/>
    <w:rPr>
      <w:rFonts w:ascii="Arial" w:eastAsia="宋体" w:hAnsi="Arial" w:cs="Times New Roman"/>
      <w:kern w:val="0"/>
      <w:sz w:val="20"/>
      <w:szCs w:val="20"/>
      <w:lang w:val="en-GB" w:eastAsia="x-none"/>
    </w:rPr>
  </w:style>
  <w:style w:type="character" w:customStyle="1" w:styleId="2Char">
    <w:name w:val="标题 2 Char"/>
    <w:basedOn w:val="a0"/>
    <w:link w:val="2"/>
    <w:uiPriority w:val="9"/>
    <w:semiHidden/>
    <w:rsid w:val="00CA0E81"/>
    <w:rPr>
      <w:rFonts w:asciiTheme="majorHAnsi" w:eastAsiaTheme="majorEastAsia" w:hAnsiTheme="majorHAnsi" w:cstheme="majorBidi"/>
      <w:b/>
      <w:bCs/>
      <w:kern w:val="0"/>
      <w:sz w:val="32"/>
      <w:szCs w:val="32"/>
      <w:lang w:val="en-GB"/>
    </w:rPr>
  </w:style>
  <w:style w:type="paragraph" w:styleId="a4">
    <w:name w:val="List Paragraph"/>
    <w:basedOn w:val="a"/>
    <w:uiPriority w:val="34"/>
    <w:qFormat/>
    <w:rsid w:val="00603132"/>
    <w:pPr>
      <w:ind w:firstLineChars="200" w:firstLine="420"/>
    </w:pPr>
  </w:style>
  <w:style w:type="paragraph" w:styleId="a5">
    <w:name w:val="Normal (Web)"/>
    <w:basedOn w:val="a"/>
    <w:uiPriority w:val="99"/>
    <w:unhideWhenUsed/>
    <w:rsid w:val="0066669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6">
    <w:name w:val="Emphasis"/>
    <w:basedOn w:val="a0"/>
    <w:uiPriority w:val="20"/>
    <w:qFormat/>
    <w:rsid w:val="00666692"/>
    <w:rPr>
      <w:i/>
      <w:iCs/>
    </w:rPr>
  </w:style>
  <w:style w:type="character" w:styleId="a7">
    <w:name w:val="Strong"/>
    <w:basedOn w:val="a0"/>
    <w:uiPriority w:val="22"/>
    <w:qFormat/>
    <w:rsid w:val="00FD4F57"/>
    <w:rPr>
      <w:b/>
      <w:bCs/>
    </w:rPr>
  </w:style>
  <w:style w:type="paragraph" w:styleId="a8">
    <w:name w:val="footer"/>
    <w:basedOn w:val="a"/>
    <w:link w:val="Char0"/>
    <w:uiPriority w:val="99"/>
    <w:unhideWhenUsed/>
    <w:rsid w:val="00DD08F9"/>
    <w:pPr>
      <w:tabs>
        <w:tab w:val="center" w:pos="4153"/>
        <w:tab w:val="right" w:pos="8306"/>
      </w:tabs>
      <w:snapToGrid w:val="0"/>
      <w:jc w:val="left"/>
    </w:pPr>
    <w:rPr>
      <w:sz w:val="18"/>
      <w:szCs w:val="18"/>
    </w:rPr>
  </w:style>
  <w:style w:type="character" w:customStyle="1" w:styleId="Char0">
    <w:name w:val="页脚 Char"/>
    <w:basedOn w:val="a0"/>
    <w:link w:val="a8"/>
    <w:uiPriority w:val="99"/>
    <w:rsid w:val="00DD08F9"/>
    <w:rPr>
      <w:rFonts w:ascii="Arial" w:eastAsia="宋体" w:hAnsi="Arial" w:cs="Times New Roman"/>
      <w:kern w:val="0"/>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E8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
    <w:link w:val="1Char"/>
    <w:qFormat/>
    <w:rsid w:val="00CA0E81"/>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a"/>
    <w:next w:val="a"/>
    <w:link w:val="2Char"/>
    <w:uiPriority w:val="9"/>
    <w:semiHidden/>
    <w:unhideWhenUsed/>
    <w:qFormat/>
    <w:rsid w:val="00CA0E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
    <w:basedOn w:val="2"/>
    <w:next w:val="a"/>
    <w:link w:val="3Char"/>
    <w:qFormat/>
    <w:rsid w:val="00CA0E81"/>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CA0E81"/>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CA0E81"/>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CA0E81"/>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CA0E81"/>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CA0E81"/>
    <w:pPr>
      <w:numPr>
        <w:ilvl w:val="7"/>
      </w:numPr>
      <w:tabs>
        <w:tab w:val="num" w:pos="780"/>
      </w:tabs>
      <w:outlineLvl w:val="7"/>
    </w:pPr>
  </w:style>
  <w:style w:type="paragraph" w:styleId="9">
    <w:name w:val="heading 9"/>
    <w:basedOn w:val="8"/>
    <w:next w:val="a"/>
    <w:link w:val="9Char"/>
    <w:uiPriority w:val="99"/>
    <w:qFormat/>
    <w:rsid w:val="00CA0E81"/>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CA0E8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CA0E81"/>
    <w:rPr>
      <w:rFonts w:ascii="Arial" w:eastAsia="宋体" w:hAnsi="Arial" w:cs="Times New Roman"/>
      <w:kern w:val="0"/>
      <w:sz w:val="18"/>
      <w:szCs w:val="18"/>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CA0E81"/>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CA0E81"/>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CA0E81"/>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CA0E81"/>
    <w:rPr>
      <w:rFonts w:ascii="Arial" w:eastAsia="宋体" w:hAnsi="Arial" w:cs="Times New Roman"/>
      <w:kern w:val="0"/>
      <w:sz w:val="22"/>
      <w:lang w:val="en-GB" w:eastAsia="x-none"/>
    </w:rPr>
  </w:style>
  <w:style w:type="character" w:customStyle="1" w:styleId="6Char">
    <w:name w:val="标题 6 Char"/>
    <w:basedOn w:val="a0"/>
    <w:link w:val="6"/>
    <w:uiPriority w:val="99"/>
    <w:rsid w:val="00CA0E81"/>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CA0E81"/>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CA0E81"/>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CA0E81"/>
    <w:rPr>
      <w:rFonts w:ascii="Arial" w:eastAsia="宋体" w:hAnsi="Arial" w:cs="Times New Roman"/>
      <w:kern w:val="0"/>
      <w:sz w:val="20"/>
      <w:szCs w:val="20"/>
      <w:lang w:val="en-GB" w:eastAsia="x-none"/>
    </w:rPr>
  </w:style>
  <w:style w:type="character" w:customStyle="1" w:styleId="2Char">
    <w:name w:val="标题 2 Char"/>
    <w:basedOn w:val="a0"/>
    <w:link w:val="2"/>
    <w:uiPriority w:val="9"/>
    <w:semiHidden/>
    <w:rsid w:val="00CA0E81"/>
    <w:rPr>
      <w:rFonts w:asciiTheme="majorHAnsi" w:eastAsiaTheme="majorEastAsia" w:hAnsiTheme="majorHAnsi" w:cstheme="majorBidi"/>
      <w:b/>
      <w:bCs/>
      <w:kern w:val="0"/>
      <w:sz w:val="32"/>
      <w:szCs w:val="32"/>
      <w:lang w:val="en-GB"/>
    </w:rPr>
  </w:style>
  <w:style w:type="paragraph" w:styleId="a4">
    <w:name w:val="List Paragraph"/>
    <w:basedOn w:val="a"/>
    <w:uiPriority w:val="34"/>
    <w:qFormat/>
    <w:rsid w:val="00603132"/>
    <w:pPr>
      <w:ind w:firstLineChars="200" w:firstLine="420"/>
    </w:pPr>
  </w:style>
  <w:style w:type="paragraph" w:styleId="a5">
    <w:name w:val="Normal (Web)"/>
    <w:basedOn w:val="a"/>
    <w:uiPriority w:val="99"/>
    <w:unhideWhenUsed/>
    <w:rsid w:val="0066669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6">
    <w:name w:val="Emphasis"/>
    <w:basedOn w:val="a0"/>
    <w:uiPriority w:val="20"/>
    <w:qFormat/>
    <w:rsid w:val="00666692"/>
    <w:rPr>
      <w:i/>
      <w:iCs/>
    </w:rPr>
  </w:style>
  <w:style w:type="character" w:styleId="a7">
    <w:name w:val="Strong"/>
    <w:basedOn w:val="a0"/>
    <w:uiPriority w:val="22"/>
    <w:qFormat/>
    <w:rsid w:val="00FD4F57"/>
    <w:rPr>
      <w:b/>
      <w:bCs/>
    </w:rPr>
  </w:style>
  <w:style w:type="paragraph" w:styleId="a8">
    <w:name w:val="footer"/>
    <w:basedOn w:val="a"/>
    <w:link w:val="Char0"/>
    <w:uiPriority w:val="99"/>
    <w:unhideWhenUsed/>
    <w:rsid w:val="00DD08F9"/>
    <w:pPr>
      <w:tabs>
        <w:tab w:val="center" w:pos="4153"/>
        <w:tab w:val="right" w:pos="8306"/>
      </w:tabs>
      <w:snapToGrid w:val="0"/>
      <w:jc w:val="left"/>
    </w:pPr>
    <w:rPr>
      <w:sz w:val="18"/>
      <w:szCs w:val="18"/>
    </w:rPr>
  </w:style>
  <w:style w:type="character" w:customStyle="1" w:styleId="Char0">
    <w:name w:val="页脚 Char"/>
    <w:basedOn w:val="a0"/>
    <w:link w:val="a8"/>
    <w:uiPriority w:val="99"/>
    <w:rsid w:val="00DD08F9"/>
    <w:rPr>
      <w:rFonts w:ascii="Arial" w:eastAsia="宋体"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5698">
      <w:bodyDiv w:val="1"/>
      <w:marLeft w:val="0"/>
      <w:marRight w:val="0"/>
      <w:marTop w:val="0"/>
      <w:marBottom w:val="0"/>
      <w:divBdr>
        <w:top w:val="none" w:sz="0" w:space="0" w:color="auto"/>
        <w:left w:val="none" w:sz="0" w:space="0" w:color="auto"/>
        <w:bottom w:val="none" w:sz="0" w:space="0" w:color="auto"/>
        <w:right w:val="none" w:sz="0" w:space="0" w:color="auto"/>
      </w:divBdr>
    </w:div>
    <w:div w:id="152769524">
      <w:bodyDiv w:val="1"/>
      <w:marLeft w:val="0"/>
      <w:marRight w:val="0"/>
      <w:marTop w:val="0"/>
      <w:marBottom w:val="0"/>
      <w:divBdr>
        <w:top w:val="none" w:sz="0" w:space="0" w:color="auto"/>
        <w:left w:val="none" w:sz="0" w:space="0" w:color="auto"/>
        <w:bottom w:val="none" w:sz="0" w:space="0" w:color="auto"/>
        <w:right w:val="none" w:sz="0" w:space="0" w:color="auto"/>
      </w:divBdr>
    </w:div>
    <w:div w:id="288365818">
      <w:bodyDiv w:val="1"/>
      <w:marLeft w:val="0"/>
      <w:marRight w:val="0"/>
      <w:marTop w:val="0"/>
      <w:marBottom w:val="0"/>
      <w:divBdr>
        <w:top w:val="none" w:sz="0" w:space="0" w:color="auto"/>
        <w:left w:val="none" w:sz="0" w:space="0" w:color="auto"/>
        <w:bottom w:val="none" w:sz="0" w:space="0" w:color="auto"/>
        <w:right w:val="none" w:sz="0" w:space="0" w:color="auto"/>
      </w:divBdr>
    </w:div>
    <w:div w:id="405688360">
      <w:bodyDiv w:val="1"/>
      <w:marLeft w:val="0"/>
      <w:marRight w:val="0"/>
      <w:marTop w:val="0"/>
      <w:marBottom w:val="0"/>
      <w:divBdr>
        <w:top w:val="none" w:sz="0" w:space="0" w:color="auto"/>
        <w:left w:val="none" w:sz="0" w:space="0" w:color="auto"/>
        <w:bottom w:val="none" w:sz="0" w:space="0" w:color="auto"/>
        <w:right w:val="none" w:sz="0" w:space="0" w:color="auto"/>
      </w:divBdr>
    </w:div>
    <w:div w:id="553664178">
      <w:bodyDiv w:val="1"/>
      <w:marLeft w:val="0"/>
      <w:marRight w:val="0"/>
      <w:marTop w:val="0"/>
      <w:marBottom w:val="0"/>
      <w:divBdr>
        <w:top w:val="none" w:sz="0" w:space="0" w:color="auto"/>
        <w:left w:val="none" w:sz="0" w:space="0" w:color="auto"/>
        <w:bottom w:val="none" w:sz="0" w:space="0" w:color="auto"/>
        <w:right w:val="none" w:sz="0" w:space="0" w:color="auto"/>
      </w:divBdr>
    </w:div>
    <w:div w:id="962344423">
      <w:bodyDiv w:val="1"/>
      <w:marLeft w:val="0"/>
      <w:marRight w:val="0"/>
      <w:marTop w:val="0"/>
      <w:marBottom w:val="0"/>
      <w:divBdr>
        <w:top w:val="none" w:sz="0" w:space="0" w:color="auto"/>
        <w:left w:val="none" w:sz="0" w:space="0" w:color="auto"/>
        <w:bottom w:val="none" w:sz="0" w:space="0" w:color="auto"/>
        <w:right w:val="none" w:sz="0" w:space="0" w:color="auto"/>
      </w:divBdr>
    </w:div>
    <w:div w:id="1090199817">
      <w:bodyDiv w:val="1"/>
      <w:marLeft w:val="0"/>
      <w:marRight w:val="0"/>
      <w:marTop w:val="0"/>
      <w:marBottom w:val="0"/>
      <w:divBdr>
        <w:top w:val="none" w:sz="0" w:space="0" w:color="auto"/>
        <w:left w:val="none" w:sz="0" w:space="0" w:color="auto"/>
        <w:bottom w:val="none" w:sz="0" w:space="0" w:color="auto"/>
        <w:right w:val="none" w:sz="0" w:space="0" w:color="auto"/>
      </w:divBdr>
    </w:div>
    <w:div w:id="1096053720">
      <w:bodyDiv w:val="1"/>
      <w:marLeft w:val="0"/>
      <w:marRight w:val="0"/>
      <w:marTop w:val="0"/>
      <w:marBottom w:val="0"/>
      <w:divBdr>
        <w:top w:val="none" w:sz="0" w:space="0" w:color="auto"/>
        <w:left w:val="none" w:sz="0" w:space="0" w:color="auto"/>
        <w:bottom w:val="none" w:sz="0" w:space="0" w:color="auto"/>
        <w:right w:val="none" w:sz="0" w:space="0" w:color="auto"/>
      </w:divBdr>
    </w:div>
    <w:div w:id="1124618837">
      <w:bodyDiv w:val="1"/>
      <w:marLeft w:val="0"/>
      <w:marRight w:val="0"/>
      <w:marTop w:val="0"/>
      <w:marBottom w:val="0"/>
      <w:divBdr>
        <w:top w:val="none" w:sz="0" w:space="0" w:color="auto"/>
        <w:left w:val="none" w:sz="0" w:space="0" w:color="auto"/>
        <w:bottom w:val="none" w:sz="0" w:space="0" w:color="auto"/>
        <w:right w:val="none" w:sz="0" w:space="0" w:color="auto"/>
      </w:divBdr>
    </w:div>
    <w:div w:id="1213811257">
      <w:bodyDiv w:val="1"/>
      <w:marLeft w:val="0"/>
      <w:marRight w:val="0"/>
      <w:marTop w:val="0"/>
      <w:marBottom w:val="0"/>
      <w:divBdr>
        <w:top w:val="none" w:sz="0" w:space="0" w:color="auto"/>
        <w:left w:val="none" w:sz="0" w:space="0" w:color="auto"/>
        <w:bottom w:val="none" w:sz="0" w:space="0" w:color="auto"/>
        <w:right w:val="none" w:sz="0" w:space="0" w:color="auto"/>
      </w:divBdr>
    </w:div>
    <w:div w:id="1463772150">
      <w:bodyDiv w:val="1"/>
      <w:marLeft w:val="0"/>
      <w:marRight w:val="0"/>
      <w:marTop w:val="0"/>
      <w:marBottom w:val="0"/>
      <w:divBdr>
        <w:top w:val="none" w:sz="0" w:space="0" w:color="auto"/>
        <w:left w:val="none" w:sz="0" w:space="0" w:color="auto"/>
        <w:bottom w:val="none" w:sz="0" w:space="0" w:color="auto"/>
        <w:right w:val="none" w:sz="0" w:space="0" w:color="auto"/>
      </w:divBdr>
    </w:div>
    <w:div w:id="1630742111">
      <w:bodyDiv w:val="1"/>
      <w:marLeft w:val="0"/>
      <w:marRight w:val="0"/>
      <w:marTop w:val="0"/>
      <w:marBottom w:val="0"/>
      <w:divBdr>
        <w:top w:val="none" w:sz="0" w:space="0" w:color="auto"/>
        <w:left w:val="none" w:sz="0" w:space="0" w:color="auto"/>
        <w:bottom w:val="none" w:sz="0" w:space="0" w:color="auto"/>
        <w:right w:val="none" w:sz="0" w:space="0" w:color="auto"/>
      </w:divBdr>
    </w:div>
    <w:div w:id="1714229148">
      <w:bodyDiv w:val="1"/>
      <w:marLeft w:val="0"/>
      <w:marRight w:val="0"/>
      <w:marTop w:val="0"/>
      <w:marBottom w:val="0"/>
      <w:divBdr>
        <w:top w:val="none" w:sz="0" w:space="0" w:color="auto"/>
        <w:left w:val="none" w:sz="0" w:space="0" w:color="auto"/>
        <w:bottom w:val="none" w:sz="0" w:space="0" w:color="auto"/>
        <w:right w:val="none" w:sz="0" w:space="0" w:color="auto"/>
      </w:divBdr>
    </w:div>
    <w:div w:id="1968464678">
      <w:bodyDiv w:val="1"/>
      <w:marLeft w:val="0"/>
      <w:marRight w:val="0"/>
      <w:marTop w:val="0"/>
      <w:marBottom w:val="0"/>
      <w:divBdr>
        <w:top w:val="none" w:sz="0" w:space="0" w:color="auto"/>
        <w:left w:val="none" w:sz="0" w:space="0" w:color="auto"/>
        <w:bottom w:val="none" w:sz="0" w:space="0" w:color="auto"/>
        <w:right w:val="none" w:sz="0" w:space="0" w:color="auto"/>
      </w:divBdr>
    </w:div>
    <w:div w:id="1975938350">
      <w:bodyDiv w:val="1"/>
      <w:marLeft w:val="0"/>
      <w:marRight w:val="0"/>
      <w:marTop w:val="0"/>
      <w:marBottom w:val="0"/>
      <w:divBdr>
        <w:top w:val="none" w:sz="0" w:space="0" w:color="auto"/>
        <w:left w:val="none" w:sz="0" w:space="0" w:color="auto"/>
        <w:bottom w:val="none" w:sz="0" w:space="0" w:color="auto"/>
        <w:right w:val="none" w:sz="0" w:space="0" w:color="auto"/>
      </w:divBdr>
    </w:div>
    <w:div w:id="202802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776</Words>
  <Characters>4426</Characters>
  <Application>Microsoft Office Word</Application>
  <DocSecurity>0</DocSecurity>
  <Lines>36</Lines>
  <Paragraphs>10</Paragraphs>
  <ScaleCrop>false</ScaleCrop>
  <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2023-04-06T12:05:00Z</dcterms:created>
  <dcterms:modified xsi:type="dcterms:W3CDTF">2023-04-06T12:05:00Z</dcterms:modified>
</cp:coreProperties>
</file>