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22C7F9F4"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350DB6">
        <w:rPr>
          <w:rFonts w:ascii="Arial" w:eastAsia="Times New Roman" w:hAnsi="Arial"/>
          <w:b/>
          <w:sz w:val="24"/>
          <w:szCs w:val="24"/>
        </w:rPr>
        <w:t>1</w:t>
      </w:r>
      <w:r w:rsidR="002F42E7">
        <w:rPr>
          <w:rFonts w:ascii="Arial" w:eastAsia="Times New Roman" w:hAnsi="Arial"/>
          <w:b/>
          <w:sz w:val="24"/>
          <w:szCs w:val="24"/>
        </w:rPr>
        <w:t>9</w:t>
      </w:r>
      <w:r w:rsidR="003103D1">
        <w:rPr>
          <w:rFonts w:ascii="Arial" w:eastAsia="Times New Roman" w:hAnsi="Arial"/>
          <w:b/>
          <w:sz w:val="24"/>
          <w:szCs w:val="24"/>
        </w:rPr>
        <w:t>-bis-e</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EC17B7">
        <w:rPr>
          <w:rFonts w:ascii="Arial" w:hAnsi="Arial" w:cs="Arial"/>
          <w:b/>
          <w:bCs/>
          <w:color w:val="000000"/>
          <w:sz w:val="26"/>
          <w:szCs w:val="26"/>
        </w:rPr>
        <w:t>231315</w:t>
      </w:r>
    </w:p>
    <w:p w14:paraId="55C39378" w14:textId="580E968B" w:rsidR="00E85CB2" w:rsidRDefault="008E1BF0"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Online meeting</w:t>
      </w:r>
      <w:r w:rsidR="005D1985">
        <w:rPr>
          <w:rFonts w:ascii="Arial" w:hAnsi="Arial"/>
          <w:b/>
          <w:sz w:val="24"/>
          <w:szCs w:val="24"/>
          <w:lang w:eastAsia="zh-CN"/>
        </w:rPr>
        <w:t xml:space="preserve">, </w:t>
      </w:r>
      <w:r>
        <w:rPr>
          <w:rFonts w:ascii="Arial" w:hAnsi="Arial"/>
          <w:b/>
          <w:sz w:val="24"/>
          <w:szCs w:val="24"/>
          <w:lang w:eastAsia="zh-CN"/>
        </w:rPr>
        <w:t>Apr</w:t>
      </w:r>
      <w:r w:rsidR="008513CB">
        <w:rPr>
          <w:rFonts w:ascii="Arial" w:hAnsi="Arial"/>
          <w:b/>
          <w:sz w:val="24"/>
          <w:szCs w:val="24"/>
          <w:lang w:eastAsia="zh-CN"/>
        </w:rPr>
        <w:t xml:space="preserve"> </w:t>
      </w:r>
      <w:r>
        <w:rPr>
          <w:rFonts w:ascii="Arial" w:hAnsi="Arial"/>
          <w:b/>
          <w:sz w:val="24"/>
          <w:szCs w:val="24"/>
          <w:lang w:eastAsia="zh-CN"/>
        </w:rPr>
        <w:t>1</w:t>
      </w:r>
      <w:r w:rsidR="00E23F84">
        <w:rPr>
          <w:rFonts w:ascii="Arial" w:hAnsi="Arial"/>
          <w:b/>
          <w:sz w:val="24"/>
          <w:szCs w:val="24"/>
          <w:lang w:eastAsia="zh-CN"/>
        </w:rPr>
        <w:t>7</w:t>
      </w:r>
      <w:r w:rsidR="008513CB">
        <w:rPr>
          <w:rFonts w:ascii="Arial" w:hAnsi="Arial"/>
          <w:b/>
          <w:sz w:val="24"/>
          <w:szCs w:val="24"/>
          <w:lang w:eastAsia="zh-CN"/>
        </w:rPr>
        <w:t>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Pr>
          <w:rFonts w:ascii="Arial" w:hAnsi="Arial"/>
          <w:b/>
          <w:sz w:val="24"/>
          <w:szCs w:val="24"/>
          <w:lang w:eastAsia="zh-CN"/>
        </w:rPr>
        <w:t>Ap</w:t>
      </w:r>
      <w:r w:rsidR="00E23F84">
        <w:rPr>
          <w:rFonts w:ascii="Arial" w:hAnsi="Arial"/>
          <w:b/>
          <w:sz w:val="24"/>
          <w:szCs w:val="24"/>
          <w:lang w:eastAsia="zh-CN"/>
        </w:rPr>
        <w:t>r</w:t>
      </w:r>
      <w:r w:rsidR="00BF7A1D">
        <w:rPr>
          <w:rFonts w:ascii="Arial" w:hAnsi="Arial"/>
          <w:b/>
          <w:sz w:val="24"/>
          <w:szCs w:val="24"/>
          <w:lang w:eastAsia="zh-CN"/>
        </w:rPr>
        <w:t xml:space="preserve"> </w:t>
      </w:r>
      <w:r>
        <w:rPr>
          <w:rFonts w:ascii="Arial" w:hAnsi="Arial"/>
          <w:b/>
          <w:sz w:val="24"/>
          <w:szCs w:val="24"/>
          <w:lang w:eastAsia="zh-CN"/>
        </w:rPr>
        <w:t>26th</w:t>
      </w:r>
      <w:r w:rsidR="009B1B17" w:rsidRPr="009B1B17">
        <w:rPr>
          <w:rFonts w:ascii="Arial" w:hAnsi="Arial"/>
          <w:b/>
          <w:sz w:val="24"/>
          <w:szCs w:val="24"/>
          <w:lang w:eastAsia="zh-CN"/>
        </w:rPr>
        <w:t>, 202</w:t>
      </w:r>
      <w:r w:rsidR="00E23F84">
        <w:rPr>
          <w:rFonts w:ascii="Arial" w:hAnsi="Arial"/>
          <w:b/>
          <w:sz w:val="24"/>
          <w:szCs w:val="24"/>
          <w:lang w:eastAsia="zh-CN"/>
        </w:rPr>
        <w:t>3</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68A2BA85"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B0677F">
        <w:rPr>
          <w:rFonts w:ascii="Arial" w:eastAsia="MS Mincho" w:hAnsi="Arial" w:cs="Arial"/>
          <w:b/>
          <w:bCs/>
          <w:sz w:val="24"/>
        </w:rPr>
        <w:t>14.2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36991D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EA6345">
        <w:rPr>
          <w:rFonts w:ascii="Arial" w:eastAsia="Times New Roman" w:hAnsi="Arial" w:cs="Arial"/>
          <w:b/>
          <w:bCs/>
          <w:sz w:val="24"/>
        </w:rPr>
        <w:t>Signal</w:t>
      </w:r>
      <w:r w:rsidR="002D5C7B">
        <w:rPr>
          <w:rFonts w:ascii="Arial" w:eastAsia="Times New Roman" w:hAnsi="Arial" w:cs="Arial"/>
          <w:b/>
          <w:bCs/>
          <w:sz w:val="24"/>
        </w:rPr>
        <w:t>l</w:t>
      </w:r>
      <w:r w:rsidR="00EA6345">
        <w:rPr>
          <w:rFonts w:ascii="Arial" w:eastAsia="Times New Roman" w:hAnsi="Arial" w:cs="Arial"/>
          <w:b/>
          <w:bCs/>
          <w:sz w:val="24"/>
        </w:rPr>
        <w:t>ing Support for L</w:t>
      </w:r>
      <w:r w:rsidR="00766402">
        <w:rPr>
          <w:rFonts w:ascii="Arial" w:eastAsia="Times New Roman" w:hAnsi="Arial" w:cs="Arial"/>
          <w:b/>
          <w:bCs/>
          <w:sz w:val="24"/>
        </w:rPr>
        <w:t>TM</w:t>
      </w:r>
    </w:p>
    <w:p w14:paraId="44351AFC" w14:textId="03B7A9D2"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_enh2</w:t>
      </w:r>
      <w:r w:rsidR="00F344FE">
        <w:rPr>
          <w:rFonts w:ascii="Arial" w:eastAsia="Times New Roman" w:hAnsi="Arial" w:cs="Arial"/>
          <w:b/>
          <w:bCs/>
          <w:sz w:val="24"/>
        </w:rPr>
        <w:t>-Core</w:t>
      </w:r>
      <w:r w:rsidR="008553D2">
        <w:rPr>
          <w:rFonts w:ascii="Arial" w:eastAsia="Times New Roman" w:hAnsi="Arial" w:cs="Arial"/>
          <w:b/>
          <w:bCs/>
          <w:sz w:val="24"/>
        </w:rPr>
        <w:t xml:space="preserve"> – Release 1</w:t>
      </w:r>
      <w:r w:rsidR="0069692C">
        <w:rPr>
          <w:rFonts w:ascii="Arial" w:eastAsia="Times New Roman" w:hAnsi="Arial" w:cs="Arial"/>
          <w:b/>
          <w:bCs/>
          <w:sz w:val="24"/>
        </w:rPr>
        <w:t>8</w:t>
      </w:r>
    </w:p>
    <w:p w14:paraId="44590F16" w14:textId="43D3B684"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0036822" w14:textId="3FBF7A78" w:rsidR="00E95E17" w:rsidRDefault="003063A9" w:rsidP="00FD11D9">
      <w:pPr>
        <w:overflowPunct w:val="0"/>
        <w:autoSpaceDE w:val="0"/>
        <w:autoSpaceDN w:val="0"/>
        <w:adjustRightInd w:val="0"/>
        <w:spacing w:after="0"/>
        <w:jc w:val="both"/>
        <w:textAlignment w:val="baseline"/>
      </w:pPr>
      <w:r>
        <w:t>In the last RAN3 meeting (RAN3 #11</w:t>
      </w:r>
      <w:r w:rsidR="00DC1420">
        <w:t>9</w:t>
      </w:r>
      <w:r w:rsidR="004918D5">
        <w:t xml:space="preserve"> [1]), there was progress </w:t>
      </w:r>
      <w:r w:rsidR="00927A1C">
        <w:t xml:space="preserve">towards determining the overall </w:t>
      </w:r>
      <w:r w:rsidR="000636E6">
        <w:t xml:space="preserve">signalling flow for the intra-DU and inter-DU, intra-CU </w:t>
      </w:r>
      <w:r w:rsidR="009458AC">
        <w:t>LTM procedures</w:t>
      </w:r>
      <w:r w:rsidR="00AF26AC">
        <w:t>. The following agreements were made during the meeting.</w:t>
      </w:r>
      <w:r w:rsidR="000636E6">
        <w:t xml:space="preserve"> </w:t>
      </w:r>
      <w:r w:rsidR="00927A1C">
        <w:t xml:space="preserve"> </w:t>
      </w:r>
      <w:r w:rsidR="00F07E1A">
        <w:t xml:space="preserve"> </w:t>
      </w:r>
    </w:p>
    <w:p w14:paraId="4E5FEEFC" w14:textId="2FCA305A" w:rsidR="003D14B9" w:rsidRDefault="009A3545"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67456" behindDoc="0" locked="0" layoutInCell="1" allowOverlap="1" wp14:anchorId="0300FA19" wp14:editId="7AADAF9A">
                <wp:simplePos x="0" y="0"/>
                <wp:positionH relativeFrom="margin">
                  <wp:align>right</wp:align>
                </wp:positionH>
                <wp:positionV relativeFrom="paragraph">
                  <wp:posOffset>313055</wp:posOffset>
                </wp:positionV>
                <wp:extent cx="5953125" cy="408622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4086225"/>
                        </a:xfrm>
                        <a:prstGeom prst="rect">
                          <a:avLst/>
                        </a:prstGeom>
                        <a:solidFill>
                          <a:srgbClr val="FFFFFF"/>
                        </a:solidFill>
                        <a:ln w="9525">
                          <a:solidFill>
                            <a:srgbClr val="000000"/>
                          </a:solidFill>
                          <a:miter lim="800000"/>
                          <a:headEnd/>
                          <a:tailEnd/>
                        </a:ln>
                      </wps:spPr>
                      <wps:txbx>
                        <w:txbxContent>
                          <w:p w14:paraId="127EC81A" w14:textId="48857D8D" w:rsidR="00644B01" w:rsidRPr="00A57940" w:rsidRDefault="00A12109" w:rsidP="00644B01">
                            <w:pPr>
                              <w:widowControl w:val="0"/>
                              <w:ind w:left="144" w:hanging="144"/>
                              <w:rPr>
                                <w:rFonts w:ascii="Arial" w:hAnsi="Arial" w:cs="Arial"/>
                                <w:b/>
                                <w:bCs/>
                                <w:kern w:val="2"/>
                              </w:rPr>
                            </w:pPr>
                            <w:r w:rsidRPr="00C16341">
                              <w:rPr>
                                <w:rFonts w:ascii="Arial" w:hAnsi="Arial" w:cs="Arial"/>
                                <w:b/>
                                <w:bCs/>
                                <w:kern w:val="2"/>
                                <w:u w:val="single"/>
                              </w:rPr>
                              <w:t>RAN3 #11</w:t>
                            </w:r>
                            <w:r w:rsidR="002F6BAB">
                              <w:rPr>
                                <w:rFonts w:ascii="Arial" w:hAnsi="Arial" w:cs="Arial"/>
                                <w:b/>
                                <w:bCs/>
                                <w:kern w:val="2"/>
                                <w:u w:val="single"/>
                              </w:rPr>
                              <w:t>9</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r w:rsidRPr="00A57940">
                              <w:rPr>
                                <w:rFonts w:ascii="Arial" w:hAnsi="Arial" w:cs="Arial"/>
                                <w:b/>
                                <w:bCs/>
                                <w:kern w:val="2"/>
                              </w:rPr>
                              <w:t xml:space="preserve"> </w:t>
                            </w:r>
                          </w:p>
                          <w:p w14:paraId="40AD5109" w14:textId="77777777" w:rsidR="00AE433C" w:rsidRDefault="00AE433C" w:rsidP="00AE433C">
                            <w:r w:rsidRPr="00E00111">
                              <w:rPr>
                                <w:u w:val="single"/>
                              </w:rPr>
                              <w:t>DL/UL TEID handling during LTM configuration</w:t>
                            </w:r>
                            <w:r>
                              <w:t>:</w:t>
                            </w:r>
                          </w:p>
                          <w:p w14:paraId="540AA07B" w14:textId="77777777" w:rsidR="00AE433C" w:rsidRDefault="00AE433C" w:rsidP="00AE433C">
                            <w:r>
                              <w:t xml:space="preserve">For intra-DU LTM, the </w:t>
                            </w:r>
                            <w:proofErr w:type="spellStart"/>
                            <w:r>
                              <w:t>gNB</w:t>
                            </w:r>
                            <w:proofErr w:type="spellEnd"/>
                            <w:r>
                              <w:t xml:space="preserve">-CU assigns a new UL GTP TEID for each DRB and provides it to the </w:t>
                            </w:r>
                            <w:proofErr w:type="spellStart"/>
                            <w:r>
                              <w:t>gNB</w:t>
                            </w:r>
                            <w:proofErr w:type="spellEnd"/>
                            <w:r>
                              <w:t xml:space="preserve">-DU via UE Context Modification Request message(s). The </w:t>
                            </w:r>
                            <w:proofErr w:type="spellStart"/>
                            <w:r>
                              <w:t>gNB</w:t>
                            </w:r>
                            <w:proofErr w:type="spellEnd"/>
                            <w:r>
                              <w:t xml:space="preserve">-DU assigns the new DL GTP TEIDs per DRB per candidate cell (whether it should be per candidate cell needs to be further discussed) and provides them back to the </w:t>
                            </w:r>
                            <w:proofErr w:type="spellStart"/>
                            <w:r>
                              <w:t>gNB</w:t>
                            </w:r>
                            <w:proofErr w:type="spellEnd"/>
                            <w:r>
                              <w:t>-CU in UE Context Modification Response message(s).</w:t>
                            </w:r>
                          </w:p>
                          <w:p w14:paraId="36BB8333" w14:textId="77777777" w:rsidR="00AE433C" w:rsidRDefault="00AE433C" w:rsidP="00AE433C">
                            <w:r>
                              <w:t xml:space="preserve">For inter-DU LTM, the </w:t>
                            </w:r>
                            <w:proofErr w:type="spellStart"/>
                            <w:r>
                              <w:t>gNB</w:t>
                            </w:r>
                            <w:proofErr w:type="spellEnd"/>
                            <w:r>
                              <w:t xml:space="preserve">-CU assigns a new UL GTP TEID for each DRB and provides it to the target </w:t>
                            </w:r>
                            <w:proofErr w:type="spellStart"/>
                            <w:r>
                              <w:t>gNB</w:t>
                            </w:r>
                            <w:proofErr w:type="spellEnd"/>
                            <w:r>
                              <w:t xml:space="preserve">-DU via UE Context Setup Request message(s). The target </w:t>
                            </w:r>
                            <w:proofErr w:type="spellStart"/>
                            <w:r>
                              <w:t>gNB</w:t>
                            </w:r>
                            <w:proofErr w:type="spellEnd"/>
                            <w:r>
                              <w:t xml:space="preserve">-DU assigns the new DL GTP TEIDs per DRB per candidate cell (whether it should be per candidate cell needs to be further discussed) and provides them back to the </w:t>
                            </w:r>
                            <w:proofErr w:type="spellStart"/>
                            <w:r>
                              <w:t>gNB</w:t>
                            </w:r>
                            <w:proofErr w:type="spellEnd"/>
                            <w:r>
                              <w:t>-CU in UE Context Setup Response message(s).</w:t>
                            </w:r>
                          </w:p>
                          <w:p w14:paraId="52A50050" w14:textId="77777777" w:rsidR="00AE433C" w:rsidRDefault="00AE433C" w:rsidP="00AE433C">
                            <w:r w:rsidRPr="00E00111">
                              <w:rPr>
                                <w:u w:val="single"/>
                              </w:rPr>
                              <w:t>Data transmission</w:t>
                            </w:r>
                            <w:r>
                              <w:t>:</w:t>
                            </w:r>
                          </w:p>
                          <w:p w14:paraId="1F09CD2A" w14:textId="77777777" w:rsidR="00AE433C" w:rsidRDefault="00AE433C" w:rsidP="00AE433C">
                            <w:r>
                              <w:t xml:space="preserve">Intra-CU UP case: CU will start data transmission after LTM cells switch </w:t>
                            </w:r>
                            <w:proofErr w:type="spellStart"/>
                            <w:r>
                              <w:t>signaling</w:t>
                            </w:r>
                            <w:proofErr w:type="spellEnd"/>
                            <w:r>
                              <w:t xml:space="preserve"> from DU including target cell ID. </w:t>
                            </w:r>
                          </w:p>
                          <w:p w14:paraId="56107E67" w14:textId="77777777" w:rsidR="00AE433C" w:rsidRDefault="00AE433C" w:rsidP="00AE433C">
                            <w:r w:rsidRPr="00E00111">
                              <w:rPr>
                                <w:color w:val="4472C4" w:themeColor="accent1"/>
                              </w:rPr>
                              <w:t>Whether new message or legacy message is FFS.</w:t>
                            </w:r>
                          </w:p>
                          <w:p w14:paraId="51CE0D75" w14:textId="77777777" w:rsidR="00AE433C" w:rsidRDefault="00AE433C" w:rsidP="00AE433C">
                            <w:bookmarkStart w:id="1" w:name="_Hlk131595055"/>
                            <w:r w:rsidRPr="00E00111">
                              <w:rPr>
                                <w:u w:val="single"/>
                              </w:rPr>
                              <w:t>E1 aspects</w:t>
                            </w:r>
                            <w:r>
                              <w:t>:</w:t>
                            </w:r>
                          </w:p>
                          <w:p w14:paraId="68E72BC0" w14:textId="77777777" w:rsidR="00AE433C" w:rsidRPr="00E00111" w:rsidRDefault="00AE433C" w:rsidP="00AE433C">
                            <w:pPr>
                              <w:rPr>
                                <w:color w:val="4472C4" w:themeColor="accent1"/>
                              </w:rPr>
                            </w:pPr>
                            <w:r w:rsidRPr="00E00111">
                              <w:rPr>
                                <w:color w:val="4472C4" w:themeColor="accent1"/>
                              </w:rPr>
                              <w:t xml:space="preserve">In case of CP UP separation, once CUCP receives LTM cell switch </w:t>
                            </w:r>
                            <w:proofErr w:type="spellStart"/>
                            <w:r w:rsidRPr="00E00111">
                              <w:rPr>
                                <w:color w:val="4472C4" w:themeColor="accent1"/>
                              </w:rPr>
                              <w:t>signling</w:t>
                            </w:r>
                            <w:proofErr w:type="spellEnd"/>
                            <w:r w:rsidRPr="00E00111">
                              <w:rPr>
                                <w:color w:val="4472C4" w:themeColor="accent1"/>
                              </w:rPr>
                              <w:t xml:space="preserve"> from (source)DU, CU CP initiates E1 bearer context modification including DL tunnel ID per DRB for target cell, and security keys corresponding to target cell (if updated) for data transmission.</w:t>
                            </w:r>
                          </w:p>
                          <w:p w14:paraId="29C3A8C4" w14:textId="07865452" w:rsidR="00166F89" w:rsidRDefault="00AE433C" w:rsidP="00AE433C">
                            <w:r w:rsidRPr="00E00111">
                              <w:rPr>
                                <w:color w:val="4472C4" w:themeColor="accent1"/>
                              </w:rPr>
                              <w:t>The tentative flow chart to reflect above sentence is captured in section 3.6 in the Sod, to be continued based on this basis.</w:t>
                            </w:r>
                            <w:bookmarkEnd w:id="1"/>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2" o:spid="_x0000_s1026" type="#_x0000_t202" style="position:absolute;left:0;text-align:left;margin-left:417.55pt;margin-top:24.65pt;width:468.75pt;height:321.7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">
                <v:textbox>
                  <w:txbxContent>
                    <w:p w14:paraId="127EC81A" w14:textId="48857D8D" w:rsidR="00644B01" w:rsidRPr="00A57940" w:rsidRDefault="00A12109" w:rsidP="00644B01">
                      <w:pPr>
                        <w:widowControl w:val="0"/>
                        <w:ind w:left="144" w:hanging="144"/>
                        <w:rPr>
                          <w:rFonts w:ascii="Arial" w:hAnsi="Arial" w:cs="Arial"/>
                          <w:b/>
                          <w:bCs/>
                          <w:kern w:val="2"/>
                        </w:rPr>
                      </w:pPr>
                      <w:r w:rsidRPr="00C16341">
                        <w:rPr>
                          <w:rFonts w:ascii="Arial" w:hAnsi="Arial" w:cs="Arial"/>
                          <w:b/>
                          <w:bCs/>
                          <w:kern w:val="2"/>
                          <w:u w:val="single"/>
                        </w:rPr>
                        <w:t>RAN3 #11</w:t>
                      </w:r>
                      <w:r w:rsidR="002F6BAB">
                        <w:rPr>
                          <w:rFonts w:ascii="Arial" w:hAnsi="Arial" w:cs="Arial"/>
                          <w:b/>
                          <w:bCs/>
                          <w:kern w:val="2"/>
                          <w:u w:val="single"/>
                        </w:rPr>
                        <w:t>9</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r w:rsidRPr="00A57940">
                        <w:rPr>
                          <w:rFonts w:ascii="Arial" w:hAnsi="Arial" w:cs="Arial"/>
                          <w:b/>
                          <w:bCs/>
                          <w:kern w:val="2"/>
                        </w:rPr>
                        <w:t xml:space="preserve"> </w:t>
                      </w:r>
                    </w:p>
                    <w:p w14:paraId="40AD5109" w14:textId="77777777" w:rsidR="00AE433C" w:rsidRDefault="00AE433C" w:rsidP="00AE433C">
                      <w:r w:rsidRPr="00E00111">
                        <w:rPr>
                          <w:u w:val="single"/>
                        </w:rPr>
                        <w:t>DL/UL TEID handling during LTM configuration</w:t>
                      </w:r>
                      <w:r>
                        <w:t>:</w:t>
                      </w:r>
                    </w:p>
                    <w:p w14:paraId="540AA07B" w14:textId="77777777" w:rsidR="00AE433C" w:rsidRDefault="00AE433C" w:rsidP="00AE433C">
                      <w:r>
                        <w:t xml:space="preserve">For intra-DU LTM, the </w:t>
                      </w:r>
                      <w:proofErr w:type="spellStart"/>
                      <w:r>
                        <w:t>gNB</w:t>
                      </w:r>
                      <w:proofErr w:type="spellEnd"/>
                      <w:r>
                        <w:t xml:space="preserve">-CU assigns a new UL GTP TEID for each DRB and provides it to the </w:t>
                      </w:r>
                      <w:proofErr w:type="spellStart"/>
                      <w:r>
                        <w:t>gNB</w:t>
                      </w:r>
                      <w:proofErr w:type="spellEnd"/>
                      <w:r>
                        <w:t xml:space="preserve">-DU via UE Context Modification Request message(s). The </w:t>
                      </w:r>
                      <w:proofErr w:type="spellStart"/>
                      <w:r>
                        <w:t>gNB</w:t>
                      </w:r>
                      <w:proofErr w:type="spellEnd"/>
                      <w:r>
                        <w:t xml:space="preserve">-DU assigns the new DL GTP TEIDs per DRB per candidate cell (whether it should be per candidate cell needs to be further discussed) and provides them back to the </w:t>
                      </w:r>
                      <w:proofErr w:type="spellStart"/>
                      <w:r>
                        <w:t>gNB</w:t>
                      </w:r>
                      <w:proofErr w:type="spellEnd"/>
                      <w:r>
                        <w:t>-CU in UE Context Modification Response message(s).</w:t>
                      </w:r>
                    </w:p>
                    <w:p w14:paraId="36BB8333" w14:textId="77777777" w:rsidR="00AE433C" w:rsidRDefault="00AE433C" w:rsidP="00AE433C">
                      <w:r>
                        <w:t xml:space="preserve">For inter-DU LTM, the </w:t>
                      </w:r>
                      <w:proofErr w:type="spellStart"/>
                      <w:r>
                        <w:t>gNB</w:t>
                      </w:r>
                      <w:proofErr w:type="spellEnd"/>
                      <w:r>
                        <w:t xml:space="preserve">-CU assigns a new UL GTP TEID for each DRB and provides it to the target </w:t>
                      </w:r>
                      <w:proofErr w:type="spellStart"/>
                      <w:r>
                        <w:t>gNB</w:t>
                      </w:r>
                      <w:proofErr w:type="spellEnd"/>
                      <w:r>
                        <w:t xml:space="preserve">-DU via UE Context Setup Request message(s). The target </w:t>
                      </w:r>
                      <w:proofErr w:type="spellStart"/>
                      <w:r>
                        <w:t>gNB</w:t>
                      </w:r>
                      <w:proofErr w:type="spellEnd"/>
                      <w:r>
                        <w:t xml:space="preserve">-DU assigns the new DL GTP TEIDs per DRB per candidate cell (whether it should be per candidate cell needs to be further discussed) and provides them back to the </w:t>
                      </w:r>
                      <w:proofErr w:type="spellStart"/>
                      <w:r>
                        <w:t>gNB</w:t>
                      </w:r>
                      <w:proofErr w:type="spellEnd"/>
                      <w:r>
                        <w:t>-CU in UE Context Setup Response message(s).</w:t>
                      </w:r>
                    </w:p>
                    <w:p w14:paraId="52A50050" w14:textId="77777777" w:rsidR="00AE433C" w:rsidRDefault="00AE433C" w:rsidP="00AE433C">
                      <w:r w:rsidRPr="00E00111">
                        <w:rPr>
                          <w:u w:val="single"/>
                        </w:rPr>
                        <w:t>Data transmission</w:t>
                      </w:r>
                      <w:r>
                        <w:t>:</w:t>
                      </w:r>
                    </w:p>
                    <w:p w14:paraId="1F09CD2A" w14:textId="77777777" w:rsidR="00AE433C" w:rsidRDefault="00AE433C" w:rsidP="00AE433C">
                      <w:r>
                        <w:t xml:space="preserve">Intra-CU UP case: CU will start data transmission after LTM cells switch </w:t>
                      </w:r>
                      <w:proofErr w:type="spellStart"/>
                      <w:r>
                        <w:t>signaling</w:t>
                      </w:r>
                      <w:proofErr w:type="spellEnd"/>
                      <w:r>
                        <w:t xml:space="preserve"> from DU including target cell ID. </w:t>
                      </w:r>
                    </w:p>
                    <w:p w14:paraId="56107E67" w14:textId="77777777" w:rsidR="00AE433C" w:rsidRDefault="00AE433C" w:rsidP="00AE433C">
                      <w:r w:rsidRPr="00E00111">
                        <w:rPr>
                          <w:color w:val="4472C4" w:themeColor="accent1"/>
                        </w:rPr>
                        <w:t>Whether new message or legacy message is FFS.</w:t>
                      </w:r>
                    </w:p>
                    <w:p w14:paraId="51CE0D75" w14:textId="77777777" w:rsidR="00AE433C" w:rsidRDefault="00AE433C" w:rsidP="00AE433C">
                      <w:bookmarkStart w:id="2" w:name="_Hlk131595055"/>
                      <w:r w:rsidRPr="00E00111">
                        <w:rPr>
                          <w:u w:val="single"/>
                        </w:rPr>
                        <w:t>E1 aspects</w:t>
                      </w:r>
                      <w:r>
                        <w:t>:</w:t>
                      </w:r>
                    </w:p>
                    <w:p w14:paraId="68E72BC0" w14:textId="77777777" w:rsidR="00AE433C" w:rsidRPr="00E00111" w:rsidRDefault="00AE433C" w:rsidP="00AE433C">
                      <w:pPr>
                        <w:rPr>
                          <w:color w:val="4472C4" w:themeColor="accent1"/>
                        </w:rPr>
                      </w:pPr>
                      <w:r w:rsidRPr="00E00111">
                        <w:rPr>
                          <w:color w:val="4472C4" w:themeColor="accent1"/>
                        </w:rPr>
                        <w:t xml:space="preserve">In case of CP UP separation, once CUCP receives LTM cell switch </w:t>
                      </w:r>
                      <w:proofErr w:type="spellStart"/>
                      <w:r w:rsidRPr="00E00111">
                        <w:rPr>
                          <w:color w:val="4472C4" w:themeColor="accent1"/>
                        </w:rPr>
                        <w:t>signling</w:t>
                      </w:r>
                      <w:proofErr w:type="spellEnd"/>
                      <w:r w:rsidRPr="00E00111">
                        <w:rPr>
                          <w:color w:val="4472C4" w:themeColor="accent1"/>
                        </w:rPr>
                        <w:t xml:space="preserve"> from (source)DU, CU CP initiates E1 bearer context modification including DL tunnel ID per DRB for target cell, and security keys corresponding to target cell (if updated) for data transmission.</w:t>
                      </w:r>
                    </w:p>
                    <w:p w14:paraId="29C3A8C4" w14:textId="07865452" w:rsidR="00166F89" w:rsidRDefault="00AE433C" w:rsidP="00AE433C">
                      <w:r w:rsidRPr="00E00111">
                        <w:rPr>
                          <w:color w:val="4472C4" w:themeColor="accent1"/>
                        </w:rPr>
                        <w:t>The tentative flow chart to reflect above sentence is captured in section 3.6 in the Sod, to be continued based on this basis.</w:t>
                      </w:r>
                      <w:bookmarkEnd w:id="2"/>
                    </w:p>
                  </w:txbxContent>
                </v:textbox>
                <w10:wrap type="square" anchorx="margin"/>
              </v:shape>
            </w:pict>
          </mc:Fallback>
        </mc:AlternateContent>
      </w:r>
    </w:p>
    <w:p w14:paraId="3EC0FD4F" w14:textId="32F9F807" w:rsidR="003D14B9" w:rsidRPr="00BA289D" w:rsidRDefault="00A668E0" w:rsidP="00FD11D9">
      <w:pPr>
        <w:overflowPunct w:val="0"/>
        <w:autoSpaceDE w:val="0"/>
        <w:autoSpaceDN w:val="0"/>
        <w:adjustRightInd w:val="0"/>
        <w:spacing w:after="0"/>
        <w:jc w:val="both"/>
        <w:textAlignment w:val="baseline"/>
      </w:pPr>
      <w:r>
        <w:t xml:space="preserve">In this contribution, we </w:t>
      </w:r>
      <w:r w:rsidR="00E346CF">
        <w:t>address some of the</w:t>
      </w:r>
      <w:r w:rsidR="00936680">
        <w:t xml:space="preserve"> issues that were left FFS in the previous meetings </w:t>
      </w:r>
      <w:r w:rsidR="00E82357">
        <w:t xml:space="preserve">and </w:t>
      </w:r>
      <w:r w:rsidR="00BF65F4">
        <w:t>discuss</w:t>
      </w:r>
      <w:r w:rsidR="00E82357">
        <w:t xml:space="preserve"> further proposals </w:t>
      </w:r>
      <w:r w:rsidR="00846ECC">
        <w:t>for the intra-DU and inter-DU, intra-CU LTM p</w:t>
      </w:r>
      <w:r w:rsidR="00BF65F4">
        <w:t>rocedures.</w:t>
      </w:r>
    </w:p>
    <w:p w14:paraId="48BE1019" w14:textId="569F3F0C" w:rsidR="00D10778" w:rsidRDefault="007D4988" w:rsidP="00D10778">
      <w:pPr>
        <w:pStyle w:val="Heading1"/>
      </w:pPr>
      <w:r>
        <w:t>2</w:t>
      </w:r>
      <w:r w:rsidR="00D10778">
        <w:t xml:space="preserve"> </w:t>
      </w:r>
      <w:r w:rsidR="003D4CCE">
        <w:t>Intra-DU L</w:t>
      </w:r>
      <w:r w:rsidR="00425C9C">
        <w:t>TM procedure</w:t>
      </w:r>
      <w:r w:rsidR="00677C46">
        <w:t xml:space="preserve"> </w:t>
      </w:r>
    </w:p>
    <w:p w14:paraId="0EF5FFAB" w14:textId="725A6378" w:rsidR="00EA3C4F" w:rsidRDefault="006A2CF5" w:rsidP="00EB7174">
      <w:r w:rsidRPr="00C81050">
        <w:fldChar w:fldCharType="begin"/>
      </w:r>
      <w:r w:rsidRPr="00C81050">
        <w:instrText xml:space="preserve"> REF _Ref126772731 \h  \* MERGEFORMAT </w:instrText>
      </w:r>
      <w:r w:rsidRPr="00C81050">
        <w:fldChar w:fldCharType="separate"/>
      </w:r>
      <w:r w:rsidRPr="00C81050">
        <w:rPr>
          <w:color w:val="4472C4" w:themeColor="accent1"/>
        </w:rPr>
        <w:t xml:space="preserve">Figure </w:t>
      </w:r>
      <w:r w:rsidRPr="00C81050">
        <w:rPr>
          <w:noProof/>
          <w:color w:val="4472C4" w:themeColor="accent1"/>
        </w:rPr>
        <w:t>1</w:t>
      </w:r>
      <w:r w:rsidRPr="00C81050">
        <w:fldChar w:fldCharType="end"/>
      </w:r>
      <w:r>
        <w:t xml:space="preserve"> p</w:t>
      </w:r>
      <w:r w:rsidR="00537919">
        <w:t xml:space="preserve">rovides </w:t>
      </w:r>
      <w:r w:rsidR="00EC6335">
        <w:t>a</w:t>
      </w:r>
      <w:r w:rsidR="00537919">
        <w:t xml:space="preserve"> signalling flow for the procedure.</w:t>
      </w:r>
    </w:p>
    <w:p w14:paraId="69EBF61B" w14:textId="6515C366" w:rsidR="00EB2D22" w:rsidRDefault="00EB2D22" w:rsidP="00EB7174">
      <w:r>
        <w:rPr>
          <w:noProof/>
        </w:rPr>
        <w:lastRenderedPageBreak/>
        <mc:AlternateContent>
          <mc:Choice Requires="wps">
            <w:drawing>
              <wp:anchor distT="45720" distB="45720" distL="114300" distR="114300" simplePos="0" relativeHeight="251669504" behindDoc="0" locked="0" layoutInCell="1" allowOverlap="1" wp14:anchorId="34000B29" wp14:editId="21FB2DA6">
                <wp:simplePos x="0" y="0"/>
                <wp:positionH relativeFrom="margin">
                  <wp:posOffset>-635</wp:posOffset>
                </wp:positionH>
                <wp:positionV relativeFrom="paragraph">
                  <wp:posOffset>434975</wp:posOffset>
                </wp:positionV>
                <wp:extent cx="5962650" cy="1404620"/>
                <wp:effectExtent l="0" t="0" r="1905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0E7678C5" w14:textId="461D9AF4" w:rsidR="0065104E" w:rsidRPr="00A57940" w:rsidRDefault="0065104E" w:rsidP="0065104E">
                            <w:pPr>
                              <w:widowControl w:val="0"/>
                              <w:ind w:left="144" w:hanging="144"/>
                              <w:rPr>
                                <w:rFonts w:ascii="Arial" w:hAnsi="Arial" w:cs="Arial"/>
                                <w:b/>
                                <w:bCs/>
                                <w:kern w:val="2"/>
                              </w:rPr>
                            </w:pPr>
                            <w:bookmarkStart w:id="2" w:name="_Hlk126770353"/>
                            <w:r w:rsidRPr="00C16341">
                              <w:rPr>
                                <w:rFonts w:ascii="Arial" w:hAnsi="Arial" w:cs="Arial"/>
                                <w:b/>
                                <w:bCs/>
                                <w:kern w:val="2"/>
                                <w:u w:val="single"/>
                              </w:rPr>
                              <w:t>RAN3 #117-</w:t>
                            </w:r>
                            <w:r>
                              <w:rPr>
                                <w:rFonts w:ascii="Arial" w:hAnsi="Arial" w:cs="Arial"/>
                                <w:b/>
                                <w:bCs/>
                                <w:kern w:val="2"/>
                                <w:u w:val="single"/>
                              </w:rPr>
                              <w:t>bis-</w:t>
                            </w:r>
                            <w:r w:rsidRPr="00C16341">
                              <w:rPr>
                                <w:rFonts w:ascii="Arial" w:hAnsi="Arial" w:cs="Arial"/>
                                <w:b/>
                                <w:bCs/>
                                <w:kern w:val="2"/>
                                <w:u w:val="single"/>
                              </w:rPr>
                              <w:t>e agreements</w:t>
                            </w:r>
                            <w:r w:rsidR="00C22218">
                              <w:rPr>
                                <w:rFonts w:ascii="Arial" w:hAnsi="Arial" w:cs="Arial"/>
                                <w:b/>
                                <w:bCs/>
                                <w:kern w:val="2"/>
                                <w:u w:val="single"/>
                              </w:rPr>
                              <w:t xml:space="preserve"> [</w:t>
                            </w:r>
                            <w:r w:rsidR="003906D0">
                              <w:rPr>
                                <w:rFonts w:ascii="Arial" w:hAnsi="Arial" w:cs="Arial"/>
                                <w:b/>
                                <w:bCs/>
                                <w:kern w:val="2"/>
                                <w:u w:val="single"/>
                              </w:rPr>
                              <w:t>3</w:t>
                            </w:r>
                            <w:r w:rsidR="00C22218">
                              <w:rPr>
                                <w:rFonts w:ascii="Arial" w:hAnsi="Arial" w:cs="Arial"/>
                                <w:b/>
                                <w:bCs/>
                                <w:kern w:val="2"/>
                                <w:u w:val="single"/>
                              </w:rPr>
                              <w:t>]</w:t>
                            </w:r>
                            <w:r>
                              <w:rPr>
                                <w:rFonts w:ascii="Arial" w:hAnsi="Arial" w:cs="Arial"/>
                                <w:b/>
                                <w:bCs/>
                                <w:kern w:val="2"/>
                              </w:rPr>
                              <w:t>:</w:t>
                            </w:r>
                            <w:bookmarkEnd w:id="2"/>
                            <w:r w:rsidRPr="00A57940">
                              <w:rPr>
                                <w:rFonts w:ascii="Arial" w:hAnsi="Arial" w:cs="Arial"/>
                                <w:b/>
                                <w:bCs/>
                                <w:kern w:val="2"/>
                              </w:rPr>
                              <w:t xml:space="preserve"> </w:t>
                            </w:r>
                          </w:p>
                          <w:p w14:paraId="7203DC81" w14:textId="77777777" w:rsidR="0065104E" w:rsidRPr="00B95906" w:rsidRDefault="0065104E" w:rsidP="0065104E">
                            <w:pPr>
                              <w:rPr>
                                <w:rFonts w:ascii="Arial" w:hAnsi="Arial" w:cs="Arial"/>
                                <w:b/>
                                <w:bCs/>
                                <w:color w:val="262626" w:themeColor="text1" w:themeTint="D9"/>
                                <w:kern w:val="2"/>
                              </w:rPr>
                            </w:pPr>
                            <w:r w:rsidRPr="00B95906">
                              <w:rPr>
                                <w:rFonts w:ascii="Arial" w:hAnsi="Arial" w:cs="Arial"/>
                                <w:b/>
                                <w:bCs/>
                                <w:color w:val="262626" w:themeColor="text1" w:themeTint="D9"/>
                                <w:kern w:val="2"/>
                              </w:rPr>
                              <w:t xml:space="preserve">During L1/L2 handover configuration, the </w:t>
                            </w:r>
                            <w:proofErr w:type="spellStart"/>
                            <w:r w:rsidRPr="00B95906">
                              <w:rPr>
                                <w:rFonts w:ascii="Arial" w:hAnsi="Arial" w:cs="Arial"/>
                                <w:b/>
                                <w:bCs/>
                                <w:color w:val="262626" w:themeColor="text1" w:themeTint="D9"/>
                                <w:kern w:val="2"/>
                              </w:rPr>
                              <w:t>gNB</w:t>
                            </w:r>
                            <w:proofErr w:type="spellEnd"/>
                            <w:r w:rsidRPr="00B95906">
                              <w:rPr>
                                <w:rFonts w:ascii="Arial" w:hAnsi="Arial" w:cs="Arial"/>
                                <w:b/>
                                <w:bCs/>
                                <w:color w:val="262626" w:themeColor="text1" w:themeTint="D9"/>
                                <w:kern w:val="2"/>
                              </w:rPr>
                              <w:t xml:space="preserve">-CU sends the suggested candidate cell(s) to the </w:t>
                            </w:r>
                            <w:proofErr w:type="spellStart"/>
                            <w:r w:rsidRPr="00B95906">
                              <w:rPr>
                                <w:rFonts w:ascii="Arial" w:hAnsi="Arial" w:cs="Arial"/>
                                <w:b/>
                                <w:bCs/>
                                <w:color w:val="262626" w:themeColor="text1" w:themeTint="D9"/>
                                <w:kern w:val="2"/>
                              </w:rPr>
                              <w:t>gNB</w:t>
                            </w:r>
                            <w:proofErr w:type="spellEnd"/>
                            <w:r w:rsidRPr="00B95906">
                              <w:rPr>
                                <w:rFonts w:ascii="Arial" w:hAnsi="Arial" w:cs="Arial"/>
                                <w:b/>
                                <w:bCs/>
                                <w:color w:val="262626" w:themeColor="text1" w:themeTint="D9"/>
                                <w:kern w:val="2"/>
                              </w:rPr>
                              <w:t xml:space="preserve">-DU in UE Context Modification Request. </w:t>
                            </w:r>
                            <w:r w:rsidRPr="00B95906">
                              <w:rPr>
                                <w:rFonts w:ascii="Arial" w:hAnsi="Arial" w:cs="Arial"/>
                                <w:b/>
                                <w:bCs/>
                                <w:color w:val="4472C4" w:themeColor="accent1"/>
                                <w:kern w:val="2"/>
                              </w:rPr>
                              <w:t>FFS in one message or multiple messages.</w:t>
                            </w:r>
                            <w:r w:rsidRPr="00B95906">
                              <w:rPr>
                                <w:rFonts w:ascii="Arial" w:hAnsi="Arial" w:cs="Arial"/>
                                <w:b/>
                                <w:bCs/>
                                <w:color w:val="262626" w:themeColor="text1" w:themeTint="D9"/>
                                <w:kern w:val="2"/>
                              </w:rPr>
                              <w:t xml:space="preserve"> </w:t>
                            </w:r>
                          </w:p>
                          <w:p w14:paraId="0D1D8CAA" w14:textId="192F30E2" w:rsidR="00EB2D22" w:rsidRDefault="0065104E" w:rsidP="0065104E">
                            <w:r w:rsidRPr="00B95906">
                              <w:rPr>
                                <w:rFonts w:ascii="Arial" w:hAnsi="Arial" w:cs="Arial"/>
                                <w:b/>
                                <w:bCs/>
                                <w:color w:val="262626" w:themeColor="text1" w:themeTint="D9"/>
                                <w:kern w:val="2"/>
                              </w:rPr>
                              <w:t xml:space="preserve">The </w:t>
                            </w:r>
                            <w:proofErr w:type="spellStart"/>
                            <w:r w:rsidRPr="00B95906">
                              <w:rPr>
                                <w:rFonts w:ascii="Arial" w:hAnsi="Arial" w:cs="Arial"/>
                                <w:b/>
                                <w:bCs/>
                                <w:color w:val="262626" w:themeColor="text1" w:themeTint="D9"/>
                                <w:kern w:val="2"/>
                              </w:rPr>
                              <w:t>gNB</w:t>
                            </w:r>
                            <w:proofErr w:type="spellEnd"/>
                            <w:r w:rsidRPr="00B95906">
                              <w:rPr>
                                <w:rFonts w:ascii="Arial" w:hAnsi="Arial" w:cs="Arial"/>
                                <w:b/>
                                <w:bCs/>
                                <w:color w:val="262626" w:themeColor="text1" w:themeTint="D9"/>
                                <w:kern w:val="2"/>
                              </w:rPr>
                              <w:t xml:space="preserve">-DU may accept the target cells of L1/L2 handover and responds to the </w:t>
                            </w:r>
                            <w:proofErr w:type="spellStart"/>
                            <w:r w:rsidRPr="00B95906">
                              <w:rPr>
                                <w:rFonts w:ascii="Arial" w:hAnsi="Arial" w:cs="Arial"/>
                                <w:b/>
                                <w:bCs/>
                                <w:color w:val="262626" w:themeColor="text1" w:themeTint="D9"/>
                                <w:kern w:val="2"/>
                              </w:rPr>
                              <w:t>gNB</w:t>
                            </w:r>
                            <w:proofErr w:type="spellEnd"/>
                            <w:r w:rsidRPr="00B95906">
                              <w:rPr>
                                <w:rFonts w:ascii="Arial" w:hAnsi="Arial" w:cs="Arial"/>
                                <w:b/>
                                <w:bCs/>
                                <w:color w:val="262626" w:themeColor="text1" w:themeTint="D9"/>
                                <w:kern w:val="2"/>
                              </w:rPr>
                              <w:t xml:space="preserve">-CU with the access control result in UE Context Modification Response message(s). </w:t>
                            </w:r>
                            <w:proofErr w:type="spellStart"/>
                            <w:r w:rsidRPr="00B95906">
                              <w:rPr>
                                <w:rFonts w:ascii="Arial" w:hAnsi="Arial" w:cs="Arial"/>
                                <w:b/>
                                <w:bCs/>
                                <w:color w:val="262626" w:themeColor="text1" w:themeTint="D9"/>
                                <w:kern w:val="2"/>
                              </w:rPr>
                              <w:t>gNB</w:t>
                            </w:r>
                            <w:proofErr w:type="spellEnd"/>
                            <w:r w:rsidRPr="00B95906">
                              <w:rPr>
                                <w:rFonts w:ascii="Arial" w:hAnsi="Arial" w:cs="Arial"/>
                                <w:b/>
                                <w:bCs/>
                                <w:color w:val="262626" w:themeColor="text1" w:themeTint="D9"/>
                                <w:kern w:val="2"/>
                              </w:rPr>
                              <w:t xml:space="preserve">-DU may accept </w:t>
                            </w:r>
                            <w:proofErr w:type="gramStart"/>
                            <w:r w:rsidRPr="00B95906">
                              <w:rPr>
                                <w:rFonts w:ascii="Arial" w:hAnsi="Arial" w:cs="Arial"/>
                                <w:b/>
                                <w:bCs/>
                                <w:color w:val="262626" w:themeColor="text1" w:themeTint="D9"/>
                                <w:kern w:val="2"/>
                              </w:rPr>
                              <w:t>all</w:t>
                            </w:r>
                            <w:proofErr w:type="gramEnd"/>
                            <w:r w:rsidRPr="00B95906">
                              <w:rPr>
                                <w:rFonts w:ascii="Arial" w:hAnsi="Arial" w:cs="Arial"/>
                                <w:b/>
                                <w:bCs/>
                                <w:color w:val="262626" w:themeColor="text1" w:themeTint="D9"/>
                                <w:kern w:val="2"/>
                              </w:rPr>
                              <w:t xml:space="preserve"> or part of the target candidate cells.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000B29" id="_x0000_s1027" type="#_x0000_t202" style="position:absolute;margin-left:-.05pt;margin-top:34.25pt;width:469.5pt;height:110.6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">
                <v:textbox style="mso-fit-shape-to-text:t">
                  <w:txbxContent>
                    <w:p w14:paraId="0E7678C5" w14:textId="461D9AF4" w:rsidR="0065104E" w:rsidRPr="00A57940" w:rsidRDefault="0065104E" w:rsidP="0065104E">
                      <w:pPr>
                        <w:widowControl w:val="0"/>
                        <w:ind w:left="144" w:hanging="144"/>
                        <w:rPr>
                          <w:rFonts w:ascii="Arial" w:hAnsi="Arial" w:cs="Arial"/>
                          <w:b/>
                          <w:bCs/>
                          <w:kern w:val="2"/>
                        </w:rPr>
                      </w:pPr>
                      <w:bookmarkStart w:id="4" w:name="_Hlk126770353"/>
                      <w:r w:rsidRPr="00C16341">
                        <w:rPr>
                          <w:rFonts w:ascii="Arial" w:hAnsi="Arial" w:cs="Arial"/>
                          <w:b/>
                          <w:bCs/>
                          <w:kern w:val="2"/>
                          <w:u w:val="single"/>
                        </w:rPr>
                        <w:t>RAN3 #117-</w:t>
                      </w:r>
                      <w:r>
                        <w:rPr>
                          <w:rFonts w:ascii="Arial" w:hAnsi="Arial" w:cs="Arial"/>
                          <w:b/>
                          <w:bCs/>
                          <w:kern w:val="2"/>
                          <w:u w:val="single"/>
                        </w:rPr>
                        <w:t>bis-</w:t>
                      </w:r>
                      <w:r w:rsidRPr="00C16341">
                        <w:rPr>
                          <w:rFonts w:ascii="Arial" w:hAnsi="Arial" w:cs="Arial"/>
                          <w:b/>
                          <w:bCs/>
                          <w:kern w:val="2"/>
                          <w:u w:val="single"/>
                        </w:rPr>
                        <w:t>e agreements</w:t>
                      </w:r>
                      <w:r w:rsidR="00C22218">
                        <w:rPr>
                          <w:rFonts w:ascii="Arial" w:hAnsi="Arial" w:cs="Arial"/>
                          <w:b/>
                          <w:bCs/>
                          <w:kern w:val="2"/>
                          <w:u w:val="single"/>
                        </w:rPr>
                        <w:t xml:space="preserve"> [</w:t>
                      </w:r>
                      <w:r w:rsidR="003906D0">
                        <w:rPr>
                          <w:rFonts w:ascii="Arial" w:hAnsi="Arial" w:cs="Arial"/>
                          <w:b/>
                          <w:bCs/>
                          <w:kern w:val="2"/>
                          <w:u w:val="single"/>
                        </w:rPr>
                        <w:t>3</w:t>
                      </w:r>
                      <w:r w:rsidR="00C22218">
                        <w:rPr>
                          <w:rFonts w:ascii="Arial" w:hAnsi="Arial" w:cs="Arial"/>
                          <w:b/>
                          <w:bCs/>
                          <w:kern w:val="2"/>
                          <w:u w:val="single"/>
                        </w:rPr>
                        <w:t>]</w:t>
                      </w:r>
                      <w:r>
                        <w:rPr>
                          <w:rFonts w:ascii="Arial" w:hAnsi="Arial" w:cs="Arial"/>
                          <w:b/>
                          <w:bCs/>
                          <w:kern w:val="2"/>
                        </w:rPr>
                        <w:t>:</w:t>
                      </w:r>
                      <w:bookmarkEnd w:id="4"/>
                      <w:r w:rsidRPr="00A57940">
                        <w:rPr>
                          <w:rFonts w:ascii="Arial" w:hAnsi="Arial" w:cs="Arial"/>
                          <w:b/>
                          <w:bCs/>
                          <w:kern w:val="2"/>
                        </w:rPr>
                        <w:t xml:space="preserve"> </w:t>
                      </w:r>
                    </w:p>
                    <w:p w14:paraId="7203DC81" w14:textId="77777777" w:rsidR="0065104E" w:rsidRPr="00B95906" w:rsidRDefault="0065104E" w:rsidP="0065104E">
                      <w:pPr>
                        <w:rPr>
                          <w:rFonts w:ascii="Arial" w:hAnsi="Arial" w:cs="Arial"/>
                          <w:b/>
                          <w:bCs/>
                          <w:color w:val="262626" w:themeColor="text1" w:themeTint="D9"/>
                          <w:kern w:val="2"/>
                        </w:rPr>
                      </w:pPr>
                      <w:r w:rsidRPr="00B95906">
                        <w:rPr>
                          <w:rFonts w:ascii="Arial" w:hAnsi="Arial" w:cs="Arial"/>
                          <w:b/>
                          <w:bCs/>
                          <w:color w:val="262626" w:themeColor="text1" w:themeTint="D9"/>
                          <w:kern w:val="2"/>
                        </w:rPr>
                        <w:t xml:space="preserve">During L1/L2 handover configuration, the </w:t>
                      </w:r>
                      <w:proofErr w:type="spellStart"/>
                      <w:r w:rsidRPr="00B95906">
                        <w:rPr>
                          <w:rFonts w:ascii="Arial" w:hAnsi="Arial" w:cs="Arial"/>
                          <w:b/>
                          <w:bCs/>
                          <w:color w:val="262626" w:themeColor="text1" w:themeTint="D9"/>
                          <w:kern w:val="2"/>
                        </w:rPr>
                        <w:t>gNB</w:t>
                      </w:r>
                      <w:proofErr w:type="spellEnd"/>
                      <w:r w:rsidRPr="00B95906">
                        <w:rPr>
                          <w:rFonts w:ascii="Arial" w:hAnsi="Arial" w:cs="Arial"/>
                          <w:b/>
                          <w:bCs/>
                          <w:color w:val="262626" w:themeColor="text1" w:themeTint="D9"/>
                          <w:kern w:val="2"/>
                        </w:rPr>
                        <w:t xml:space="preserve">-CU sends the suggested candidate cell(s) to the </w:t>
                      </w:r>
                      <w:proofErr w:type="spellStart"/>
                      <w:r w:rsidRPr="00B95906">
                        <w:rPr>
                          <w:rFonts w:ascii="Arial" w:hAnsi="Arial" w:cs="Arial"/>
                          <w:b/>
                          <w:bCs/>
                          <w:color w:val="262626" w:themeColor="text1" w:themeTint="D9"/>
                          <w:kern w:val="2"/>
                        </w:rPr>
                        <w:t>gNB</w:t>
                      </w:r>
                      <w:proofErr w:type="spellEnd"/>
                      <w:r w:rsidRPr="00B95906">
                        <w:rPr>
                          <w:rFonts w:ascii="Arial" w:hAnsi="Arial" w:cs="Arial"/>
                          <w:b/>
                          <w:bCs/>
                          <w:color w:val="262626" w:themeColor="text1" w:themeTint="D9"/>
                          <w:kern w:val="2"/>
                        </w:rPr>
                        <w:t xml:space="preserve">-DU in UE Context Modification Request. </w:t>
                      </w:r>
                      <w:r w:rsidRPr="00B95906">
                        <w:rPr>
                          <w:rFonts w:ascii="Arial" w:hAnsi="Arial" w:cs="Arial"/>
                          <w:b/>
                          <w:bCs/>
                          <w:color w:val="4472C4" w:themeColor="accent1"/>
                          <w:kern w:val="2"/>
                        </w:rPr>
                        <w:t>FFS in one message or multiple messages.</w:t>
                      </w:r>
                      <w:r w:rsidRPr="00B95906">
                        <w:rPr>
                          <w:rFonts w:ascii="Arial" w:hAnsi="Arial" w:cs="Arial"/>
                          <w:b/>
                          <w:bCs/>
                          <w:color w:val="262626" w:themeColor="text1" w:themeTint="D9"/>
                          <w:kern w:val="2"/>
                        </w:rPr>
                        <w:t xml:space="preserve"> </w:t>
                      </w:r>
                    </w:p>
                    <w:p w14:paraId="0D1D8CAA" w14:textId="192F30E2" w:rsidR="00EB2D22" w:rsidRDefault="0065104E" w:rsidP="0065104E">
                      <w:r w:rsidRPr="00B95906">
                        <w:rPr>
                          <w:rFonts w:ascii="Arial" w:hAnsi="Arial" w:cs="Arial"/>
                          <w:b/>
                          <w:bCs/>
                          <w:color w:val="262626" w:themeColor="text1" w:themeTint="D9"/>
                          <w:kern w:val="2"/>
                        </w:rPr>
                        <w:t xml:space="preserve">The </w:t>
                      </w:r>
                      <w:proofErr w:type="spellStart"/>
                      <w:r w:rsidRPr="00B95906">
                        <w:rPr>
                          <w:rFonts w:ascii="Arial" w:hAnsi="Arial" w:cs="Arial"/>
                          <w:b/>
                          <w:bCs/>
                          <w:color w:val="262626" w:themeColor="text1" w:themeTint="D9"/>
                          <w:kern w:val="2"/>
                        </w:rPr>
                        <w:t>gNB</w:t>
                      </w:r>
                      <w:proofErr w:type="spellEnd"/>
                      <w:r w:rsidRPr="00B95906">
                        <w:rPr>
                          <w:rFonts w:ascii="Arial" w:hAnsi="Arial" w:cs="Arial"/>
                          <w:b/>
                          <w:bCs/>
                          <w:color w:val="262626" w:themeColor="text1" w:themeTint="D9"/>
                          <w:kern w:val="2"/>
                        </w:rPr>
                        <w:t xml:space="preserve">-DU may accept the target cells of L1/L2 handover and responds to the </w:t>
                      </w:r>
                      <w:proofErr w:type="spellStart"/>
                      <w:r w:rsidRPr="00B95906">
                        <w:rPr>
                          <w:rFonts w:ascii="Arial" w:hAnsi="Arial" w:cs="Arial"/>
                          <w:b/>
                          <w:bCs/>
                          <w:color w:val="262626" w:themeColor="text1" w:themeTint="D9"/>
                          <w:kern w:val="2"/>
                        </w:rPr>
                        <w:t>gNB</w:t>
                      </w:r>
                      <w:proofErr w:type="spellEnd"/>
                      <w:r w:rsidRPr="00B95906">
                        <w:rPr>
                          <w:rFonts w:ascii="Arial" w:hAnsi="Arial" w:cs="Arial"/>
                          <w:b/>
                          <w:bCs/>
                          <w:color w:val="262626" w:themeColor="text1" w:themeTint="D9"/>
                          <w:kern w:val="2"/>
                        </w:rPr>
                        <w:t xml:space="preserve">-CU with the access control result in UE Context Modification Response message(s). </w:t>
                      </w:r>
                      <w:proofErr w:type="spellStart"/>
                      <w:r w:rsidRPr="00B95906">
                        <w:rPr>
                          <w:rFonts w:ascii="Arial" w:hAnsi="Arial" w:cs="Arial"/>
                          <w:b/>
                          <w:bCs/>
                          <w:color w:val="262626" w:themeColor="text1" w:themeTint="D9"/>
                          <w:kern w:val="2"/>
                        </w:rPr>
                        <w:t>gNB</w:t>
                      </w:r>
                      <w:proofErr w:type="spellEnd"/>
                      <w:r w:rsidRPr="00B95906">
                        <w:rPr>
                          <w:rFonts w:ascii="Arial" w:hAnsi="Arial" w:cs="Arial"/>
                          <w:b/>
                          <w:bCs/>
                          <w:color w:val="262626" w:themeColor="text1" w:themeTint="D9"/>
                          <w:kern w:val="2"/>
                        </w:rPr>
                        <w:t>-DU may accept all or part of the target candidate cells.</w:t>
                      </w:r>
                    </w:p>
                  </w:txbxContent>
                </v:textbox>
                <w10:wrap type="square" anchorx="margin"/>
              </v:shape>
            </w:pict>
          </mc:Fallback>
        </mc:AlternateContent>
      </w:r>
      <w:r w:rsidR="00B35AB7">
        <w:t xml:space="preserve">From the previous meetings an FFS issue was </w:t>
      </w:r>
      <w:r w:rsidR="00AB7EE3">
        <w:t xml:space="preserve">whether </w:t>
      </w:r>
      <w:r w:rsidR="00991981">
        <w:t xml:space="preserve">it is possible to do </w:t>
      </w:r>
      <w:r w:rsidR="00E53015">
        <w:t>parallel preparation of multiple candidate target cells</w:t>
      </w:r>
      <w:r w:rsidR="00780C45">
        <w:t xml:space="preserve"> </w:t>
      </w:r>
      <w:r w:rsidR="004D69A5">
        <w:t>for LTM</w:t>
      </w:r>
      <w:r>
        <w:t xml:space="preserve">. </w:t>
      </w:r>
    </w:p>
    <w:p w14:paraId="4412DFA1" w14:textId="777501B9" w:rsidR="00B32B10" w:rsidRDefault="00E53015" w:rsidP="00EB7174">
      <w:r>
        <w:t xml:space="preserve"> </w:t>
      </w:r>
    </w:p>
    <w:p w14:paraId="556451FC" w14:textId="48C6A3CE" w:rsidR="006B1AA4" w:rsidRDefault="000D105E" w:rsidP="00EB7174">
      <w:r>
        <w:t xml:space="preserve">We think </w:t>
      </w:r>
      <w:r w:rsidR="008033E1">
        <w:t xml:space="preserve">that </w:t>
      </w:r>
      <w:r w:rsidR="00C70A6C">
        <w:t xml:space="preserve">from the latency point of view </w:t>
      </w:r>
      <w:r w:rsidR="00093854">
        <w:t>it is better t</w:t>
      </w:r>
      <w:r w:rsidR="00515AA9">
        <w:t xml:space="preserve">hat the preparation of multiple candidate </w:t>
      </w:r>
      <w:r w:rsidR="003227A0">
        <w:t xml:space="preserve">target </w:t>
      </w:r>
      <w:r w:rsidR="00515AA9">
        <w:t xml:space="preserve">cells takes place using a single set of request/response messages UE Context Modification Request/UE Context Modification Response. </w:t>
      </w:r>
      <w:r w:rsidR="0090146E">
        <w:t>This involve</w:t>
      </w:r>
      <w:r w:rsidR="008152BA">
        <w:t xml:space="preserve">s </w:t>
      </w:r>
      <w:bookmarkStart w:id="3" w:name="_Hlk126820164"/>
      <w:r w:rsidR="008152BA">
        <w:t>change</w:t>
      </w:r>
      <w:r w:rsidR="0090146E">
        <w:t>s to the</w:t>
      </w:r>
      <w:r w:rsidR="0076776A">
        <w:t>se</w:t>
      </w:r>
      <w:r w:rsidR="008152BA">
        <w:t xml:space="preserve"> messages</w:t>
      </w:r>
      <w:r w:rsidR="004873DC">
        <w:t xml:space="preserve"> </w:t>
      </w:r>
      <w:bookmarkEnd w:id="3"/>
      <w:r w:rsidR="004873DC">
        <w:t xml:space="preserve">which </w:t>
      </w:r>
      <w:r w:rsidR="00886639">
        <w:t>currently handle preparation of a single candidate t</w:t>
      </w:r>
      <w:r w:rsidR="007008FD">
        <w:t>arget cell in legacy intra-DU han</w:t>
      </w:r>
      <w:r w:rsidR="004F3FD3">
        <w:t>dover or in Conditional Handover (CHO)</w:t>
      </w:r>
      <w:r w:rsidR="006B1AA4">
        <w:t xml:space="preserve">. </w:t>
      </w:r>
    </w:p>
    <w:p w14:paraId="0400CF02" w14:textId="5715A7AF" w:rsidR="00C67ECE" w:rsidRDefault="00C67ECE" w:rsidP="00EB7174">
      <w:r>
        <w:t>In the request message, the following information should be included:</w:t>
      </w:r>
    </w:p>
    <w:p w14:paraId="74CEC348" w14:textId="1F41785F" w:rsidR="00C67ECE" w:rsidRDefault="00BC4BB2">
      <w:pPr>
        <w:pStyle w:val="ListParagraph"/>
        <w:numPr>
          <w:ilvl w:val="0"/>
          <w:numId w:val="4"/>
        </w:numPr>
      </w:pPr>
      <w:r>
        <w:t xml:space="preserve">A list of suggested candidate cells </w:t>
      </w:r>
      <w:r w:rsidR="00343105">
        <w:t>for preparation for LTM.</w:t>
      </w:r>
    </w:p>
    <w:p w14:paraId="2DB39AF2" w14:textId="4EAFC33A" w:rsidR="00343105" w:rsidRDefault="00343105">
      <w:pPr>
        <w:pStyle w:val="ListParagraph"/>
        <w:numPr>
          <w:ilvl w:val="1"/>
          <w:numId w:val="4"/>
        </w:numPr>
      </w:pPr>
      <w:r>
        <w:t>For each candidate cell, the following</w:t>
      </w:r>
      <w:r w:rsidR="00621195">
        <w:t xml:space="preserve"> information</w:t>
      </w:r>
      <w:r w:rsidR="0052609E">
        <w:t xml:space="preserve"> may be included</w:t>
      </w:r>
      <w:r w:rsidR="00F20151">
        <w:t>:</w:t>
      </w:r>
    </w:p>
    <w:p w14:paraId="5D1C88EB" w14:textId="2FD1D6D6" w:rsidR="00F20151" w:rsidRDefault="00F20151">
      <w:pPr>
        <w:pStyle w:val="ListParagraph"/>
        <w:numPr>
          <w:ilvl w:val="2"/>
          <w:numId w:val="4"/>
        </w:numPr>
      </w:pPr>
      <w:r>
        <w:t xml:space="preserve">List of DRBs </w:t>
      </w:r>
      <w:r w:rsidR="00621195">
        <w:t>and SRBs to be set up,</w:t>
      </w:r>
    </w:p>
    <w:p w14:paraId="202BAE4E" w14:textId="0763D165" w:rsidR="00621195" w:rsidRDefault="00621195">
      <w:pPr>
        <w:pStyle w:val="ListParagraph"/>
        <w:numPr>
          <w:ilvl w:val="2"/>
          <w:numId w:val="4"/>
        </w:numPr>
      </w:pPr>
      <w:r>
        <w:t xml:space="preserve">List of </w:t>
      </w:r>
      <w:proofErr w:type="spellStart"/>
      <w:r>
        <w:t>SCells</w:t>
      </w:r>
      <w:proofErr w:type="spellEnd"/>
      <w:r>
        <w:t xml:space="preserve"> to be set up.</w:t>
      </w:r>
    </w:p>
    <w:p w14:paraId="404C89AC" w14:textId="43F1EE6E" w:rsidR="00E7366D" w:rsidRDefault="00F07CC2" w:rsidP="00621195">
      <w:r>
        <w:rPr>
          <w:noProof/>
        </w:rPr>
        <mc:AlternateContent>
          <mc:Choice Requires="wps">
            <w:drawing>
              <wp:anchor distT="45720" distB="45720" distL="114300" distR="114300" simplePos="0" relativeHeight="251671552" behindDoc="0" locked="0" layoutInCell="1" allowOverlap="1" wp14:anchorId="639520C4" wp14:editId="243ED5F6">
                <wp:simplePos x="0" y="0"/>
                <wp:positionH relativeFrom="margin">
                  <wp:posOffset>-635</wp:posOffset>
                </wp:positionH>
                <wp:positionV relativeFrom="paragraph">
                  <wp:posOffset>551815</wp:posOffset>
                </wp:positionV>
                <wp:extent cx="5962650" cy="1404620"/>
                <wp:effectExtent l="0" t="0" r="19050" b="2032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613913DA" w14:textId="0148F8B7" w:rsidR="00F07CC2" w:rsidRDefault="00F07CC2">
                            <w:pPr>
                              <w:rPr>
                                <w:rFonts w:ascii="Arial" w:hAnsi="Arial" w:cs="Arial"/>
                                <w:b/>
                                <w:bCs/>
                                <w:kern w:val="2"/>
                              </w:rPr>
                            </w:pPr>
                            <w:r w:rsidRPr="00C16341">
                              <w:rPr>
                                <w:rFonts w:ascii="Arial" w:hAnsi="Arial" w:cs="Arial"/>
                                <w:b/>
                                <w:bCs/>
                                <w:kern w:val="2"/>
                                <w:u w:val="single"/>
                              </w:rPr>
                              <w:t>RAN</w:t>
                            </w:r>
                            <w:r>
                              <w:rPr>
                                <w:rFonts w:ascii="Arial" w:hAnsi="Arial" w:cs="Arial"/>
                                <w:b/>
                                <w:bCs/>
                                <w:kern w:val="2"/>
                                <w:u w:val="single"/>
                              </w:rPr>
                              <w:t>2</w:t>
                            </w:r>
                            <w:r w:rsidRPr="00C16341">
                              <w:rPr>
                                <w:rFonts w:ascii="Arial" w:hAnsi="Arial" w:cs="Arial"/>
                                <w:b/>
                                <w:bCs/>
                                <w:kern w:val="2"/>
                                <w:u w:val="single"/>
                              </w:rPr>
                              <w:t xml:space="preserve"> #11</w:t>
                            </w:r>
                            <w:r>
                              <w:rPr>
                                <w:rFonts w:ascii="Arial" w:hAnsi="Arial" w:cs="Arial"/>
                                <w:b/>
                                <w:bCs/>
                                <w:kern w:val="2"/>
                                <w:u w:val="single"/>
                              </w:rPr>
                              <w:t>9</w:t>
                            </w:r>
                            <w:r w:rsidRPr="00C16341">
                              <w:rPr>
                                <w:rFonts w:ascii="Arial" w:hAnsi="Arial" w:cs="Arial"/>
                                <w:b/>
                                <w:bCs/>
                                <w:kern w:val="2"/>
                                <w:u w:val="single"/>
                              </w:rPr>
                              <w:t>-</w:t>
                            </w:r>
                            <w:r>
                              <w:rPr>
                                <w:rFonts w:ascii="Arial" w:hAnsi="Arial" w:cs="Arial"/>
                                <w:b/>
                                <w:bCs/>
                                <w:kern w:val="2"/>
                                <w:u w:val="single"/>
                              </w:rPr>
                              <w:t>bis-</w:t>
                            </w:r>
                            <w:r w:rsidRPr="00C16341">
                              <w:rPr>
                                <w:rFonts w:ascii="Arial" w:hAnsi="Arial" w:cs="Arial"/>
                                <w:b/>
                                <w:bCs/>
                                <w:kern w:val="2"/>
                                <w:u w:val="single"/>
                              </w:rPr>
                              <w:t>e agreements</w:t>
                            </w:r>
                            <w:r>
                              <w:rPr>
                                <w:rFonts w:ascii="Arial" w:hAnsi="Arial" w:cs="Arial"/>
                                <w:b/>
                                <w:bCs/>
                                <w:kern w:val="2"/>
                              </w:rPr>
                              <w:t>:</w:t>
                            </w:r>
                          </w:p>
                          <w:p w14:paraId="677A3C9A" w14:textId="772B3E4D" w:rsidR="00F07CC2" w:rsidRPr="004B57DF" w:rsidRDefault="004B57DF">
                            <w:pPr>
                              <w:rPr>
                                <w:rFonts w:ascii="Arial" w:hAnsi="Arial" w:cs="Arial"/>
                                <w:b/>
                                <w:bCs/>
                              </w:rPr>
                            </w:pPr>
                            <w:r w:rsidRPr="004B57DF">
                              <w:rPr>
                                <w:rFonts w:ascii="Arial" w:hAnsi="Arial" w:cs="Arial"/>
                                <w:b/>
                                <w:bCs/>
                                <w:color w:val="262626" w:themeColor="text1" w:themeTint="D9"/>
                              </w:rPr>
                              <w:t xml:space="preserve">For L1L2 mobility will support that candidate configurations are delta configurations on top of a reference configuration. FFS if the reference configuration is a separate reference configuration or </w:t>
                            </w:r>
                            <w:proofErr w:type="gramStart"/>
                            <w:r w:rsidRPr="004B57DF">
                              <w:rPr>
                                <w:rFonts w:ascii="Arial" w:hAnsi="Arial" w:cs="Arial"/>
                                <w:b/>
                                <w:bCs/>
                                <w:color w:val="262626" w:themeColor="text1" w:themeTint="D9"/>
                              </w:rPr>
                              <w:t>e.g.</w:t>
                            </w:r>
                            <w:proofErr w:type="gramEnd"/>
                            <w:r w:rsidRPr="004B57DF">
                              <w:rPr>
                                <w:rFonts w:ascii="Arial" w:hAnsi="Arial" w:cs="Arial"/>
                                <w:b/>
                                <w:bCs/>
                                <w:color w:val="262626" w:themeColor="text1" w:themeTint="D9"/>
                              </w:rPr>
                              <w:t xml:space="preserve"> the current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9520C4" id="_x0000_s1028" type="#_x0000_t202" style="position:absolute;margin-left:-.05pt;margin-top:43.45pt;width:469.5pt;height:110.6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">
                <v:textbox style="mso-fit-shape-to-text:t">
                  <w:txbxContent>
                    <w:p w14:paraId="613913DA" w14:textId="0148F8B7" w:rsidR="00F07CC2" w:rsidRDefault="00F07CC2">
                      <w:pPr>
                        <w:rPr>
                          <w:rFonts w:ascii="Arial" w:hAnsi="Arial" w:cs="Arial"/>
                          <w:b/>
                          <w:bCs/>
                          <w:kern w:val="2"/>
                        </w:rPr>
                      </w:pPr>
                      <w:r w:rsidRPr="00C16341">
                        <w:rPr>
                          <w:rFonts w:ascii="Arial" w:hAnsi="Arial" w:cs="Arial"/>
                          <w:b/>
                          <w:bCs/>
                          <w:kern w:val="2"/>
                          <w:u w:val="single"/>
                        </w:rPr>
                        <w:t>RAN</w:t>
                      </w:r>
                      <w:r>
                        <w:rPr>
                          <w:rFonts w:ascii="Arial" w:hAnsi="Arial" w:cs="Arial"/>
                          <w:b/>
                          <w:bCs/>
                          <w:kern w:val="2"/>
                          <w:u w:val="single"/>
                        </w:rPr>
                        <w:t>2</w:t>
                      </w:r>
                      <w:r w:rsidRPr="00C16341">
                        <w:rPr>
                          <w:rFonts w:ascii="Arial" w:hAnsi="Arial" w:cs="Arial"/>
                          <w:b/>
                          <w:bCs/>
                          <w:kern w:val="2"/>
                          <w:u w:val="single"/>
                        </w:rPr>
                        <w:t xml:space="preserve"> #11</w:t>
                      </w:r>
                      <w:r>
                        <w:rPr>
                          <w:rFonts w:ascii="Arial" w:hAnsi="Arial" w:cs="Arial"/>
                          <w:b/>
                          <w:bCs/>
                          <w:kern w:val="2"/>
                          <w:u w:val="single"/>
                        </w:rPr>
                        <w:t>9</w:t>
                      </w:r>
                      <w:r w:rsidRPr="00C16341">
                        <w:rPr>
                          <w:rFonts w:ascii="Arial" w:hAnsi="Arial" w:cs="Arial"/>
                          <w:b/>
                          <w:bCs/>
                          <w:kern w:val="2"/>
                          <w:u w:val="single"/>
                        </w:rPr>
                        <w:t>-</w:t>
                      </w:r>
                      <w:r>
                        <w:rPr>
                          <w:rFonts w:ascii="Arial" w:hAnsi="Arial" w:cs="Arial"/>
                          <w:b/>
                          <w:bCs/>
                          <w:kern w:val="2"/>
                          <w:u w:val="single"/>
                        </w:rPr>
                        <w:t>bis-</w:t>
                      </w:r>
                      <w:r w:rsidRPr="00C16341">
                        <w:rPr>
                          <w:rFonts w:ascii="Arial" w:hAnsi="Arial" w:cs="Arial"/>
                          <w:b/>
                          <w:bCs/>
                          <w:kern w:val="2"/>
                          <w:u w:val="single"/>
                        </w:rPr>
                        <w:t>e agreements</w:t>
                      </w:r>
                      <w:r>
                        <w:rPr>
                          <w:rFonts w:ascii="Arial" w:hAnsi="Arial" w:cs="Arial"/>
                          <w:b/>
                          <w:bCs/>
                          <w:kern w:val="2"/>
                        </w:rPr>
                        <w:t>:</w:t>
                      </w:r>
                    </w:p>
                    <w:p w14:paraId="677A3C9A" w14:textId="772B3E4D" w:rsidR="00F07CC2" w:rsidRPr="004B57DF" w:rsidRDefault="004B57DF">
                      <w:pPr>
                        <w:rPr>
                          <w:rFonts w:ascii="Arial" w:hAnsi="Arial" w:cs="Arial"/>
                          <w:b/>
                          <w:bCs/>
                        </w:rPr>
                      </w:pPr>
                      <w:r w:rsidRPr="004B57DF">
                        <w:rPr>
                          <w:rFonts w:ascii="Arial" w:hAnsi="Arial" w:cs="Arial"/>
                          <w:b/>
                          <w:bCs/>
                          <w:color w:val="262626" w:themeColor="text1" w:themeTint="D9"/>
                        </w:rPr>
                        <w:t>For L1L2 mobility will support that candidate configurations are delta configurations on top of a reference configuration. FFS if the reference configuration is a separate reference configuration or e.g. the current configuration.</w:t>
                      </w:r>
                    </w:p>
                  </w:txbxContent>
                </v:textbox>
                <w10:wrap type="square" anchorx="margin"/>
              </v:shape>
            </w:pict>
          </mc:Fallback>
        </mc:AlternateContent>
      </w:r>
      <w:r w:rsidR="00621195">
        <w:t>In RAN2 #</w:t>
      </w:r>
      <w:r w:rsidR="000717FC">
        <w:t>119-bis-e</w:t>
      </w:r>
      <w:r w:rsidR="008D3A38">
        <w:t xml:space="preserve"> [</w:t>
      </w:r>
      <w:r w:rsidR="006A04CC">
        <w:t>4</w:t>
      </w:r>
      <w:r w:rsidR="008D3A38">
        <w:t>]</w:t>
      </w:r>
      <w:r w:rsidR="00EF06EE">
        <w:t xml:space="preserve">, it was agreed to introduce a reference configuration for LTM. The configurations of </w:t>
      </w:r>
      <w:r w:rsidR="00E7366D">
        <w:t xml:space="preserve">the candidate target cells and the associated </w:t>
      </w:r>
      <w:proofErr w:type="spellStart"/>
      <w:r w:rsidR="00E7366D">
        <w:t>SCells</w:t>
      </w:r>
      <w:proofErr w:type="spellEnd"/>
      <w:r w:rsidR="00E7366D">
        <w:t xml:space="preserve"> </w:t>
      </w:r>
      <w:r w:rsidR="005A14F5">
        <w:t>can be</w:t>
      </w:r>
      <w:r w:rsidR="00E7366D">
        <w:t xml:space="preserve"> then delta configurations with respect to the reference configuration. </w:t>
      </w:r>
    </w:p>
    <w:p w14:paraId="33422766" w14:textId="6632D1FF" w:rsidR="00621195" w:rsidRDefault="00E7366D" w:rsidP="00621195">
      <w:r>
        <w:t xml:space="preserve"> </w:t>
      </w:r>
    </w:p>
    <w:p w14:paraId="48517EE5" w14:textId="5F9C8837" w:rsidR="005031D7" w:rsidRDefault="00EF45CE" w:rsidP="00621195">
      <w:bookmarkStart w:id="4" w:name="_Hlk131585326"/>
      <w:r>
        <w:t xml:space="preserve">Upon receiving the </w:t>
      </w:r>
      <w:r w:rsidR="004A77E0">
        <w:t xml:space="preserve">list of suggested candidate cells from the CU, the DU can </w:t>
      </w:r>
      <w:r w:rsidR="0054775E">
        <w:t>determine:</w:t>
      </w:r>
    </w:p>
    <w:p w14:paraId="3176BFF5" w14:textId="5E1BF359" w:rsidR="0054775E" w:rsidRDefault="0054775E">
      <w:pPr>
        <w:pStyle w:val="ListParagraph"/>
        <w:numPr>
          <w:ilvl w:val="0"/>
          <w:numId w:val="7"/>
        </w:numPr>
      </w:pPr>
      <w:r>
        <w:t xml:space="preserve">List of </w:t>
      </w:r>
      <w:r w:rsidR="007C07D4">
        <w:t xml:space="preserve">accepted candidate cells </w:t>
      </w:r>
      <w:r w:rsidR="001C3E8C">
        <w:t>for LTM configuration,</w:t>
      </w:r>
    </w:p>
    <w:p w14:paraId="232D20ED" w14:textId="77777777" w:rsidR="00CF771E" w:rsidRDefault="00B74D87">
      <w:pPr>
        <w:pStyle w:val="ListParagraph"/>
        <w:numPr>
          <w:ilvl w:val="0"/>
          <w:numId w:val="7"/>
        </w:numPr>
      </w:pPr>
      <w:r>
        <w:t>A</w:t>
      </w:r>
      <w:r w:rsidR="00D12D75">
        <w:t xml:space="preserve"> lower layer </w:t>
      </w:r>
      <w:r w:rsidR="00D97EFF">
        <w:t>reference configuration</w:t>
      </w:r>
      <w:r>
        <w:t xml:space="preserve"> (reference cell group configuration) for the accepted candidate cells</w:t>
      </w:r>
      <w:r w:rsidR="00CF771E">
        <w:t>,</w:t>
      </w:r>
    </w:p>
    <w:p w14:paraId="2F9D1AD8" w14:textId="4B472B72" w:rsidR="00A32AB0" w:rsidRDefault="00CF771E">
      <w:pPr>
        <w:pStyle w:val="ListParagraph"/>
        <w:numPr>
          <w:ilvl w:val="0"/>
          <w:numId w:val="7"/>
        </w:numPr>
      </w:pPr>
      <w:r>
        <w:t xml:space="preserve">Lower layer </w:t>
      </w:r>
      <w:r w:rsidR="0024275D">
        <w:t>configuration (cell group configuration) for each of the accepted candidate cells</w:t>
      </w:r>
      <w:r w:rsidR="0002372D">
        <w:t>, that is a delta configuration with respect to the reference cell group configuration</w:t>
      </w:r>
      <w:r w:rsidR="00D15A80">
        <w:t xml:space="preserve"> or is a full configuration.</w:t>
      </w:r>
    </w:p>
    <w:bookmarkEnd w:id="4"/>
    <w:p w14:paraId="46AF20FE" w14:textId="6FDF3C54" w:rsidR="005A14F5" w:rsidRPr="006F28EE" w:rsidRDefault="000E06D4" w:rsidP="00621195">
      <w:pPr>
        <w:rPr>
          <w:b/>
          <w:bCs/>
        </w:rPr>
      </w:pPr>
      <w:r w:rsidRPr="006F28EE">
        <w:rPr>
          <w:b/>
          <w:bCs/>
        </w:rPr>
        <w:t xml:space="preserve">Proposal 1. </w:t>
      </w:r>
      <w:r w:rsidR="001B3760" w:rsidRPr="006F28EE">
        <w:rPr>
          <w:b/>
          <w:bCs/>
        </w:rPr>
        <w:t xml:space="preserve">The preparation of </w:t>
      </w:r>
      <w:r w:rsidR="006D6D51" w:rsidRPr="006F28EE">
        <w:rPr>
          <w:b/>
          <w:bCs/>
        </w:rPr>
        <w:t xml:space="preserve">multiple </w:t>
      </w:r>
      <w:r w:rsidR="006273DD" w:rsidRPr="006F28EE">
        <w:rPr>
          <w:b/>
          <w:bCs/>
        </w:rPr>
        <w:t xml:space="preserve">candidate target cells </w:t>
      </w:r>
      <w:r w:rsidR="00412459">
        <w:rPr>
          <w:b/>
          <w:bCs/>
        </w:rPr>
        <w:t xml:space="preserve">for LTM </w:t>
      </w:r>
      <w:r w:rsidR="006273DD" w:rsidRPr="006F28EE">
        <w:rPr>
          <w:b/>
          <w:bCs/>
        </w:rPr>
        <w:t>can be performed using a single set of request/response messages UE Context Modification Request/UE Context Modification Response</w:t>
      </w:r>
      <w:r w:rsidR="00B1415A" w:rsidRPr="006F28EE">
        <w:rPr>
          <w:b/>
          <w:bCs/>
        </w:rPr>
        <w:t xml:space="preserve"> for lower latency</w:t>
      </w:r>
      <w:r w:rsidR="006273DD" w:rsidRPr="006F28EE">
        <w:rPr>
          <w:b/>
          <w:bCs/>
        </w:rPr>
        <w:t>, i.e., not using parallel preparation.</w:t>
      </w:r>
      <w:r w:rsidR="00516A8E" w:rsidRPr="006F28EE">
        <w:rPr>
          <w:b/>
          <w:bCs/>
        </w:rPr>
        <w:t xml:space="preserve"> </w:t>
      </w:r>
    </w:p>
    <w:p w14:paraId="5860B355" w14:textId="1E7A0C58" w:rsidR="00D54999" w:rsidRPr="006F28EE" w:rsidRDefault="00D54999" w:rsidP="00621195">
      <w:pPr>
        <w:rPr>
          <w:b/>
          <w:bCs/>
        </w:rPr>
      </w:pPr>
      <w:r w:rsidRPr="006F28EE">
        <w:rPr>
          <w:b/>
          <w:bCs/>
        </w:rPr>
        <w:t xml:space="preserve">Proposal 2. The UE Context Modification Request </w:t>
      </w:r>
      <w:r w:rsidR="0000191B" w:rsidRPr="006F28EE">
        <w:rPr>
          <w:b/>
          <w:bCs/>
        </w:rPr>
        <w:t xml:space="preserve">message </w:t>
      </w:r>
      <w:r w:rsidR="00FB1048" w:rsidRPr="006F28EE">
        <w:rPr>
          <w:b/>
          <w:bCs/>
        </w:rPr>
        <w:t xml:space="preserve">from the CU to the DU </w:t>
      </w:r>
      <w:r w:rsidR="0000191B" w:rsidRPr="006F28EE">
        <w:rPr>
          <w:b/>
          <w:bCs/>
        </w:rPr>
        <w:t>includes a list of suggested candidate cells for preparation for LTM.</w:t>
      </w:r>
    </w:p>
    <w:p w14:paraId="2D16F969" w14:textId="222CD2CE" w:rsidR="009803C1" w:rsidRPr="006F28EE" w:rsidRDefault="009803C1" w:rsidP="00621195">
      <w:pPr>
        <w:rPr>
          <w:b/>
          <w:bCs/>
        </w:rPr>
      </w:pPr>
      <w:r w:rsidRPr="006F28EE">
        <w:rPr>
          <w:b/>
          <w:bCs/>
        </w:rPr>
        <w:t xml:space="preserve">For each candidate </w:t>
      </w:r>
      <w:r w:rsidR="00872EC9" w:rsidRPr="006F28EE">
        <w:rPr>
          <w:b/>
          <w:bCs/>
        </w:rPr>
        <w:t xml:space="preserve">cell, the following </w:t>
      </w:r>
      <w:r w:rsidR="00FB1048" w:rsidRPr="006F28EE">
        <w:rPr>
          <w:b/>
          <w:bCs/>
        </w:rPr>
        <w:t xml:space="preserve">information </w:t>
      </w:r>
      <w:r w:rsidR="00872EC9" w:rsidRPr="006F28EE">
        <w:rPr>
          <w:b/>
          <w:bCs/>
        </w:rPr>
        <w:t>may be included:</w:t>
      </w:r>
    </w:p>
    <w:p w14:paraId="72E47B99" w14:textId="60E4750F" w:rsidR="00872EC9" w:rsidRPr="006F28EE" w:rsidRDefault="00872EC9">
      <w:pPr>
        <w:pStyle w:val="ListParagraph"/>
        <w:numPr>
          <w:ilvl w:val="0"/>
          <w:numId w:val="5"/>
        </w:numPr>
        <w:rPr>
          <w:b/>
          <w:bCs/>
        </w:rPr>
      </w:pPr>
      <w:r w:rsidRPr="006F28EE">
        <w:rPr>
          <w:b/>
          <w:bCs/>
        </w:rPr>
        <w:t>List of DRBs and SRBs to be set up,</w:t>
      </w:r>
    </w:p>
    <w:p w14:paraId="561EDFEE" w14:textId="3CCF2ACB" w:rsidR="00EC6BDB" w:rsidRPr="009C5D43" w:rsidRDefault="00872EC9">
      <w:pPr>
        <w:pStyle w:val="ListParagraph"/>
        <w:numPr>
          <w:ilvl w:val="0"/>
          <w:numId w:val="5"/>
        </w:numPr>
        <w:rPr>
          <w:b/>
          <w:bCs/>
        </w:rPr>
      </w:pPr>
      <w:r w:rsidRPr="006F28EE">
        <w:rPr>
          <w:b/>
          <w:bCs/>
        </w:rPr>
        <w:t xml:space="preserve">List of </w:t>
      </w:r>
      <w:proofErr w:type="spellStart"/>
      <w:r w:rsidRPr="006F28EE">
        <w:rPr>
          <w:b/>
          <w:bCs/>
        </w:rPr>
        <w:t>SCells</w:t>
      </w:r>
      <w:proofErr w:type="spellEnd"/>
      <w:r w:rsidRPr="006F28EE">
        <w:rPr>
          <w:b/>
          <w:bCs/>
        </w:rPr>
        <w:t xml:space="preserve"> to be set up.</w:t>
      </w:r>
      <w:r w:rsidR="00EC6BDB" w:rsidRPr="009C5D43">
        <w:rPr>
          <w:b/>
          <w:bCs/>
        </w:rPr>
        <w:t xml:space="preserve"> </w:t>
      </w:r>
    </w:p>
    <w:p w14:paraId="685A9398" w14:textId="22DF5CD6" w:rsidR="00EA6A39" w:rsidRDefault="00EB1E20" w:rsidP="00872EC9">
      <w:pPr>
        <w:rPr>
          <w:b/>
          <w:bCs/>
        </w:rPr>
      </w:pPr>
      <w:r w:rsidRPr="006F28EE">
        <w:rPr>
          <w:b/>
          <w:bCs/>
        </w:rPr>
        <w:t xml:space="preserve">Observation 1. The specification of the reference configuration(s) </w:t>
      </w:r>
      <w:r w:rsidR="00D77210" w:rsidRPr="006F28EE">
        <w:rPr>
          <w:b/>
          <w:bCs/>
        </w:rPr>
        <w:t>for LTM is up to RAN2.</w:t>
      </w:r>
    </w:p>
    <w:p w14:paraId="15BFAB66" w14:textId="337F3693" w:rsidR="00C41292" w:rsidRPr="009B310C" w:rsidRDefault="008B6EBA" w:rsidP="00C41292">
      <w:pPr>
        <w:rPr>
          <w:b/>
          <w:bCs/>
        </w:rPr>
      </w:pPr>
      <w:r w:rsidRPr="006F28EE">
        <w:rPr>
          <w:b/>
          <w:bCs/>
        </w:rPr>
        <w:t>Proposal</w:t>
      </w:r>
      <w:r w:rsidR="00AB5065">
        <w:rPr>
          <w:b/>
          <w:bCs/>
        </w:rPr>
        <w:t xml:space="preserve"> 3</w:t>
      </w:r>
      <w:r w:rsidRPr="006F28EE">
        <w:rPr>
          <w:b/>
          <w:bCs/>
        </w:rPr>
        <w:t xml:space="preserve">. </w:t>
      </w:r>
      <w:r w:rsidR="00C07094" w:rsidRPr="006F28EE">
        <w:rPr>
          <w:b/>
          <w:bCs/>
        </w:rPr>
        <w:t xml:space="preserve">The UE Context Modification Response message </w:t>
      </w:r>
      <w:r w:rsidR="00FB1048" w:rsidRPr="006F28EE">
        <w:rPr>
          <w:b/>
          <w:bCs/>
        </w:rPr>
        <w:t xml:space="preserve">from the DU to the CU </w:t>
      </w:r>
      <w:r w:rsidR="00C07094" w:rsidRPr="006F28EE">
        <w:rPr>
          <w:b/>
          <w:bCs/>
        </w:rPr>
        <w:t>includes</w:t>
      </w:r>
      <w:r w:rsidR="00F05913">
        <w:rPr>
          <w:b/>
          <w:bCs/>
        </w:rPr>
        <w:t>:</w:t>
      </w:r>
    </w:p>
    <w:p w14:paraId="751F27D1" w14:textId="77777777" w:rsidR="00C41292" w:rsidRDefault="00C41292">
      <w:pPr>
        <w:pStyle w:val="ListParagraph"/>
        <w:numPr>
          <w:ilvl w:val="0"/>
          <w:numId w:val="8"/>
        </w:numPr>
        <w:rPr>
          <w:b/>
          <w:bCs/>
        </w:rPr>
      </w:pPr>
      <w:r w:rsidRPr="00222847">
        <w:rPr>
          <w:b/>
          <w:bCs/>
        </w:rPr>
        <w:t>List of accepted candidate cells for LTM configuration,</w:t>
      </w:r>
    </w:p>
    <w:p w14:paraId="47476CDE" w14:textId="49115DCF" w:rsidR="00C41292" w:rsidRDefault="00C41292">
      <w:pPr>
        <w:pStyle w:val="ListParagraph"/>
        <w:numPr>
          <w:ilvl w:val="0"/>
          <w:numId w:val="8"/>
        </w:numPr>
        <w:rPr>
          <w:b/>
          <w:bCs/>
        </w:rPr>
      </w:pPr>
      <w:r w:rsidRPr="00C87517">
        <w:rPr>
          <w:b/>
          <w:bCs/>
        </w:rPr>
        <w:t>A lower layer reference configuration (reference cell group configuration) for the cells</w:t>
      </w:r>
      <w:r>
        <w:rPr>
          <w:b/>
          <w:bCs/>
        </w:rPr>
        <w:t xml:space="preserve"> in 1) </w:t>
      </w:r>
      <w:r w:rsidRPr="00391551">
        <w:rPr>
          <w:b/>
          <w:bCs/>
          <w:color w:val="ED7D31" w:themeColor="accent2"/>
        </w:rPr>
        <w:t>(</w:t>
      </w:r>
      <w:r w:rsidR="00324170">
        <w:rPr>
          <w:b/>
          <w:bCs/>
          <w:color w:val="ED7D31" w:themeColor="accent2"/>
        </w:rPr>
        <w:t>pending</w:t>
      </w:r>
      <w:r w:rsidRPr="00391551">
        <w:rPr>
          <w:b/>
          <w:bCs/>
          <w:color w:val="ED7D31" w:themeColor="accent2"/>
        </w:rPr>
        <w:t xml:space="preserve"> RAN2</w:t>
      </w:r>
      <w:r w:rsidR="00324170">
        <w:rPr>
          <w:b/>
          <w:bCs/>
          <w:color w:val="ED7D31" w:themeColor="accent2"/>
        </w:rPr>
        <w:t xml:space="preserve"> progress</w:t>
      </w:r>
      <w:r w:rsidRPr="00391551">
        <w:rPr>
          <w:b/>
          <w:bCs/>
          <w:color w:val="ED7D31" w:themeColor="accent2"/>
        </w:rPr>
        <w:t>)</w:t>
      </w:r>
      <w:r w:rsidRPr="00C87517">
        <w:rPr>
          <w:b/>
          <w:bCs/>
        </w:rPr>
        <w:t>,</w:t>
      </w:r>
    </w:p>
    <w:p w14:paraId="1A2868E0" w14:textId="14AAD748" w:rsidR="00C41292" w:rsidRPr="00197A50" w:rsidRDefault="00C41292">
      <w:pPr>
        <w:pStyle w:val="ListParagraph"/>
        <w:numPr>
          <w:ilvl w:val="0"/>
          <w:numId w:val="8"/>
        </w:numPr>
        <w:rPr>
          <w:b/>
          <w:bCs/>
        </w:rPr>
      </w:pPr>
      <w:r w:rsidRPr="0022767F">
        <w:rPr>
          <w:b/>
          <w:bCs/>
        </w:rPr>
        <w:lastRenderedPageBreak/>
        <w:t>Lower layer configuration (cell group configuration) for each of the cells</w:t>
      </w:r>
      <w:r>
        <w:rPr>
          <w:b/>
          <w:bCs/>
        </w:rPr>
        <w:t xml:space="preserve"> in 1)</w:t>
      </w:r>
      <w:r w:rsidRPr="0022767F">
        <w:rPr>
          <w:b/>
          <w:bCs/>
        </w:rPr>
        <w:t>, that is a delta configuration with respect to the reference cell group configuration or is a full configuration</w:t>
      </w:r>
      <w:r>
        <w:rPr>
          <w:b/>
          <w:bCs/>
        </w:rPr>
        <w:t xml:space="preserve"> </w:t>
      </w:r>
      <w:r w:rsidRPr="00391551">
        <w:rPr>
          <w:b/>
          <w:bCs/>
          <w:color w:val="ED7D31" w:themeColor="accent2"/>
        </w:rPr>
        <w:t>(</w:t>
      </w:r>
      <w:r w:rsidR="00324170">
        <w:rPr>
          <w:b/>
          <w:bCs/>
          <w:color w:val="ED7D31" w:themeColor="accent2"/>
        </w:rPr>
        <w:t>pending</w:t>
      </w:r>
      <w:r w:rsidRPr="00391551">
        <w:rPr>
          <w:b/>
          <w:bCs/>
          <w:color w:val="ED7D31" w:themeColor="accent2"/>
        </w:rPr>
        <w:t xml:space="preserve"> RAN2</w:t>
      </w:r>
      <w:r w:rsidR="00324170">
        <w:rPr>
          <w:b/>
          <w:bCs/>
          <w:color w:val="ED7D31" w:themeColor="accent2"/>
        </w:rPr>
        <w:t xml:space="preserve"> progress</w:t>
      </w:r>
      <w:r w:rsidRPr="00391551">
        <w:rPr>
          <w:b/>
          <w:bCs/>
          <w:color w:val="ED7D31" w:themeColor="accent2"/>
        </w:rPr>
        <w:t>)</w:t>
      </w:r>
      <w:r w:rsidRPr="0022767F">
        <w:rPr>
          <w:b/>
          <w:bCs/>
        </w:rPr>
        <w:t>.</w:t>
      </w:r>
    </w:p>
    <w:p w14:paraId="0B36735B" w14:textId="77777777" w:rsidR="008271B5" w:rsidRPr="006F28EE" w:rsidRDefault="00FD51CC" w:rsidP="00872EC9">
      <w:pPr>
        <w:rPr>
          <w:b/>
          <w:bCs/>
        </w:rPr>
      </w:pPr>
      <w:r w:rsidRPr="006F28EE">
        <w:rPr>
          <w:b/>
          <w:bCs/>
        </w:rPr>
        <w:t xml:space="preserve">For each </w:t>
      </w:r>
      <w:r w:rsidR="008271B5" w:rsidRPr="006F28EE">
        <w:rPr>
          <w:b/>
          <w:bCs/>
        </w:rPr>
        <w:t>accepted</w:t>
      </w:r>
      <w:r w:rsidRPr="006F28EE">
        <w:rPr>
          <w:b/>
          <w:bCs/>
        </w:rPr>
        <w:t xml:space="preserve"> cell, the </w:t>
      </w:r>
      <w:r w:rsidR="008271B5" w:rsidRPr="006F28EE">
        <w:rPr>
          <w:b/>
          <w:bCs/>
        </w:rPr>
        <w:t>following information may be included:</w:t>
      </w:r>
    </w:p>
    <w:p w14:paraId="79B13253" w14:textId="1EE1B843" w:rsidR="00872EC9" w:rsidRPr="006F28EE" w:rsidRDefault="008271B5">
      <w:pPr>
        <w:pStyle w:val="ListParagraph"/>
        <w:numPr>
          <w:ilvl w:val="0"/>
          <w:numId w:val="6"/>
        </w:numPr>
        <w:rPr>
          <w:b/>
          <w:bCs/>
        </w:rPr>
      </w:pPr>
      <w:r w:rsidRPr="006F28EE">
        <w:rPr>
          <w:b/>
          <w:bCs/>
        </w:rPr>
        <w:t xml:space="preserve">List of accepted </w:t>
      </w:r>
      <w:r w:rsidR="006E63AF" w:rsidRPr="006F28EE">
        <w:rPr>
          <w:b/>
          <w:bCs/>
        </w:rPr>
        <w:t>and failed DRBs</w:t>
      </w:r>
      <w:r w:rsidR="00A178B7">
        <w:rPr>
          <w:b/>
          <w:bCs/>
        </w:rPr>
        <w:t xml:space="preserve"> and SRBs</w:t>
      </w:r>
      <w:r w:rsidR="006E63AF" w:rsidRPr="006F28EE">
        <w:rPr>
          <w:b/>
          <w:bCs/>
        </w:rPr>
        <w:t xml:space="preserve"> for setup,</w:t>
      </w:r>
    </w:p>
    <w:p w14:paraId="67A3CDCD" w14:textId="4BDCD541" w:rsidR="00205F70" w:rsidRPr="00A861ED" w:rsidRDefault="006E63AF">
      <w:pPr>
        <w:pStyle w:val="ListParagraph"/>
        <w:numPr>
          <w:ilvl w:val="0"/>
          <w:numId w:val="6"/>
        </w:numPr>
        <w:rPr>
          <w:b/>
          <w:bCs/>
        </w:rPr>
      </w:pPr>
      <w:r w:rsidRPr="006F28EE">
        <w:rPr>
          <w:b/>
          <w:bCs/>
        </w:rPr>
        <w:t xml:space="preserve">List of accepted </w:t>
      </w:r>
      <w:r w:rsidR="00626DA2" w:rsidRPr="006F28EE">
        <w:rPr>
          <w:b/>
          <w:bCs/>
        </w:rPr>
        <w:t xml:space="preserve">and failed </w:t>
      </w:r>
      <w:proofErr w:type="spellStart"/>
      <w:r w:rsidR="00626DA2" w:rsidRPr="006F28EE">
        <w:rPr>
          <w:b/>
          <w:bCs/>
        </w:rPr>
        <w:t>SCells</w:t>
      </w:r>
      <w:proofErr w:type="spellEnd"/>
      <w:r w:rsidR="00626DA2" w:rsidRPr="006F28EE">
        <w:rPr>
          <w:b/>
          <w:bCs/>
        </w:rPr>
        <w:t xml:space="preserve"> for setup.</w:t>
      </w:r>
    </w:p>
    <w:p w14:paraId="18CCC4EC" w14:textId="2A34BA9D" w:rsidR="00A861ED" w:rsidRDefault="00A861ED" w:rsidP="00626DA2">
      <w:r>
        <w:t xml:space="preserve">Upon receiving the reference cell group configuration for the accepted candidate cells, the CU can generate the overall reference configuration for the accepted candidate cells.  </w:t>
      </w:r>
    </w:p>
    <w:p w14:paraId="5869B692" w14:textId="4F3AFCE2" w:rsidR="00530528" w:rsidRPr="00BE1841" w:rsidRDefault="00205F70" w:rsidP="00626DA2">
      <w:r>
        <w:t>The CU provides to the UE the RRC recon</w:t>
      </w:r>
      <w:r w:rsidR="00A861ED">
        <w:t xml:space="preserve">figuration message containing the </w:t>
      </w:r>
      <w:r w:rsidR="00337230">
        <w:t xml:space="preserve">LTM </w:t>
      </w:r>
      <w:r w:rsidR="00F84DC4">
        <w:t xml:space="preserve">configurations </w:t>
      </w:r>
      <w:r w:rsidR="00337230">
        <w:t xml:space="preserve">for the candidate target cells. </w:t>
      </w:r>
      <w:r w:rsidR="00A049BA">
        <w:t xml:space="preserve">The CU may provide the </w:t>
      </w:r>
      <w:r w:rsidR="00836003">
        <w:t xml:space="preserve">reference configuration(s) in the </w:t>
      </w:r>
      <w:r w:rsidR="000C44D4">
        <w:t xml:space="preserve">message and delta configurations with respect to the reference configuration(s) </w:t>
      </w:r>
      <w:r w:rsidR="008B6EDF">
        <w:t>for the candidate target cells.</w:t>
      </w:r>
      <w:r w:rsidR="00337230">
        <w:t xml:space="preserve"> </w:t>
      </w:r>
    </w:p>
    <w:p w14:paraId="228A8EA3" w14:textId="72EFA497" w:rsidR="00990471" w:rsidRDefault="0038280A" w:rsidP="00626DA2">
      <w:r>
        <w:t xml:space="preserve">In </w:t>
      </w:r>
      <w:r w:rsidR="000C0A8F">
        <w:t>a previous</w:t>
      </w:r>
      <w:r>
        <w:t xml:space="preserve"> meeting </w:t>
      </w:r>
      <w:r w:rsidR="00C346EA">
        <w:t>(RAN3 #118 [</w:t>
      </w:r>
      <w:r w:rsidR="000C0A8F">
        <w:t>2</w:t>
      </w:r>
      <w:r w:rsidR="00C346EA">
        <w:t>])</w:t>
      </w:r>
      <w:r w:rsidR="00212714">
        <w:t xml:space="preserve">, it was agreed that the CU may </w:t>
      </w:r>
      <w:r w:rsidR="00CE2223">
        <w:t xml:space="preserve">cancel a </w:t>
      </w:r>
      <w:r w:rsidR="000663C9">
        <w:t>configured LTM</w:t>
      </w:r>
      <w:r w:rsidR="00CE2223">
        <w:t xml:space="preserve"> </w:t>
      </w:r>
      <w:r w:rsidR="000663C9">
        <w:t xml:space="preserve">candidate target </w:t>
      </w:r>
      <w:r w:rsidR="00CE2223">
        <w:t>cell.</w:t>
      </w:r>
      <w:r w:rsidR="000663C9">
        <w:t xml:space="preserve"> It should also be possible for </w:t>
      </w:r>
      <w:r w:rsidR="00F971CA">
        <w:t>the</w:t>
      </w:r>
      <w:r w:rsidR="000663C9">
        <w:t xml:space="preserve"> DU </w:t>
      </w:r>
      <w:r w:rsidR="00F971CA">
        <w:t>to cancel a configured LTM can</w:t>
      </w:r>
      <w:r w:rsidR="00291951">
        <w:t xml:space="preserve">didate target cell, e.g., if it runs out of resources </w:t>
      </w:r>
      <w:r w:rsidR="00990471">
        <w:t>for the cell.</w:t>
      </w:r>
    </w:p>
    <w:p w14:paraId="3B281D9F" w14:textId="45D936DD" w:rsidR="009946B7" w:rsidRPr="00EC4ECB" w:rsidRDefault="00990471" w:rsidP="00626DA2">
      <w:pPr>
        <w:rPr>
          <w:b/>
          <w:bCs/>
        </w:rPr>
      </w:pPr>
      <w:bookmarkStart w:id="5" w:name="_Hlk126847582"/>
      <w:r w:rsidRPr="00EC4ECB">
        <w:rPr>
          <w:b/>
          <w:bCs/>
        </w:rPr>
        <w:t xml:space="preserve">Proposal </w:t>
      </w:r>
      <w:r w:rsidR="00AB5065">
        <w:rPr>
          <w:b/>
          <w:bCs/>
        </w:rPr>
        <w:t>4</w:t>
      </w:r>
      <w:r w:rsidRPr="00EC4ECB">
        <w:rPr>
          <w:b/>
          <w:bCs/>
        </w:rPr>
        <w:t xml:space="preserve">. </w:t>
      </w:r>
      <w:r w:rsidR="00A367A9" w:rsidRPr="00EC4ECB">
        <w:rPr>
          <w:b/>
          <w:bCs/>
        </w:rPr>
        <w:t>DU may cancel a configured LTM candidate target cell, e.g., if it runs out of resources for the cell</w:t>
      </w:r>
      <w:r w:rsidR="00375C4F" w:rsidRPr="00EC4ECB">
        <w:rPr>
          <w:b/>
          <w:bCs/>
        </w:rPr>
        <w:t xml:space="preserve">. DU </w:t>
      </w:r>
      <w:r w:rsidR="00EC4ECB" w:rsidRPr="00EC4ECB">
        <w:rPr>
          <w:b/>
          <w:bCs/>
        </w:rPr>
        <w:t>provides an indication to the CU regarding this.</w:t>
      </w:r>
      <w:r w:rsidR="00F971CA" w:rsidRPr="00EC4ECB">
        <w:rPr>
          <w:b/>
          <w:bCs/>
        </w:rPr>
        <w:t xml:space="preserve"> </w:t>
      </w:r>
      <w:r w:rsidR="00CE2223" w:rsidRPr="00EC4ECB">
        <w:rPr>
          <w:b/>
          <w:bCs/>
        </w:rPr>
        <w:t xml:space="preserve"> </w:t>
      </w:r>
      <w:bookmarkEnd w:id="5"/>
    </w:p>
    <w:p w14:paraId="0667762F" w14:textId="6EAE3776" w:rsidR="00A4668B" w:rsidRDefault="00A52DF2" w:rsidP="00A4668B">
      <w:pPr>
        <w:keepNext/>
      </w:pPr>
      <w:r>
        <w:object w:dxaOrig="9871" w:dyaOrig="12167" w14:anchorId="65F54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583.4pt" o:ole="">
            <v:imagedata r:id="rId8" o:title=""/>
          </v:shape>
          <o:OLEObject Type="Embed" ProgID="Visio.Drawing.15" ShapeID="_x0000_i1025" DrawAspect="Content" ObjectID="_1742302899" r:id="rId9"/>
        </w:object>
      </w:r>
    </w:p>
    <w:p w14:paraId="0F74B7B1" w14:textId="67B2BBF3" w:rsidR="004B57DF" w:rsidRPr="00A4668B" w:rsidRDefault="00A4668B" w:rsidP="00A4668B">
      <w:pPr>
        <w:pStyle w:val="Caption"/>
        <w:jc w:val="center"/>
        <w:rPr>
          <w:b/>
          <w:bCs/>
          <w:color w:val="4472C4" w:themeColor="accent1"/>
          <w:sz w:val="20"/>
          <w:szCs w:val="20"/>
        </w:rPr>
      </w:pPr>
      <w:bookmarkStart w:id="6" w:name="_Ref126772731"/>
      <w:r w:rsidRPr="00A4668B">
        <w:rPr>
          <w:b/>
          <w:bCs/>
          <w:color w:val="4472C4" w:themeColor="accent1"/>
          <w:sz w:val="20"/>
          <w:szCs w:val="20"/>
        </w:rPr>
        <w:t xml:space="preserve">Figure </w:t>
      </w:r>
      <w:r w:rsidRPr="00A4668B">
        <w:rPr>
          <w:b/>
          <w:bCs/>
          <w:color w:val="4472C4" w:themeColor="accent1"/>
          <w:sz w:val="20"/>
          <w:szCs w:val="20"/>
        </w:rPr>
        <w:fldChar w:fldCharType="begin"/>
      </w:r>
      <w:r w:rsidRPr="00A4668B">
        <w:rPr>
          <w:b/>
          <w:bCs/>
          <w:color w:val="4472C4" w:themeColor="accent1"/>
          <w:sz w:val="20"/>
          <w:szCs w:val="20"/>
        </w:rPr>
        <w:instrText xml:space="preserve"> SEQ Figure \* ARABIC </w:instrText>
      </w:r>
      <w:r w:rsidRPr="00A4668B">
        <w:rPr>
          <w:b/>
          <w:bCs/>
          <w:color w:val="4472C4" w:themeColor="accent1"/>
          <w:sz w:val="20"/>
          <w:szCs w:val="20"/>
        </w:rPr>
        <w:fldChar w:fldCharType="separate"/>
      </w:r>
      <w:r w:rsidR="005B44D6">
        <w:rPr>
          <w:b/>
          <w:bCs/>
          <w:noProof/>
          <w:color w:val="4472C4" w:themeColor="accent1"/>
          <w:sz w:val="20"/>
          <w:szCs w:val="20"/>
        </w:rPr>
        <w:t>1</w:t>
      </w:r>
      <w:r w:rsidRPr="00A4668B">
        <w:rPr>
          <w:b/>
          <w:bCs/>
          <w:color w:val="4472C4" w:themeColor="accent1"/>
          <w:sz w:val="20"/>
          <w:szCs w:val="20"/>
        </w:rPr>
        <w:fldChar w:fldCharType="end"/>
      </w:r>
      <w:bookmarkEnd w:id="6"/>
      <w:r w:rsidRPr="00A4668B">
        <w:rPr>
          <w:b/>
          <w:bCs/>
          <w:color w:val="4472C4" w:themeColor="accent1"/>
          <w:sz w:val="20"/>
          <w:szCs w:val="20"/>
        </w:rPr>
        <w:t>: Intra-DU LTM procedure</w:t>
      </w:r>
    </w:p>
    <w:p w14:paraId="2F56A3A5" w14:textId="2DF30071" w:rsidR="007E2407" w:rsidRDefault="007E2407" w:rsidP="007E2407">
      <w:proofErr w:type="gramStart"/>
      <w:r>
        <w:t>In order to</w:t>
      </w:r>
      <w:proofErr w:type="gramEnd"/>
      <w:r>
        <w:t xml:space="preserve"> help with faster subsequent L</w:t>
      </w:r>
      <w:r w:rsidR="000855AD">
        <w:t>TM</w:t>
      </w:r>
      <w:r>
        <w:t>, the prepared candidate target cells and the source cell need not be released. The CU may transmit a UE Context Modification Request to indicate to the DU to keep resources associated with a subset of the candidate target cells and the source cell (the indication may also be to keep resources associated with all the candidate target cells). This question is pending RAN2 discussion. There is UE impact since UE then also keeps the corresponding configurations of the candidate target cells and the source cell configuration.</w:t>
      </w:r>
    </w:p>
    <w:p w14:paraId="6B49C3FE" w14:textId="49F5D2B4" w:rsidR="00EB7174" w:rsidRPr="00867315" w:rsidRDefault="007E2407" w:rsidP="007E2407">
      <w:pPr>
        <w:rPr>
          <w:b/>
          <w:bCs/>
        </w:rPr>
      </w:pPr>
      <w:bookmarkStart w:id="7" w:name="_Hlk131668532"/>
      <w:r w:rsidRPr="00867315">
        <w:rPr>
          <w:b/>
          <w:bCs/>
        </w:rPr>
        <w:t>Proposal</w:t>
      </w:r>
      <w:r>
        <w:rPr>
          <w:b/>
          <w:bCs/>
        </w:rPr>
        <w:t xml:space="preserve"> </w:t>
      </w:r>
      <w:r w:rsidR="00AB5065">
        <w:rPr>
          <w:b/>
          <w:bCs/>
        </w:rPr>
        <w:t>5</w:t>
      </w:r>
      <w:r w:rsidRPr="00867315">
        <w:rPr>
          <w:b/>
          <w:bCs/>
        </w:rPr>
        <w:t xml:space="preserve">. It is FFS </w:t>
      </w:r>
      <w:r w:rsidRPr="005C2FFD">
        <w:rPr>
          <w:b/>
          <w:bCs/>
          <w:color w:val="ED7D31" w:themeColor="accent2"/>
        </w:rPr>
        <w:t>(pending RAN2 progress)</w:t>
      </w:r>
      <w:r w:rsidRPr="00867315">
        <w:rPr>
          <w:b/>
          <w:bCs/>
        </w:rPr>
        <w:t xml:space="preserve"> whether CU transmit</w:t>
      </w:r>
      <w:r>
        <w:rPr>
          <w:b/>
          <w:bCs/>
        </w:rPr>
        <w:t>s</w:t>
      </w:r>
      <w:r w:rsidRPr="00867315">
        <w:rPr>
          <w:b/>
          <w:bCs/>
        </w:rPr>
        <w:t xml:space="preserve"> a UE Context Modification Request to indicate to the DU to keep resources associated with a subset of the candidate target cells and the source cell (the indication may also be to keep resources associated with all the candidate target cells).</w:t>
      </w:r>
      <w:bookmarkEnd w:id="7"/>
      <w:r w:rsidR="003A100E" w:rsidRPr="00867315">
        <w:rPr>
          <w:b/>
          <w:bCs/>
        </w:rPr>
        <w:t xml:space="preserve"> </w:t>
      </w:r>
      <w:r w:rsidR="005E2D2B" w:rsidRPr="00867315">
        <w:rPr>
          <w:b/>
          <w:bCs/>
        </w:rPr>
        <w:t xml:space="preserve"> </w:t>
      </w:r>
      <w:r w:rsidR="004C1847" w:rsidRPr="00867315">
        <w:rPr>
          <w:b/>
          <w:bCs/>
        </w:rPr>
        <w:t xml:space="preserve"> </w:t>
      </w:r>
      <w:r w:rsidR="000375BD" w:rsidRPr="00867315">
        <w:rPr>
          <w:b/>
          <w:bCs/>
        </w:rPr>
        <w:t xml:space="preserve"> </w:t>
      </w:r>
      <w:r w:rsidR="000A30F4" w:rsidRPr="00867315">
        <w:rPr>
          <w:b/>
          <w:bCs/>
        </w:rPr>
        <w:t xml:space="preserve"> </w:t>
      </w:r>
    </w:p>
    <w:p w14:paraId="07F0C5B0" w14:textId="3A1EBEDF" w:rsidR="00EB7174" w:rsidRDefault="00C83A0D" w:rsidP="00EB7174">
      <w:pPr>
        <w:pStyle w:val="Heading1"/>
      </w:pPr>
      <w:r>
        <w:lastRenderedPageBreak/>
        <w:t>3</w:t>
      </w:r>
      <w:r w:rsidR="00EB7174">
        <w:t xml:space="preserve"> </w:t>
      </w:r>
      <w:r w:rsidR="005334E3">
        <w:t>In</w:t>
      </w:r>
      <w:r w:rsidR="000A5F2F">
        <w:t>tra-CU, In</w:t>
      </w:r>
      <w:r w:rsidR="005334E3">
        <w:t>ter-DU L</w:t>
      </w:r>
      <w:r w:rsidR="00E04173">
        <w:t>TM procedure</w:t>
      </w:r>
    </w:p>
    <w:p w14:paraId="2B5AE3C6" w14:textId="1D42BDCF" w:rsidR="005C3EF6" w:rsidRDefault="0091775D" w:rsidP="002E6E49">
      <w:pPr>
        <w:pStyle w:val="Caption"/>
        <w:rPr>
          <w:i w:val="0"/>
          <w:iCs w:val="0"/>
          <w:color w:val="262626" w:themeColor="text1" w:themeTint="D9"/>
          <w:sz w:val="20"/>
          <w:szCs w:val="20"/>
        </w:rPr>
      </w:pPr>
      <w:r w:rsidRPr="00623003">
        <w:rPr>
          <w:i w:val="0"/>
          <w:iCs w:val="0"/>
          <w:color w:val="262626" w:themeColor="text1" w:themeTint="D9"/>
          <w:sz w:val="20"/>
          <w:szCs w:val="20"/>
        </w:rPr>
        <w:fldChar w:fldCharType="begin"/>
      </w:r>
      <w:r w:rsidRPr="00623003">
        <w:rPr>
          <w:i w:val="0"/>
          <w:iCs w:val="0"/>
          <w:color w:val="262626" w:themeColor="text1" w:themeTint="D9"/>
          <w:sz w:val="20"/>
          <w:szCs w:val="20"/>
        </w:rPr>
        <w:instrText xml:space="preserve"> REF _Ref126819526 \h  \* MERGEFORMAT </w:instrText>
      </w:r>
      <w:r w:rsidRPr="00623003">
        <w:rPr>
          <w:i w:val="0"/>
          <w:iCs w:val="0"/>
          <w:color w:val="262626" w:themeColor="text1" w:themeTint="D9"/>
          <w:sz w:val="20"/>
          <w:szCs w:val="20"/>
        </w:rPr>
      </w:r>
      <w:r w:rsidRPr="00623003">
        <w:rPr>
          <w:i w:val="0"/>
          <w:iCs w:val="0"/>
          <w:color w:val="262626" w:themeColor="text1" w:themeTint="D9"/>
          <w:sz w:val="20"/>
          <w:szCs w:val="20"/>
        </w:rPr>
        <w:fldChar w:fldCharType="separate"/>
      </w:r>
      <w:r w:rsidRPr="00623003">
        <w:rPr>
          <w:i w:val="0"/>
          <w:iCs w:val="0"/>
          <w:color w:val="4472C4" w:themeColor="accent1"/>
          <w:sz w:val="20"/>
          <w:szCs w:val="20"/>
        </w:rPr>
        <w:t xml:space="preserve">Figure </w:t>
      </w:r>
      <w:r w:rsidRPr="00623003">
        <w:rPr>
          <w:i w:val="0"/>
          <w:iCs w:val="0"/>
          <w:noProof/>
          <w:color w:val="4472C4" w:themeColor="accent1"/>
          <w:sz w:val="20"/>
          <w:szCs w:val="20"/>
        </w:rPr>
        <w:t>2</w:t>
      </w:r>
      <w:r w:rsidRPr="00623003">
        <w:rPr>
          <w:i w:val="0"/>
          <w:iCs w:val="0"/>
          <w:color w:val="262626" w:themeColor="text1" w:themeTint="D9"/>
          <w:sz w:val="20"/>
          <w:szCs w:val="20"/>
        </w:rPr>
        <w:fldChar w:fldCharType="end"/>
      </w:r>
      <w:r>
        <w:rPr>
          <w:i w:val="0"/>
          <w:iCs w:val="0"/>
          <w:color w:val="262626" w:themeColor="text1" w:themeTint="D9"/>
          <w:sz w:val="20"/>
          <w:szCs w:val="20"/>
        </w:rPr>
        <w:t xml:space="preserve"> p</w:t>
      </w:r>
      <w:r w:rsidR="00561F38">
        <w:rPr>
          <w:i w:val="0"/>
          <w:iCs w:val="0"/>
          <w:color w:val="262626" w:themeColor="text1" w:themeTint="D9"/>
          <w:sz w:val="20"/>
          <w:szCs w:val="20"/>
        </w:rPr>
        <w:t>rovides a signalling flow for the procedure.</w:t>
      </w:r>
    </w:p>
    <w:p w14:paraId="18EF6039" w14:textId="366D4F6B" w:rsidR="002B5A5F" w:rsidRDefault="002B0D51" w:rsidP="002B5A5F">
      <w:r>
        <w:t xml:space="preserve">As </w:t>
      </w:r>
      <w:r w:rsidR="00401522">
        <w:t>in</w:t>
      </w:r>
      <w:r>
        <w:t xml:space="preserve"> </w:t>
      </w:r>
      <w:r w:rsidR="00597132">
        <w:t xml:space="preserve">intra-DU LTM, we think that </w:t>
      </w:r>
      <w:r w:rsidR="001F1B99">
        <w:t>in case of</w:t>
      </w:r>
      <w:r w:rsidR="00E42E24">
        <w:t xml:space="preserve"> </w:t>
      </w:r>
      <w:r w:rsidR="001F1B99">
        <w:t>i</w:t>
      </w:r>
      <w:r w:rsidR="001F1B99" w:rsidRPr="001F1B99">
        <w:t xml:space="preserve">ntra-CU, </w:t>
      </w:r>
      <w:r w:rsidR="009804CF">
        <w:t>i</w:t>
      </w:r>
      <w:r w:rsidR="001F1B99" w:rsidRPr="001F1B99">
        <w:t>nter-DU LTM</w:t>
      </w:r>
      <w:r w:rsidR="001F1B99">
        <w:t>,</w:t>
      </w:r>
      <w:r w:rsidR="001F1B99" w:rsidRPr="001F1B99">
        <w:t xml:space="preserve"> </w:t>
      </w:r>
      <w:r w:rsidR="00597132">
        <w:t xml:space="preserve">the </w:t>
      </w:r>
      <w:r w:rsidR="00E42E24" w:rsidRPr="00E42E24">
        <w:t>preparation of multiple candidate target cells</w:t>
      </w:r>
      <w:bookmarkStart w:id="8" w:name="_Hlk126820438"/>
      <w:r w:rsidR="00E42E24" w:rsidRPr="00E42E24">
        <w:t xml:space="preserve"> </w:t>
      </w:r>
      <w:r w:rsidR="00553558">
        <w:t xml:space="preserve">in a </w:t>
      </w:r>
      <w:r w:rsidR="009F60C2">
        <w:t xml:space="preserve">target </w:t>
      </w:r>
      <w:proofErr w:type="spellStart"/>
      <w:r w:rsidR="009F60C2">
        <w:t>gNB</w:t>
      </w:r>
      <w:proofErr w:type="spellEnd"/>
      <w:r w:rsidR="009F60C2">
        <w:t xml:space="preserve">-DU </w:t>
      </w:r>
      <w:bookmarkEnd w:id="8"/>
      <w:r w:rsidR="00553558">
        <w:t xml:space="preserve">can </w:t>
      </w:r>
      <w:r w:rsidR="00E42E24" w:rsidRPr="00E42E24">
        <w:t xml:space="preserve">take place using a single set of request/response messages UE Context </w:t>
      </w:r>
      <w:r w:rsidR="00553558">
        <w:t>Setup</w:t>
      </w:r>
      <w:r w:rsidR="00E42E24" w:rsidRPr="00E42E24">
        <w:t xml:space="preserve"> Request/UE Context </w:t>
      </w:r>
      <w:r w:rsidR="00553558">
        <w:t>Setup</w:t>
      </w:r>
      <w:r w:rsidR="00E42E24" w:rsidRPr="00E42E24">
        <w:t xml:space="preserve"> Response.</w:t>
      </w:r>
      <w:r w:rsidR="002F7081">
        <w:t xml:space="preserve"> This would </w:t>
      </w:r>
      <w:r w:rsidR="00EF1B9B">
        <w:t>involve</w:t>
      </w:r>
      <w:r w:rsidR="002F7081">
        <w:t xml:space="preserve"> </w:t>
      </w:r>
      <w:r w:rsidR="002F7081" w:rsidRPr="002F7081">
        <w:t>changes to these request/response messages</w:t>
      </w:r>
      <w:r w:rsidR="002F7081">
        <w:t xml:space="preserve"> to provide </w:t>
      </w:r>
      <w:r w:rsidR="00074154">
        <w:t xml:space="preserve">the </w:t>
      </w:r>
      <w:r w:rsidR="00BE4EA5">
        <w:t xml:space="preserve">parameters </w:t>
      </w:r>
      <w:r w:rsidR="00074154">
        <w:t>corresponding</w:t>
      </w:r>
      <w:r w:rsidR="00BE4EA5">
        <w:t xml:space="preserve"> </w:t>
      </w:r>
      <w:r w:rsidR="00074154">
        <w:t xml:space="preserve">to </w:t>
      </w:r>
      <w:r w:rsidR="00BE4EA5">
        <w:t>a list of cells</w:t>
      </w:r>
      <w:r w:rsidR="00C9123C">
        <w:t xml:space="preserve"> as in the intra-DU LTM case</w:t>
      </w:r>
      <w:r w:rsidR="00BE4EA5">
        <w:t>.</w:t>
      </w:r>
    </w:p>
    <w:p w14:paraId="1B2344D1" w14:textId="2D0D88C9" w:rsidR="00BE4EA5" w:rsidRDefault="00D93C05" w:rsidP="002B5A5F">
      <w:r>
        <w:t xml:space="preserve">The following are </w:t>
      </w:r>
      <w:r w:rsidR="00F03E62">
        <w:t>a</w:t>
      </w:r>
      <w:r>
        <w:t xml:space="preserve"> set of </w:t>
      </w:r>
      <w:r w:rsidR="00F03E62">
        <w:t xml:space="preserve">proposals similar </w:t>
      </w:r>
      <w:r w:rsidR="00D34860">
        <w:t>as</w:t>
      </w:r>
      <w:r w:rsidR="00F03E62">
        <w:t xml:space="preserve"> those for the intra-DU LTM procedure.</w:t>
      </w:r>
    </w:p>
    <w:p w14:paraId="45A21F1D" w14:textId="20667587" w:rsidR="00D34860" w:rsidRPr="006F28EE" w:rsidRDefault="00D34860" w:rsidP="00D34860">
      <w:pPr>
        <w:rPr>
          <w:b/>
          <w:bCs/>
        </w:rPr>
      </w:pPr>
      <w:r w:rsidRPr="006F28EE">
        <w:rPr>
          <w:b/>
          <w:bCs/>
        </w:rPr>
        <w:t>Proposal</w:t>
      </w:r>
      <w:r w:rsidR="008B5A94">
        <w:rPr>
          <w:b/>
          <w:bCs/>
        </w:rPr>
        <w:t xml:space="preserve"> </w:t>
      </w:r>
      <w:r w:rsidR="00AB5065">
        <w:rPr>
          <w:b/>
          <w:bCs/>
        </w:rPr>
        <w:t>6</w:t>
      </w:r>
      <w:r w:rsidRPr="006F28EE">
        <w:rPr>
          <w:b/>
          <w:bCs/>
        </w:rPr>
        <w:t>. The preparation of multiple candidate target cells</w:t>
      </w:r>
      <w:r w:rsidR="003E61A0" w:rsidRPr="003E61A0">
        <w:rPr>
          <w:b/>
          <w:bCs/>
        </w:rPr>
        <w:t xml:space="preserve"> </w:t>
      </w:r>
      <w:r w:rsidR="00810BA4">
        <w:rPr>
          <w:b/>
          <w:bCs/>
        </w:rPr>
        <w:t xml:space="preserve">for LTM </w:t>
      </w:r>
      <w:r w:rsidR="003E61A0" w:rsidRPr="003E61A0">
        <w:rPr>
          <w:b/>
          <w:bCs/>
        </w:rPr>
        <w:t>in a target DU</w:t>
      </w:r>
      <w:r w:rsidRPr="006F28EE">
        <w:rPr>
          <w:b/>
          <w:bCs/>
        </w:rPr>
        <w:t xml:space="preserve"> can be performed using a single set of request/response messages UE Context </w:t>
      </w:r>
      <w:r w:rsidR="00114CB2">
        <w:rPr>
          <w:b/>
          <w:bCs/>
        </w:rPr>
        <w:t>Setup</w:t>
      </w:r>
      <w:r w:rsidRPr="006F28EE">
        <w:rPr>
          <w:b/>
          <w:bCs/>
        </w:rPr>
        <w:t xml:space="preserve"> Request/UE Context </w:t>
      </w:r>
      <w:r w:rsidR="00114CB2">
        <w:rPr>
          <w:b/>
          <w:bCs/>
        </w:rPr>
        <w:t>Setup</w:t>
      </w:r>
      <w:r w:rsidRPr="006F28EE">
        <w:rPr>
          <w:b/>
          <w:bCs/>
        </w:rPr>
        <w:t xml:space="preserve"> Response for lower latency, i.e., not using parallel preparation. </w:t>
      </w:r>
    </w:p>
    <w:p w14:paraId="77906EC7" w14:textId="3AAE026F" w:rsidR="00D34860" w:rsidRPr="006F28EE" w:rsidRDefault="00D34860" w:rsidP="00D34860">
      <w:pPr>
        <w:rPr>
          <w:b/>
          <w:bCs/>
        </w:rPr>
      </w:pPr>
      <w:r w:rsidRPr="006F28EE">
        <w:rPr>
          <w:b/>
          <w:bCs/>
        </w:rPr>
        <w:t>Proposal</w:t>
      </w:r>
      <w:r w:rsidR="008B5A94">
        <w:rPr>
          <w:b/>
          <w:bCs/>
        </w:rPr>
        <w:t xml:space="preserve"> </w:t>
      </w:r>
      <w:r w:rsidR="00AB5065">
        <w:rPr>
          <w:b/>
          <w:bCs/>
        </w:rPr>
        <w:t>7</w:t>
      </w:r>
      <w:r w:rsidRPr="006F28EE">
        <w:rPr>
          <w:b/>
          <w:bCs/>
        </w:rPr>
        <w:t xml:space="preserve">. The UE Context </w:t>
      </w:r>
      <w:r w:rsidR="00BA4B27">
        <w:rPr>
          <w:b/>
          <w:bCs/>
        </w:rPr>
        <w:t>Setup</w:t>
      </w:r>
      <w:r w:rsidRPr="006F28EE">
        <w:rPr>
          <w:b/>
          <w:bCs/>
        </w:rPr>
        <w:t xml:space="preserve"> Request message from the CU to </w:t>
      </w:r>
      <w:r w:rsidR="00BA4B27">
        <w:rPr>
          <w:b/>
          <w:bCs/>
        </w:rPr>
        <w:t>a target</w:t>
      </w:r>
      <w:r w:rsidRPr="006F28EE">
        <w:rPr>
          <w:b/>
          <w:bCs/>
        </w:rPr>
        <w:t xml:space="preserve"> DU includes a list of suggested candidate cells for preparation for LTM.</w:t>
      </w:r>
    </w:p>
    <w:p w14:paraId="7AF6C0ED" w14:textId="77777777" w:rsidR="00D34860" w:rsidRPr="006F28EE" w:rsidRDefault="00D34860" w:rsidP="00D34860">
      <w:pPr>
        <w:rPr>
          <w:b/>
          <w:bCs/>
        </w:rPr>
      </w:pPr>
      <w:r w:rsidRPr="006F28EE">
        <w:rPr>
          <w:b/>
          <w:bCs/>
        </w:rPr>
        <w:t>For each candidate cell, the following information may be included:</w:t>
      </w:r>
    </w:p>
    <w:p w14:paraId="67542F05" w14:textId="77777777" w:rsidR="00D34860" w:rsidRPr="006F28EE" w:rsidRDefault="00D34860">
      <w:pPr>
        <w:pStyle w:val="ListParagraph"/>
        <w:numPr>
          <w:ilvl w:val="0"/>
          <w:numId w:val="5"/>
        </w:numPr>
        <w:rPr>
          <w:b/>
          <w:bCs/>
        </w:rPr>
      </w:pPr>
      <w:r w:rsidRPr="006F28EE">
        <w:rPr>
          <w:b/>
          <w:bCs/>
        </w:rPr>
        <w:t>List of DRBs and SRBs to be set up,</w:t>
      </w:r>
    </w:p>
    <w:p w14:paraId="5D432968" w14:textId="7A58D320" w:rsidR="00D34860" w:rsidRPr="00BB30B1" w:rsidRDefault="00D34860">
      <w:pPr>
        <w:pStyle w:val="ListParagraph"/>
        <w:numPr>
          <w:ilvl w:val="0"/>
          <w:numId w:val="5"/>
        </w:numPr>
        <w:rPr>
          <w:b/>
          <w:bCs/>
        </w:rPr>
      </w:pPr>
      <w:r w:rsidRPr="006F28EE">
        <w:rPr>
          <w:b/>
          <w:bCs/>
        </w:rPr>
        <w:t xml:space="preserve">List of </w:t>
      </w:r>
      <w:proofErr w:type="spellStart"/>
      <w:r w:rsidRPr="006F28EE">
        <w:rPr>
          <w:b/>
          <w:bCs/>
        </w:rPr>
        <w:t>SCells</w:t>
      </w:r>
      <w:proofErr w:type="spellEnd"/>
      <w:r w:rsidRPr="006F28EE">
        <w:rPr>
          <w:b/>
          <w:bCs/>
        </w:rPr>
        <w:t xml:space="preserve"> to be set up.</w:t>
      </w:r>
    </w:p>
    <w:p w14:paraId="7BA9F7BE" w14:textId="24808C83" w:rsidR="001A38D3" w:rsidRPr="009B310C" w:rsidRDefault="00D34860" w:rsidP="001A38D3">
      <w:pPr>
        <w:rPr>
          <w:b/>
          <w:bCs/>
        </w:rPr>
      </w:pPr>
      <w:r w:rsidRPr="006F28EE">
        <w:rPr>
          <w:b/>
          <w:bCs/>
        </w:rPr>
        <w:t>Proposal</w:t>
      </w:r>
      <w:r w:rsidR="008B5A94">
        <w:rPr>
          <w:b/>
          <w:bCs/>
        </w:rPr>
        <w:t xml:space="preserve"> </w:t>
      </w:r>
      <w:r w:rsidR="00AB5065">
        <w:rPr>
          <w:b/>
          <w:bCs/>
        </w:rPr>
        <w:t>8</w:t>
      </w:r>
      <w:r w:rsidRPr="006F28EE">
        <w:rPr>
          <w:b/>
          <w:bCs/>
        </w:rPr>
        <w:t xml:space="preserve">. The UE Context </w:t>
      </w:r>
      <w:r w:rsidR="003C6AB5">
        <w:rPr>
          <w:b/>
          <w:bCs/>
        </w:rPr>
        <w:t>Setup</w:t>
      </w:r>
      <w:r w:rsidRPr="006F28EE">
        <w:rPr>
          <w:b/>
          <w:bCs/>
        </w:rPr>
        <w:t xml:space="preserve"> Response message from the </w:t>
      </w:r>
      <w:r w:rsidR="003C6AB5">
        <w:rPr>
          <w:b/>
          <w:bCs/>
        </w:rPr>
        <w:t xml:space="preserve">target </w:t>
      </w:r>
      <w:r w:rsidRPr="006F28EE">
        <w:rPr>
          <w:b/>
          <w:bCs/>
        </w:rPr>
        <w:t>DU to the CU includes</w:t>
      </w:r>
      <w:r w:rsidR="001A38D3">
        <w:rPr>
          <w:b/>
          <w:bCs/>
        </w:rPr>
        <w:t>:</w:t>
      </w:r>
    </w:p>
    <w:p w14:paraId="42921F05" w14:textId="77777777" w:rsidR="001A38D3" w:rsidRDefault="001A38D3">
      <w:pPr>
        <w:pStyle w:val="ListParagraph"/>
        <w:numPr>
          <w:ilvl w:val="0"/>
          <w:numId w:val="9"/>
        </w:numPr>
        <w:rPr>
          <w:b/>
          <w:bCs/>
        </w:rPr>
      </w:pPr>
      <w:r w:rsidRPr="00222847">
        <w:rPr>
          <w:b/>
          <w:bCs/>
        </w:rPr>
        <w:t>List of accepted candidate cells for LTM configuration,</w:t>
      </w:r>
    </w:p>
    <w:p w14:paraId="7ABCEB57" w14:textId="77777777" w:rsidR="001A38D3" w:rsidRDefault="001A38D3">
      <w:pPr>
        <w:pStyle w:val="ListParagraph"/>
        <w:numPr>
          <w:ilvl w:val="0"/>
          <w:numId w:val="9"/>
        </w:numPr>
        <w:rPr>
          <w:b/>
          <w:bCs/>
        </w:rPr>
      </w:pPr>
      <w:r w:rsidRPr="00C87517">
        <w:rPr>
          <w:b/>
          <w:bCs/>
        </w:rPr>
        <w:t>A lower layer reference configuration (reference cell group configuration) for the cells</w:t>
      </w:r>
      <w:r>
        <w:rPr>
          <w:b/>
          <w:bCs/>
        </w:rPr>
        <w:t xml:space="preserve"> in 1) </w:t>
      </w:r>
      <w:r w:rsidRPr="00391551">
        <w:rPr>
          <w:b/>
          <w:bCs/>
          <w:color w:val="ED7D31" w:themeColor="accent2"/>
        </w:rPr>
        <w:t>(</w:t>
      </w:r>
      <w:r>
        <w:rPr>
          <w:b/>
          <w:bCs/>
          <w:color w:val="ED7D31" w:themeColor="accent2"/>
        </w:rPr>
        <w:t>pending</w:t>
      </w:r>
      <w:r w:rsidRPr="00391551">
        <w:rPr>
          <w:b/>
          <w:bCs/>
          <w:color w:val="ED7D31" w:themeColor="accent2"/>
        </w:rPr>
        <w:t xml:space="preserve"> RAN2</w:t>
      </w:r>
      <w:r>
        <w:rPr>
          <w:b/>
          <w:bCs/>
          <w:color w:val="ED7D31" w:themeColor="accent2"/>
        </w:rPr>
        <w:t xml:space="preserve"> progress</w:t>
      </w:r>
      <w:r w:rsidRPr="00391551">
        <w:rPr>
          <w:b/>
          <w:bCs/>
          <w:color w:val="ED7D31" w:themeColor="accent2"/>
        </w:rPr>
        <w:t>)</w:t>
      </w:r>
      <w:r w:rsidRPr="00C87517">
        <w:rPr>
          <w:b/>
          <w:bCs/>
        </w:rPr>
        <w:t>,</w:t>
      </w:r>
    </w:p>
    <w:p w14:paraId="3C9D515B" w14:textId="77777777" w:rsidR="001A38D3" w:rsidRPr="00197A50" w:rsidRDefault="001A38D3">
      <w:pPr>
        <w:pStyle w:val="ListParagraph"/>
        <w:numPr>
          <w:ilvl w:val="0"/>
          <w:numId w:val="9"/>
        </w:numPr>
        <w:rPr>
          <w:b/>
          <w:bCs/>
        </w:rPr>
      </w:pPr>
      <w:r w:rsidRPr="0022767F">
        <w:rPr>
          <w:b/>
          <w:bCs/>
        </w:rPr>
        <w:t>Lower layer configuration (cell group configuration) for each of the cells</w:t>
      </w:r>
      <w:r>
        <w:rPr>
          <w:b/>
          <w:bCs/>
        </w:rPr>
        <w:t xml:space="preserve"> in 1)</w:t>
      </w:r>
      <w:r w:rsidRPr="0022767F">
        <w:rPr>
          <w:b/>
          <w:bCs/>
        </w:rPr>
        <w:t>, that is a delta configuration with respect to the reference cell group configuration or is a full configuration</w:t>
      </w:r>
      <w:r>
        <w:rPr>
          <w:b/>
          <w:bCs/>
        </w:rPr>
        <w:t xml:space="preserve"> </w:t>
      </w:r>
      <w:r w:rsidRPr="00391551">
        <w:rPr>
          <w:b/>
          <w:bCs/>
          <w:color w:val="ED7D31" w:themeColor="accent2"/>
        </w:rPr>
        <w:t>(</w:t>
      </w:r>
      <w:r>
        <w:rPr>
          <w:b/>
          <w:bCs/>
          <w:color w:val="ED7D31" w:themeColor="accent2"/>
        </w:rPr>
        <w:t>pending</w:t>
      </w:r>
      <w:r w:rsidRPr="00391551">
        <w:rPr>
          <w:b/>
          <w:bCs/>
          <w:color w:val="ED7D31" w:themeColor="accent2"/>
        </w:rPr>
        <w:t xml:space="preserve"> RAN2</w:t>
      </w:r>
      <w:r>
        <w:rPr>
          <w:b/>
          <w:bCs/>
          <w:color w:val="ED7D31" w:themeColor="accent2"/>
        </w:rPr>
        <w:t xml:space="preserve"> progress</w:t>
      </w:r>
      <w:r w:rsidRPr="00391551">
        <w:rPr>
          <w:b/>
          <w:bCs/>
          <w:color w:val="ED7D31" w:themeColor="accent2"/>
        </w:rPr>
        <w:t>)</w:t>
      </w:r>
      <w:r w:rsidRPr="0022767F">
        <w:rPr>
          <w:b/>
          <w:bCs/>
        </w:rPr>
        <w:t>.</w:t>
      </w:r>
    </w:p>
    <w:p w14:paraId="170C5A3C" w14:textId="77777777" w:rsidR="00D34860" w:rsidRPr="006F28EE" w:rsidRDefault="00D34860" w:rsidP="00D34860">
      <w:pPr>
        <w:rPr>
          <w:b/>
          <w:bCs/>
        </w:rPr>
      </w:pPr>
      <w:r w:rsidRPr="006F28EE">
        <w:rPr>
          <w:b/>
          <w:bCs/>
        </w:rPr>
        <w:t>For each accepted cell, the following information may be included:</w:t>
      </w:r>
    </w:p>
    <w:p w14:paraId="4FEE5AE1" w14:textId="77777777" w:rsidR="00D34860" w:rsidRPr="006F28EE" w:rsidRDefault="00D34860">
      <w:pPr>
        <w:pStyle w:val="ListParagraph"/>
        <w:numPr>
          <w:ilvl w:val="0"/>
          <w:numId w:val="6"/>
        </w:numPr>
        <w:rPr>
          <w:b/>
          <w:bCs/>
        </w:rPr>
      </w:pPr>
      <w:r w:rsidRPr="006F28EE">
        <w:rPr>
          <w:b/>
          <w:bCs/>
        </w:rPr>
        <w:t>List of accepted and failed DRBs</w:t>
      </w:r>
      <w:r>
        <w:rPr>
          <w:b/>
          <w:bCs/>
        </w:rPr>
        <w:t xml:space="preserve"> and SRBs</w:t>
      </w:r>
      <w:r w:rsidRPr="006F28EE">
        <w:rPr>
          <w:b/>
          <w:bCs/>
        </w:rPr>
        <w:t xml:space="preserve"> for setup,</w:t>
      </w:r>
    </w:p>
    <w:p w14:paraId="06215497" w14:textId="77777777" w:rsidR="00D34860" w:rsidRPr="006F28EE" w:rsidRDefault="00D34860">
      <w:pPr>
        <w:pStyle w:val="ListParagraph"/>
        <w:numPr>
          <w:ilvl w:val="0"/>
          <w:numId w:val="6"/>
        </w:numPr>
        <w:rPr>
          <w:b/>
          <w:bCs/>
        </w:rPr>
      </w:pPr>
      <w:r w:rsidRPr="006F28EE">
        <w:rPr>
          <w:b/>
          <w:bCs/>
        </w:rPr>
        <w:t xml:space="preserve">List of accepted and failed </w:t>
      </w:r>
      <w:proofErr w:type="spellStart"/>
      <w:r w:rsidRPr="006F28EE">
        <w:rPr>
          <w:b/>
          <w:bCs/>
        </w:rPr>
        <w:t>SCells</w:t>
      </w:r>
      <w:proofErr w:type="spellEnd"/>
      <w:r w:rsidRPr="006F28EE">
        <w:rPr>
          <w:b/>
          <w:bCs/>
        </w:rPr>
        <w:t xml:space="preserve"> for setup.</w:t>
      </w:r>
    </w:p>
    <w:p w14:paraId="3EDD0342" w14:textId="55A2B581" w:rsidR="0087390B" w:rsidRDefault="00AF2FB4" w:rsidP="0087390B">
      <w:r>
        <w:t xml:space="preserve">Upon receiving the </w:t>
      </w:r>
      <w:r w:rsidR="0087390B">
        <w:t xml:space="preserve">reference cell group configuration for the accepted candidate cells from a target DU, the CU can generate the overall reference configuration for the accepted candidate cells of that target DU.  </w:t>
      </w:r>
    </w:p>
    <w:p w14:paraId="02B4C10E" w14:textId="656DB1B3" w:rsidR="00150500" w:rsidRDefault="0087390B" w:rsidP="00D34860">
      <w:r>
        <w:t>The CU provides to the UE the RRC reconfiguration message containing the LTM configurations for the candidate target cells</w:t>
      </w:r>
      <w:r w:rsidR="00E30EBF">
        <w:t xml:space="preserve"> prepared by the </w:t>
      </w:r>
      <w:r w:rsidR="000B64F2">
        <w:t>candidate</w:t>
      </w:r>
      <w:r w:rsidR="00E30EBF">
        <w:t xml:space="preserve"> DU</w:t>
      </w:r>
      <w:r w:rsidR="00C27C88">
        <w:t>(</w:t>
      </w:r>
      <w:r w:rsidR="00E30EBF">
        <w:t>s</w:t>
      </w:r>
      <w:r w:rsidR="00C27C88">
        <w:t>)</w:t>
      </w:r>
      <w:r>
        <w:t xml:space="preserve">. The CU may provide the reference configuration(s) in the message and delta configurations with respect to the reference configuration(s) for the candidate target cells. </w:t>
      </w:r>
    </w:p>
    <w:p w14:paraId="6D04F895" w14:textId="54BCD48C" w:rsidR="00B60924" w:rsidRDefault="00875004" w:rsidP="002B5A5F">
      <w:pPr>
        <w:rPr>
          <w:b/>
          <w:bCs/>
        </w:rPr>
      </w:pPr>
      <w:r w:rsidRPr="00EC4ECB">
        <w:rPr>
          <w:b/>
          <w:bCs/>
        </w:rPr>
        <w:t>Proposal</w:t>
      </w:r>
      <w:r w:rsidR="008B5A94">
        <w:rPr>
          <w:b/>
          <w:bCs/>
        </w:rPr>
        <w:t xml:space="preserve"> </w:t>
      </w:r>
      <w:r w:rsidR="00AB5065">
        <w:rPr>
          <w:b/>
          <w:bCs/>
        </w:rPr>
        <w:t>9</w:t>
      </w:r>
      <w:r w:rsidRPr="00EC4ECB">
        <w:rPr>
          <w:b/>
          <w:bCs/>
        </w:rPr>
        <w:t xml:space="preserve">. </w:t>
      </w:r>
      <w:r w:rsidR="00B17669">
        <w:rPr>
          <w:b/>
          <w:bCs/>
        </w:rPr>
        <w:t xml:space="preserve">A target </w:t>
      </w:r>
      <w:r w:rsidRPr="00EC4ECB">
        <w:rPr>
          <w:b/>
          <w:bCs/>
        </w:rPr>
        <w:t xml:space="preserve">DU </w:t>
      </w:r>
      <w:r w:rsidR="00220936">
        <w:rPr>
          <w:b/>
          <w:bCs/>
        </w:rPr>
        <w:t xml:space="preserve">or source DU </w:t>
      </w:r>
      <w:r w:rsidRPr="00EC4ECB">
        <w:rPr>
          <w:b/>
          <w:bCs/>
        </w:rPr>
        <w:t xml:space="preserve">may cancel a configured LTM candidate target cell, e.g., if it runs out of resources for the cell. </w:t>
      </w:r>
      <w:r w:rsidR="00B17669">
        <w:rPr>
          <w:b/>
          <w:bCs/>
        </w:rPr>
        <w:t xml:space="preserve">The target </w:t>
      </w:r>
      <w:r w:rsidRPr="00EC4ECB">
        <w:rPr>
          <w:b/>
          <w:bCs/>
        </w:rPr>
        <w:t xml:space="preserve">DU </w:t>
      </w:r>
      <w:r w:rsidR="00220936">
        <w:rPr>
          <w:b/>
          <w:bCs/>
        </w:rPr>
        <w:t xml:space="preserve">or source DU </w:t>
      </w:r>
      <w:r w:rsidRPr="00EC4ECB">
        <w:rPr>
          <w:b/>
          <w:bCs/>
        </w:rPr>
        <w:t>provides an indication to the CU regarding this.</w:t>
      </w:r>
    </w:p>
    <w:p w14:paraId="3D12E35A" w14:textId="4464D297" w:rsidR="0082613D" w:rsidRDefault="00EA2B37" w:rsidP="002B5A5F">
      <w:r>
        <w:rPr>
          <w:noProof/>
        </w:rPr>
        <mc:AlternateContent>
          <mc:Choice Requires="wps">
            <w:drawing>
              <wp:anchor distT="45720" distB="45720" distL="114300" distR="114300" simplePos="0" relativeHeight="251673600" behindDoc="0" locked="0" layoutInCell="1" allowOverlap="1" wp14:anchorId="75F53E9F" wp14:editId="6D3A16B8">
                <wp:simplePos x="0" y="0"/>
                <wp:positionH relativeFrom="margin">
                  <wp:align>right</wp:align>
                </wp:positionH>
                <wp:positionV relativeFrom="paragraph">
                  <wp:posOffset>321310</wp:posOffset>
                </wp:positionV>
                <wp:extent cx="5953125" cy="1295400"/>
                <wp:effectExtent l="0" t="0" r="28575"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295400"/>
                        </a:xfrm>
                        <a:prstGeom prst="rect">
                          <a:avLst/>
                        </a:prstGeom>
                        <a:solidFill>
                          <a:srgbClr val="FFFFFF"/>
                        </a:solidFill>
                        <a:ln w="9525">
                          <a:solidFill>
                            <a:srgbClr val="000000"/>
                          </a:solidFill>
                          <a:miter lim="800000"/>
                          <a:headEnd/>
                          <a:tailEnd/>
                        </a:ln>
                      </wps:spPr>
                      <wps:txbx>
                        <w:txbxContent>
                          <w:p w14:paraId="405E4603" w14:textId="77777777" w:rsidR="00EA2B37" w:rsidRDefault="00EA2B37" w:rsidP="00EA2B37">
                            <w:r w:rsidRPr="00EA2B37">
                              <w:rPr>
                                <w:u w:val="single"/>
                              </w:rPr>
                              <w:t>E1 aspects</w:t>
                            </w:r>
                            <w:r>
                              <w:t>:</w:t>
                            </w:r>
                          </w:p>
                          <w:p w14:paraId="7BB0C1F8" w14:textId="77777777" w:rsidR="00EA2B37" w:rsidRDefault="00EA2B37" w:rsidP="00EA2B37">
                            <w:r>
                              <w:t xml:space="preserve">In case of CP UP separation, once CUCP receives LTM cell switch </w:t>
                            </w:r>
                            <w:proofErr w:type="spellStart"/>
                            <w:r>
                              <w:t>signling</w:t>
                            </w:r>
                            <w:proofErr w:type="spellEnd"/>
                            <w:r>
                              <w:t xml:space="preserve"> from (source)DU, CU CP initiates E1 bearer context modification including DL tunnel ID per DRB for target cell, and security keys corresponding to target cell (if updated) for data transmission.</w:t>
                            </w:r>
                          </w:p>
                          <w:p w14:paraId="0556F4AB" w14:textId="470E41FA" w:rsidR="00EA2B37" w:rsidRDefault="00EA2B37" w:rsidP="00EA2B37">
                            <w:r>
                              <w:t>The tentative flow chart to reflect above sentence is captured in section 3.6 in the Sod, to be continued based on this basis.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F53E9F" id="_x0000_s1029" type="#_x0000_t202" style="position:absolute;margin-left:417.55pt;margin-top:25.3pt;width:468.75pt;height:102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">
                <v:textbox>
                  <w:txbxContent>
                    <w:p w14:paraId="405E4603" w14:textId="77777777" w:rsidR="00EA2B37" w:rsidRDefault="00EA2B37" w:rsidP="00EA2B37">
                      <w:r w:rsidRPr="00EA2B37">
                        <w:rPr>
                          <w:u w:val="single"/>
                        </w:rPr>
                        <w:t>E1 aspects</w:t>
                      </w:r>
                      <w:r>
                        <w:t>:</w:t>
                      </w:r>
                    </w:p>
                    <w:p w14:paraId="7BB0C1F8" w14:textId="77777777" w:rsidR="00EA2B37" w:rsidRDefault="00EA2B37" w:rsidP="00EA2B37">
                      <w:r>
                        <w:t xml:space="preserve">In case of CP UP separation, once CUCP receives LTM cell switch </w:t>
                      </w:r>
                      <w:proofErr w:type="spellStart"/>
                      <w:r>
                        <w:t>signling</w:t>
                      </w:r>
                      <w:proofErr w:type="spellEnd"/>
                      <w:r>
                        <w:t xml:space="preserve"> from (source)DU, CU CP initiates E1 bearer context modification including DL tunnel ID per DRB for target cell, and security keys corresponding to target cell (if updated) for data transmission.</w:t>
                      </w:r>
                    </w:p>
                    <w:p w14:paraId="0556F4AB" w14:textId="470E41FA" w:rsidR="00EA2B37" w:rsidRDefault="00EA2B37" w:rsidP="00EA2B37">
                      <w:r>
                        <w:t>The tentative flow chart to reflect above sentence is captured in section 3.6 in the Sod, to be continued based on this basis.</w:t>
                      </w:r>
                    </w:p>
                  </w:txbxContent>
                </v:textbox>
                <w10:wrap type="square" anchorx="margin"/>
              </v:shape>
            </w:pict>
          </mc:Fallback>
        </mc:AlternateContent>
      </w:r>
      <w:r w:rsidR="00F338B8">
        <w:t>In the last RAN3 meeting</w:t>
      </w:r>
      <w:r w:rsidR="00AA2130">
        <w:t xml:space="preserve"> (RAN3 #119 [1])</w:t>
      </w:r>
      <w:r w:rsidR="008D394B">
        <w:t xml:space="preserve">, </w:t>
      </w:r>
      <w:r>
        <w:t>one E1 aspect was left FFS.</w:t>
      </w:r>
    </w:p>
    <w:p w14:paraId="5FF77F88" w14:textId="22079EE7" w:rsidR="00EA2B37" w:rsidRDefault="00EA2B37" w:rsidP="002B5A5F"/>
    <w:p w14:paraId="6637E7DA" w14:textId="61CAE207" w:rsidR="00DD289D" w:rsidRDefault="00765AE7" w:rsidP="002B5A5F">
      <w:r>
        <w:t xml:space="preserve">We </w:t>
      </w:r>
      <w:r w:rsidR="0034084F">
        <w:t xml:space="preserve">think that since the scope of Rel-18 LTM is intra-CU, </w:t>
      </w:r>
      <w:r w:rsidR="00564F72">
        <w:t xml:space="preserve">there should be no security key update at handover. </w:t>
      </w:r>
      <w:r w:rsidR="00BE2917">
        <w:t xml:space="preserve">CU-CP should send </w:t>
      </w:r>
      <w:r w:rsidR="00BB536F">
        <w:t xml:space="preserve">to the CU-UP </w:t>
      </w:r>
      <w:r w:rsidR="00BE2917">
        <w:t xml:space="preserve">DL TEID </w:t>
      </w:r>
      <w:r w:rsidR="00831A28">
        <w:t xml:space="preserve">per DRB for the candidate target cell indicated in the </w:t>
      </w:r>
      <w:r w:rsidR="00401E2E">
        <w:t xml:space="preserve">notification </w:t>
      </w:r>
      <w:r w:rsidR="009B01A0">
        <w:t xml:space="preserve">received </w:t>
      </w:r>
      <w:r w:rsidR="00401E2E">
        <w:t xml:space="preserve">from </w:t>
      </w:r>
      <w:r w:rsidR="009B01A0">
        <w:t xml:space="preserve">the </w:t>
      </w:r>
      <w:r w:rsidR="00401E2E">
        <w:t>(sour</w:t>
      </w:r>
      <w:r w:rsidR="009E241B">
        <w:t>ce</w:t>
      </w:r>
      <w:r w:rsidR="00401E2E">
        <w:t>) DU</w:t>
      </w:r>
      <w:r w:rsidR="009B01A0">
        <w:t xml:space="preserve"> </w:t>
      </w:r>
      <w:r w:rsidR="00F5112B">
        <w:t>during handover</w:t>
      </w:r>
      <w:r w:rsidR="009E241B">
        <w:t>.</w:t>
      </w:r>
      <w:r w:rsidR="008752BA">
        <w:t xml:space="preserve"> This enables the CU-UP to </w:t>
      </w:r>
      <w:r w:rsidR="00FA44A2">
        <w:t xml:space="preserve">begin DL data </w:t>
      </w:r>
      <w:r w:rsidR="005F0E0A">
        <w:t>forwarding</w:t>
      </w:r>
      <w:r w:rsidR="00FA44A2">
        <w:t xml:space="preserve"> to the candidate DU corresponding to the candidate target cell</w:t>
      </w:r>
      <w:r w:rsidR="00DD289D">
        <w:t>.</w:t>
      </w:r>
    </w:p>
    <w:p w14:paraId="559DAE8A" w14:textId="5FF1573F" w:rsidR="00E14D89" w:rsidRPr="00AE670A" w:rsidRDefault="00DD289D" w:rsidP="002B5A5F">
      <w:pPr>
        <w:rPr>
          <w:b/>
          <w:bCs/>
        </w:rPr>
      </w:pPr>
      <w:bookmarkStart w:id="9" w:name="_Hlk131668640"/>
      <w:r w:rsidRPr="00AE670A">
        <w:rPr>
          <w:b/>
          <w:bCs/>
        </w:rPr>
        <w:lastRenderedPageBreak/>
        <w:t>Observation</w:t>
      </w:r>
      <w:r w:rsidR="00B07059">
        <w:rPr>
          <w:b/>
          <w:bCs/>
        </w:rPr>
        <w:t xml:space="preserve"> </w:t>
      </w:r>
      <w:r w:rsidR="00C12A17">
        <w:rPr>
          <w:b/>
          <w:bCs/>
        </w:rPr>
        <w:t>2</w:t>
      </w:r>
      <w:r w:rsidRPr="00AE670A">
        <w:rPr>
          <w:b/>
          <w:bCs/>
        </w:rPr>
        <w:t xml:space="preserve">. </w:t>
      </w:r>
      <w:r w:rsidR="00472158" w:rsidRPr="00AE670A">
        <w:rPr>
          <w:b/>
          <w:bCs/>
        </w:rPr>
        <w:t xml:space="preserve">Upon receiving the LTM cell switch </w:t>
      </w:r>
      <w:r w:rsidR="008F684B" w:rsidRPr="00AE670A">
        <w:rPr>
          <w:b/>
          <w:bCs/>
        </w:rPr>
        <w:t xml:space="preserve">signalling indication from the (source) DU, </w:t>
      </w:r>
      <w:r w:rsidR="00B05D98" w:rsidRPr="00AE670A">
        <w:rPr>
          <w:b/>
          <w:bCs/>
        </w:rPr>
        <w:t xml:space="preserve">CU-CP does not </w:t>
      </w:r>
      <w:r w:rsidR="00D97533" w:rsidRPr="00AE670A">
        <w:rPr>
          <w:b/>
          <w:bCs/>
        </w:rPr>
        <w:t xml:space="preserve">indicate </w:t>
      </w:r>
      <w:r w:rsidR="00B84658" w:rsidRPr="00AE670A">
        <w:rPr>
          <w:b/>
          <w:bCs/>
        </w:rPr>
        <w:t xml:space="preserve">over E1-AP any </w:t>
      </w:r>
      <w:r w:rsidR="00D97533" w:rsidRPr="00AE670A">
        <w:rPr>
          <w:b/>
          <w:bCs/>
        </w:rPr>
        <w:t xml:space="preserve">security key update </w:t>
      </w:r>
      <w:r w:rsidR="00F07FEA" w:rsidRPr="00AE670A">
        <w:rPr>
          <w:b/>
          <w:bCs/>
        </w:rPr>
        <w:t>corresponding to the candidate</w:t>
      </w:r>
      <w:r w:rsidR="00B84658" w:rsidRPr="00AE670A">
        <w:rPr>
          <w:b/>
          <w:bCs/>
        </w:rPr>
        <w:t xml:space="preserve"> target cell </w:t>
      </w:r>
      <w:r w:rsidR="00E14D89" w:rsidRPr="00AE670A">
        <w:rPr>
          <w:b/>
          <w:bCs/>
        </w:rPr>
        <w:t>since in Rel-18 LTM there should be no security key update at handover.</w:t>
      </w:r>
    </w:p>
    <w:p w14:paraId="0D1E2F0B" w14:textId="4AAC1873" w:rsidR="00860CC5" w:rsidRPr="0082613D" w:rsidRDefault="00E14D89" w:rsidP="002B5A5F">
      <w:r w:rsidRPr="00AE670A">
        <w:rPr>
          <w:b/>
          <w:bCs/>
        </w:rPr>
        <w:t>Proposal</w:t>
      </w:r>
      <w:r w:rsidR="00AB5065">
        <w:rPr>
          <w:b/>
          <w:bCs/>
        </w:rPr>
        <w:t xml:space="preserve"> 10</w:t>
      </w:r>
      <w:r w:rsidRPr="00AE670A">
        <w:rPr>
          <w:b/>
          <w:bCs/>
        </w:rPr>
        <w:t xml:space="preserve">. </w:t>
      </w:r>
      <w:r w:rsidR="004E19BC" w:rsidRPr="00AE670A">
        <w:rPr>
          <w:b/>
          <w:bCs/>
        </w:rPr>
        <w:t xml:space="preserve">Upon receiving the LTM cell switch signalling </w:t>
      </w:r>
      <w:r w:rsidR="00851B9A" w:rsidRPr="00AE670A">
        <w:rPr>
          <w:b/>
          <w:bCs/>
        </w:rPr>
        <w:t>indic</w:t>
      </w:r>
      <w:r w:rsidR="004E19BC" w:rsidRPr="00AE670A">
        <w:rPr>
          <w:b/>
          <w:bCs/>
        </w:rPr>
        <w:t xml:space="preserve">ation from the (source) DU, CU-CP transmits </w:t>
      </w:r>
      <w:r w:rsidR="0072115C" w:rsidRPr="00AE670A">
        <w:rPr>
          <w:b/>
          <w:bCs/>
        </w:rPr>
        <w:t>to the CU-UP DL TEID per DRB for the candidate target cell</w:t>
      </w:r>
      <w:r w:rsidR="009528F8">
        <w:rPr>
          <w:b/>
          <w:bCs/>
        </w:rPr>
        <w:t xml:space="preserve"> included in the indication</w:t>
      </w:r>
      <w:r w:rsidR="0072115C" w:rsidRPr="00AE670A">
        <w:rPr>
          <w:b/>
          <w:bCs/>
        </w:rPr>
        <w:t>.</w:t>
      </w:r>
      <w:r w:rsidR="00F07FEA">
        <w:t xml:space="preserve"> </w:t>
      </w:r>
      <w:r w:rsidR="00BB536F">
        <w:t xml:space="preserve"> </w:t>
      </w:r>
      <w:r w:rsidR="00401E2E">
        <w:t xml:space="preserve"> </w:t>
      </w:r>
      <w:r w:rsidR="00BE2917">
        <w:t xml:space="preserve"> </w:t>
      </w:r>
    </w:p>
    <w:p w14:paraId="1694A049" w14:textId="05D8779D" w:rsidR="008D1548" w:rsidRPr="002B5A5F" w:rsidRDefault="00C60C1F" w:rsidP="002B5A5F">
      <w:r w:rsidRPr="000B1497">
        <w:rPr>
          <w:b/>
          <w:bCs/>
        </w:rPr>
        <w:t>Proposal</w:t>
      </w:r>
      <w:r w:rsidR="00B60813">
        <w:rPr>
          <w:b/>
          <w:bCs/>
        </w:rPr>
        <w:t xml:space="preserve"> 1</w:t>
      </w:r>
      <w:r w:rsidR="00AB5065">
        <w:rPr>
          <w:b/>
          <w:bCs/>
        </w:rPr>
        <w:t>1</w:t>
      </w:r>
      <w:r w:rsidRPr="000B1497">
        <w:rPr>
          <w:b/>
          <w:bCs/>
        </w:rPr>
        <w:t xml:space="preserve">. </w:t>
      </w:r>
      <w:r w:rsidRPr="00867315">
        <w:rPr>
          <w:b/>
          <w:bCs/>
        </w:rPr>
        <w:t xml:space="preserve">It is FFS </w:t>
      </w:r>
      <w:r w:rsidRPr="0082613D">
        <w:rPr>
          <w:b/>
          <w:bCs/>
          <w:color w:val="ED7D31" w:themeColor="accent2"/>
        </w:rPr>
        <w:t>(pending RAN2 progress)</w:t>
      </w:r>
      <w:r w:rsidRPr="00867315">
        <w:rPr>
          <w:b/>
          <w:bCs/>
        </w:rPr>
        <w:t xml:space="preserve"> whether </w:t>
      </w:r>
      <w:proofErr w:type="spellStart"/>
      <w:r w:rsidRPr="00867315">
        <w:rPr>
          <w:b/>
          <w:bCs/>
        </w:rPr>
        <w:t>gNB</w:t>
      </w:r>
      <w:proofErr w:type="spellEnd"/>
      <w:r w:rsidRPr="00867315">
        <w:rPr>
          <w:b/>
          <w:bCs/>
        </w:rPr>
        <w:t>-CU transmit</w:t>
      </w:r>
      <w:r>
        <w:rPr>
          <w:b/>
          <w:bCs/>
        </w:rPr>
        <w:t>s</w:t>
      </w:r>
      <w:r w:rsidRPr="00867315">
        <w:rPr>
          <w:b/>
          <w:bCs/>
        </w:rPr>
        <w:t xml:space="preserve"> a UE Context Modification Request to indicate to the</w:t>
      </w:r>
      <w:r>
        <w:rPr>
          <w:b/>
          <w:bCs/>
        </w:rPr>
        <w:t xml:space="preserve"> source and target</w:t>
      </w:r>
      <w:r w:rsidRPr="00867315">
        <w:rPr>
          <w:b/>
          <w:bCs/>
        </w:rPr>
        <w:t xml:space="preserve"> </w:t>
      </w:r>
      <w:proofErr w:type="spellStart"/>
      <w:r w:rsidRPr="00867315">
        <w:rPr>
          <w:b/>
          <w:bCs/>
        </w:rPr>
        <w:t>gNB</w:t>
      </w:r>
      <w:proofErr w:type="spellEnd"/>
      <w:r w:rsidRPr="00867315">
        <w:rPr>
          <w:b/>
          <w:bCs/>
        </w:rPr>
        <w:t>-DU</w:t>
      </w:r>
      <w:r>
        <w:rPr>
          <w:b/>
          <w:bCs/>
        </w:rPr>
        <w:t>s</w:t>
      </w:r>
      <w:r w:rsidRPr="00867315">
        <w:rPr>
          <w:b/>
          <w:bCs/>
        </w:rPr>
        <w:t xml:space="preserve"> to keep resources associated with a subset of the candidate target cells </w:t>
      </w:r>
      <w:r>
        <w:rPr>
          <w:b/>
          <w:bCs/>
        </w:rPr>
        <w:t>or</w:t>
      </w:r>
      <w:r w:rsidRPr="00867315">
        <w:rPr>
          <w:b/>
          <w:bCs/>
        </w:rPr>
        <w:t xml:space="preserve"> the source cell (the indication may also be to keep resources associated with all the candidate target cells).</w:t>
      </w:r>
      <w:bookmarkEnd w:id="9"/>
    </w:p>
    <w:p w14:paraId="75511F49" w14:textId="6635BEBE" w:rsidR="00793DC7" w:rsidRDefault="00F5495C" w:rsidP="00793DC7">
      <w:pPr>
        <w:keepNext/>
      </w:pPr>
      <w:r>
        <w:object w:dxaOrig="11026" w:dyaOrig="12722" w14:anchorId="3555E1B2">
          <v:shape id="_x0000_i1026" type="#_x0000_t75" style="width:478.55pt;height:552.15pt" o:ole="">
            <v:imagedata r:id="rId10" o:title=""/>
          </v:shape>
          <o:OLEObject Type="Embed" ProgID="Visio.Drawing.15" ShapeID="_x0000_i1026" DrawAspect="Content" ObjectID="_1742302900" r:id="rId11"/>
        </w:object>
      </w:r>
    </w:p>
    <w:p w14:paraId="1ED083CE" w14:textId="2938F764" w:rsidR="00561F38" w:rsidRDefault="00793DC7" w:rsidP="008D3766">
      <w:pPr>
        <w:pStyle w:val="Caption"/>
        <w:jc w:val="center"/>
        <w:rPr>
          <w:b/>
          <w:bCs/>
          <w:color w:val="4472C4" w:themeColor="accent1"/>
          <w:sz w:val="20"/>
          <w:szCs w:val="20"/>
        </w:rPr>
      </w:pPr>
      <w:bookmarkStart w:id="10" w:name="_Ref126819526"/>
      <w:r w:rsidRPr="008D3766">
        <w:rPr>
          <w:b/>
          <w:bCs/>
          <w:color w:val="4472C4" w:themeColor="accent1"/>
          <w:sz w:val="20"/>
          <w:szCs w:val="20"/>
        </w:rPr>
        <w:t xml:space="preserve">Figure </w:t>
      </w:r>
      <w:r w:rsidRPr="008D3766">
        <w:rPr>
          <w:b/>
          <w:bCs/>
          <w:color w:val="4472C4" w:themeColor="accent1"/>
          <w:sz w:val="20"/>
          <w:szCs w:val="20"/>
        </w:rPr>
        <w:fldChar w:fldCharType="begin"/>
      </w:r>
      <w:r w:rsidRPr="008D3766">
        <w:rPr>
          <w:b/>
          <w:bCs/>
          <w:color w:val="4472C4" w:themeColor="accent1"/>
          <w:sz w:val="20"/>
          <w:szCs w:val="20"/>
        </w:rPr>
        <w:instrText xml:space="preserve"> SEQ Figure \* ARABIC </w:instrText>
      </w:r>
      <w:r w:rsidRPr="008D3766">
        <w:rPr>
          <w:b/>
          <w:bCs/>
          <w:color w:val="4472C4" w:themeColor="accent1"/>
          <w:sz w:val="20"/>
          <w:szCs w:val="20"/>
        </w:rPr>
        <w:fldChar w:fldCharType="separate"/>
      </w:r>
      <w:r w:rsidR="005B44D6">
        <w:rPr>
          <w:b/>
          <w:bCs/>
          <w:noProof/>
          <w:color w:val="4472C4" w:themeColor="accent1"/>
          <w:sz w:val="20"/>
          <w:szCs w:val="20"/>
        </w:rPr>
        <w:t>2</w:t>
      </w:r>
      <w:r w:rsidRPr="008D3766">
        <w:rPr>
          <w:b/>
          <w:bCs/>
          <w:color w:val="4472C4" w:themeColor="accent1"/>
          <w:sz w:val="20"/>
          <w:szCs w:val="20"/>
        </w:rPr>
        <w:fldChar w:fldCharType="end"/>
      </w:r>
      <w:bookmarkEnd w:id="10"/>
      <w:r w:rsidRPr="008D3766">
        <w:rPr>
          <w:b/>
          <w:bCs/>
          <w:color w:val="4472C4" w:themeColor="accent1"/>
          <w:sz w:val="20"/>
          <w:szCs w:val="20"/>
        </w:rPr>
        <w:t>: Intra-CU, inter-DU LTM procedure</w:t>
      </w:r>
    </w:p>
    <w:p w14:paraId="2C7CF01D" w14:textId="77777777" w:rsidR="00392851" w:rsidRPr="00867315" w:rsidRDefault="00392851" w:rsidP="00392851">
      <w:pPr>
        <w:rPr>
          <w:b/>
          <w:bCs/>
        </w:rPr>
      </w:pPr>
    </w:p>
    <w:p w14:paraId="50145722" w14:textId="22257755" w:rsidR="00392851" w:rsidRDefault="00392851" w:rsidP="00392851">
      <w:pPr>
        <w:pStyle w:val="Heading1"/>
      </w:pPr>
      <w:r>
        <w:t xml:space="preserve">4 </w:t>
      </w:r>
      <w:r w:rsidR="004446B8">
        <w:t xml:space="preserve">Other </w:t>
      </w:r>
      <w:r w:rsidR="005711C6">
        <w:t xml:space="preserve">issues with </w:t>
      </w:r>
      <w:r w:rsidR="004446B8">
        <w:t>potential RAN3</w:t>
      </w:r>
      <w:r w:rsidR="005711C6">
        <w:t xml:space="preserve"> impacts</w:t>
      </w:r>
      <w:r w:rsidR="004446B8">
        <w:t xml:space="preserve"> </w:t>
      </w:r>
    </w:p>
    <w:p w14:paraId="4DC07B72" w14:textId="78E00957" w:rsidR="0048068D" w:rsidRDefault="006E036B" w:rsidP="00392851">
      <w:r>
        <w:t xml:space="preserve">RAN1 </w:t>
      </w:r>
      <w:r w:rsidR="00715502">
        <w:t>sent an LS to RAN2</w:t>
      </w:r>
      <w:r w:rsidR="00F72922">
        <w:t>, RAN3,</w:t>
      </w:r>
      <w:r w:rsidR="00715502">
        <w:t xml:space="preserve"> and RAN</w:t>
      </w:r>
      <w:r w:rsidR="00F72922">
        <w:t>4</w:t>
      </w:r>
      <w:r w:rsidR="00715502">
        <w:t xml:space="preserve"> [5]</w:t>
      </w:r>
      <w:r w:rsidR="00F72922">
        <w:t xml:space="preserve"> providing information about RAN1 agreements on </w:t>
      </w:r>
      <w:r w:rsidR="00876910">
        <w:t xml:space="preserve">measurements </w:t>
      </w:r>
      <w:r w:rsidR="00501BC8">
        <w:t xml:space="preserve">and early </w:t>
      </w:r>
      <w:r w:rsidR="001F4688">
        <w:t>Timing A</w:t>
      </w:r>
      <w:r w:rsidR="00E47A1B">
        <w:t>lign</w:t>
      </w:r>
      <w:r w:rsidR="001F4688">
        <w:t>ment (</w:t>
      </w:r>
      <w:r w:rsidR="00501BC8">
        <w:t>TA</w:t>
      </w:r>
      <w:r w:rsidR="001F4688">
        <w:t>)</w:t>
      </w:r>
      <w:r w:rsidR="00501BC8">
        <w:t xml:space="preserve"> determination for </w:t>
      </w:r>
      <w:r w:rsidR="000B2E2E">
        <w:t xml:space="preserve">LTM. Early TA determination for LTM </w:t>
      </w:r>
      <w:r w:rsidR="009A7B91">
        <w:t>is to enable RACH-less cell switch for LTM.</w:t>
      </w:r>
    </w:p>
    <w:p w14:paraId="10191D2B" w14:textId="77777777" w:rsidR="0048068D" w:rsidRDefault="0048068D" w:rsidP="00392851">
      <w:r w:rsidRPr="0048068D">
        <w:rPr>
          <w:b/>
          <w:bCs/>
          <w:u w:val="single"/>
        </w:rPr>
        <w:t>RACH-less cell switch for LTM</w:t>
      </w:r>
      <w:r>
        <w:t>:</w:t>
      </w:r>
    </w:p>
    <w:p w14:paraId="63BFAC63" w14:textId="04FDB670" w:rsidR="000B2E2E" w:rsidRDefault="0033136B" w:rsidP="00392851">
      <w:r>
        <w:t xml:space="preserve">RACH-less cell switch has been proposed </w:t>
      </w:r>
      <w:r w:rsidR="00E23EAD">
        <w:t xml:space="preserve">as a mechanism to reduce the latency in LTM handover. </w:t>
      </w:r>
      <w:r w:rsidR="009A7B91">
        <w:t xml:space="preserve"> </w:t>
      </w:r>
    </w:p>
    <w:p w14:paraId="694C0DB8" w14:textId="139B2EA6" w:rsidR="00BD1F69" w:rsidRDefault="001F4688" w:rsidP="00392851">
      <w:r>
        <w:t xml:space="preserve">RAN1 </w:t>
      </w:r>
      <w:r w:rsidR="00905295">
        <w:t xml:space="preserve">agreed on PDCCH ordered RACH for early </w:t>
      </w:r>
      <w:r w:rsidR="006D32C3">
        <w:t>TA determination</w:t>
      </w:r>
      <w:r w:rsidR="0087738C">
        <w:t xml:space="preserve"> of a candidate target cell</w:t>
      </w:r>
      <w:r w:rsidR="006D32C3">
        <w:t xml:space="preserve">. There are two options </w:t>
      </w:r>
      <w:r w:rsidR="00BD1F69">
        <w:t xml:space="preserve">that RAN1 studied: </w:t>
      </w:r>
    </w:p>
    <w:p w14:paraId="742437C8" w14:textId="2A40D994" w:rsidR="00392851" w:rsidRDefault="002421B3">
      <w:pPr>
        <w:pStyle w:val="ListParagraph"/>
        <w:numPr>
          <w:ilvl w:val="0"/>
          <w:numId w:val="10"/>
        </w:numPr>
      </w:pPr>
      <w:r w:rsidRPr="00660140">
        <w:rPr>
          <w:b/>
          <w:bCs/>
        </w:rPr>
        <w:t>Option 1:</w:t>
      </w:r>
      <w:r>
        <w:t xml:space="preserve"> </w:t>
      </w:r>
      <w:r w:rsidR="00BD1F69">
        <w:t xml:space="preserve">With UE configured to </w:t>
      </w:r>
      <w:r w:rsidR="0087738C">
        <w:t>receive Random Access Response (RAR) on the can</w:t>
      </w:r>
      <w:r w:rsidR="00C83E4A">
        <w:t xml:space="preserve">didate target cell in response to transmitting the </w:t>
      </w:r>
      <w:r w:rsidR="00D37A1A">
        <w:t>RACH preamble</w:t>
      </w:r>
      <w:r>
        <w:t xml:space="preserve">, the RAR message containing the TA </w:t>
      </w:r>
      <w:r w:rsidR="00684D13">
        <w:t>value</w:t>
      </w:r>
      <w:r w:rsidR="00D37A1A">
        <w:t>.</w:t>
      </w:r>
    </w:p>
    <w:p w14:paraId="6778465A" w14:textId="40DBB52B" w:rsidR="00D37A1A" w:rsidRDefault="002421B3">
      <w:pPr>
        <w:pStyle w:val="ListParagraph"/>
        <w:numPr>
          <w:ilvl w:val="0"/>
          <w:numId w:val="10"/>
        </w:numPr>
      </w:pPr>
      <w:r w:rsidRPr="007D3FE9">
        <w:rPr>
          <w:b/>
          <w:bCs/>
        </w:rPr>
        <w:t>Option 2:</w:t>
      </w:r>
      <w:r>
        <w:t xml:space="preserve"> With </w:t>
      </w:r>
      <w:r w:rsidR="00684D13">
        <w:t>UE configured to not receive the RAR on the candidate target cell</w:t>
      </w:r>
      <w:r w:rsidR="00DB47FD">
        <w:t xml:space="preserve">. In this case, the TA value of the candidate target cell is provided in the LTM cell switch command. </w:t>
      </w:r>
    </w:p>
    <w:p w14:paraId="197536D2" w14:textId="33CA41CC" w:rsidR="007D3FE9" w:rsidRDefault="007D3FE9" w:rsidP="007D3FE9">
      <w:r>
        <w:t xml:space="preserve">There are some </w:t>
      </w:r>
      <w:r w:rsidR="001C4E3F">
        <w:t xml:space="preserve">related </w:t>
      </w:r>
      <w:r>
        <w:t>RAN3 impacts that can be identified</w:t>
      </w:r>
      <w:r w:rsidR="00442247">
        <w:t>:</w:t>
      </w:r>
    </w:p>
    <w:p w14:paraId="2A4E584D" w14:textId="33CEE3D8" w:rsidR="00372741" w:rsidRDefault="00E3051F">
      <w:pPr>
        <w:pStyle w:val="ListParagraph"/>
        <w:numPr>
          <w:ilvl w:val="0"/>
          <w:numId w:val="11"/>
        </w:numPr>
      </w:pPr>
      <w:r>
        <w:t xml:space="preserve">In inter-DU, intra-CU LTM, </w:t>
      </w:r>
      <w:r w:rsidR="003C37DB">
        <w:t xml:space="preserve">a candidate DU determines the RACH </w:t>
      </w:r>
      <w:r w:rsidR="008F717E">
        <w:t xml:space="preserve">resources to be allocated for </w:t>
      </w:r>
      <w:r w:rsidR="00921062">
        <w:t xml:space="preserve">the candidate target cell(s), provides this information to the CU, and the CU </w:t>
      </w:r>
      <w:r w:rsidR="001C4E3F">
        <w:t xml:space="preserve">provides the </w:t>
      </w:r>
      <w:r w:rsidR="00C01CD5">
        <w:t xml:space="preserve">corresponding RACH configuration to the UE via the </w:t>
      </w:r>
      <w:r w:rsidR="00A67FBD">
        <w:t>source DU</w:t>
      </w:r>
      <w:r w:rsidR="00E019AA">
        <w:t>, which</w:t>
      </w:r>
      <w:r w:rsidR="00F00FFF">
        <w:t xml:space="preserve"> </w:t>
      </w:r>
      <w:r w:rsidR="00E019AA">
        <w:t>initiate</w:t>
      </w:r>
      <w:r w:rsidR="00F00FFF">
        <w:t>s</w:t>
      </w:r>
      <w:r w:rsidR="00E019AA">
        <w:t xml:space="preserve"> the </w:t>
      </w:r>
      <w:r w:rsidR="00372741">
        <w:t>procedure to obtain the RACH configuration</w:t>
      </w:r>
      <w:r w:rsidR="00F00FFF">
        <w:t xml:space="preserve"> in the first place</w:t>
      </w:r>
      <w:r w:rsidR="00A67FBD">
        <w:t>.</w:t>
      </w:r>
      <w:r w:rsidR="00B13E57">
        <w:t xml:space="preserve"> </w:t>
      </w:r>
      <w:r w:rsidR="001E02C9">
        <w:t>The procedure is similar for intra-DU LTM</w:t>
      </w:r>
      <w:r w:rsidR="00630CD1">
        <w:t>.</w:t>
      </w:r>
      <w:r w:rsidR="00090472">
        <w:t xml:space="preserve"> There is F1-AP impact.</w:t>
      </w:r>
    </w:p>
    <w:p w14:paraId="43EAB3F9" w14:textId="6DBCF130" w:rsidR="00064D33" w:rsidRDefault="00E46EB9">
      <w:pPr>
        <w:pStyle w:val="ListParagraph"/>
        <w:numPr>
          <w:ilvl w:val="0"/>
          <w:numId w:val="11"/>
        </w:numPr>
      </w:pPr>
      <w:r>
        <w:t xml:space="preserve">In inter-DU, intra-CU LTM, </w:t>
      </w:r>
      <w:r w:rsidR="00F71DB9">
        <w:t>each</w:t>
      </w:r>
      <w:r w:rsidR="004935C6">
        <w:t xml:space="preserve"> candidate DU determine</w:t>
      </w:r>
      <w:r w:rsidR="00F71DB9">
        <w:t>s</w:t>
      </w:r>
      <w:r w:rsidR="004935C6">
        <w:t xml:space="preserve"> the TA values for the </w:t>
      </w:r>
      <w:r w:rsidR="00422DEA">
        <w:t xml:space="preserve">candidate target cell(s) </w:t>
      </w:r>
      <w:r w:rsidR="00F71DB9">
        <w:t xml:space="preserve">managed by it, and </w:t>
      </w:r>
      <w:r w:rsidR="00CD79D7">
        <w:t>forwards these TA values to the source DU via the</w:t>
      </w:r>
      <w:r w:rsidR="00090472">
        <w:t xml:space="preserve"> CU</w:t>
      </w:r>
      <w:r w:rsidR="00FB7AE6">
        <w:t xml:space="preserve">. All signalling takes place over F1. </w:t>
      </w:r>
      <w:r w:rsidR="003B7C3F">
        <w:t xml:space="preserve">In intra-DU LTM, the </w:t>
      </w:r>
      <w:r w:rsidR="00EF636A">
        <w:t>DU determines the TA</w:t>
      </w:r>
      <w:r w:rsidR="003C7174" w:rsidRPr="003C7174">
        <w:t xml:space="preserve"> </w:t>
      </w:r>
      <w:r w:rsidR="003C7174">
        <w:t xml:space="preserve">values for the candidate target cell(s) and can directly </w:t>
      </w:r>
      <w:r w:rsidR="003F0337">
        <w:t xml:space="preserve">transmit the TA value in </w:t>
      </w:r>
      <w:r w:rsidR="00D67CE7">
        <w:t>the LTM cell switch command. In intra-DU L</w:t>
      </w:r>
      <w:r w:rsidR="00977DDE">
        <w:t>TM, there seems to be no RAN3 impact.</w:t>
      </w:r>
    </w:p>
    <w:p w14:paraId="08F4EDC0" w14:textId="4003813B" w:rsidR="008A6673" w:rsidRDefault="007A0AF5" w:rsidP="00064D33">
      <w:r>
        <w:t xml:space="preserve">The evaluation of whether Option 1 or Option 2 </w:t>
      </w:r>
      <w:r w:rsidR="000B5C9A">
        <w:t>or both are</w:t>
      </w:r>
      <w:r>
        <w:t xml:space="preserve"> suitable needs to be </w:t>
      </w:r>
      <w:r w:rsidR="008A6673">
        <w:t xml:space="preserve">carried out in RAN2 first. </w:t>
      </w:r>
    </w:p>
    <w:p w14:paraId="7ECB3C86" w14:textId="0253E0CB" w:rsidR="00902555" w:rsidRPr="000D7A35" w:rsidRDefault="008A6673" w:rsidP="00064D33">
      <w:pPr>
        <w:rPr>
          <w:b/>
          <w:bCs/>
        </w:rPr>
      </w:pPr>
      <w:r w:rsidRPr="000D7A35">
        <w:rPr>
          <w:b/>
          <w:bCs/>
        </w:rPr>
        <w:t>Observation</w:t>
      </w:r>
      <w:r w:rsidR="00F26703">
        <w:rPr>
          <w:b/>
          <w:bCs/>
        </w:rPr>
        <w:t xml:space="preserve"> </w:t>
      </w:r>
      <w:r w:rsidR="008B68EC">
        <w:rPr>
          <w:b/>
          <w:bCs/>
        </w:rPr>
        <w:t>3</w:t>
      </w:r>
      <w:r w:rsidRPr="000D7A35">
        <w:rPr>
          <w:b/>
          <w:bCs/>
        </w:rPr>
        <w:t>. Regardi</w:t>
      </w:r>
      <w:r w:rsidR="00913BB7" w:rsidRPr="000D7A35">
        <w:rPr>
          <w:b/>
          <w:bCs/>
        </w:rPr>
        <w:t xml:space="preserve">ng the approach </w:t>
      </w:r>
      <w:r w:rsidR="00C9182A" w:rsidRPr="000D7A35">
        <w:rPr>
          <w:b/>
          <w:bCs/>
        </w:rPr>
        <w:t xml:space="preserve">to adopt </w:t>
      </w:r>
      <w:r w:rsidR="00BC2C69">
        <w:rPr>
          <w:b/>
          <w:bCs/>
        </w:rPr>
        <w:t xml:space="preserve">(with or without RAR) </w:t>
      </w:r>
      <w:r w:rsidR="00913BB7" w:rsidRPr="000D7A35">
        <w:rPr>
          <w:b/>
          <w:bCs/>
        </w:rPr>
        <w:t xml:space="preserve">for </w:t>
      </w:r>
      <w:r w:rsidR="005B5F18" w:rsidRPr="000D7A35">
        <w:rPr>
          <w:b/>
          <w:bCs/>
        </w:rPr>
        <w:t xml:space="preserve">performing RACH for early TA determination </w:t>
      </w:r>
      <w:r w:rsidR="008B68EC">
        <w:rPr>
          <w:b/>
          <w:bCs/>
        </w:rPr>
        <w:t xml:space="preserve">in LTM </w:t>
      </w:r>
      <w:r w:rsidR="0031152E" w:rsidRPr="000D7A35">
        <w:rPr>
          <w:b/>
          <w:bCs/>
        </w:rPr>
        <w:t>needs to be de</w:t>
      </w:r>
      <w:r w:rsidR="002259AA">
        <w:rPr>
          <w:b/>
          <w:bCs/>
        </w:rPr>
        <w:t>cid</w:t>
      </w:r>
      <w:r w:rsidR="0031152E" w:rsidRPr="000D7A35">
        <w:rPr>
          <w:b/>
          <w:bCs/>
        </w:rPr>
        <w:t xml:space="preserve">ed by RAN2. RAN3 to wait on RAN2 progress before </w:t>
      </w:r>
      <w:r w:rsidR="001C7EEC" w:rsidRPr="000D7A35">
        <w:rPr>
          <w:b/>
          <w:bCs/>
        </w:rPr>
        <w:t xml:space="preserve">studying </w:t>
      </w:r>
      <w:r w:rsidR="00902555" w:rsidRPr="000D7A35">
        <w:rPr>
          <w:b/>
          <w:bCs/>
        </w:rPr>
        <w:t xml:space="preserve">the </w:t>
      </w:r>
      <w:r w:rsidR="00AF4F5E">
        <w:rPr>
          <w:b/>
          <w:bCs/>
        </w:rPr>
        <w:t xml:space="preserve">related </w:t>
      </w:r>
      <w:r w:rsidR="001C7EEC" w:rsidRPr="000D7A35">
        <w:rPr>
          <w:b/>
          <w:bCs/>
        </w:rPr>
        <w:t>RAN3 impacts</w:t>
      </w:r>
      <w:r w:rsidR="00902555" w:rsidRPr="000D7A35">
        <w:rPr>
          <w:b/>
          <w:bCs/>
        </w:rPr>
        <w:t xml:space="preserve"> for both intra-DU and inter-DU, intra-CU LTM.</w:t>
      </w:r>
    </w:p>
    <w:p w14:paraId="420BE5C6" w14:textId="00646006" w:rsidR="004C58CD" w:rsidRDefault="004C58CD" w:rsidP="00064D33">
      <w:r w:rsidRPr="004C58CD">
        <w:rPr>
          <w:b/>
          <w:bCs/>
          <w:u w:val="single"/>
        </w:rPr>
        <w:t>SSB-based L1 measurements on serving and candidate target cells for LTM</w:t>
      </w:r>
      <w:r>
        <w:t>:</w:t>
      </w:r>
    </w:p>
    <w:p w14:paraId="4E8D22E0" w14:textId="01F22897" w:rsidR="003C1B5B" w:rsidRDefault="00967685" w:rsidP="00064D33">
      <w:r>
        <w:t>RAN1 agreed on SSB</w:t>
      </w:r>
      <w:r w:rsidR="00442247">
        <w:t xml:space="preserve">-based L1 measurements on serving and candidate target cells for LTM. </w:t>
      </w:r>
    </w:p>
    <w:p w14:paraId="255D4BF3" w14:textId="02BAB556" w:rsidR="00014C7D" w:rsidRDefault="003C1B5B" w:rsidP="00064D33">
      <w:r>
        <w:t>For inter-DU, intra-CU LTM, d</w:t>
      </w:r>
      <w:r w:rsidR="008876F6">
        <w:t xml:space="preserve">uring LTM </w:t>
      </w:r>
      <w:r w:rsidR="006F3C9D">
        <w:t>preparation, e</w:t>
      </w:r>
      <w:r w:rsidR="008876F6">
        <w:t>ach candidate DU needs to forward to the source</w:t>
      </w:r>
      <w:r w:rsidR="006F3C9D">
        <w:t xml:space="preserve"> DU</w:t>
      </w:r>
      <w:r>
        <w:t xml:space="preserve"> </w:t>
      </w:r>
      <w:r w:rsidR="009A1D7A">
        <w:t xml:space="preserve">via the CU </w:t>
      </w:r>
      <w:r w:rsidR="006F3699">
        <w:t xml:space="preserve">the set of accepted candidate cells and the </w:t>
      </w:r>
      <w:r w:rsidR="00A8476B">
        <w:t xml:space="preserve">SSB transmission timing </w:t>
      </w:r>
      <w:r w:rsidR="00A7366F">
        <w:t>information for each accepted candidate cell</w:t>
      </w:r>
      <w:r w:rsidR="00710CED">
        <w:t xml:space="preserve"> (see </w:t>
      </w:r>
      <w:r w:rsidR="00F26703" w:rsidRPr="00F26703">
        <w:fldChar w:fldCharType="begin"/>
      </w:r>
      <w:r w:rsidR="00F26703" w:rsidRPr="00F26703">
        <w:instrText xml:space="preserve"> REF _Ref131667676 \h  \* MERGEFORMAT </w:instrText>
      </w:r>
      <w:r w:rsidR="00F26703" w:rsidRPr="00F26703">
        <w:fldChar w:fldCharType="separate"/>
      </w:r>
      <w:r w:rsidR="00F26703" w:rsidRPr="00F26703">
        <w:rPr>
          <w:color w:val="4472C4" w:themeColor="accent1"/>
        </w:rPr>
        <w:t xml:space="preserve">Figure </w:t>
      </w:r>
      <w:r w:rsidR="00F26703" w:rsidRPr="00F26703">
        <w:rPr>
          <w:noProof/>
          <w:color w:val="4472C4" w:themeColor="accent1"/>
        </w:rPr>
        <w:t>3</w:t>
      </w:r>
      <w:r w:rsidR="00F26703" w:rsidRPr="00F26703">
        <w:fldChar w:fldCharType="end"/>
      </w:r>
      <w:r w:rsidR="00710CED">
        <w:t>)</w:t>
      </w:r>
      <w:r w:rsidR="00A7366F">
        <w:t>. Based on this information,</w:t>
      </w:r>
      <w:r w:rsidR="009A1D7A">
        <w:t xml:space="preserve"> the </w:t>
      </w:r>
      <w:r w:rsidR="001F68B4">
        <w:t>source D</w:t>
      </w:r>
      <w:r w:rsidR="009A1D7A">
        <w:t xml:space="preserve">U </w:t>
      </w:r>
      <w:r w:rsidR="00707B7D">
        <w:t xml:space="preserve">can </w:t>
      </w:r>
      <w:r w:rsidR="004C697C">
        <w:t xml:space="preserve">determine the configuration for </w:t>
      </w:r>
      <w:r w:rsidR="001F68B4">
        <w:t xml:space="preserve">L1 measurements </w:t>
      </w:r>
      <w:r w:rsidR="00CD5E08">
        <w:t xml:space="preserve">of candidate target cells </w:t>
      </w:r>
      <w:r w:rsidR="00463752">
        <w:t xml:space="preserve">across candidate DUs </w:t>
      </w:r>
      <w:r w:rsidR="005726EA">
        <w:t xml:space="preserve">(SMTC information) </w:t>
      </w:r>
      <w:r w:rsidR="001F68B4">
        <w:t>and reporting and provide it to the CU</w:t>
      </w:r>
      <w:r w:rsidR="00484663">
        <w:t xml:space="preserve">. The CU provides </w:t>
      </w:r>
      <w:r w:rsidR="00E2040D">
        <w:t>the configuration for L1 measurements and reporting to the UE</w:t>
      </w:r>
      <w:r w:rsidR="00652E03">
        <w:t xml:space="preserve"> via the source DU</w:t>
      </w:r>
      <w:r w:rsidR="00CA5028">
        <w:t xml:space="preserve"> </w:t>
      </w:r>
      <w:r w:rsidR="001B5088">
        <w:t xml:space="preserve">in the </w:t>
      </w:r>
      <w:r w:rsidR="004E4721">
        <w:t>RRC reconfiguration message for LTM</w:t>
      </w:r>
      <w:r w:rsidR="00652E03">
        <w:t>.</w:t>
      </w:r>
    </w:p>
    <w:p w14:paraId="0A007EEE" w14:textId="77777777" w:rsidR="00286797" w:rsidRDefault="001C17D5" w:rsidP="00064D33">
      <w:r>
        <w:t xml:space="preserve">For intra-DU LTM, </w:t>
      </w:r>
      <w:r w:rsidR="007463A2">
        <w:t>the DU determines the con</w:t>
      </w:r>
      <w:r w:rsidR="006E2F81">
        <w:t xml:space="preserve">figuration </w:t>
      </w:r>
      <w:r w:rsidR="00E3442D">
        <w:t xml:space="preserve">for L1 measurements and reporting of the serving and candidate target cells </w:t>
      </w:r>
      <w:r w:rsidR="006A0EA3">
        <w:t>for LTM and provides it to the CU.</w:t>
      </w:r>
      <w:r w:rsidR="00652E03">
        <w:t xml:space="preserve"> </w:t>
      </w:r>
      <w:r w:rsidR="006A0EA3">
        <w:t>The CU provides the configuration for L1 measurements and reporting to the UE via the source DU</w:t>
      </w:r>
      <w:r w:rsidR="00286797">
        <w:t xml:space="preserve"> in the RRC reconfiguration message for LTM</w:t>
      </w:r>
      <w:r w:rsidR="006A0EA3">
        <w:t>.</w:t>
      </w:r>
    </w:p>
    <w:p w14:paraId="6467DB62" w14:textId="73FC439A" w:rsidR="00DF165D" w:rsidRPr="00491971" w:rsidRDefault="00DF165D" w:rsidP="00064D33">
      <w:pPr>
        <w:rPr>
          <w:b/>
          <w:bCs/>
        </w:rPr>
      </w:pPr>
      <w:r w:rsidRPr="00491971">
        <w:rPr>
          <w:b/>
          <w:bCs/>
        </w:rPr>
        <w:t>Observation 4. RAN3 to wait on RAN2 progress on</w:t>
      </w:r>
      <w:r w:rsidR="001C44D8" w:rsidRPr="00491971">
        <w:rPr>
          <w:b/>
          <w:bCs/>
        </w:rPr>
        <w:t xml:space="preserve"> L1 measurement configuration for inter-DU, intra-</w:t>
      </w:r>
      <w:proofErr w:type="gramStart"/>
      <w:r w:rsidR="001C44D8" w:rsidRPr="00491971">
        <w:rPr>
          <w:b/>
          <w:bCs/>
        </w:rPr>
        <w:t>CU</w:t>
      </w:r>
      <w:proofErr w:type="gramEnd"/>
      <w:r w:rsidR="001C44D8" w:rsidRPr="00491971">
        <w:rPr>
          <w:b/>
          <w:bCs/>
        </w:rPr>
        <w:t xml:space="preserve"> </w:t>
      </w:r>
      <w:r w:rsidR="00D35FC7" w:rsidRPr="00491971">
        <w:rPr>
          <w:b/>
          <w:bCs/>
        </w:rPr>
        <w:t>and intra-DU LTM</w:t>
      </w:r>
      <w:r w:rsidR="00491971" w:rsidRPr="00491971">
        <w:rPr>
          <w:b/>
          <w:bCs/>
        </w:rPr>
        <w:t xml:space="preserve"> before studying the related RAN3 impacts.</w:t>
      </w:r>
    </w:p>
    <w:p w14:paraId="6663C802" w14:textId="445101B3" w:rsidR="005B44D6" w:rsidRDefault="00417C7B" w:rsidP="005B44D6">
      <w:pPr>
        <w:keepNext/>
      </w:pPr>
      <w:r>
        <w:object w:dxaOrig="11026" w:dyaOrig="9077" w14:anchorId="6DB48286">
          <v:shape id="_x0000_i1027" type="#_x0000_t75" style="width:470.8pt;height:387.6pt" o:ole="">
            <v:imagedata r:id="rId12" o:title=""/>
          </v:shape>
          <o:OLEObject Type="Embed" ProgID="Visio.Drawing.15" ShapeID="_x0000_i1027" DrawAspect="Content" ObjectID="_1742302901" r:id="rId13"/>
        </w:object>
      </w:r>
    </w:p>
    <w:p w14:paraId="56616B06" w14:textId="4486F260" w:rsidR="007D3FE9" w:rsidRPr="00F5281D" w:rsidRDefault="005B44D6" w:rsidP="00F5281D">
      <w:pPr>
        <w:pStyle w:val="Caption"/>
        <w:jc w:val="center"/>
        <w:rPr>
          <w:b/>
          <w:bCs/>
          <w:color w:val="4472C4" w:themeColor="accent1"/>
          <w:sz w:val="20"/>
          <w:szCs w:val="20"/>
        </w:rPr>
      </w:pPr>
      <w:bookmarkStart w:id="11" w:name="_Ref131667676"/>
      <w:r w:rsidRPr="005B44D6">
        <w:rPr>
          <w:b/>
          <w:bCs/>
          <w:color w:val="4472C4" w:themeColor="accent1"/>
          <w:sz w:val="20"/>
          <w:szCs w:val="20"/>
        </w:rPr>
        <w:t xml:space="preserve">Figure </w:t>
      </w:r>
      <w:r w:rsidRPr="005B44D6">
        <w:rPr>
          <w:b/>
          <w:bCs/>
          <w:color w:val="4472C4" w:themeColor="accent1"/>
          <w:sz w:val="20"/>
          <w:szCs w:val="20"/>
        </w:rPr>
        <w:fldChar w:fldCharType="begin"/>
      </w:r>
      <w:r w:rsidRPr="005B44D6">
        <w:rPr>
          <w:b/>
          <w:bCs/>
          <w:color w:val="4472C4" w:themeColor="accent1"/>
          <w:sz w:val="20"/>
          <w:szCs w:val="20"/>
        </w:rPr>
        <w:instrText xml:space="preserve"> SEQ Figure \* ARABIC </w:instrText>
      </w:r>
      <w:r w:rsidRPr="005B44D6">
        <w:rPr>
          <w:b/>
          <w:bCs/>
          <w:color w:val="4472C4" w:themeColor="accent1"/>
          <w:sz w:val="20"/>
          <w:szCs w:val="20"/>
        </w:rPr>
        <w:fldChar w:fldCharType="separate"/>
      </w:r>
      <w:r w:rsidRPr="005B44D6">
        <w:rPr>
          <w:b/>
          <w:bCs/>
          <w:noProof/>
          <w:color w:val="4472C4" w:themeColor="accent1"/>
          <w:sz w:val="20"/>
          <w:szCs w:val="20"/>
        </w:rPr>
        <w:t>3</w:t>
      </w:r>
      <w:r w:rsidRPr="005B44D6">
        <w:rPr>
          <w:b/>
          <w:bCs/>
          <w:color w:val="4472C4" w:themeColor="accent1"/>
          <w:sz w:val="20"/>
          <w:szCs w:val="20"/>
        </w:rPr>
        <w:fldChar w:fldCharType="end"/>
      </w:r>
      <w:bookmarkEnd w:id="11"/>
      <w:r w:rsidRPr="005B44D6">
        <w:rPr>
          <w:b/>
          <w:bCs/>
          <w:color w:val="4472C4" w:themeColor="accent1"/>
          <w:sz w:val="20"/>
          <w:szCs w:val="20"/>
        </w:rPr>
        <w:t>: F1-AP impact for L1 measurement configuration in inter-DU LTM</w:t>
      </w:r>
    </w:p>
    <w:p w14:paraId="47527E48" w14:textId="53B28774" w:rsidR="00E85CB2" w:rsidRDefault="00B7022C" w:rsidP="00E85CB2">
      <w:pPr>
        <w:pStyle w:val="Heading1"/>
      </w:pPr>
      <w:r>
        <w:t>5</w:t>
      </w:r>
      <w:r w:rsidR="00E85CB2">
        <w:t xml:space="preserve"> Conclusion</w:t>
      </w:r>
    </w:p>
    <w:p w14:paraId="5D57901E" w14:textId="2CF82E81" w:rsidR="008269EF" w:rsidRDefault="00E85CB2" w:rsidP="008269EF">
      <w:pPr>
        <w:spacing w:before="120" w:after="0"/>
      </w:pPr>
      <w:bookmarkStart w:id="12" w:name="_Hlk512894710"/>
      <w:r>
        <w:t xml:space="preserve">Based on the above discussion, we recommend </w:t>
      </w:r>
      <w:r w:rsidR="0086028E">
        <w:t xml:space="preserve">that </w:t>
      </w:r>
      <w:r>
        <w:t>RAN</w:t>
      </w:r>
      <w:r w:rsidR="009E2021">
        <w:t>3</w:t>
      </w:r>
      <w:r>
        <w:t xml:space="preserve"> discuss the following observations and proposals</w:t>
      </w:r>
      <w:bookmarkEnd w:id="12"/>
      <w:r w:rsidR="009E2021">
        <w:t>.</w:t>
      </w:r>
    </w:p>
    <w:p w14:paraId="2ED03B96" w14:textId="65543161" w:rsidR="00A8650E" w:rsidRDefault="00A8650E" w:rsidP="00302862">
      <w:pPr>
        <w:rPr>
          <w:b/>
          <w:bCs/>
        </w:rPr>
      </w:pPr>
    </w:p>
    <w:p w14:paraId="69F7358B" w14:textId="0E31B11A" w:rsidR="00BF5AF3" w:rsidRPr="004F0CB6" w:rsidRDefault="00C56C5E" w:rsidP="00302862">
      <w:pPr>
        <w:rPr>
          <w:b/>
          <w:bCs/>
          <w:u w:val="single"/>
        </w:rPr>
      </w:pPr>
      <w:r w:rsidRPr="002E1DD0">
        <w:rPr>
          <w:b/>
          <w:bCs/>
          <w:color w:val="4472C4" w:themeColor="accent1"/>
          <w:u w:val="single"/>
        </w:rPr>
        <w:t>Intra-DU LTM procedure</w:t>
      </w:r>
    </w:p>
    <w:p w14:paraId="50040C40" w14:textId="77777777" w:rsidR="00EE5B7F" w:rsidRPr="006F28EE" w:rsidRDefault="00EE5B7F" w:rsidP="00EE5B7F">
      <w:pPr>
        <w:rPr>
          <w:b/>
          <w:bCs/>
        </w:rPr>
      </w:pPr>
      <w:r w:rsidRPr="006F28EE">
        <w:rPr>
          <w:b/>
          <w:bCs/>
        </w:rPr>
        <w:t xml:space="preserve">Proposal 1. The preparation of multiple candidate target cells </w:t>
      </w:r>
      <w:r>
        <w:rPr>
          <w:b/>
          <w:bCs/>
        </w:rPr>
        <w:t xml:space="preserve">for LTM </w:t>
      </w:r>
      <w:r w:rsidRPr="006F28EE">
        <w:rPr>
          <w:b/>
          <w:bCs/>
        </w:rPr>
        <w:t xml:space="preserve">can be performed using a single set of request/response messages UE Context Modification Request/UE Context Modification Response for lower latency, i.e., not using parallel preparation. </w:t>
      </w:r>
    </w:p>
    <w:p w14:paraId="4656CF69" w14:textId="77777777" w:rsidR="00EE5B7F" w:rsidRPr="006F28EE" w:rsidRDefault="00EE5B7F" w:rsidP="00EE5B7F">
      <w:pPr>
        <w:rPr>
          <w:b/>
          <w:bCs/>
        </w:rPr>
      </w:pPr>
      <w:r w:rsidRPr="006F28EE">
        <w:rPr>
          <w:b/>
          <w:bCs/>
        </w:rPr>
        <w:t>Proposal 2. The UE Context Modification Request message from the CU to the DU includes a list of suggested candidate cells for preparation for LTM.</w:t>
      </w:r>
    </w:p>
    <w:p w14:paraId="0B5FD906" w14:textId="77777777" w:rsidR="00EE5B7F" w:rsidRPr="006F28EE" w:rsidRDefault="00EE5B7F" w:rsidP="00EE5B7F">
      <w:pPr>
        <w:rPr>
          <w:b/>
          <w:bCs/>
        </w:rPr>
      </w:pPr>
      <w:r w:rsidRPr="006F28EE">
        <w:rPr>
          <w:b/>
          <w:bCs/>
        </w:rPr>
        <w:t>For each candidate cell, the following information may be included:</w:t>
      </w:r>
    </w:p>
    <w:p w14:paraId="7715618A" w14:textId="77777777" w:rsidR="00EE5B7F" w:rsidRPr="006F28EE" w:rsidRDefault="00EE5B7F" w:rsidP="00EE5B7F">
      <w:pPr>
        <w:pStyle w:val="ListParagraph"/>
        <w:numPr>
          <w:ilvl w:val="0"/>
          <w:numId w:val="5"/>
        </w:numPr>
        <w:rPr>
          <w:b/>
          <w:bCs/>
        </w:rPr>
      </w:pPr>
      <w:r w:rsidRPr="006F28EE">
        <w:rPr>
          <w:b/>
          <w:bCs/>
        </w:rPr>
        <w:t>List of DRBs and SRBs to be set up,</w:t>
      </w:r>
    </w:p>
    <w:p w14:paraId="0A4BEB57" w14:textId="77777777" w:rsidR="00EE5B7F" w:rsidRPr="009C5D43" w:rsidRDefault="00EE5B7F" w:rsidP="00EE5B7F">
      <w:pPr>
        <w:pStyle w:val="ListParagraph"/>
        <w:numPr>
          <w:ilvl w:val="0"/>
          <w:numId w:val="5"/>
        </w:numPr>
        <w:rPr>
          <w:b/>
          <w:bCs/>
        </w:rPr>
      </w:pPr>
      <w:r w:rsidRPr="006F28EE">
        <w:rPr>
          <w:b/>
          <w:bCs/>
        </w:rPr>
        <w:t xml:space="preserve">List of </w:t>
      </w:r>
      <w:proofErr w:type="spellStart"/>
      <w:r w:rsidRPr="006F28EE">
        <w:rPr>
          <w:b/>
          <w:bCs/>
        </w:rPr>
        <w:t>SCells</w:t>
      </w:r>
      <w:proofErr w:type="spellEnd"/>
      <w:r w:rsidRPr="006F28EE">
        <w:rPr>
          <w:b/>
          <w:bCs/>
        </w:rPr>
        <w:t xml:space="preserve"> to be set up.</w:t>
      </w:r>
      <w:r w:rsidRPr="009C5D43">
        <w:rPr>
          <w:b/>
          <w:bCs/>
        </w:rPr>
        <w:t xml:space="preserve"> </w:t>
      </w:r>
    </w:p>
    <w:p w14:paraId="1D9013FE" w14:textId="77777777" w:rsidR="00EE5B7F" w:rsidRDefault="00EE5B7F" w:rsidP="00EE5B7F">
      <w:pPr>
        <w:rPr>
          <w:b/>
          <w:bCs/>
        </w:rPr>
      </w:pPr>
      <w:r w:rsidRPr="006F28EE">
        <w:rPr>
          <w:b/>
          <w:bCs/>
        </w:rPr>
        <w:t>Observation 1. The specification of the reference configuration(s) for LTM is up to RAN2.</w:t>
      </w:r>
    </w:p>
    <w:p w14:paraId="3B5BB145" w14:textId="77777777" w:rsidR="00EE5B7F" w:rsidRPr="009B310C" w:rsidRDefault="00EE5B7F" w:rsidP="00EE5B7F">
      <w:pPr>
        <w:rPr>
          <w:b/>
          <w:bCs/>
        </w:rPr>
      </w:pPr>
      <w:r w:rsidRPr="006F28EE">
        <w:rPr>
          <w:b/>
          <w:bCs/>
        </w:rPr>
        <w:t>Proposal</w:t>
      </w:r>
      <w:r>
        <w:rPr>
          <w:b/>
          <w:bCs/>
        </w:rPr>
        <w:t xml:space="preserve"> 3</w:t>
      </w:r>
      <w:r w:rsidRPr="006F28EE">
        <w:rPr>
          <w:b/>
          <w:bCs/>
        </w:rPr>
        <w:t>. The UE Context Modification Response message from the DU to the CU includes</w:t>
      </w:r>
      <w:r>
        <w:rPr>
          <w:b/>
          <w:bCs/>
        </w:rPr>
        <w:t>:</w:t>
      </w:r>
    </w:p>
    <w:p w14:paraId="47AC6E2C" w14:textId="77777777" w:rsidR="00EE5B7F" w:rsidRDefault="00EE5B7F" w:rsidP="00601EB5">
      <w:pPr>
        <w:pStyle w:val="ListParagraph"/>
        <w:numPr>
          <w:ilvl w:val="0"/>
          <w:numId w:val="12"/>
        </w:numPr>
        <w:rPr>
          <w:b/>
          <w:bCs/>
        </w:rPr>
      </w:pPr>
      <w:r w:rsidRPr="00222847">
        <w:rPr>
          <w:b/>
          <w:bCs/>
        </w:rPr>
        <w:t>List of accepted candidate cells for LTM configuration,</w:t>
      </w:r>
    </w:p>
    <w:p w14:paraId="3D0B5A1D" w14:textId="77777777" w:rsidR="00EE5B7F" w:rsidRDefault="00EE5B7F" w:rsidP="00601EB5">
      <w:pPr>
        <w:pStyle w:val="ListParagraph"/>
        <w:numPr>
          <w:ilvl w:val="0"/>
          <w:numId w:val="12"/>
        </w:numPr>
        <w:rPr>
          <w:b/>
          <w:bCs/>
        </w:rPr>
      </w:pPr>
      <w:r w:rsidRPr="00C87517">
        <w:rPr>
          <w:b/>
          <w:bCs/>
        </w:rPr>
        <w:t>A lower layer reference configuration (reference cell group configuration) for the cells</w:t>
      </w:r>
      <w:r>
        <w:rPr>
          <w:b/>
          <w:bCs/>
        </w:rPr>
        <w:t xml:space="preserve"> in 1) </w:t>
      </w:r>
      <w:r w:rsidRPr="00391551">
        <w:rPr>
          <w:b/>
          <w:bCs/>
          <w:color w:val="ED7D31" w:themeColor="accent2"/>
        </w:rPr>
        <w:t>(</w:t>
      </w:r>
      <w:r>
        <w:rPr>
          <w:b/>
          <w:bCs/>
          <w:color w:val="ED7D31" w:themeColor="accent2"/>
        </w:rPr>
        <w:t>pending</w:t>
      </w:r>
      <w:r w:rsidRPr="00391551">
        <w:rPr>
          <w:b/>
          <w:bCs/>
          <w:color w:val="ED7D31" w:themeColor="accent2"/>
        </w:rPr>
        <w:t xml:space="preserve"> RAN2</w:t>
      </w:r>
      <w:r>
        <w:rPr>
          <w:b/>
          <w:bCs/>
          <w:color w:val="ED7D31" w:themeColor="accent2"/>
        </w:rPr>
        <w:t xml:space="preserve"> progress</w:t>
      </w:r>
      <w:r w:rsidRPr="00391551">
        <w:rPr>
          <w:b/>
          <w:bCs/>
          <w:color w:val="ED7D31" w:themeColor="accent2"/>
        </w:rPr>
        <w:t>)</w:t>
      </w:r>
      <w:r w:rsidRPr="00C87517">
        <w:rPr>
          <w:b/>
          <w:bCs/>
        </w:rPr>
        <w:t>,</w:t>
      </w:r>
    </w:p>
    <w:p w14:paraId="778CD2FD" w14:textId="77777777" w:rsidR="00EE5B7F" w:rsidRPr="00197A50" w:rsidRDefault="00EE5B7F" w:rsidP="00601EB5">
      <w:pPr>
        <w:pStyle w:val="ListParagraph"/>
        <w:numPr>
          <w:ilvl w:val="0"/>
          <w:numId w:val="12"/>
        </w:numPr>
        <w:rPr>
          <w:b/>
          <w:bCs/>
        </w:rPr>
      </w:pPr>
      <w:r w:rsidRPr="0022767F">
        <w:rPr>
          <w:b/>
          <w:bCs/>
        </w:rPr>
        <w:lastRenderedPageBreak/>
        <w:t>Lower layer configuration (cell group configuration) for each of the cells</w:t>
      </w:r>
      <w:r>
        <w:rPr>
          <w:b/>
          <w:bCs/>
        </w:rPr>
        <w:t xml:space="preserve"> in 1)</w:t>
      </w:r>
      <w:r w:rsidRPr="0022767F">
        <w:rPr>
          <w:b/>
          <w:bCs/>
        </w:rPr>
        <w:t>, that is a delta configuration with respect to the reference cell group configuration or is a full configuration</w:t>
      </w:r>
      <w:r>
        <w:rPr>
          <w:b/>
          <w:bCs/>
        </w:rPr>
        <w:t xml:space="preserve"> </w:t>
      </w:r>
      <w:r w:rsidRPr="00391551">
        <w:rPr>
          <w:b/>
          <w:bCs/>
          <w:color w:val="ED7D31" w:themeColor="accent2"/>
        </w:rPr>
        <w:t>(</w:t>
      </w:r>
      <w:r>
        <w:rPr>
          <w:b/>
          <w:bCs/>
          <w:color w:val="ED7D31" w:themeColor="accent2"/>
        </w:rPr>
        <w:t>pending</w:t>
      </w:r>
      <w:r w:rsidRPr="00391551">
        <w:rPr>
          <w:b/>
          <w:bCs/>
          <w:color w:val="ED7D31" w:themeColor="accent2"/>
        </w:rPr>
        <w:t xml:space="preserve"> RAN2</w:t>
      </w:r>
      <w:r>
        <w:rPr>
          <w:b/>
          <w:bCs/>
          <w:color w:val="ED7D31" w:themeColor="accent2"/>
        </w:rPr>
        <w:t xml:space="preserve"> progress</w:t>
      </w:r>
      <w:r w:rsidRPr="00391551">
        <w:rPr>
          <w:b/>
          <w:bCs/>
          <w:color w:val="ED7D31" w:themeColor="accent2"/>
        </w:rPr>
        <w:t>)</w:t>
      </w:r>
      <w:r w:rsidRPr="0022767F">
        <w:rPr>
          <w:b/>
          <w:bCs/>
        </w:rPr>
        <w:t>.</w:t>
      </w:r>
    </w:p>
    <w:p w14:paraId="7087268C" w14:textId="77777777" w:rsidR="00EE5B7F" w:rsidRPr="006F28EE" w:rsidRDefault="00EE5B7F" w:rsidP="00EE5B7F">
      <w:pPr>
        <w:rPr>
          <w:b/>
          <w:bCs/>
        </w:rPr>
      </w:pPr>
      <w:r w:rsidRPr="006F28EE">
        <w:rPr>
          <w:b/>
          <w:bCs/>
        </w:rPr>
        <w:t>For each accepted cell, the following information may be included:</w:t>
      </w:r>
    </w:p>
    <w:p w14:paraId="0BDEC5C5" w14:textId="77777777" w:rsidR="00EE5B7F" w:rsidRPr="006F28EE" w:rsidRDefault="00EE5B7F" w:rsidP="00EE5B7F">
      <w:pPr>
        <w:pStyle w:val="ListParagraph"/>
        <w:numPr>
          <w:ilvl w:val="0"/>
          <w:numId w:val="6"/>
        </w:numPr>
        <w:rPr>
          <w:b/>
          <w:bCs/>
        </w:rPr>
      </w:pPr>
      <w:r w:rsidRPr="006F28EE">
        <w:rPr>
          <w:b/>
          <w:bCs/>
        </w:rPr>
        <w:t>List of accepted and failed DRBs</w:t>
      </w:r>
      <w:r>
        <w:rPr>
          <w:b/>
          <w:bCs/>
        </w:rPr>
        <w:t xml:space="preserve"> and SRBs</w:t>
      </w:r>
      <w:r w:rsidRPr="006F28EE">
        <w:rPr>
          <w:b/>
          <w:bCs/>
        </w:rPr>
        <w:t xml:space="preserve"> for setup,</w:t>
      </w:r>
    </w:p>
    <w:p w14:paraId="7C55C23F" w14:textId="77777777" w:rsidR="00EE5B7F" w:rsidRPr="00A861ED" w:rsidRDefault="00EE5B7F" w:rsidP="00EE5B7F">
      <w:pPr>
        <w:pStyle w:val="ListParagraph"/>
        <w:numPr>
          <w:ilvl w:val="0"/>
          <w:numId w:val="6"/>
        </w:numPr>
        <w:rPr>
          <w:b/>
          <w:bCs/>
        </w:rPr>
      </w:pPr>
      <w:r w:rsidRPr="006F28EE">
        <w:rPr>
          <w:b/>
          <w:bCs/>
        </w:rPr>
        <w:t xml:space="preserve">List of accepted and failed </w:t>
      </w:r>
      <w:proofErr w:type="spellStart"/>
      <w:r w:rsidRPr="006F28EE">
        <w:rPr>
          <w:b/>
          <w:bCs/>
        </w:rPr>
        <w:t>SCells</w:t>
      </w:r>
      <w:proofErr w:type="spellEnd"/>
      <w:r w:rsidRPr="006F28EE">
        <w:rPr>
          <w:b/>
          <w:bCs/>
        </w:rPr>
        <w:t xml:space="preserve"> for setup.</w:t>
      </w:r>
    </w:p>
    <w:p w14:paraId="55D94189" w14:textId="57E0A596" w:rsidR="000B6A4C" w:rsidRDefault="00223ECE" w:rsidP="00302862">
      <w:pPr>
        <w:rPr>
          <w:b/>
          <w:bCs/>
        </w:rPr>
      </w:pPr>
      <w:r w:rsidRPr="00EC4ECB">
        <w:rPr>
          <w:b/>
          <w:bCs/>
        </w:rPr>
        <w:t xml:space="preserve">Proposal </w:t>
      </w:r>
      <w:r>
        <w:rPr>
          <w:b/>
          <w:bCs/>
        </w:rPr>
        <w:t>4</w:t>
      </w:r>
      <w:r w:rsidRPr="00EC4ECB">
        <w:rPr>
          <w:b/>
          <w:bCs/>
        </w:rPr>
        <w:t>. DU may cancel a configured LTM candidate target cell, e.g., if it runs out of resources for the cell. DU provides an indication to the CU regarding this.</w:t>
      </w:r>
    </w:p>
    <w:p w14:paraId="28DEC7F5" w14:textId="3FB716B1" w:rsidR="00223ECE" w:rsidRDefault="00223ECE" w:rsidP="00302862">
      <w:pPr>
        <w:rPr>
          <w:b/>
          <w:bCs/>
        </w:rPr>
      </w:pPr>
      <w:r w:rsidRPr="00867315">
        <w:rPr>
          <w:b/>
          <w:bCs/>
        </w:rPr>
        <w:t>Proposal</w:t>
      </w:r>
      <w:r>
        <w:rPr>
          <w:b/>
          <w:bCs/>
        </w:rPr>
        <w:t xml:space="preserve"> 5</w:t>
      </w:r>
      <w:r w:rsidRPr="00867315">
        <w:rPr>
          <w:b/>
          <w:bCs/>
        </w:rPr>
        <w:t xml:space="preserve">. It is FFS </w:t>
      </w:r>
      <w:r w:rsidRPr="005C2FFD">
        <w:rPr>
          <w:b/>
          <w:bCs/>
          <w:color w:val="ED7D31" w:themeColor="accent2"/>
        </w:rPr>
        <w:t>(pending RAN2 progress)</w:t>
      </w:r>
      <w:r w:rsidRPr="00867315">
        <w:rPr>
          <w:b/>
          <w:bCs/>
        </w:rPr>
        <w:t xml:space="preserve"> whether CU transmit</w:t>
      </w:r>
      <w:r>
        <w:rPr>
          <w:b/>
          <w:bCs/>
        </w:rPr>
        <w:t>s</w:t>
      </w:r>
      <w:r w:rsidRPr="00867315">
        <w:rPr>
          <w:b/>
          <w:bCs/>
        </w:rPr>
        <w:t xml:space="preserve"> a UE Context Modification Request to indicate to the DU to keep resources associated with a subset of the candidate target cells and the source cell (the indication may also be to keep resources associated with all the candidate target cells).</w:t>
      </w:r>
    </w:p>
    <w:p w14:paraId="50D69579" w14:textId="548F07F9" w:rsidR="00C56C5E" w:rsidRPr="002E1DD0" w:rsidRDefault="00C56C5E" w:rsidP="00302862">
      <w:pPr>
        <w:rPr>
          <w:b/>
          <w:bCs/>
          <w:u w:val="single"/>
        </w:rPr>
      </w:pPr>
      <w:r w:rsidRPr="002E1DD0">
        <w:rPr>
          <w:b/>
          <w:bCs/>
          <w:color w:val="4472C4" w:themeColor="accent1"/>
          <w:u w:val="single"/>
        </w:rPr>
        <w:t>Intra-CU, inter-DU LTM procedure</w:t>
      </w:r>
    </w:p>
    <w:p w14:paraId="54F75D4E" w14:textId="77777777" w:rsidR="00223ECE" w:rsidRPr="006F28EE" w:rsidRDefault="00223ECE" w:rsidP="00223ECE">
      <w:pPr>
        <w:rPr>
          <w:b/>
          <w:bCs/>
        </w:rPr>
      </w:pPr>
      <w:r w:rsidRPr="006F28EE">
        <w:rPr>
          <w:b/>
          <w:bCs/>
        </w:rPr>
        <w:t>Proposal</w:t>
      </w:r>
      <w:r>
        <w:rPr>
          <w:b/>
          <w:bCs/>
        </w:rPr>
        <w:t xml:space="preserve"> 6</w:t>
      </w:r>
      <w:r w:rsidRPr="006F28EE">
        <w:rPr>
          <w:b/>
          <w:bCs/>
        </w:rPr>
        <w:t>. The preparation of multiple candidate target cells</w:t>
      </w:r>
      <w:r w:rsidRPr="003E61A0">
        <w:rPr>
          <w:b/>
          <w:bCs/>
        </w:rPr>
        <w:t xml:space="preserve"> </w:t>
      </w:r>
      <w:r>
        <w:rPr>
          <w:b/>
          <w:bCs/>
        </w:rPr>
        <w:t xml:space="preserve">for LTM </w:t>
      </w:r>
      <w:r w:rsidRPr="003E61A0">
        <w:rPr>
          <w:b/>
          <w:bCs/>
        </w:rPr>
        <w:t>in a target DU</w:t>
      </w:r>
      <w:r w:rsidRPr="006F28EE">
        <w:rPr>
          <w:b/>
          <w:bCs/>
        </w:rPr>
        <w:t xml:space="preserve"> can be performed using a single set of request/response messages UE Context </w:t>
      </w:r>
      <w:r>
        <w:rPr>
          <w:b/>
          <w:bCs/>
        </w:rPr>
        <w:t>Setup</w:t>
      </w:r>
      <w:r w:rsidRPr="006F28EE">
        <w:rPr>
          <w:b/>
          <w:bCs/>
        </w:rPr>
        <w:t xml:space="preserve"> Request/UE Context </w:t>
      </w:r>
      <w:r>
        <w:rPr>
          <w:b/>
          <w:bCs/>
        </w:rPr>
        <w:t>Setup</w:t>
      </w:r>
      <w:r w:rsidRPr="006F28EE">
        <w:rPr>
          <w:b/>
          <w:bCs/>
        </w:rPr>
        <w:t xml:space="preserve"> Response for lower latency, i.e., not using parallel preparation. </w:t>
      </w:r>
    </w:p>
    <w:p w14:paraId="30C35BDE" w14:textId="77777777" w:rsidR="00223ECE" w:rsidRPr="006F28EE" w:rsidRDefault="00223ECE" w:rsidP="00223ECE">
      <w:pPr>
        <w:rPr>
          <w:b/>
          <w:bCs/>
        </w:rPr>
      </w:pPr>
      <w:r w:rsidRPr="006F28EE">
        <w:rPr>
          <w:b/>
          <w:bCs/>
        </w:rPr>
        <w:t>Proposal</w:t>
      </w:r>
      <w:r>
        <w:rPr>
          <w:b/>
          <w:bCs/>
        </w:rPr>
        <w:t xml:space="preserve"> 7</w:t>
      </w:r>
      <w:r w:rsidRPr="006F28EE">
        <w:rPr>
          <w:b/>
          <w:bCs/>
        </w:rPr>
        <w:t xml:space="preserve">. The UE Context </w:t>
      </w:r>
      <w:r>
        <w:rPr>
          <w:b/>
          <w:bCs/>
        </w:rPr>
        <w:t>Setup</w:t>
      </w:r>
      <w:r w:rsidRPr="006F28EE">
        <w:rPr>
          <w:b/>
          <w:bCs/>
        </w:rPr>
        <w:t xml:space="preserve"> Request message from the CU to </w:t>
      </w:r>
      <w:r>
        <w:rPr>
          <w:b/>
          <w:bCs/>
        </w:rPr>
        <w:t>a target</w:t>
      </w:r>
      <w:r w:rsidRPr="006F28EE">
        <w:rPr>
          <w:b/>
          <w:bCs/>
        </w:rPr>
        <w:t xml:space="preserve"> DU includes a list of suggested candidate cells for preparation for LTM.</w:t>
      </w:r>
    </w:p>
    <w:p w14:paraId="51A82804" w14:textId="77777777" w:rsidR="00223ECE" w:rsidRPr="006F28EE" w:rsidRDefault="00223ECE" w:rsidP="00223ECE">
      <w:pPr>
        <w:rPr>
          <w:b/>
          <w:bCs/>
        </w:rPr>
      </w:pPr>
      <w:r w:rsidRPr="006F28EE">
        <w:rPr>
          <w:b/>
          <w:bCs/>
        </w:rPr>
        <w:t>For each candidate cell, the following information may be included:</w:t>
      </w:r>
    </w:p>
    <w:p w14:paraId="3B140F86" w14:textId="77777777" w:rsidR="00223ECE" w:rsidRPr="006F28EE" w:rsidRDefault="00223ECE" w:rsidP="00223ECE">
      <w:pPr>
        <w:pStyle w:val="ListParagraph"/>
        <w:numPr>
          <w:ilvl w:val="0"/>
          <w:numId w:val="5"/>
        </w:numPr>
        <w:rPr>
          <w:b/>
          <w:bCs/>
        </w:rPr>
      </w:pPr>
      <w:r w:rsidRPr="006F28EE">
        <w:rPr>
          <w:b/>
          <w:bCs/>
        </w:rPr>
        <w:t>List of DRBs and SRBs to be set up,</w:t>
      </w:r>
    </w:p>
    <w:p w14:paraId="0BA45B01" w14:textId="77777777" w:rsidR="00223ECE" w:rsidRPr="00BB30B1" w:rsidRDefault="00223ECE" w:rsidP="00223ECE">
      <w:pPr>
        <w:pStyle w:val="ListParagraph"/>
        <w:numPr>
          <w:ilvl w:val="0"/>
          <w:numId w:val="5"/>
        </w:numPr>
        <w:rPr>
          <w:b/>
          <w:bCs/>
        </w:rPr>
      </w:pPr>
      <w:r w:rsidRPr="006F28EE">
        <w:rPr>
          <w:b/>
          <w:bCs/>
        </w:rPr>
        <w:t xml:space="preserve">List of </w:t>
      </w:r>
      <w:proofErr w:type="spellStart"/>
      <w:r w:rsidRPr="006F28EE">
        <w:rPr>
          <w:b/>
          <w:bCs/>
        </w:rPr>
        <w:t>SCells</w:t>
      </w:r>
      <w:proofErr w:type="spellEnd"/>
      <w:r w:rsidRPr="006F28EE">
        <w:rPr>
          <w:b/>
          <w:bCs/>
        </w:rPr>
        <w:t xml:space="preserve"> to be set up.</w:t>
      </w:r>
    </w:p>
    <w:p w14:paraId="3B43E83D" w14:textId="77777777" w:rsidR="00223ECE" w:rsidRPr="009B310C" w:rsidRDefault="00223ECE" w:rsidP="00223ECE">
      <w:pPr>
        <w:rPr>
          <w:b/>
          <w:bCs/>
        </w:rPr>
      </w:pPr>
      <w:r w:rsidRPr="006F28EE">
        <w:rPr>
          <w:b/>
          <w:bCs/>
        </w:rPr>
        <w:t>Proposal</w:t>
      </w:r>
      <w:r>
        <w:rPr>
          <w:b/>
          <w:bCs/>
        </w:rPr>
        <w:t xml:space="preserve"> 8</w:t>
      </w:r>
      <w:r w:rsidRPr="006F28EE">
        <w:rPr>
          <w:b/>
          <w:bCs/>
        </w:rPr>
        <w:t xml:space="preserve">. The UE Context </w:t>
      </w:r>
      <w:r>
        <w:rPr>
          <w:b/>
          <w:bCs/>
        </w:rPr>
        <w:t>Setup</w:t>
      </w:r>
      <w:r w:rsidRPr="006F28EE">
        <w:rPr>
          <w:b/>
          <w:bCs/>
        </w:rPr>
        <w:t xml:space="preserve"> Response message from the </w:t>
      </w:r>
      <w:r>
        <w:rPr>
          <w:b/>
          <w:bCs/>
        </w:rPr>
        <w:t xml:space="preserve">target </w:t>
      </w:r>
      <w:r w:rsidRPr="006F28EE">
        <w:rPr>
          <w:b/>
          <w:bCs/>
        </w:rPr>
        <w:t>DU to the CU includes</w:t>
      </w:r>
      <w:r>
        <w:rPr>
          <w:b/>
          <w:bCs/>
        </w:rPr>
        <w:t>:</w:t>
      </w:r>
    </w:p>
    <w:p w14:paraId="373152D0" w14:textId="77777777" w:rsidR="00223ECE" w:rsidRDefault="00223ECE" w:rsidP="00223ECE">
      <w:pPr>
        <w:pStyle w:val="ListParagraph"/>
        <w:numPr>
          <w:ilvl w:val="0"/>
          <w:numId w:val="9"/>
        </w:numPr>
        <w:rPr>
          <w:b/>
          <w:bCs/>
        </w:rPr>
      </w:pPr>
      <w:r w:rsidRPr="00222847">
        <w:rPr>
          <w:b/>
          <w:bCs/>
        </w:rPr>
        <w:t>List of accepted candidate cells for LTM configuration,</w:t>
      </w:r>
    </w:p>
    <w:p w14:paraId="7A42C98E" w14:textId="77777777" w:rsidR="00223ECE" w:rsidRDefault="00223ECE" w:rsidP="00223ECE">
      <w:pPr>
        <w:pStyle w:val="ListParagraph"/>
        <w:numPr>
          <w:ilvl w:val="0"/>
          <w:numId w:val="9"/>
        </w:numPr>
        <w:rPr>
          <w:b/>
          <w:bCs/>
        </w:rPr>
      </w:pPr>
      <w:r w:rsidRPr="00C87517">
        <w:rPr>
          <w:b/>
          <w:bCs/>
        </w:rPr>
        <w:t>A lower layer reference configuration (reference cell group configuration) for the cells</w:t>
      </w:r>
      <w:r>
        <w:rPr>
          <w:b/>
          <w:bCs/>
        </w:rPr>
        <w:t xml:space="preserve"> in 1) </w:t>
      </w:r>
      <w:r w:rsidRPr="00391551">
        <w:rPr>
          <w:b/>
          <w:bCs/>
          <w:color w:val="ED7D31" w:themeColor="accent2"/>
        </w:rPr>
        <w:t>(</w:t>
      </w:r>
      <w:r>
        <w:rPr>
          <w:b/>
          <w:bCs/>
          <w:color w:val="ED7D31" w:themeColor="accent2"/>
        </w:rPr>
        <w:t>pending</w:t>
      </w:r>
      <w:r w:rsidRPr="00391551">
        <w:rPr>
          <w:b/>
          <w:bCs/>
          <w:color w:val="ED7D31" w:themeColor="accent2"/>
        </w:rPr>
        <w:t xml:space="preserve"> RAN2</w:t>
      </w:r>
      <w:r>
        <w:rPr>
          <w:b/>
          <w:bCs/>
          <w:color w:val="ED7D31" w:themeColor="accent2"/>
        </w:rPr>
        <w:t xml:space="preserve"> progress</w:t>
      </w:r>
      <w:r w:rsidRPr="00391551">
        <w:rPr>
          <w:b/>
          <w:bCs/>
          <w:color w:val="ED7D31" w:themeColor="accent2"/>
        </w:rPr>
        <w:t>)</w:t>
      </w:r>
      <w:r w:rsidRPr="00C87517">
        <w:rPr>
          <w:b/>
          <w:bCs/>
        </w:rPr>
        <w:t>,</w:t>
      </w:r>
    </w:p>
    <w:p w14:paraId="6F3B3E2D" w14:textId="77777777" w:rsidR="00223ECE" w:rsidRPr="00197A50" w:rsidRDefault="00223ECE" w:rsidP="00223ECE">
      <w:pPr>
        <w:pStyle w:val="ListParagraph"/>
        <w:numPr>
          <w:ilvl w:val="0"/>
          <w:numId w:val="9"/>
        </w:numPr>
        <w:rPr>
          <w:b/>
          <w:bCs/>
        </w:rPr>
      </w:pPr>
      <w:r w:rsidRPr="0022767F">
        <w:rPr>
          <w:b/>
          <w:bCs/>
        </w:rPr>
        <w:t>Lower layer configuration (cell group configuration) for each of the cells</w:t>
      </w:r>
      <w:r>
        <w:rPr>
          <w:b/>
          <w:bCs/>
        </w:rPr>
        <w:t xml:space="preserve"> in 1)</w:t>
      </w:r>
      <w:r w:rsidRPr="0022767F">
        <w:rPr>
          <w:b/>
          <w:bCs/>
        </w:rPr>
        <w:t>, that is a delta configuration with respect to the reference cell group configuration or is a full configuration</w:t>
      </w:r>
      <w:r>
        <w:rPr>
          <w:b/>
          <w:bCs/>
        </w:rPr>
        <w:t xml:space="preserve"> </w:t>
      </w:r>
      <w:r w:rsidRPr="00391551">
        <w:rPr>
          <w:b/>
          <w:bCs/>
          <w:color w:val="ED7D31" w:themeColor="accent2"/>
        </w:rPr>
        <w:t>(</w:t>
      </w:r>
      <w:r>
        <w:rPr>
          <w:b/>
          <w:bCs/>
          <w:color w:val="ED7D31" w:themeColor="accent2"/>
        </w:rPr>
        <w:t>pending</w:t>
      </w:r>
      <w:r w:rsidRPr="00391551">
        <w:rPr>
          <w:b/>
          <w:bCs/>
          <w:color w:val="ED7D31" w:themeColor="accent2"/>
        </w:rPr>
        <w:t xml:space="preserve"> RAN2</w:t>
      </w:r>
      <w:r>
        <w:rPr>
          <w:b/>
          <w:bCs/>
          <w:color w:val="ED7D31" w:themeColor="accent2"/>
        </w:rPr>
        <w:t xml:space="preserve"> progress</w:t>
      </w:r>
      <w:r w:rsidRPr="00391551">
        <w:rPr>
          <w:b/>
          <w:bCs/>
          <w:color w:val="ED7D31" w:themeColor="accent2"/>
        </w:rPr>
        <w:t>)</w:t>
      </w:r>
      <w:r w:rsidRPr="0022767F">
        <w:rPr>
          <w:b/>
          <w:bCs/>
        </w:rPr>
        <w:t>.</w:t>
      </w:r>
    </w:p>
    <w:p w14:paraId="4ECD2C46" w14:textId="77777777" w:rsidR="00223ECE" w:rsidRPr="006F28EE" w:rsidRDefault="00223ECE" w:rsidP="00223ECE">
      <w:pPr>
        <w:rPr>
          <w:b/>
          <w:bCs/>
        </w:rPr>
      </w:pPr>
      <w:r w:rsidRPr="006F28EE">
        <w:rPr>
          <w:b/>
          <w:bCs/>
        </w:rPr>
        <w:t>For each accepted cell, the following information may be included:</w:t>
      </w:r>
    </w:p>
    <w:p w14:paraId="0A58841F" w14:textId="77777777" w:rsidR="006909DD" w:rsidRDefault="00223ECE" w:rsidP="00223ECE">
      <w:pPr>
        <w:pStyle w:val="ListParagraph"/>
        <w:numPr>
          <w:ilvl w:val="0"/>
          <w:numId w:val="6"/>
        </w:numPr>
        <w:rPr>
          <w:b/>
          <w:bCs/>
        </w:rPr>
      </w:pPr>
      <w:r w:rsidRPr="006F28EE">
        <w:rPr>
          <w:b/>
          <w:bCs/>
        </w:rPr>
        <w:t>List of accepted and failed DRBs</w:t>
      </w:r>
      <w:r>
        <w:rPr>
          <w:b/>
          <w:bCs/>
        </w:rPr>
        <w:t xml:space="preserve"> and SRBs</w:t>
      </w:r>
      <w:r w:rsidRPr="006F28EE">
        <w:rPr>
          <w:b/>
          <w:bCs/>
        </w:rPr>
        <w:t xml:space="preserve"> for setup,</w:t>
      </w:r>
    </w:p>
    <w:p w14:paraId="0B81F2A2" w14:textId="17E0137E" w:rsidR="007E5B77" w:rsidRPr="006909DD" w:rsidRDefault="00223ECE" w:rsidP="00223ECE">
      <w:pPr>
        <w:pStyle w:val="ListParagraph"/>
        <w:numPr>
          <w:ilvl w:val="0"/>
          <w:numId w:val="6"/>
        </w:numPr>
        <w:rPr>
          <w:b/>
          <w:bCs/>
        </w:rPr>
      </w:pPr>
      <w:r w:rsidRPr="006909DD">
        <w:rPr>
          <w:b/>
          <w:bCs/>
        </w:rPr>
        <w:t xml:space="preserve">List of accepted and failed </w:t>
      </w:r>
      <w:proofErr w:type="spellStart"/>
      <w:r w:rsidRPr="006909DD">
        <w:rPr>
          <w:b/>
          <w:bCs/>
        </w:rPr>
        <w:t>SCells</w:t>
      </w:r>
      <w:proofErr w:type="spellEnd"/>
      <w:r w:rsidRPr="006909DD">
        <w:rPr>
          <w:b/>
          <w:bCs/>
        </w:rPr>
        <w:t xml:space="preserve"> for setup.</w:t>
      </w:r>
    </w:p>
    <w:p w14:paraId="177331A4" w14:textId="77777777" w:rsidR="0013440F" w:rsidRDefault="0013440F" w:rsidP="0013440F">
      <w:pPr>
        <w:rPr>
          <w:b/>
          <w:bCs/>
        </w:rPr>
      </w:pPr>
      <w:r w:rsidRPr="00EC4ECB">
        <w:rPr>
          <w:b/>
          <w:bCs/>
        </w:rPr>
        <w:t>Proposal</w:t>
      </w:r>
      <w:r>
        <w:rPr>
          <w:b/>
          <w:bCs/>
        </w:rPr>
        <w:t xml:space="preserve"> 9</w:t>
      </w:r>
      <w:r w:rsidRPr="00EC4ECB">
        <w:rPr>
          <w:b/>
          <w:bCs/>
        </w:rPr>
        <w:t xml:space="preserve">. </w:t>
      </w:r>
      <w:r>
        <w:rPr>
          <w:b/>
          <w:bCs/>
        </w:rPr>
        <w:t xml:space="preserve">A target </w:t>
      </w:r>
      <w:r w:rsidRPr="00EC4ECB">
        <w:rPr>
          <w:b/>
          <w:bCs/>
        </w:rPr>
        <w:t xml:space="preserve">DU </w:t>
      </w:r>
      <w:r>
        <w:rPr>
          <w:b/>
          <w:bCs/>
        </w:rPr>
        <w:t xml:space="preserve">or source DU </w:t>
      </w:r>
      <w:r w:rsidRPr="00EC4ECB">
        <w:rPr>
          <w:b/>
          <w:bCs/>
        </w:rPr>
        <w:t xml:space="preserve">may cancel a configured LTM candidate target cell, e.g., if it runs out of resources for the cell. </w:t>
      </w:r>
      <w:r>
        <w:rPr>
          <w:b/>
          <w:bCs/>
        </w:rPr>
        <w:t xml:space="preserve">The target </w:t>
      </w:r>
      <w:r w:rsidRPr="00EC4ECB">
        <w:rPr>
          <w:b/>
          <w:bCs/>
        </w:rPr>
        <w:t xml:space="preserve">DU </w:t>
      </w:r>
      <w:r>
        <w:rPr>
          <w:b/>
          <w:bCs/>
        </w:rPr>
        <w:t xml:space="preserve">or source DU </w:t>
      </w:r>
      <w:r w:rsidRPr="00EC4ECB">
        <w:rPr>
          <w:b/>
          <w:bCs/>
        </w:rPr>
        <w:t>provides an indication to the CU regarding this.</w:t>
      </w:r>
    </w:p>
    <w:p w14:paraId="101D1923" w14:textId="1C8589CA" w:rsidR="0013440F" w:rsidRPr="00AE670A" w:rsidRDefault="0013440F" w:rsidP="0013440F">
      <w:pPr>
        <w:rPr>
          <w:b/>
          <w:bCs/>
        </w:rPr>
      </w:pPr>
      <w:r w:rsidRPr="00AE670A">
        <w:rPr>
          <w:b/>
          <w:bCs/>
        </w:rPr>
        <w:t>Observation</w:t>
      </w:r>
      <w:r>
        <w:rPr>
          <w:b/>
          <w:bCs/>
        </w:rPr>
        <w:t xml:space="preserve"> 2</w:t>
      </w:r>
      <w:r w:rsidRPr="00AE670A">
        <w:rPr>
          <w:b/>
          <w:bCs/>
        </w:rPr>
        <w:t>. Upon receiving the LTM cell switch signalling indication from the (source) DU, CU-CP does not indicate over E1-AP any security key update corresponding to the candidate target cell since in Rel-18 LTM there should be no security key update at handover.</w:t>
      </w:r>
      <w:r w:rsidR="00D92921">
        <w:rPr>
          <w:b/>
          <w:bCs/>
        </w:rPr>
        <w:t xml:space="preserve"> </w:t>
      </w:r>
    </w:p>
    <w:p w14:paraId="475A156D" w14:textId="77777777" w:rsidR="0013440F" w:rsidRPr="0082613D" w:rsidRDefault="0013440F" w:rsidP="0013440F">
      <w:r w:rsidRPr="00AE670A">
        <w:rPr>
          <w:b/>
          <w:bCs/>
        </w:rPr>
        <w:t>Proposal</w:t>
      </w:r>
      <w:r>
        <w:rPr>
          <w:b/>
          <w:bCs/>
        </w:rPr>
        <w:t xml:space="preserve"> 10</w:t>
      </w:r>
      <w:r w:rsidRPr="00AE670A">
        <w:rPr>
          <w:b/>
          <w:bCs/>
        </w:rPr>
        <w:t>. Upon receiving the LTM cell switch signalling indication from the (source) DU, CU-CP transmits to the CU-UP DL TEID per DRB for the candidate target cell</w:t>
      </w:r>
      <w:r>
        <w:rPr>
          <w:b/>
          <w:bCs/>
        </w:rPr>
        <w:t xml:space="preserve"> included in the indication</w:t>
      </w:r>
      <w:r w:rsidRPr="00AE670A">
        <w:rPr>
          <w:b/>
          <w:bCs/>
        </w:rPr>
        <w:t>.</w:t>
      </w:r>
      <w:r>
        <w:t xml:space="preserve">    </w:t>
      </w:r>
    </w:p>
    <w:p w14:paraId="443DF5EF" w14:textId="65F4DBE6" w:rsidR="005726EA" w:rsidRDefault="0013440F" w:rsidP="0013440F">
      <w:pPr>
        <w:rPr>
          <w:b/>
          <w:bCs/>
        </w:rPr>
      </w:pPr>
      <w:r w:rsidRPr="000B1497">
        <w:rPr>
          <w:b/>
          <w:bCs/>
        </w:rPr>
        <w:t>Proposal</w:t>
      </w:r>
      <w:r>
        <w:rPr>
          <w:b/>
          <w:bCs/>
        </w:rPr>
        <w:t xml:space="preserve"> 11</w:t>
      </w:r>
      <w:r w:rsidRPr="000B1497">
        <w:rPr>
          <w:b/>
          <w:bCs/>
        </w:rPr>
        <w:t xml:space="preserve">. </w:t>
      </w:r>
      <w:r w:rsidRPr="00867315">
        <w:rPr>
          <w:b/>
          <w:bCs/>
        </w:rPr>
        <w:t xml:space="preserve">It is FFS </w:t>
      </w:r>
      <w:r w:rsidRPr="0082613D">
        <w:rPr>
          <w:b/>
          <w:bCs/>
          <w:color w:val="ED7D31" w:themeColor="accent2"/>
        </w:rPr>
        <w:t>(pending RAN2 progress)</w:t>
      </w:r>
      <w:r w:rsidRPr="00867315">
        <w:rPr>
          <w:b/>
          <w:bCs/>
        </w:rPr>
        <w:t xml:space="preserve"> whether </w:t>
      </w:r>
      <w:proofErr w:type="spellStart"/>
      <w:r w:rsidRPr="00867315">
        <w:rPr>
          <w:b/>
          <w:bCs/>
        </w:rPr>
        <w:t>gNB</w:t>
      </w:r>
      <w:proofErr w:type="spellEnd"/>
      <w:r w:rsidRPr="00867315">
        <w:rPr>
          <w:b/>
          <w:bCs/>
        </w:rPr>
        <w:t>-CU transmit</w:t>
      </w:r>
      <w:r>
        <w:rPr>
          <w:b/>
          <w:bCs/>
        </w:rPr>
        <w:t>s</w:t>
      </w:r>
      <w:r w:rsidRPr="00867315">
        <w:rPr>
          <w:b/>
          <w:bCs/>
        </w:rPr>
        <w:t xml:space="preserve"> a UE Context Modification Request to indicate to the</w:t>
      </w:r>
      <w:r>
        <w:rPr>
          <w:b/>
          <w:bCs/>
        </w:rPr>
        <w:t xml:space="preserve"> source and target</w:t>
      </w:r>
      <w:r w:rsidRPr="00867315">
        <w:rPr>
          <w:b/>
          <w:bCs/>
        </w:rPr>
        <w:t xml:space="preserve"> </w:t>
      </w:r>
      <w:proofErr w:type="spellStart"/>
      <w:r w:rsidRPr="00867315">
        <w:rPr>
          <w:b/>
          <w:bCs/>
        </w:rPr>
        <w:t>gNB</w:t>
      </w:r>
      <w:proofErr w:type="spellEnd"/>
      <w:r w:rsidRPr="00867315">
        <w:rPr>
          <w:b/>
          <w:bCs/>
        </w:rPr>
        <w:t>-DU</w:t>
      </w:r>
      <w:r>
        <w:rPr>
          <w:b/>
          <w:bCs/>
        </w:rPr>
        <w:t>s</w:t>
      </w:r>
      <w:r w:rsidRPr="00867315">
        <w:rPr>
          <w:b/>
          <w:bCs/>
        </w:rPr>
        <w:t xml:space="preserve"> to keep resources associated with a subset of the candidate target cells </w:t>
      </w:r>
      <w:r>
        <w:rPr>
          <w:b/>
          <w:bCs/>
        </w:rPr>
        <w:t>or</w:t>
      </w:r>
      <w:r w:rsidRPr="00867315">
        <w:rPr>
          <w:b/>
          <w:bCs/>
        </w:rPr>
        <w:t xml:space="preserve"> the source cell (the indication may also be to keep resources associated with all the candidate target cells).</w:t>
      </w:r>
    </w:p>
    <w:p w14:paraId="442237BE" w14:textId="046BACD6" w:rsidR="0013440F" w:rsidRDefault="00257AEF" w:rsidP="0013440F">
      <w:pPr>
        <w:rPr>
          <w:b/>
          <w:bCs/>
          <w:color w:val="4472C4" w:themeColor="accent1"/>
          <w:u w:val="single"/>
        </w:rPr>
      </w:pPr>
      <w:r>
        <w:rPr>
          <w:b/>
          <w:bCs/>
          <w:color w:val="4472C4" w:themeColor="accent1"/>
          <w:u w:val="single"/>
        </w:rPr>
        <w:t>Other issues with potential RAN3 impacts</w:t>
      </w:r>
    </w:p>
    <w:p w14:paraId="1B48F4C4" w14:textId="77777777" w:rsidR="00FA5336" w:rsidRPr="000D7A35" w:rsidRDefault="00FA5336" w:rsidP="00FA5336">
      <w:pPr>
        <w:rPr>
          <w:b/>
          <w:bCs/>
        </w:rPr>
      </w:pPr>
      <w:r w:rsidRPr="000D7A35">
        <w:rPr>
          <w:b/>
          <w:bCs/>
        </w:rPr>
        <w:t>Observation</w:t>
      </w:r>
      <w:r>
        <w:rPr>
          <w:b/>
          <w:bCs/>
        </w:rPr>
        <w:t xml:space="preserve"> 3</w:t>
      </w:r>
      <w:r w:rsidRPr="000D7A35">
        <w:rPr>
          <w:b/>
          <w:bCs/>
        </w:rPr>
        <w:t xml:space="preserve">. Regarding the approach to adopt </w:t>
      </w:r>
      <w:r>
        <w:rPr>
          <w:b/>
          <w:bCs/>
        </w:rPr>
        <w:t xml:space="preserve">(with or without RAR) </w:t>
      </w:r>
      <w:r w:rsidRPr="000D7A35">
        <w:rPr>
          <w:b/>
          <w:bCs/>
        </w:rPr>
        <w:t xml:space="preserve">for performing RACH for early TA determination </w:t>
      </w:r>
      <w:r>
        <w:rPr>
          <w:b/>
          <w:bCs/>
        </w:rPr>
        <w:t xml:space="preserve">in LTM </w:t>
      </w:r>
      <w:r w:rsidRPr="000D7A35">
        <w:rPr>
          <w:b/>
          <w:bCs/>
        </w:rPr>
        <w:t>needs to be de</w:t>
      </w:r>
      <w:r>
        <w:rPr>
          <w:b/>
          <w:bCs/>
        </w:rPr>
        <w:t>cid</w:t>
      </w:r>
      <w:r w:rsidRPr="000D7A35">
        <w:rPr>
          <w:b/>
          <w:bCs/>
        </w:rPr>
        <w:t xml:space="preserve">ed by RAN2. RAN3 to wait on RAN2 progress before studying the </w:t>
      </w:r>
      <w:r>
        <w:rPr>
          <w:b/>
          <w:bCs/>
        </w:rPr>
        <w:t xml:space="preserve">related </w:t>
      </w:r>
      <w:r w:rsidRPr="000D7A35">
        <w:rPr>
          <w:b/>
          <w:bCs/>
        </w:rPr>
        <w:t>RAN3 impacts for both intra-DU and inter-DU, intra-CU LTM.</w:t>
      </w:r>
    </w:p>
    <w:p w14:paraId="68E0A13D" w14:textId="41A8D111" w:rsidR="00257AEF" w:rsidRPr="007A316E" w:rsidRDefault="004713A4" w:rsidP="0013440F">
      <w:pPr>
        <w:rPr>
          <w:b/>
          <w:bCs/>
        </w:rPr>
      </w:pPr>
      <w:r w:rsidRPr="00491971">
        <w:rPr>
          <w:b/>
          <w:bCs/>
        </w:rPr>
        <w:lastRenderedPageBreak/>
        <w:t>Observation 4. RAN3 to wait on RAN2 progress on L1 measurement configuration for inter-DU, intra-</w:t>
      </w:r>
      <w:proofErr w:type="gramStart"/>
      <w:r w:rsidRPr="00491971">
        <w:rPr>
          <w:b/>
          <w:bCs/>
        </w:rPr>
        <w:t>CU</w:t>
      </w:r>
      <w:proofErr w:type="gramEnd"/>
      <w:r w:rsidRPr="00491971">
        <w:rPr>
          <w:b/>
          <w:bCs/>
        </w:rPr>
        <w:t xml:space="preserve"> and intra-DU LTM before studying the related RAN3 impacts.</w:t>
      </w:r>
    </w:p>
    <w:p w14:paraId="20477D69" w14:textId="77777777" w:rsidR="00E85CB2" w:rsidRDefault="00E85CB2" w:rsidP="00E85CB2">
      <w:pPr>
        <w:pStyle w:val="Heading1"/>
      </w:pPr>
      <w:r>
        <w:t>References</w:t>
      </w:r>
    </w:p>
    <w:p w14:paraId="76083B36" w14:textId="79A66838" w:rsidR="005F5E90" w:rsidRDefault="00E85CB2" w:rsidP="00902EED">
      <w:pPr>
        <w:ind w:left="1350" w:hanging="1350"/>
        <w:rPr>
          <w:bCs/>
        </w:rPr>
      </w:pPr>
      <w:r w:rsidRPr="007D6342">
        <w:rPr>
          <w:bCs/>
        </w:rPr>
        <w:t xml:space="preserve">[1] </w:t>
      </w:r>
      <w:r w:rsidR="005F5E90">
        <w:rPr>
          <w:bCs/>
        </w:rPr>
        <w:t>Chair notes, RAN3 #119 meeting.</w:t>
      </w:r>
    </w:p>
    <w:p w14:paraId="79794A29" w14:textId="32FCB205" w:rsidR="000826FE" w:rsidRDefault="005F5E90" w:rsidP="00902EED">
      <w:pPr>
        <w:ind w:left="1350" w:hanging="1350"/>
        <w:rPr>
          <w:bCs/>
        </w:rPr>
      </w:pPr>
      <w:r>
        <w:rPr>
          <w:bCs/>
        </w:rPr>
        <w:t xml:space="preserve">[2] </w:t>
      </w:r>
      <w:r w:rsidR="00902EED">
        <w:rPr>
          <w:bCs/>
        </w:rPr>
        <w:t>Chair notes, RAN3 #11</w:t>
      </w:r>
      <w:r w:rsidR="00874B20">
        <w:rPr>
          <w:bCs/>
        </w:rPr>
        <w:t>8</w:t>
      </w:r>
      <w:r w:rsidR="00902EED">
        <w:rPr>
          <w:bCs/>
        </w:rPr>
        <w:t xml:space="preserve"> meeting.</w:t>
      </w:r>
    </w:p>
    <w:p w14:paraId="758ACD1C" w14:textId="748C11F8" w:rsidR="00874B20" w:rsidRDefault="00874B20" w:rsidP="00902EED">
      <w:pPr>
        <w:ind w:left="1350" w:hanging="1350"/>
        <w:rPr>
          <w:bCs/>
        </w:rPr>
      </w:pPr>
      <w:r>
        <w:rPr>
          <w:bCs/>
        </w:rPr>
        <w:t>[</w:t>
      </w:r>
      <w:r w:rsidR="00DE7808">
        <w:rPr>
          <w:bCs/>
        </w:rPr>
        <w:t>3</w:t>
      </w:r>
      <w:r>
        <w:rPr>
          <w:bCs/>
        </w:rPr>
        <w:t>] Chair notes, RAN3 #</w:t>
      </w:r>
      <w:r w:rsidR="00172632">
        <w:rPr>
          <w:bCs/>
        </w:rPr>
        <w:t>117-bis-e meeting.</w:t>
      </w:r>
    </w:p>
    <w:p w14:paraId="0A1EFB71" w14:textId="06EBBD9B" w:rsidR="00172632" w:rsidRDefault="00172632" w:rsidP="00902EED">
      <w:pPr>
        <w:ind w:left="1350" w:hanging="1350"/>
        <w:rPr>
          <w:bCs/>
        </w:rPr>
      </w:pPr>
      <w:r>
        <w:rPr>
          <w:bCs/>
        </w:rPr>
        <w:t>[</w:t>
      </w:r>
      <w:r w:rsidR="00DE7808">
        <w:rPr>
          <w:bCs/>
        </w:rPr>
        <w:t>4</w:t>
      </w:r>
      <w:r>
        <w:rPr>
          <w:bCs/>
        </w:rPr>
        <w:t>] Chair notes, RAN2 #119-</w:t>
      </w:r>
      <w:r w:rsidR="0008098F">
        <w:rPr>
          <w:bCs/>
        </w:rPr>
        <w:t>bis-e meeting.</w:t>
      </w:r>
    </w:p>
    <w:p w14:paraId="1E3C0DCE" w14:textId="71E5D3AE" w:rsidR="00715502" w:rsidRPr="00902EED" w:rsidRDefault="00715502" w:rsidP="00902EED">
      <w:pPr>
        <w:ind w:left="1350" w:hanging="1350"/>
        <w:rPr>
          <w:bCs/>
        </w:rPr>
      </w:pPr>
      <w:r>
        <w:rPr>
          <w:bCs/>
        </w:rPr>
        <w:t xml:space="preserve">[5] </w:t>
      </w:r>
      <w:r w:rsidR="001D2F00">
        <w:rPr>
          <w:bCs/>
        </w:rPr>
        <w:t>R1-2302194</w:t>
      </w:r>
      <w:r w:rsidR="001D2F00">
        <w:rPr>
          <w:bCs/>
        </w:rPr>
        <w:tab/>
      </w:r>
      <w:r w:rsidR="00B82A2D" w:rsidRPr="00B82A2D">
        <w:rPr>
          <w:bCs/>
        </w:rPr>
        <w:t>LS on L1 measurement RS configuration and PDCCH ordered RACH for LTM</w:t>
      </w:r>
      <w:r w:rsidR="00B82A2D">
        <w:rPr>
          <w:bCs/>
        </w:rPr>
        <w:t>.</w:t>
      </w:r>
    </w:p>
    <w:p w14:paraId="5707390E" w14:textId="3EDB63D3" w:rsidR="00020710" w:rsidRDefault="00020710"/>
    <w:sectPr w:rsidR="00020710" w:rsidSect="00EF58A6">
      <w:footerReference w:type="default" r:id="rId14"/>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6B34A" w14:textId="77777777" w:rsidR="00E16352" w:rsidRDefault="00E16352">
      <w:pPr>
        <w:spacing w:after="0"/>
      </w:pPr>
      <w:r>
        <w:separator/>
      </w:r>
    </w:p>
  </w:endnote>
  <w:endnote w:type="continuationSeparator" w:id="0">
    <w:p w14:paraId="40CCECBD" w14:textId="77777777" w:rsidR="00E16352" w:rsidRDefault="00E163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34174" w14:textId="77777777" w:rsidR="00E16352" w:rsidRDefault="00E16352">
      <w:pPr>
        <w:spacing w:after="0"/>
      </w:pPr>
      <w:r>
        <w:separator/>
      </w:r>
    </w:p>
  </w:footnote>
  <w:footnote w:type="continuationSeparator" w:id="0">
    <w:p w14:paraId="07B9E3B3" w14:textId="77777777" w:rsidR="00E16352" w:rsidRDefault="00E163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7FE9"/>
    <w:multiLevelType w:val="hybridMultilevel"/>
    <w:tmpl w:val="D32A6FE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D850B5"/>
    <w:multiLevelType w:val="hybridMultilevel"/>
    <w:tmpl w:val="20608DA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 w15:restartNumberingAfterBreak="0">
    <w:nsid w:val="24DA66C1"/>
    <w:multiLevelType w:val="hybridMultilevel"/>
    <w:tmpl w:val="B2E446A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456F7471"/>
    <w:multiLevelType w:val="hybridMultilevel"/>
    <w:tmpl w:val="CBB220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DAC792A"/>
    <w:multiLevelType w:val="hybridMultilevel"/>
    <w:tmpl w:val="6BD8B8F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4D2409"/>
    <w:multiLevelType w:val="hybridMultilevel"/>
    <w:tmpl w:val="5E7414E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3440DA9"/>
    <w:multiLevelType w:val="hybridMultilevel"/>
    <w:tmpl w:val="661234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75593539"/>
    <w:multiLevelType w:val="hybridMultilevel"/>
    <w:tmpl w:val="20608DA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7B594FDA"/>
    <w:multiLevelType w:val="hybridMultilevel"/>
    <w:tmpl w:val="37A4D8D0"/>
    <w:lvl w:ilvl="0" w:tplc="50F67C6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6397457">
    <w:abstractNumId w:val="4"/>
  </w:num>
  <w:num w:numId="2" w16cid:durableId="726344999">
    <w:abstractNumId w:val="2"/>
  </w:num>
  <w:num w:numId="3" w16cid:durableId="821239918">
    <w:abstractNumId w:val="9"/>
  </w:num>
  <w:num w:numId="4" w16cid:durableId="1736704039">
    <w:abstractNumId w:val="0"/>
  </w:num>
  <w:num w:numId="5" w16cid:durableId="1413502683">
    <w:abstractNumId w:val="7"/>
  </w:num>
  <w:num w:numId="6" w16cid:durableId="424960989">
    <w:abstractNumId w:val="8"/>
  </w:num>
  <w:num w:numId="7" w16cid:durableId="1016342938">
    <w:abstractNumId w:val="5"/>
  </w:num>
  <w:num w:numId="8" w16cid:durableId="1814714151">
    <w:abstractNumId w:val="1"/>
  </w:num>
  <w:num w:numId="9" w16cid:durableId="2104838499">
    <w:abstractNumId w:val="10"/>
  </w:num>
  <w:num w:numId="10" w16cid:durableId="566304544">
    <w:abstractNumId w:val="6"/>
  </w:num>
  <w:num w:numId="11" w16cid:durableId="737359138">
    <w:abstractNumId w:val="3"/>
  </w:num>
  <w:num w:numId="12" w16cid:durableId="125936949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191B"/>
    <w:rsid w:val="00003072"/>
    <w:rsid w:val="00003C6D"/>
    <w:rsid w:val="00003E87"/>
    <w:rsid w:val="00004156"/>
    <w:rsid w:val="00004504"/>
    <w:rsid w:val="000048B5"/>
    <w:rsid w:val="0000546D"/>
    <w:rsid w:val="00006DE8"/>
    <w:rsid w:val="00007DBD"/>
    <w:rsid w:val="000106F9"/>
    <w:rsid w:val="00010B73"/>
    <w:rsid w:val="00012CB3"/>
    <w:rsid w:val="000147F1"/>
    <w:rsid w:val="00014C7D"/>
    <w:rsid w:val="000155F3"/>
    <w:rsid w:val="00015923"/>
    <w:rsid w:val="00015CEA"/>
    <w:rsid w:val="00015CF9"/>
    <w:rsid w:val="00016CF7"/>
    <w:rsid w:val="00020710"/>
    <w:rsid w:val="000209DB"/>
    <w:rsid w:val="0002134D"/>
    <w:rsid w:val="00021B86"/>
    <w:rsid w:val="00021CF3"/>
    <w:rsid w:val="000222F7"/>
    <w:rsid w:val="00022764"/>
    <w:rsid w:val="0002372D"/>
    <w:rsid w:val="00024406"/>
    <w:rsid w:val="00026268"/>
    <w:rsid w:val="00030567"/>
    <w:rsid w:val="00031B77"/>
    <w:rsid w:val="000329DB"/>
    <w:rsid w:val="00033C98"/>
    <w:rsid w:val="000340C0"/>
    <w:rsid w:val="00035C69"/>
    <w:rsid w:val="000361AD"/>
    <w:rsid w:val="00036628"/>
    <w:rsid w:val="00037056"/>
    <w:rsid w:val="000375BD"/>
    <w:rsid w:val="000405AB"/>
    <w:rsid w:val="00042CF4"/>
    <w:rsid w:val="0004327E"/>
    <w:rsid w:val="0004342A"/>
    <w:rsid w:val="00044D7A"/>
    <w:rsid w:val="00045CF7"/>
    <w:rsid w:val="0004680A"/>
    <w:rsid w:val="000506CE"/>
    <w:rsid w:val="00051CA7"/>
    <w:rsid w:val="0005249C"/>
    <w:rsid w:val="00052656"/>
    <w:rsid w:val="000540F9"/>
    <w:rsid w:val="00057611"/>
    <w:rsid w:val="000616F7"/>
    <w:rsid w:val="00062057"/>
    <w:rsid w:val="00062FAF"/>
    <w:rsid w:val="0006347F"/>
    <w:rsid w:val="000636E6"/>
    <w:rsid w:val="000642F6"/>
    <w:rsid w:val="00064D33"/>
    <w:rsid w:val="00065A18"/>
    <w:rsid w:val="00065B58"/>
    <w:rsid w:val="00065E74"/>
    <w:rsid w:val="000663C9"/>
    <w:rsid w:val="00066414"/>
    <w:rsid w:val="00066CB1"/>
    <w:rsid w:val="00067EB0"/>
    <w:rsid w:val="0007084B"/>
    <w:rsid w:val="00070942"/>
    <w:rsid w:val="000717FC"/>
    <w:rsid w:val="000728B5"/>
    <w:rsid w:val="00074154"/>
    <w:rsid w:val="00074816"/>
    <w:rsid w:val="00075799"/>
    <w:rsid w:val="0007622F"/>
    <w:rsid w:val="00077D7A"/>
    <w:rsid w:val="0008098F"/>
    <w:rsid w:val="00080DC8"/>
    <w:rsid w:val="0008149D"/>
    <w:rsid w:val="0008192E"/>
    <w:rsid w:val="00081CC0"/>
    <w:rsid w:val="000826FE"/>
    <w:rsid w:val="00084E27"/>
    <w:rsid w:val="000855AD"/>
    <w:rsid w:val="00085970"/>
    <w:rsid w:val="00085D6C"/>
    <w:rsid w:val="00086A82"/>
    <w:rsid w:val="00086F98"/>
    <w:rsid w:val="0009006F"/>
    <w:rsid w:val="00090472"/>
    <w:rsid w:val="000908C0"/>
    <w:rsid w:val="00090A63"/>
    <w:rsid w:val="0009160C"/>
    <w:rsid w:val="00092C4A"/>
    <w:rsid w:val="00093204"/>
    <w:rsid w:val="00093832"/>
    <w:rsid w:val="00093854"/>
    <w:rsid w:val="0009414F"/>
    <w:rsid w:val="00094426"/>
    <w:rsid w:val="00096750"/>
    <w:rsid w:val="00096912"/>
    <w:rsid w:val="00096ED4"/>
    <w:rsid w:val="000974D2"/>
    <w:rsid w:val="000A1B0B"/>
    <w:rsid w:val="000A1FFC"/>
    <w:rsid w:val="000A2960"/>
    <w:rsid w:val="000A30F4"/>
    <w:rsid w:val="000A36BC"/>
    <w:rsid w:val="000A37D8"/>
    <w:rsid w:val="000A5F2F"/>
    <w:rsid w:val="000A652C"/>
    <w:rsid w:val="000A76A1"/>
    <w:rsid w:val="000B0333"/>
    <w:rsid w:val="000B1497"/>
    <w:rsid w:val="000B1E56"/>
    <w:rsid w:val="000B2E2E"/>
    <w:rsid w:val="000B405A"/>
    <w:rsid w:val="000B4573"/>
    <w:rsid w:val="000B4A2A"/>
    <w:rsid w:val="000B4BEF"/>
    <w:rsid w:val="000B568A"/>
    <w:rsid w:val="000B58CC"/>
    <w:rsid w:val="000B5C9A"/>
    <w:rsid w:val="000B5E32"/>
    <w:rsid w:val="000B64F2"/>
    <w:rsid w:val="000B6A4C"/>
    <w:rsid w:val="000C0021"/>
    <w:rsid w:val="000C0A8F"/>
    <w:rsid w:val="000C0FDC"/>
    <w:rsid w:val="000C10D7"/>
    <w:rsid w:val="000C44D4"/>
    <w:rsid w:val="000C52B3"/>
    <w:rsid w:val="000D0DB3"/>
    <w:rsid w:val="000D105E"/>
    <w:rsid w:val="000D2BD2"/>
    <w:rsid w:val="000D3251"/>
    <w:rsid w:val="000D4C8F"/>
    <w:rsid w:val="000D56C1"/>
    <w:rsid w:val="000D7A35"/>
    <w:rsid w:val="000E06D4"/>
    <w:rsid w:val="000E3C31"/>
    <w:rsid w:val="000E63F0"/>
    <w:rsid w:val="000E6634"/>
    <w:rsid w:val="000E6BCC"/>
    <w:rsid w:val="000E6F82"/>
    <w:rsid w:val="000E7561"/>
    <w:rsid w:val="000F0D1C"/>
    <w:rsid w:val="000F127B"/>
    <w:rsid w:val="000F218C"/>
    <w:rsid w:val="000F3121"/>
    <w:rsid w:val="000F32DC"/>
    <w:rsid w:val="000F3AB1"/>
    <w:rsid w:val="00104355"/>
    <w:rsid w:val="00104FBE"/>
    <w:rsid w:val="001072A0"/>
    <w:rsid w:val="0011208D"/>
    <w:rsid w:val="00114CB2"/>
    <w:rsid w:val="00120383"/>
    <w:rsid w:val="00121EC5"/>
    <w:rsid w:val="0012474A"/>
    <w:rsid w:val="001260A5"/>
    <w:rsid w:val="00127F67"/>
    <w:rsid w:val="00131439"/>
    <w:rsid w:val="001325A5"/>
    <w:rsid w:val="0013280E"/>
    <w:rsid w:val="00133010"/>
    <w:rsid w:val="0013440F"/>
    <w:rsid w:val="0013459F"/>
    <w:rsid w:val="0013658B"/>
    <w:rsid w:val="00137731"/>
    <w:rsid w:val="00140983"/>
    <w:rsid w:val="00140B01"/>
    <w:rsid w:val="001413EB"/>
    <w:rsid w:val="0014221C"/>
    <w:rsid w:val="0014282B"/>
    <w:rsid w:val="0014460D"/>
    <w:rsid w:val="001456B7"/>
    <w:rsid w:val="00146A9F"/>
    <w:rsid w:val="00150500"/>
    <w:rsid w:val="00150619"/>
    <w:rsid w:val="00152663"/>
    <w:rsid w:val="00153301"/>
    <w:rsid w:val="00154164"/>
    <w:rsid w:val="00156348"/>
    <w:rsid w:val="0015698A"/>
    <w:rsid w:val="001603CC"/>
    <w:rsid w:val="00161CAF"/>
    <w:rsid w:val="0016284D"/>
    <w:rsid w:val="0016349E"/>
    <w:rsid w:val="001653E3"/>
    <w:rsid w:val="001661B2"/>
    <w:rsid w:val="00166258"/>
    <w:rsid w:val="001667E7"/>
    <w:rsid w:val="00166A4B"/>
    <w:rsid w:val="00166F89"/>
    <w:rsid w:val="00167317"/>
    <w:rsid w:val="00167E6B"/>
    <w:rsid w:val="00167F44"/>
    <w:rsid w:val="00172370"/>
    <w:rsid w:val="00172632"/>
    <w:rsid w:val="001739E4"/>
    <w:rsid w:val="00177AD4"/>
    <w:rsid w:val="00180204"/>
    <w:rsid w:val="00182866"/>
    <w:rsid w:val="0018594C"/>
    <w:rsid w:val="00187610"/>
    <w:rsid w:val="00187749"/>
    <w:rsid w:val="001911F9"/>
    <w:rsid w:val="001914EF"/>
    <w:rsid w:val="0019191C"/>
    <w:rsid w:val="0019236A"/>
    <w:rsid w:val="001934B5"/>
    <w:rsid w:val="001949A8"/>
    <w:rsid w:val="00195485"/>
    <w:rsid w:val="00196B98"/>
    <w:rsid w:val="00197A50"/>
    <w:rsid w:val="001A2948"/>
    <w:rsid w:val="001A30E2"/>
    <w:rsid w:val="001A32C1"/>
    <w:rsid w:val="001A38D3"/>
    <w:rsid w:val="001A41CB"/>
    <w:rsid w:val="001A7233"/>
    <w:rsid w:val="001A7449"/>
    <w:rsid w:val="001A74F8"/>
    <w:rsid w:val="001A7C93"/>
    <w:rsid w:val="001B0D7D"/>
    <w:rsid w:val="001B100B"/>
    <w:rsid w:val="001B103F"/>
    <w:rsid w:val="001B123A"/>
    <w:rsid w:val="001B3371"/>
    <w:rsid w:val="001B3694"/>
    <w:rsid w:val="001B3760"/>
    <w:rsid w:val="001B3B14"/>
    <w:rsid w:val="001B415C"/>
    <w:rsid w:val="001B4E48"/>
    <w:rsid w:val="001B5088"/>
    <w:rsid w:val="001C1305"/>
    <w:rsid w:val="001C17D5"/>
    <w:rsid w:val="001C3E8C"/>
    <w:rsid w:val="001C44D8"/>
    <w:rsid w:val="001C4E3F"/>
    <w:rsid w:val="001C4E8D"/>
    <w:rsid w:val="001C5515"/>
    <w:rsid w:val="001C66C6"/>
    <w:rsid w:val="001C7EEC"/>
    <w:rsid w:val="001D1E77"/>
    <w:rsid w:val="001D1F34"/>
    <w:rsid w:val="001D202C"/>
    <w:rsid w:val="001D2175"/>
    <w:rsid w:val="001D26B1"/>
    <w:rsid w:val="001D2B41"/>
    <w:rsid w:val="001D2F00"/>
    <w:rsid w:val="001D476E"/>
    <w:rsid w:val="001D4957"/>
    <w:rsid w:val="001D6008"/>
    <w:rsid w:val="001D7445"/>
    <w:rsid w:val="001D755F"/>
    <w:rsid w:val="001E02C9"/>
    <w:rsid w:val="001E1074"/>
    <w:rsid w:val="001E1114"/>
    <w:rsid w:val="001E11B5"/>
    <w:rsid w:val="001E11B9"/>
    <w:rsid w:val="001E1504"/>
    <w:rsid w:val="001E1729"/>
    <w:rsid w:val="001E33F7"/>
    <w:rsid w:val="001E606D"/>
    <w:rsid w:val="001E66ED"/>
    <w:rsid w:val="001E698E"/>
    <w:rsid w:val="001E7CCA"/>
    <w:rsid w:val="001F1B99"/>
    <w:rsid w:val="001F1BFF"/>
    <w:rsid w:val="001F349C"/>
    <w:rsid w:val="001F3682"/>
    <w:rsid w:val="001F43C8"/>
    <w:rsid w:val="001F4688"/>
    <w:rsid w:val="001F4B77"/>
    <w:rsid w:val="001F52A9"/>
    <w:rsid w:val="001F54E1"/>
    <w:rsid w:val="001F5C08"/>
    <w:rsid w:val="001F603E"/>
    <w:rsid w:val="001F68B4"/>
    <w:rsid w:val="00201E0F"/>
    <w:rsid w:val="002045DA"/>
    <w:rsid w:val="00205F4F"/>
    <w:rsid w:val="00205F70"/>
    <w:rsid w:val="00206CD5"/>
    <w:rsid w:val="002077EB"/>
    <w:rsid w:val="00207FEF"/>
    <w:rsid w:val="0021098B"/>
    <w:rsid w:val="00211FC9"/>
    <w:rsid w:val="00212714"/>
    <w:rsid w:val="002165CA"/>
    <w:rsid w:val="002170F4"/>
    <w:rsid w:val="0021720E"/>
    <w:rsid w:val="00220936"/>
    <w:rsid w:val="002221AD"/>
    <w:rsid w:val="00222847"/>
    <w:rsid w:val="00222D37"/>
    <w:rsid w:val="00223ECE"/>
    <w:rsid w:val="002242C3"/>
    <w:rsid w:val="002259AA"/>
    <w:rsid w:val="0022650B"/>
    <w:rsid w:val="00226AF6"/>
    <w:rsid w:val="00227643"/>
    <w:rsid w:val="0022767F"/>
    <w:rsid w:val="00230A9A"/>
    <w:rsid w:val="002319FD"/>
    <w:rsid w:val="00233838"/>
    <w:rsid w:val="00234106"/>
    <w:rsid w:val="00234478"/>
    <w:rsid w:val="0023454A"/>
    <w:rsid w:val="002345F8"/>
    <w:rsid w:val="002361B8"/>
    <w:rsid w:val="00236C48"/>
    <w:rsid w:val="00237130"/>
    <w:rsid w:val="002403C7"/>
    <w:rsid w:val="002416A8"/>
    <w:rsid w:val="002421B3"/>
    <w:rsid w:val="0024275D"/>
    <w:rsid w:val="00242808"/>
    <w:rsid w:val="00242C9C"/>
    <w:rsid w:val="002431FE"/>
    <w:rsid w:val="00243295"/>
    <w:rsid w:val="00243BD4"/>
    <w:rsid w:val="002448A5"/>
    <w:rsid w:val="00244B18"/>
    <w:rsid w:val="002455E2"/>
    <w:rsid w:val="00246CA4"/>
    <w:rsid w:val="00250919"/>
    <w:rsid w:val="00250D9E"/>
    <w:rsid w:val="002519BA"/>
    <w:rsid w:val="002519CE"/>
    <w:rsid w:val="00254201"/>
    <w:rsid w:val="00254273"/>
    <w:rsid w:val="00254867"/>
    <w:rsid w:val="00254FC0"/>
    <w:rsid w:val="002551CD"/>
    <w:rsid w:val="0025696B"/>
    <w:rsid w:val="002578D3"/>
    <w:rsid w:val="00257ABE"/>
    <w:rsid w:val="00257AEF"/>
    <w:rsid w:val="00257B70"/>
    <w:rsid w:val="00260012"/>
    <w:rsid w:val="002636C7"/>
    <w:rsid w:val="002644C1"/>
    <w:rsid w:val="00264D37"/>
    <w:rsid w:val="00267259"/>
    <w:rsid w:val="00270AD3"/>
    <w:rsid w:val="00272ADB"/>
    <w:rsid w:val="00272D93"/>
    <w:rsid w:val="00273A22"/>
    <w:rsid w:val="00275630"/>
    <w:rsid w:val="00275D3E"/>
    <w:rsid w:val="0027664D"/>
    <w:rsid w:val="002817C5"/>
    <w:rsid w:val="00282636"/>
    <w:rsid w:val="00283358"/>
    <w:rsid w:val="00283F19"/>
    <w:rsid w:val="00284A55"/>
    <w:rsid w:val="002859A7"/>
    <w:rsid w:val="00285E5B"/>
    <w:rsid w:val="00286797"/>
    <w:rsid w:val="002877AB"/>
    <w:rsid w:val="00290158"/>
    <w:rsid w:val="00291696"/>
    <w:rsid w:val="00291951"/>
    <w:rsid w:val="002928B1"/>
    <w:rsid w:val="00292D29"/>
    <w:rsid w:val="00293B03"/>
    <w:rsid w:val="002946FB"/>
    <w:rsid w:val="00294D0F"/>
    <w:rsid w:val="0029763A"/>
    <w:rsid w:val="00297B40"/>
    <w:rsid w:val="002A2578"/>
    <w:rsid w:val="002A2B56"/>
    <w:rsid w:val="002A3A4B"/>
    <w:rsid w:val="002A40FA"/>
    <w:rsid w:val="002A553A"/>
    <w:rsid w:val="002B0005"/>
    <w:rsid w:val="002B00A2"/>
    <w:rsid w:val="002B0D51"/>
    <w:rsid w:val="002B2CBB"/>
    <w:rsid w:val="002B2E1D"/>
    <w:rsid w:val="002B5A5F"/>
    <w:rsid w:val="002B5EFF"/>
    <w:rsid w:val="002B7463"/>
    <w:rsid w:val="002C1B78"/>
    <w:rsid w:val="002C2061"/>
    <w:rsid w:val="002C2225"/>
    <w:rsid w:val="002C357C"/>
    <w:rsid w:val="002C51BF"/>
    <w:rsid w:val="002C5B1D"/>
    <w:rsid w:val="002C5BB3"/>
    <w:rsid w:val="002C6B7E"/>
    <w:rsid w:val="002D01BF"/>
    <w:rsid w:val="002D1471"/>
    <w:rsid w:val="002D1A65"/>
    <w:rsid w:val="002D2208"/>
    <w:rsid w:val="002D2E56"/>
    <w:rsid w:val="002D5C7B"/>
    <w:rsid w:val="002D6264"/>
    <w:rsid w:val="002D62C9"/>
    <w:rsid w:val="002D681E"/>
    <w:rsid w:val="002D750D"/>
    <w:rsid w:val="002E00B8"/>
    <w:rsid w:val="002E04E7"/>
    <w:rsid w:val="002E0958"/>
    <w:rsid w:val="002E1D68"/>
    <w:rsid w:val="002E1DD0"/>
    <w:rsid w:val="002E2487"/>
    <w:rsid w:val="002E24D4"/>
    <w:rsid w:val="002E3DB8"/>
    <w:rsid w:val="002E4772"/>
    <w:rsid w:val="002E6A4A"/>
    <w:rsid w:val="002E6E49"/>
    <w:rsid w:val="002E7D84"/>
    <w:rsid w:val="002F06C4"/>
    <w:rsid w:val="002F339A"/>
    <w:rsid w:val="002F3AF1"/>
    <w:rsid w:val="002F42D8"/>
    <w:rsid w:val="002F42E7"/>
    <w:rsid w:val="002F5465"/>
    <w:rsid w:val="002F5887"/>
    <w:rsid w:val="002F6AD5"/>
    <w:rsid w:val="002F6BAB"/>
    <w:rsid w:val="002F7081"/>
    <w:rsid w:val="002F7C25"/>
    <w:rsid w:val="0030003D"/>
    <w:rsid w:val="00300157"/>
    <w:rsid w:val="0030188D"/>
    <w:rsid w:val="00302862"/>
    <w:rsid w:val="003042BF"/>
    <w:rsid w:val="0030526E"/>
    <w:rsid w:val="003058BC"/>
    <w:rsid w:val="00305CAD"/>
    <w:rsid w:val="003063A9"/>
    <w:rsid w:val="00306632"/>
    <w:rsid w:val="00307D37"/>
    <w:rsid w:val="003103D1"/>
    <w:rsid w:val="003104CB"/>
    <w:rsid w:val="00311316"/>
    <w:rsid w:val="0031152E"/>
    <w:rsid w:val="00311F69"/>
    <w:rsid w:val="00312632"/>
    <w:rsid w:val="00312E1A"/>
    <w:rsid w:val="00313682"/>
    <w:rsid w:val="00314AE6"/>
    <w:rsid w:val="003205FB"/>
    <w:rsid w:val="00321E4C"/>
    <w:rsid w:val="003227A0"/>
    <w:rsid w:val="00324170"/>
    <w:rsid w:val="003310B7"/>
    <w:rsid w:val="0033136B"/>
    <w:rsid w:val="00331458"/>
    <w:rsid w:val="003320C2"/>
    <w:rsid w:val="003321D9"/>
    <w:rsid w:val="00332F34"/>
    <w:rsid w:val="0033520C"/>
    <w:rsid w:val="00335356"/>
    <w:rsid w:val="00335ADC"/>
    <w:rsid w:val="00335D38"/>
    <w:rsid w:val="00337230"/>
    <w:rsid w:val="00337600"/>
    <w:rsid w:val="00340169"/>
    <w:rsid w:val="003406FF"/>
    <w:rsid w:val="0034084F"/>
    <w:rsid w:val="0034104F"/>
    <w:rsid w:val="003423E4"/>
    <w:rsid w:val="00343105"/>
    <w:rsid w:val="00345FFE"/>
    <w:rsid w:val="0034721D"/>
    <w:rsid w:val="00350657"/>
    <w:rsid w:val="00350A03"/>
    <w:rsid w:val="00350DB6"/>
    <w:rsid w:val="00351C6D"/>
    <w:rsid w:val="0035293D"/>
    <w:rsid w:val="00352A79"/>
    <w:rsid w:val="00355311"/>
    <w:rsid w:val="00356553"/>
    <w:rsid w:val="00356B7E"/>
    <w:rsid w:val="003571E9"/>
    <w:rsid w:val="00357261"/>
    <w:rsid w:val="003576C0"/>
    <w:rsid w:val="003609B4"/>
    <w:rsid w:val="003612A6"/>
    <w:rsid w:val="003618B5"/>
    <w:rsid w:val="00364CFF"/>
    <w:rsid w:val="0036627B"/>
    <w:rsid w:val="00366E70"/>
    <w:rsid w:val="003702B6"/>
    <w:rsid w:val="00371807"/>
    <w:rsid w:val="00372741"/>
    <w:rsid w:val="00373F59"/>
    <w:rsid w:val="003746AF"/>
    <w:rsid w:val="00375C4F"/>
    <w:rsid w:val="00376423"/>
    <w:rsid w:val="00376868"/>
    <w:rsid w:val="00376B24"/>
    <w:rsid w:val="003818ED"/>
    <w:rsid w:val="00381CDB"/>
    <w:rsid w:val="003824AF"/>
    <w:rsid w:val="0038280A"/>
    <w:rsid w:val="003836C2"/>
    <w:rsid w:val="00384249"/>
    <w:rsid w:val="003847A3"/>
    <w:rsid w:val="003852BF"/>
    <w:rsid w:val="00387D59"/>
    <w:rsid w:val="00387F18"/>
    <w:rsid w:val="0039054C"/>
    <w:rsid w:val="003906D0"/>
    <w:rsid w:val="00390B4A"/>
    <w:rsid w:val="00391551"/>
    <w:rsid w:val="003921EA"/>
    <w:rsid w:val="00392851"/>
    <w:rsid w:val="00394171"/>
    <w:rsid w:val="00395296"/>
    <w:rsid w:val="00396300"/>
    <w:rsid w:val="003A012B"/>
    <w:rsid w:val="003A047C"/>
    <w:rsid w:val="003A100E"/>
    <w:rsid w:val="003A37FC"/>
    <w:rsid w:val="003A51A5"/>
    <w:rsid w:val="003A6865"/>
    <w:rsid w:val="003A6B70"/>
    <w:rsid w:val="003B092B"/>
    <w:rsid w:val="003B10D1"/>
    <w:rsid w:val="003B1800"/>
    <w:rsid w:val="003B3982"/>
    <w:rsid w:val="003B500A"/>
    <w:rsid w:val="003B5FA3"/>
    <w:rsid w:val="003B74D9"/>
    <w:rsid w:val="003B7AB9"/>
    <w:rsid w:val="003B7C3F"/>
    <w:rsid w:val="003C0C12"/>
    <w:rsid w:val="003C1B5B"/>
    <w:rsid w:val="003C2FD7"/>
    <w:rsid w:val="003C37DB"/>
    <w:rsid w:val="003C4A6F"/>
    <w:rsid w:val="003C4ADC"/>
    <w:rsid w:val="003C6AB5"/>
    <w:rsid w:val="003C7174"/>
    <w:rsid w:val="003C7B12"/>
    <w:rsid w:val="003C7B67"/>
    <w:rsid w:val="003D0207"/>
    <w:rsid w:val="003D03C3"/>
    <w:rsid w:val="003D06FB"/>
    <w:rsid w:val="003D0A2A"/>
    <w:rsid w:val="003D0A92"/>
    <w:rsid w:val="003D0EF0"/>
    <w:rsid w:val="003D14B9"/>
    <w:rsid w:val="003D1617"/>
    <w:rsid w:val="003D3B21"/>
    <w:rsid w:val="003D4293"/>
    <w:rsid w:val="003D43A2"/>
    <w:rsid w:val="003D46E1"/>
    <w:rsid w:val="003D4CCE"/>
    <w:rsid w:val="003D7090"/>
    <w:rsid w:val="003E28B3"/>
    <w:rsid w:val="003E61A0"/>
    <w:rsid w:val="003E7831"/>
    <w:rsid w:val="003F0337"/>
    <w:rsid w:val="003F0B76"/>
    <w:rsid w:val="003F144C"/>
    <w:rsid w:val="003F182C"/>
    <w:rsid w:val="003F541F"/>
    <w:rsid w:val="003F55E9"/>
    <w:rsid w:val="003F775C"/>
    <w:rsid w:val="00401270"/>
    <w:rsid w:val="00401522"/>
    <w:rsid w:val="0040178B"/>
    <w:rsid w:val="00401E2E"/>
    <w:rsid w:val="004031DD"/>
    <w:rsid w:val="00403AB8"/>
    <w:rsid w:val="004049E5"/>
    <w:rsid w:val="00405293"/>
    <w:rsid w:val="00405EA9"/>
    <w:rsid w:val="00405EAF"/>
    <w:rsid w:val="004064CF"/>
    <w:rsid w:val="00406EB8"/>
    <w:rsid w:val="004110F2"/>
    <w:rsid w:val="004119C5"/>
    <w:rsid w:val="00412459"/>
    <w:rsid w:val="00412D01"/>
    <w:rsid w:val="004164A7"/>
    <w:rsid w:val="00416D3B"/>
    <w:rsid w:val="004178BE"/>
    <w:rsid w:val="00417C7B"/>
    <w:rsid w:val="0042024D"/>
    <w:rsid w:val="00420597"/>
    <w:rsid w:val="00420A1B"/>
    <w:rsid w:val="00422DEA"/>
    <w:rsid w:val="004236DF"/>
    <w:rsid w:val="00424297"/>
    <w:rsid w:val="00424889"/>
    <w:rsid w:val="00424C7E"/>
    <w:rsid w:val="004250FB"/>
    <w:rsid w:val="00425272"/>
    <w:rsid w:val="00425C9C"/>
    <w:rsid w:val="00426633"/>
    <w:rsid w:val="00427D5E"/>
    <w:rsid w:val="0043035B"/>
    <w:rsid w:val="00430F05"/>
    <w:rsid w:val="004314FD"/>
    <w:rsid w:val="00431AED"/>
    <w:rsid w:val="00431CDD"/>
    <w:rsid w:val="00433AA8"/>
    <w:rsid w:val="00433D56"/>
    <w:rsid w:val="00435F5A"/>
    <w:rsid w:val="00436137"/>
    <w:rsid w:val="00436939"/>
    <w:rsid w:val="00437645"/>
    <w:rsid w:val="004376AD"/>
    <w:rsid w:val="00442247"/>
    <w:rsid w:val="00442A6A"/>
    <w:rsid w:val="00442B46"/>
    <w:rsid w:val="004446B8"/>
    <w:rsid w:val="00444AE4"/>
    <w:rsid w:val="00452FD0"/>
    <w:rsid w:val="00453966"/>
    <w:rsid w:val="00454448"/>
    <w:rsid w:val="00457C78"/>
    <w:rsid w:val="00460455"/>
    <w:rsid w:val="00461341"/>
    <w:rsid w:val="00461367"/>
    <w:rsid w:val="00462766"/>
    <w:rsid w:val="00462D65"/>
    <w:rsid w:val="00463752"/>
    <w:rsid w:val="004642EE"/>
    <w:rsid w:val="00465C24"/>
    <w:rsid w:val="00465F03"/>
    <w:rsid w:val="004660DE"/>
    <w:rsid w:val="004676F7"/>
    <w:rsid w:val="00470414"/>
    <w:rsid w:val="004704F8"/>
    <w:rsid w:val="004713A4"/>
    <w:rsid w:val="00471D71"/>
    <w:rsid w:val="00472158"/>
    <w:rsid w:val="00472316"/>
    <w:rsid w:val="0047323C"/>
    <w:rsid w:val="004749E1"/>
    <w:rsid w:val="00475852"/>
    <w:rsid w:val="00475C17"/>
    <w:rsid w:val="0048068D"/>
    <w:rsid w:val="004810AD"/>
    <w:rsid w:val="00482FD4"/>
    <w:rsid w:val="0048333D"/>
    <w:rsid w:val="00484663"/>
    <w:rsid w:val="0048485F"/>
    <w:rsid w:val="00485743"/>
    <w:rsid w:val="004865D4"/>
    <w:rsid w:val="0048681B"/>
    <w:rsid w:val="004873DC"/>
    <w:rsid w:val="004909BB"/>
    <w:rsid w:val="00490ABD"/>
    <w:rsid w:val="0049181D"/>
    <w:rsid w:val="004918D5"/>
    <w:rsid w:val="00491971"/>
    <w:rsid w:val="00491A0F"/>
    <w:rsid w:val="00491B7A"/>
    <w:rsid w:val="004920D9"/>
    <w:rsid w:val="00492DCA"/>
    <w:rsid w:val="00492F6D"/>
    <w:rsid w:val="004935C6"/>
    <w:rsid w:val="0049452F"/>
    <w:rsid w:val="0049480D"/>
    <w:rsid w:val="0049518A"/>
    <w:rsid w:val="004958CB"/>
    <w:rsid w:val="004961BC"/>
    <w:rsid w:val="00496645"/>
    <w:rsid w:val="00496A4F"/>
    <w:rsid w:val="004A1634"/>
    <w:rsid w:val="004A1F18"/>
    <w:rsid w:val="004A3639"/>
    <w:rsid w:val="004A4E94"/>
    <w:rsid w:val="004A5850"/>
    <w:rsid w:val="004A67E2"/>
    <w:rsid w:val="004A7031"/>
    <w:rsid w:val="004A7458"/>
    <w:rsid w:val="004A77E0"/>
    <w:rsid w:val="004A7CAC"/>
    <w:rsid w:val="004B233F"/>
    <w:rsid w:val="004B276D"/>
    <w:rsid w:val="004B2F34"/>
    <w:rsid w:val="004B3FFC"/>
    <w:rsid w:val="004B5168"/>
    <w:rsid w:val="004B544D"/>
    <w:rsid w:val="004B57DF"/>
    <w:rsid w:val="004B6144"/>
    <w:rsid w:val="004B6B46"/>
    <w:rsid w:val="004B6EB1"/>
    <w:rsid w:val="004B732A"/>
    <w:rsid w:val="004C1847"/>
    <w:rsid w:val="004C1D34"/>
    <w:rsid w:val="004C2295"/>
    <w:rsid w:val="004C3620"/>
    <w:rsid w:val="004C3F6A"/>
    <w:rsid w:val="004C4B75"/>
    <w:rsid w:val="004C58CD"/>
    <w:rsid w:val="004C5A56"/>
    <w:rsid w:val="004C5DA3"/>
    <w:rsid w:val="004C697C"/>
    <w:rsid w:val="004D2734"/>
    <w:rsid w:val="004D42EB"/>
    <w:rsid w:val="004D430C"/>
    <w:rsid w:val="004D512E"/>
    <w:rsid w:val="004D69A5"/>
    <w:rsid w:val="004D6D9C"/>
    <w:rsid w:val="004D7435"/>
    <w:rsid w:val="004E004B"/>
    <w:rsid w:val="004E02D4"/>
    <w:rsid w:val="004E19BC"/>
    <w:rsid w:val="004E1FAC"/>
    <w:rsid w:val="004E40A3"/>
    <w:rsid w:val="004E4721"/>
    <w:rsid w:val="004E4882"/>
    <w:rsid w:val="004E6A5E"/>
    <w:rsid w:val="004E6FCA"/>
    <w:rsid w:val="004E7F96"/>
    <w:rsid w:val="004F0B93"/>
    <w:rsid w:val="004F0CB6"/>
    <w:rsid w:val="004F205A"/>
    <w:rsid w:val="004F28C2"/>
    <w:rsid w:val="004F3967"/>
    <w:rsid w:val="004F3FC3"/>
    <w:rsid w:val="004F3FD3"/>
    <w:rsid w:val="004F4BF9"/>
    <w:rsid w:val="004F6428"/>
    <w:rsid w:val="004F649F"/>
    <w:rsid w:val="004F666C"/>
    <w:rsid w:val="004F7595"/>
    <w:rsid w:val="004F7E41"/>
    <w:rsid w:val="00501BC8"/>
    <w:rsid w:val="005031D7"/>
    <w:rsid w:val="005032A8"/>
    <w:rsid w:val="005037CF"/>
    <w:rsid w:val="005038FE"/>
    <w:rsid w:val="0050470B"/>
    <w:rsid w:val="00505B01"/>
    <w:rsid w:val="00505B7A"/>
    <w:rsid w:val="00506F9E"/>
    <w:rsid w:val="00507105"/>
    <w:rsid w:val="0050761A"/>
    <w:rsid w:val="005107DB"/>
    <w:rsid w:val="00510BA8"/>
    <w:rsid w:val="0051145F"/>
    <w:rsid w:val="00511EBF"/>
    <w:rsid w:val="00512073"/>
    <w:rsid w:val="005123FB"/>
    <w:rsid w:val="005127C8"/>
    <w:rsid w:val="00512905"/>
    <w:rsid w:val="00512C36"/>
    <w:rsid w:val="00512F07"/>
    <w:rsid w:val="00513050"/>
    <w:rsid w:val="00513AA3"/>
    <w:rsid w:val="0051492A"/>
    <w:rsid w:val="00515AA9"/>
    <w:rsid w:val="00516A32"/>
    <w:rsid w:val="00516A8E"/>
    <w:rsid w:val="0052093B"/>
    <w:rsid w:val="00520D53"/>
    <w:rsid w:val="0052170F"/>
    <w:rsid w:val="00521BAF"/>
    <w:rsid w:val="00521F14"/>
    <w:rsid w:val="0052223E"/>
    <w:rsid w:val="00524B84"/>
    <w:rsid w:val="005254CD"/>
    <w:rsid w:val="0052609E"/>
    <w:rsid w:val="00526F12"/>
    <w:rsid w:val="00530528"/>
    <w:rsid w:val="00532D26"/>
    <w:rsid w:val="005334E3"/>
    <w:rsid w:val="00533C5E"/>
    <w:rsid w:val="00533E06"/>
    <w:rsid w:val="00534D80"/>
    <w:rsid w:val="0053766E"/>
    <w:rsid w:val="00537919"/>
    <w:rsid w:val="0054197C"/>
    <w:rsid w:val="00541BEC"/>
    <w:rsid w:val="0054246F"/>
    <w:rsid w:val="00542B71"/>
    <w:rsid w:val="00542BE3"/>
    <w:rsid w:val="0054329A"/>
    <w:rsid w:val="005443FB"/>
    <w:rsid w:val="00544A5E"/>
    <w:rsid w:val="00544FF4"/>
    <w:rsid w:val="00545634"/>
    <w:rsid w:val="00546BB2"/>
    <w:rsid w:val="0054775E"/>
    <w:rsid w:val="00547ACE"/>
    <w:rsid w:val="00551437"/>
    <w:rsid w:val="005518C8"/>
    <w:rsid w:val="00553150"/>
    <w:rsid w:val="00553558"/>
    <w:rsid w:val="00553607"/>
    <w:rsid w:val="00554181"/>
    <w:rsid w:val="00555124"/>
    <w:rsid w:val="005552EE"/>
    <w:rsid w:val="0055566D"/>
    <w:rsid w:val="005578F5"/>
    <w:rsid w:val="00557F78"/>
    <w:rsid w:val="005609F1"/>
    <w:rsid w:val="00560A2C"/>
    <w:rsid w:val="005610DD"/>
    <w:rsid w:val="00561E2E"/>
    <w:rsid w:val="00561F38"/>
    <w:rsid w:val="00562E37"/>
    <w:rsid w:val="005632EB"/>
    <w:rsid w:val="005637D4"/>
    <w:rsid w:val="005640CA"/>
    <w:rsid w:val="00564F72"/>
    <w:rsid w:val="00566ACC"/>
    <w:rsid w:val="005679C8"/>
    <w:rsid w:val="00567C63"/>
    <w:rsid w:val="00567D70"/>
    <w:rsid w:val="005702F1"/>
    <w:rsid w:val="00570DCC"/>
    <w:rsid w:val="005711C6"/>
    <w:rsid w:val="00571914"/>
    <w:rsid w:val="005726EA"/>
    <w:rsid w:val="00573A5B"/>
    <w:rsid w:val="005743CE"/>
    <w:rsid w:val="00575024"/>
    <w:rsid w:val="00575350"/>
    <w:rsid w:val="005755EF"/>
    <w:rsid w:val="00575DBD"/>
    <w:rsid w:val="00576195"/>
    <w:rsid w:val="00576F8F"/>
    <w:rsid w:val="0058087C"/>
    <w:rsid w:val="00580DD3"/>
    <w:rsid w:val="00581CD7"/>
    <w:rsid w:val="00582E65"/>
    <w:rsid w:val="005836D0"/>
    <w:rsid w:val="00584BC0"/>
    <w:rsid w:val="00585C2C"/>
    <w:rsid w:val="00587DA5"/>
    <w:rsid w:val="00590CE6"/>
    <w:rsid w:val="00590F42"/>
    <w:rsid w:val="00592A6B"/>
    <w:rsid w:val="00593CBE"/>
    <w:rsid w:val="00594254"/>
    <w:rsid w:val="005943BE"/>
    <w:rsid w:val="00597132"/>
    <w:rsid w:val="005975D0"/>
    <w:rsid w:val="00597BD9"/>
    <w:rsid w:val="005A13F6"/>
    <w:rsid w:val="005A14F5"/>
    <w:rsid w:val="005A2EA6"/>
    <w:rsid w:val="005A39A1"/>
    <w:rsid w:val="005A3C77"/>
    <w:rsid w:val="005A3EC5"/>
    <w:rsid w:val="005A5996"/>
    <w:rsid w:val="005A707A"/>
    <w:rsid w:val="005A7332"/>
    <w:rsid w:val="005A7C14"/>
    <w:rsid w:val="005B10D2"/>
    <w:rsid w:val="005B1EA5"/>
    <w:rsid w:val="005B2199"/>
    <w:rsid w:val="005B28FD"/>
    <w:rsid w:val="005B44D6"/>
    <w:rsid w:val="005B4E8C"/>
    <w:rsid w:val="005B5470"/>
    <w:rsid w:val="005B549E"/>
    <w:rsid w:val="005B5F18"/>
    <w:rsid w:val="005B6388"/>
    <w:rsid w:val="005B6B66"/>
    <w:rsid w:val="005B7649"/>
    <w:rsid w:val="005C15EB"/>
    <w:rsid w:val="005C1670"/>
    <w:rsid w:val="005C1773"/>
    <w:rsid w:val="005C20AF"/>
    <w:rsid w:val="005C2FFD"/>
    <w:rsid w:val="005C3518"/>
    <w:rsid w:val="005C3EF6"/>
    <w:rsid w:val="005C3FF6"/>
    <w:rsid w:val="005C5923"/>
    <w:rsid w:val="005C5F3E"/>
    <w:rsid w:val="005C7FA3"/>
    <w:rsid w:val="005D1985"/>
    <w:rsid w:val="005D2D03"/>
    <w:rsid w:val="005D40BF"/>
    <w:rsid w:val="005D4EF7"/>
    <w:rsid w:val="005D5ADF"/>
    <w:rsid w:val="005D62D5"/>
    <w:rsid w:val="005D7CD0"/>
    <w:rsid w:val="005D7D3A"/>
    <w:rsid w:val="005E0B3E"/>
    <w:rsid w:val="005E122B"/>
    <w:rsid w:val="005E123B"/>
    <w:rsid w:val="005E1D2F"/>
    <w:rsid w:val="005E240F"/>
    <w:rsid w:val="005E2D2B"/>
    <w:rsid w:val="005E330D"/>
    <w:rsid w:val="005E35B0"/>
    <w:rsid w:val="005E5287"/>
    <w:rsid w:val="005E69BC"/>
    <w:rsid w:val="005F07A5"/>
    <w:rsid w:val="005F0E0A"/>
    <w:rsid w:val="005F101F"/>
    <w:rsid w:val="005F12E8"/>
    <w:rsid w:val="005F16CC"/>
    <w:rsid w:val="005F29A9"/>
    <w:rsid w:val="005F3065"/>
    <w:rsid w:val="005F42B5"/>
    <w:rsid w:val="005F4879"/>
    <w:rsid w:val="005F5987"/>
    <w:rsid w:val="005F5E90"/>
    <w:rsid w:val="005F6541"/>
    <w:rsid w:val="0060018E"/>
    <w:rsid w:val="00601EB5"/>
    <w:rsid w:val="00603B10"/>
    <w:rsid w:val="00606502"/>
    <w:rsid w:val="0060700E"/>
    <w:rsid w:val="006073AC"/>
    <w:rsid w:val="00607DFC"/>
    <w:rsid w:val="00614684"/>
    <w:rsid w:val="00621195"/>
    <w:rsid w:val="00623003"/>
    <w:rsid w:val="00623AC3"/>
    <w:rsid w:val="00623F38"/>
    <w:rsid w:val="006254E6"/>
    <w:rsid w:val="00625C8F"/>
    <w:rsid w:val="00626293"/>
    <w:rsid w:val="00626791"/>
    <w:rsid w:val="00626DA2"/>
    <w:rsid w:val="006273DD"/>
    <w:rsid w:val="006301E7"/>
    <w:rsid w:val="006305B1"/>
    <w:rsid w:val="00630A06"/>
    <w:rsid w:val="00630CD1"/>
    <w:rsid w:val="006314DA"/>
    <w:rsid w:val="006314F8"/>
    <w:rsid w:val="00632587"/>
    <w:rsid w:val="00632C2E"/>
    <w:rsid w:val="00633C83"/>
    <w:rsid w:val="0063742F"/>
    <w:rsid w:val="0063794A"/>
    <w:rsid w:val="00637E6E"/>
    <w:rsid w:val="00637F54"/>
    <w:rsid w:val="00640002"/>
    <w:rsid w:val="006411DB"/>
    <w:rsid w:val="00641637"/>
    <w:rsid w:val="00641E5B"/>
    <w:rsid w:val="006427AF"/>
    <w:rsid w:val="00642DFC"/>
    <w:rsid w:val="00642E34"/>
    <w:rsid w:val="00644B01"/>
    <w:rsid w:val="00644D08"/>
    <w:rsid w:val="00645ED3"/>
    <w:rsid w:val="00646F3F"/>
    <w:rsid w:val="00647F1F"/>
    <w:rsid w:val="00650CB6"/>
    <w:rsid w:val="00650CD5"/>
    <w:rsid w:val="00650FC7"/>
    <w:rsid w:val="0065104E"/>
    <w:rsid w:val="00651AD2"/>
    <w:rsid w:val="00652E03"/>
    <w:rsid w:val="00653710"/>
    <w:rsid w:val="00653FE5"/>
    <w:rsid w:val="00655D6C"/>
    <w:rsid w:val="00655E76"/>
    <w:rsid w:val="00656F89"/>
    <w:rsid w:val="00660140"/>
    <w:rsid w:val="006608C1"/>
    <w:rsid w:val="00661486"/>
    <w:rsid w:val="00661630"/>
    <w:rsid w:val="0066214A"/>
    <w:rsid w:val="006622CB"/>
    <w:rsid w:val="00663772"/>
    <w:rsid w:val="0066395A"/>
    <w:rsid w:val="0066395C"/>
    <w:rsid w:val="0066484F"/>
    <w:rsid w:val="00664F44"/>
    <w:rsid w:val="0066519B"/>
    <w:rsid w:val="00666AA6"/>
    <w:rsid w:val="00672480"/>
    <w:rsid w:val="00672A0D"/>
    <w:rsid w:val="00672B31"/>
    <w:rsid w:val="00674390"/>
    <w:rsid w:val="00674C7D"/>
    <w:rsid w:val="0067560C"/>
    <w:rsid w:val="006779D1"/>
    <w:rsid w:val="00677C46"/>
    <w:rsid w:val="00680310"/>
    <w:rsid w:val="00681F43"/>
    <w:rsid w:val="0068210D"/>
    <w:rsid w:val="00682440"/>
    <w:rsid w:val="00683ECA"/>
    <w:rsid w:val="0068439F"/>
    <w:rsid w:val="00684D13"/>
    <w:rsid w:val="00685C4E"/>
    <w:rsid w:val="00685D6B"/>
    <w:rsid w:val="00686745"/>
    <w:rsid w:val="006909DD"/>
    <w:rsid w:val="006927AE"/>
    <w:rsid w:val="006929F0"/>
    <w:rsid w:val="006939C4"/>
    <w:rsid w:val="00693A04"/>
    <w:rsid w:val="00694F31"/>
    <w:rsid w:val="0069559A"/>
    <w:rsid w:val="00695F85"/>
    <w:rsid w:val="0069692C"/>
    <w:rsid w:val="00697CC8"/>
    <w:rsid w:val="006A03BF"/>
    <w:rsid w:val="006A04CC"/>
    <w:rsid w:val="006A0EA3"/>
    <w:rsid w:val="006A203F"/>
    <w:rsid w:val="006A2CF5"/>
    <w:rsid w:val="006A336B"/>
    <w:rsid w:val="006A354F"/>
    <w:rsid w:val="006A402A"/>
    <w:rsid w:val="006A510F"/>
    <w:rsid w:val="006A6801"/>
    <w:rsid w:val="006B1899"/>
    <w:rsid w:val="006B1AA4"/>
    <w:rsid w:val="006B1B1B"/>
    <w:rsid w:val="006B221C"/>
    <w:rsid w:val="006B3253"/>
    <w:rsid w:val="006B3F40"/>
    <w:rsid w:val="006B7DFC"/>
    <w:rsid w:val="006C0B09"/>
    <w:rsid w:val="006C188A"/>
    <w:rsid w:val="006C1CD9"/>
    <w:rsid w:val="006C215B"/>
    <w:rsid w:val="006C2B13"/>
    <w:rsid w:val="006C2F60"/>
    <w:rsid w:val="006C3E3A"/>
    <w:rsid w:val="006C4416"/>
    <w:rsid w:val="006C4EF4"/>
    <w:rsid w:val="006C63F4"/>
    <w:rsid w:val="006C677F"/>
    <w:rsid w:val="006D181F"/>
    <w:rsid w:val="006D32C3"/>
    <w:rsid w:val="006D3F6F"/>
    <w:rsid w:val="006D480D"/>
    <w:rsid w:val="006D4CCD"/>
    <w:rsid w:val="006D4F5E"/>
    <w:rsid w:val="006D61E5"/>
    <w:rsid w:val="006D6BA1"/>
    <w:rsid w:val="006D6D51"/>
    <w:rsid w:val="006D76A6"/>
    <w:rsid w:val="006D78E8"/>
    <w:rsid w:val="006E036B"/>
    <w:rsid w:val="006E09F8"/>
    <w:rsid w:val="006E1BCD"/>
    <w:rsid w:val="006E2452"/>
    <w:rsid w:val="006E259A"/>
    <w:rsid w:val="006E2F81"/>
    <w:rsid w:val="006E33C1"/>
    <w:rsid w:val="006E4A8F"/>
    <w:rsid w:val="006E4F5B"/>
    <w:rsid w:val="006E507D"/>
    <w:rsid w:val="006E5733"/>
    <w:rsid w:val="006E636B"/>
    <w:rsid w:val="006E63AF"/>
    <w:rsid w:val="006E72E6"/>
    <w:rsid w:val="006F0473"/>
    <w:rsid w:val="006F1318"/>
    <w:rsid w:val="006F1D2E"/>
    <w:rsid w:val="006F28EE"/>
    <w:rsid w:val="006F3699"/>
    <w:rsid w:val="006F3C9D"/>
    <w:rsid w:val="006F5D4C"/>
    <w:rsid w:val="006F64F5"/>
    <w:rsid w:val="006F7D33"/>
    <w:rsid w:val="007004F3"/>
    <w:rsid w:val="007008FD"/>
    <w:rsid w:val="00701306"/>
    <w:rsid w:val="00702AA3"/>
    <w:rsid w:val="00705323"/>
    <w:rsid w:val="0070550F"/>
    <w:rsid w:val="007055A0"/>
    <w:rsid w:val="00705923"/>
    <w:rsid w:val="00705EB1"/>
    <w:rsid w:val="00707438"/>
    <w:rsid w:val="00707715"/>
    <w:rsid w:val="00707B7D"/>
    <w:rsid w:val="00710AC5"/>
    <w:rsid w:val="00710CED"/>
    <w:rsid w:val="00711424"/>
    <w:rsid w:val="00711AA8"/>
    <w:rsid w:val="00712A93"/>
    <w:rsid w:val="007136F1"/>
    <w:rsid w:val="00715201"/>
    <w:rsid w:val="00715502"/>
    <w:rsid w:val="00715AA4"/>
    <w:rsid w:val="00717428"/>
    <w:rsid w:val="007178D3"/>
    <w:rsid w:val="0072115C"/>
    <w:rsid w:val="00722519"/>
    <w:rsid w:val="007226B3"/>
    <w:rsid w:val="00722F44"/>
    <w:rsid w:val="00723D53"/>
    <w:rsid w:val="007252D5"/>
    <w:rsid w:val="00725458"/>
    <w:rsid w:val="00726C93"/>
    <w:rsid w:val="0073020E"/>
    <w:rsid w:val="007307A3"/>
    <w:rsid w:val="00731837"/>
    <w:rsid w:val="00731EDC"/>
    <w:rsid w:val="0073240C"/>
    <w:rsid w:val="007343E3"/>
    <w:rsid w:val="00737C4E"/>
    <w:rsid w:val="007417FB"/>
    <w:rsid w:val="00741CEA"/>
    <w:rsid w:val="007427CD"/>
    <w:rsid w:val="00743C13"/>
    <w:rsid w:val="0074453C"/>
    <w:rsid w:val="0074542E"/>
    <w:rsid w:val="007463A2"/>
    <w:rsid w:val="00746765"/>
    <w:rsid w:val="00747652"/>
    <w:rsid w:val="00747BCD"/>
    <w:rsid w:val="00750265"/>
    <w:rsid w:val="00750AB3"/>
    <w:rsid w:val="00751ABE"/>
    <w:rsid w:val="007529FA"/>
    <w:rsid w:val="007569E1"/>
    <w:rsid w:val="0075796A"/>
    <w:rsid w:val="00760F73"/>
    <w:rsid w:val="00762A4B"/>
    <w:rsid w:val="00765370"/>
    <w:rsid w:val="007654B6"/>
    <w:rsid w:val="00765A99"/>
    <w:rsid w:val="00765AE7"/>
    <w:rsid w:val="00766402"/>
    <w:rsid w:val="0076776A"/>
    <w:rsid w:val="00771C0D"/>
    <w:rsid w:val="007722A5"/>
    <w:rsid w:val="00772DAE"/>
    <w:rsid w:val="007731F2"/>
    <w:rsid w:val="0077348C"/>
    <w:rsid w:val="0077365E"/>
    <w:rsid w:val="00773674"/>
    <w:rsid w:val="007749FB"/>
    <w:rsid w:val="0077565B"/>
    <w:rsid w:val="00775E62"/>
    <w:rsid w:val="00777C10"/>
    <w:rsid w:val="00780406"/>
    <w:rsid w:val="00780C45"/>
    <w:rsid w:val="007813DF"/>
    <w:rsid w:val="00782E66"/>
    <w:rsid w:val="00784F91"/>
    <w:rsid w:val="007859B8"/>
    <w:rsid w:val="00786A2B"/>
    <w:rsid w:val="00786CB5"/>
    <w:rsid w:val="007870A9"/>
    <w:rsid w:val="007875C9"/>
    <w:rsid w:val="007919C7"/>
    <w:rsid w:val="00791A70"/>
    <w:rsid w:val="00792AE8"/>
    <w:rsid w:val="00792ED3"/>
    <w:rsid w:val="00793CEA"/>
    <w:rsid w:val="00793DC7"/>
    <w:rsid w:val="00793E01"/>
    <w:rsid w:val="0079449B"/>
    <w:rsid w:val="00794B7A"/>
    <w:rsid w:val="00795A12"/>
    <w:rsid w:val="00795F30"/>
    <w:rsid w:val="00796113"/>
    <w:rsid w:val="00796B05"/>
    <w:rsid w:val="007977C4"/>
    <w:rsid w:val="007A0AF5"/>
    <w:rsid w:val="007A2137"/>
    <w:rsid w:val="007A2F46"/>
    <w:rsid w:val="007A316E"/>
    <w:rsid w:val="007A3341"/>
    <w:rsid w:val="007A4DC2"/>
    <w:rsid w:val="007A69A5"/>
    <w:rsid w:val="007B27B4"/>
    <w:rsid w:val="007B2A32"/>
    <w:rsid w:val="007B44D5"/>
    <w:rsid w:val="007B4C0B"/>
    <w:rsid w:val="007B4F6E"/>
    <w:rsid w:val="007B55AB"/>
    <w:rsid w:val="007B5E1B"/>
    <w:rsid w:val="007B6B1D"/>
    <w:rsid w:val="007C0046"/>
    <w:rsid w:val="007C07D4"/>
    <w:rsid w:val="007C107B"/>
    <w:rsid w:val="007C2CA4"/>
    <w:rsid w:val="007C30B5"/>
    <w:rsid w:val="007C3531"/>
    <w:rsid w:val="007C4903"/>
    <w:rsid w:val="007C4F6D"/>
    <w:rsid w:val="007C7491"/>
    <w:rsid w:val="007C74C6"/>
    <w:rsid w:val="007C7829"/>
    <w:rsid w:val="007D0100"/>
    <w:rsid w:val="007D04A8"/>
    <w:rsid w:val="007D0D5C"/>
    <w:rsid w:val="007D0F0E"/>
    <w:rsid w:val="007D19CF"/>
    <w:rsid w:val="007D3FE9"/>
    <w:rsid w:val="007D43ED"/>
    <w:rsid w:val="007D4988"/>
    <w:rsid w:val="007D4B7C"/>
    <w:rsid w:val="007D5DDA"/>
    <w:rsid w:val="007D6342"/>
    <w:rsid w:val="007D65B9"/>
    <w:rsid w:val="007D7AAD"/>
    <w:rsid w:val="007E00F0"/>
    <w:rsid w:val="007E0B64"/>
    <w:rsid w:val="007E0C45"/>
    <w:rsid w:val="007E0F73"/>
    <w:rsid w:val="007E1790"/>
    <w:rsid w:val="007E2407"/>
    <w:rsid w:val="007E2BF3"/>
    <w:rsid w:val="007E5B77"/>
    <w:rsid w:val="007E7279"/>
    <w:rsid w:val="007F03B7"/>
    <w:rsid w:val="007F16A8"/>
    <w:rsid w:val="007F4BE8"/>
    <w:rsid w:val="007F52C3"/>
    <w:rsid w:val="007F55EA"/>
    <w:rsid w:val="007F69F5"/>
    <w:rsid w:val="007F76D7"/>
    <w:rsid w:val="007F779E"/>
    <w:rsid w:val="008033E1"/>
    <w:rsid w:val="00803F83"/>
    <w:rsid w:val="00804BA9"/>
    <w:rsid w:val="00805CF5"/>
    <w:rsid w:val="008063BD"/>
    <w:rsid w:val="0081093C"/>
    <w:rsid w:val="00810BA4"/>
    <w:rsid w:val="00811C39"/>
    <w:rsid w:val="00811ECC"/>
    <w:rsid w:val="00812AA6"/>
    <w:rsid w:val="008152BA"/>
    <w:rsid w:val="0081566B"/>
    <w:rsid w:val="0081674F"/>
    <w:rsid w:val="00817DD3"/>
    <w:rsid w:val="00817DDB"/>
    <w:rsid w:val="00821226"/>
    <w:rsid w:val="00821A30"/>
    <w:rsid w:val="00821BF5"/>
    <w:rsid w:val="00822111"/>
    <w:rsid w:val="00823C5B"/>
    <w:rsid w:val="00823C81"/>
    <w:rsid w:val="0082471F"/>
    <w:rsid w:val="008255C8"/>
    <w:rsid w:val="00825B1D"/>
    <w:rsid w:val="0082613D"/>
    <w:rsid w:val="008269EF"/>
    <w:rsid w:val="008271B5"/>
    <w:rsid w:val="00830968"/>
    <w:rsid w:val="00831A28"/>
    <w:rsid w:val="00831D38"/>
    <w:rsid w:val="00832F34"/>
    <w:rsid w:val="008343D4"/>
    <w:rsid w:val="008357D4"/>
    <w:rsid w:val="0083582E"/>
    <w:rsid w:val="00836003"/>
    <w:rsid w:val="00840C23"/>
    <w:rsid w:val="0084118E"/>
    <w:rsid w:val="00841223"/>
    <w:rsid w:val="00841455"/>
    <w:rsid w:val="0084568F"/>
    <w:rsid w:val="00845C26"/>
    <w:rsid w:val="00846ECC"/>
    <w:rsid w:val="00847315"/>
    <w:rsid w:val="00847678"/>
    <w:rsid w:val="00847767"/>
    <w:rsid w:val="00850C0B"/>
    <w:rsid w:val="008513CB"/>
    <w:rsid w:val="00851B9A"/>
    <w:rsid w:val="00852478"/>
    <w:rsid w:val="008528BA"/>
    <w:rsid w:val="008553D2"/>
    <w:rsid w:val="008568F7"/>
    <w:rsid w:val="00860275"/>
    <w:rsid w:val="0086028E"/>
    <w:rsid w:val="00860CC5"/>
    <w:rsid w:val="0086293D"/>
    <w:rsid w:val="00863250"/>
    <w:rsid w:val="00863307"/>
    <w:rsid w:val="00863F0F"/>
    <w:rsid w:val="008652C6"/>
    <w:rsid w:val="0086594D"/>
    <w:rsid w:val="00865ADB"/>
    <w:rsid w:val="00867315"/>
    <w:rsid w:val="00870CE4"/>
    <w:rsid w:val="008715FB"/>
    <w:rsid w:val="008726D4"/>
    <w:rsid w:val="00872EC9"/>
    <w:rsid w:val="0087390B"/>
    <w:rsid w:val="00874854"/>
    <w:rsid w:val="00874B20"/>
    <w:rsid w:val="00875004"/>
    <w:rsid w:val="008752BA"/>
    <w:rsid w:val="00876910"/>
    <w:rsid w:val="0087738C"/>
    <w:rsid w:val="00880893"/>
    <w:rsid w:val="00880D1C"/>
    <w:rsid w:val="008820D2"/>
    <w:rsid w:val="008836FD"/>
    <w:rsid w:val="008837E0"/>
    <w:rsid w:val="00884352"/>
    <w:rsid w:val="008865BD"/>
    <w:rsid w:val="00886616"/>
    <w:rsid w:val="00886639"/>
    <w:rsid w:val="00887235"/>
    <w:rsid w:val="008876F6"/>
    <w:rsid w:val="008908EB"/>
    <w:rsid w:val="00890C68"/>
    <w:rsid w:val="0089319A"/>
    <w:rsid w:val="0089326E"/>
    <w:rsid w:val="00893384"/>
    <w:rsid w:val="00893417"/>
    <w:rsid w:val="00895049"/>
    <w:rsid w:val="008950E5"/>
    <w:rsid w:val="008954BD"/>
    <w:rsid w:val="00895BEE"/>
    <w:rsid w:val="00895F16"/>
    <w:rsid w:val="00896D8D"/>
    <w:rsid w:val="00897F13"/>
    <w:rsid w:val="008A166B"/>
    <w:rsid w:val="008A353E"/>
    <w:rsid w:val="008A5915"/>
    <w:rsid w:val="008A64A7"/>
    <w:rsid w:val="008A6638"/>
    <w:rsid w:val="008A6673"/>
    <w:rsid w:val="008A669A"/>
    <w:rsid w:val="008B0029"/>
    <w:rsid w:val="008B0403"/>
    <w:rsid w:val="008B223F"/>
    <w:rsid w:val="008B36FC"/>
    <w:rsid w:val="008B5A94"/>
    <w:rsid w:val="008B68EC"/>
    <w:rsid w:val="008B6C92"/>
    <w:rsid w:val="008B6EBA"/>
    <w:rsid w:val="008B6EDF"/>
    <w:rsid w:val="008C0268"/>
    <w:rsid w:val="008C0ADA"/>
    <w:rsid w:val="008C14BF"/>
    <w:rsid w:val="008C3438"/>
    <w:rsid w:val="008C41F7"/>
    <w:rsid w:val="008C5995"/>
    <w:rsid w:val="008C66E6"/>
    <w:rsid w:val="008C6F70"/>
    <w:rsid w:val="008C7E44"/>
    <w:rsid w:val="008C7E6B"/>
    <w:rsid w:val="008D0179"/>
    <w:rsid w:val="008D1548"/>
    <w:rsid w:val="008D27BB"/>
    <w:rsid w:val="008D3766"/>
    <w:rsid w:val="008D389B"/>
    <w:rsid w:val="008D394B"/>
    <w:rsid w:val="008D3A07"/>
    <w:rsid w:val="008D3A38"/>
    <w:rsid w:val="008D4AE8"/>
    <w:rsid w:val="008D4EE4"/>
    <w:rsid w:val="008D657D"/>
    <w:rsid w:val="008D7500"/>
    <w:rsid w:val="008D7660"/>
    <w:rsid w:val="008E02E2"/>
    <w:rsid w:val="008E03B7"/>
    <w:rsid w:val="008E1BF0"/>
    <w:rsid w:val="008E1D89"/>
    <w:rsid w:val="008E2CEF"/>
    <w:rsid w:val="008E4C62"/>
    <w:rsid w:val="008E60C0"/>
    <w:rsid w:val="008E74CC"/>
    <w:rsid w:val="008E7799"/>
    <w:rsid w:val="008E7F15"/>
    <w:rsid w:val="008F03DD"/>
    <w:rsid w:val="008F2801"/>
    <w:rsid w:val="008F2EE1"/>
    <w:rsid w:val="008F3CCE"/>
    <w:rsid w:val="008F428D"/>
    <w:rsid w:val="008F5492"/>
    <w:rsid w:val="008F684B"/>
    <w:rsid w:val="008F717E"/>
    <w:rsid w:val="009007A2"/>
    <w:rsid w:val="0090146E"/>
    <w:rsid w:val="00902555"/>
    <w:rsid w:val="00902EED"/>
    <w:rsid w:val="00903A0F"/>
    <w:rsid w:val="009046A9"/>
    <w:rsid w:val="00905295"/>
    <w:rsid w:val="009056AA"/>
    <w:rsid w:val="00910223"/>
    <w:rsid w:val="00912898"/>
    <w:rsid w:val="009135F1"/>
    <w:rsid w:val="00913BB7"/>
    <w:rsid w:val="00913EDB"/>
    <w:rsid w:val="0091463D"/>
    <w:rsid w:val="00914833"/>
    <w:rsid w:val="00916838"/>
    <w:rsid w:val="00916BC9"/>
    <w:rsid w:val="00917343"/>
    <w:rsid w:val="0091775D"/>
    <w:rsid w:val="00921062"/>
    <w:rsid w:val="00922D51"/>
    <w:rsid w:val="009253FF"/>
    <w:rsid w:val="009272A8"/>
    <w:rsid w:val="00927A1C"/>
    <w:rsid w:val="009301D5"/>
    <w:rsid w:val="00931BB4"/>
    <w:rsid w:val="0093319F"/>
    <w:rsid w:val="00935B0D"/>
    <w:rsid w:val="00936680"/>
    <w:rsid w:val="00936FD5"/>
    <w:rsid w:val="00937101"/>
    <w:rsid w:val="00937653"/>
    <w:rsid w:val="00937B9A"/>
    <w:rsid w:val="009414C9"/>
    <w:rsid w:val="00943186"/>
    <w:rsid w:val="009435FA"/>
    <w:rsid w:val="009445A0"/>
    <w:rsid w:val="00945332"/>
    <w:rsid w:val="009458AC"/>
    <w:rsid w:val="009466A2"/>
    <w:rsid w:val="00946704"/>
    <w:rsid w:val="009500DC"/>
    <w:rsid w:val="00951108"/>
    <w:rsid w:val="009522CF"/>
    <w:rsid w:val="009528F8"/>
    <w:rsid w:val="00953D27"/>
    <w:rsid w:val="00953F86"/>
    <w:rsid w:val="00955BD5"/>
    <w:rsid w:val="0095639D"/>
    <w:rsid w:val="00956701"/>
    <w:rsid w:val="00961CBB"/>
    <w:rsid w:val="009624B0"/>
    <w:rsid w:val="009627EC"/>
    <w:rsid w:val="00962D55"/>
    <w:rsid w:val="00963F4A"/>
    <w:rsid w:val="0096434E"/>
    <w:rsid w:val="00964618"/>
    <w:rsid w:val="00966441"/>
    <w:rsid w:val="0096653F"/>
    <w:rsid w:val="00967640"/>
    <w:rsid w:val="00967685"/>
    <w:rsid w:val="00967703"/>
    <w:rsid w:val="00967ACD"/>
    <w:rsid w:val="00970314"/>
    <w:rsid w:val="00970AC5"/>
    <w:rsid w:val="00971C17"/>
    <w:rsid w:val="00971E44"/>
    <w:rsid w:val="009722BA"/>
    <w:rsid w:val="00973248"/>
    <w:rsid w:val="009738E7"/>
    <w:rsid w:val="00975686"/>
    <w:rsid w:val="00977DDE"/>
    <w:rsid w:val="0098032B"/>
    <w:rsid w:val="009803C1"/>
    <w:rsid w:val="009804CF"/>
    <w:rsid w:val="00980503"/>
    <w:rsid w:val="009823F7"/>
    <w:rsid w:val="00983F3F"/>
    <w:rsid w:val="0098572E"/>
    <w:rsid w:val="00985C28"/>
    <w:rsid w:val="00987036"/>
    <w:rsid w:val="00990471"/>
    <w:rsid w:val="00990A04"/>
    <w:rsid w:val="00991837"/>
    <w:rsid w:val="00991932"/>
    <w:rsid w:val="00991981"/>
    <w:rsid w:val="009946B7"/>
    <w:rsid w:val="00994A76"/>
    <w:rsid w:val="00997027"/>
    <w:rsid w:val="00997439"/>
    <w:rsid w:val="009A1D7A"/>
    <w:rsid w:val="009A1F8B"/>
    <w:rsid w:val="009A3545"/>
    <w:rsid w:val="009A4A49"/>
    <w:rsid w:val="009A50DB"/>
    <w:rsid w:val="009A51C5"/>
    <w:rsid w:val="009A5908"/>
    <w:rsid w:val="009A7B91"/>
    <w:rsid w:val="009B01A0"/>
    <w:rsid w:val="009B1B17"/>
    <w:rsid w:val="009B213C"/>
    <w:rsid w:val="009B310C"/>
    <w:rsid w:val="009B4C6B"/>
    <w:rsid w:val="009B67CE"/>
    <w:rsid w:val="009B7429"/>
    <w:rsid w:val="009C1826"/>
    <w:rsid w:val="009C2CAD"/>
    <w:rsid w:val="009C3613"/>
    <w:rsid w:val="009C4C31"/>
    <w:rsid w:val="009C5D43"/>
    <w:rsid w:val="009C6CA4"/>
    <w:rsid w:val="009C6FC9"/>
    <w:rsid w:val="009C790D"/>
    <w:rsid w:val="009C7A64"/>
    <w:rsid w:val="009D06C2"/>
    <w:rsid w:val="009D12EF"/>
    <w:rsid w:val="009D1940"/>
    <w:rsid w:val="009D2519"/>
    <w:rsid w:val="009D297B"/>
    <w:rsid w:val="009D31E3"/>
    <w:rsid w:val="009D519F"/>
    <w:rsid w:val="009D5658"/>
    <w:rsid w:val="009E2021"/>
    <w:rsid w:val="009E227A"/>
    <w:rsid w:val="009E241B"/>
    <w:rsid w:val="009E2C6E"/>
    <w:rsid w:val="009E2EFD"/>
    <w:rsid w:val="009E3381"/>
    <w:rsid w:val="009E38D6"/>
    <w:rsid w:val="009E3D87"/>
    <w:rsid w:val="009E49A2"/>
    <w:rsid w:val="009E53FD"/>
    <w:rsid w:val="009E550C"/>
    <w:rsid w:val="009E5A7A"/>
    <w:rsid w:val="009E6978"/>
    <w:rsid w:val="009E69FD"/>
    <w:rsid w:val="009E71EB"/>
    <w:rsid w:val="009F0620"/>
    <w:rsid w:val="009F0AE4"/>
    <w:rsid w:val="009F3736"/>
    <w:rsid w:val="009F3F7C"/>
    <w:rsid w:val="009F5E33"/>
    <w:rsid w:val="009F60C2"/>
    <w:rsid w:val="009F6F9A"/>
    <w:rsid w:val="009F7BFA"/>
    <w:rsid w:val="00A00C9F"/>
    <w:rsid w:val="00A0186A"/>
    <w:rsid w:val="00A019BA"/>
    <w:rsid w:val="00A02840"/>
    <w:rsid w:val="00A03D14"/>
    <w:rsid w:val="00A03D52"/>
    <w:rsid w:val="00A049BA"/>
    <w:rsid w:val="00A04CA4"/>
    <w:rsid w:val="00A05B6B"/>
    <w:rsid w:val="00A06175"/>
    <w:rsid w:val="00A0778B"/>
    <w:rsid w:val="00A0782F"/>
    <w:rsid w:val="00A12109"/>
    <w:rsid w:val="00A128C3"/>
    <w:rsid w:val="00A15728"/>
    <w:rsid w:val="00A158B6"/>
    <w:rsid w:val="00A15EDC"/>
    <w:rsid w:val="00A166C1"/>
    <w:rsid w:val="00A1673A"/>
    <w:rsid w:val="00A178B7"/>
    <w:rsid w:val="00A21566"/>
    <w:rsid w:val="00A21CF2"/>
    <w:rsid w:val="00A22087"/>
    <w:rsid w:val="00A22D96"/>
    <w:rsid w:val="00A23302"/>
    <w:rsid w:val="00A23F2A"/>
    <w:rsid w:val="00A2409C"/>
    <w:rsid w:val="00A240D9"/>
    <w:rsid w:val="00A2496F"/>
    <w:rsid w:val="00A24D80"/>
    <w:rsid w:val="00A27D19"/>
    <w:rsid w:val="00A27D62"/>
    <w:rsid w:val="00A3010A"/>
    <w:rsid w:val="00A3017B"/>
    <w:rsid w:val="00A30DA1"/>
    <w:rsid w:val="00A31370"/>
    <w:rsid w:val="00A31DFF"/>
    <w:rsid w:val="00A31F9A"/>
    <w:rsid w:val="00A32AB0"/>
    <w:rsid w:val="00A32DED"/>
    <w:rsid w:val="00A340DF"/>
    <w:rsid w:val="00A345C1"/>
    <w:rsid w:val="00A363CB"/>
    <w:rsid w:val="00A36589"/>
    <w:rsid w:val="00A367A9"/>
    <w:rsid w:val="00A36AA2"/>
    <w:rsid w:val="00A37331"/>
    <w:rsid w:val="00A41007"/>
    <w:rsid w:val="00A41C7B"/>
    <w:rsid w:val="00A41F9E"/>
    <w:rsid w:val="00A43040"/>
    <w:rsid w:val="00A43514"/>
    <w:rsid w:val="00A43D8A"/>
    <w:rsid w:val="00A43DFD"/>
    <w:rsid w:val="00A4459A"/>
    <w:rsid w:val="00A4668B"/>
    <w:rsid w:val="00A4676E"/>
    <w:rsid w:val="00A47BA6"/>
    <w:rsid w:val="00A51016"/>
    <w:rsid w:val="00A52DF2"/>
    <w:rsid w:val="00A531BD"/>
    <w:rsid w:val="00A56406"/>
    <w:rsid w:val="00A5690E"/>
    <w:rsid w:val="00A57230"/>
    <w:rsid w:val="00A57940"/>
    <w:rsid w:val="00A62DDE"/>
    <w:rsid w:val="00A648E8"/>
    <w:rsid w:val="00A64E5D"/>
    <w:rsid w:val="00A64F70"/>
    <w:rsid w:val="00A66133"/>
    <w:rsid w:val="00A66236"/>
    <w:rsid w:val="00A6682C"/>
    <w:rsid w:val="00A668E0"/>
    <w:rsid w:val="00A668EE"/>
    <w:rsid w:val="00A67133"/>
    <w:rsid w:val="00A67FBD"/>
    <w:rsid w:val="00A70BE0"/>
    <w:rsid w:val="00A70E87"/>
    <w:rsid w:val="00A711FF"/>
    <w:rsid w:val="00A722C3"/>
    <w:rsid w:val="00A728BC"/>
    <w:rsid w:val="00A73224"/>
    <w:rsid w:val="00A734EA"/>
    <w:rsid w:val="00A7366F"/>
    <w:rsid w:val="00A7741D"/>
    <w:rsid w:val="00A801F9"/>
    <w:rsid w:val="00A81C62"/>
    <w:rsid w:val="00A827A3"/>
    <w:rsid w:val="00A83201"/>
    <w:rsid w:val="00A83C7A"/>
    <w:rsid w:val="00A8440D"/>
    <w:rsid w:val="00A8476B"/>
    <w:rsid w:val="00A861ED"/>
    <w:rsid w:val="00A8650E"/>
    <w:rsid w:val="00A870EB"/>
    <w:rsid w:val="00A90D9B"/>
    <w:rsid w:val="00A91627"/>
    <w:rsid w:val="00A91C49"/>
    <w:rsid w:val="00A91DFD"/>
    <w:rsid w:val="00A92BE9"/>
    <w:rsid w:val="00A939B8"/>
    <w:rsid w:val="00A94EB5"/>
    <w:rsid w:val="00A961B2"/>
    <w:rsid w:val="00A9624B"/>
    <w:rsid w:val="00A966F0"/>
    <w:rsid w:val="00A973C3"/>
    <w:rsid w:val="00A977E8"/>
    <w:rsid w:val="00AA024A"/>
    <w:rsid w:val="00AA0BFE"/>
    <w:rsid w:val="00AA2130"/>
    <w:rsid w:val="00AA2972"/>
    <w:rsid w:val="00AA3D05"/>
    <w:rsid w:val="00AA4D62"/>
    <w:rsid w:val="00AA4E83"/>
    <w:rsid w:val="00AA5D99"/>
    <w:rsid w:val="00AA62C0"/>
    <w:rsid w:val="00AA6BC7"/>
    <w:rsid w:val="00AA6E19"/>
    <w:rsid w:val="00AA7812"/>
    <w:rsid w:val="00AA790B"/>
    <w:rsid w:val="00AB37B2"/>
    <w:rsid w:val="00AB5065"/>
    <w:rsid w:val="00AB7EE3"/>
    <w:rsid w:val="00AC0CCC"/>
    <w:rsid w:val="00AC19B3"/>
    <w:rsid w:val="00AC266E"/>
    <w:rsid w:val="00AC425C"/>
    <w:rsid w:val="00AC74BD"/>
    <w:rsid w:val="00AD0A84"/>
    <w:rsid w:val="00AD3749"/>
    <w:rsid w:val="00AD7946"/>
    <w:rsid w:val="00AE0577"/>
    <w:rsid w:val="00AE0C3A"/>
    <w:rsid w:val="00AE10FC"/>
    <w:rsid w:val="00AE1921"/>
    <w:rsid w:val="00AE1BA1"/>
    <w:rsid w:val="00AE2368"/>
    <w:rsid w:val="00AE2B6E"/>
    <w:rsid w:val="00AE433C"/>
    <w:rsid w:val="00AE5181"/>
    <w:rsid w:val="00AE5895"/>
    <w:rsid w:val="00AE670A"/>
    <w:rsid w:val="00AE7689"/>
    <w:rsid w:val="00AE7ACD"/>
    <w:rsid w:val="00AF1FCA"/>
    <w:rsid w:val="00AF2281"/>
    <w:rsid w:val="00AF26AC"/>
    <w:rsid w:val="00AF27AB"/>
    <w:rsid w:val="00AF2FB4"/>
    <w:rsid w:val="00AF412F"/>
    <w:rsid w:val="00AF4479"/>
    <w:rsid w:val="00AF4F5E"/>
    <w:rsid w:val="00B00B6A"/>
    <w:rsid w:val="00B02BCE"/>
    <w:rsid w:val="00B03FA0"/>
    <w:rsid w:val="00B04138"/>
    <w:rsid w:val="00B05D98"/>
    <w:rsid w:val="00B0677F"/>
    <w:rsid w:val="00B06F2C"/>
    <w:rsid w:val="00B07059"/>
    <w:rsid w:val="00B072CE"/>
    <w:rsid w:val="00B104D2"/>
    <w:rsid w:val="00B10E7A"/>
    <w:rsid w:val="00B11AED"/>
    <w:rsid w:val="00B13E57"/>
    <w:rsid w:val="00B1415A"/>
    <w:rsid w:val="00B15E5D"/>
    <w:rsid w:val="00B17669"/>
    <w:rsid w:val="00B20F3E"/>
    <w:rsid w:val="00B21EAD"/>
    <w:rsid w:val="00B22D1E"/>
    <w:rsid w:val="00B26E70"/>
    <w:rsid w:val="00B278BF"/>
    <w:rsid w:val="00B27D8C"/>
    <w:rsid w:val="00B31847"/>
    <w:rsid w:val="00B31ADF"/>
    <w:rsid w:val="00B32B10"/>
    <w:rsid w:val="00B357BD"/>
    <w:rsid w:val="00B35AB7"/>
    <w:rsid w:val="00B42989"/>
    <w:rsid w:val="00B43377"/>
    <w:rsid w:val="00B433F8"/>
    <w:rsid w:val="00B4492D"/>
    <w:rsid w:val="00B46EEC"/>
    <w:rsid w:val="00B50535"/>
    <w:rsid w:val="00B50912"/>
    <w:rsid w:val="00B51748"/>
    <w:rsid w:val="00B520BC"/>
    <w:rsid w:val="00B54425"/>
    <w:rsid w:val="00B56A1A"/>
    <w:rsid w:val="00B57B08"/>
    <w:rsid w:val="00B6048B"/>
    <w:rsid w:val="00B60585"/>
    <w:rsid w:val="00B60813"/>
    <w:rsid w:val="00B60924"/>
    <w:rsid w:val="00B61527"/>
    <w:rsid w:val="00B6349A"/>
    <w:rsid w:val="00B65F90"/>
    <w:rsid w:val="00B66423"/>
    <w:rsid w:val="00B669F8"/>
    <w:rsid w:val="00B70118"/>
    <w:rsid w:val="00B7022C"/>
    <w:rsid w:val="00B71447"/>
    <w:rsid w:val="00B71D68"/>
    <w:rsid w:val="00B72170"/>
    <w:rsid w:val="00B72218"/>
    <w:rsid w:val="00B730FE"/>
    <w:rsid w:val="00B7340F"/>
    <w:rsid w:val="00B73BEC"/>
    <w:rsid w:val="00B73D06"/>
    <w:rsid w:val="00B73DA8"/>
    <w:rsid w:val="00B741A8"/>
    <w:rsid w:val="00B74A0A"/>
    <w:rsid w:val="00B74D87"/>
    <w:rsid w:val="00B75005"/>
    <w:rsid w:val="00B765F7"/>
    <w:rsid w:val="00B81229"/>
    <w:rsid w:val="00B81350"/>
    <w:rsid w:val="00B825C8"/>
    <w:rsid w:val="00B82A2D"/>
    <w:rsid w:val="00B83B66"/>
    <w:rsid w:val="00B83FCE"/>
    <w:rsid w:val="00B84433"/>
    <w:rsid w:val="00B84658"/>
    <w:rsid w:val="00B848E6"/>
    <w:rsid w:val="00B84B3B"/>
    <w:rsid w:val="00B86FD8"/>
    <w:rsid w:val="00B8785D"/>
    <w:rsid w:val="00B87883"/>
    <w:rsid w:val="00B90C87"/>
    <w:rsid w:val="00B91343"/>
    <w:rsid w:val="00B9214D"/>
    <w:rsid w:val="00B924B3"/>
    <w:rsid w:val="00B9312E"/>
    <w:rsid w:val="00B93AA7"/>
    <w:rsid w:val="00B954C2"/>
    <w:rsid w:val="00B95906"/>
    <w:rsid w:val="00B96321"/>
    <w:rsid w:val="00B96D67"/>
    <w:rsid w:val="00B96E4A"/>
    <w:rsid w:val="00B973D5"/>
    <w:rsid w:val="00B97643"/>
    <w:rsid w:val="00B97B6C"/>
    <w:rsid w:val="00BA1200"/>
    <w:rsid w:val="00BA289D"/>
    <w:rsid w:val="00BA2C2D"/>
    <w:rsid w:val="00BA2D2F"/>
    <w:rsid w:val="00BA4B27"/>
    <w:rsid w:val="00BA579B"/>
    <w:rsid w:val="00BA6EA1"/>
    <w:rsid w:val="00BA7055"/>
    <w:rsid w:val="00BA7A82"/>
    <w:rsid w:val="00BA7AB7"/>
    <w:rsid w:val="00BB191C"/>
    <w:rsid w:val="00BB1CD8"/>
    <w:rsid w:val="00BB2F8A"/>
    <w:rsid w:val="00BB30B1"/>
    <w:rsid w:val="00BB31BC"/>
    <w:rsid w:val="00BB5082"/>
    <w:rsid w:val="00BB536F"/>
    <w:rsid w:val="00BB6A6E"/>
    <w:rsid w:val="00BC0589"/>
    <w:rsid w:val="00BC17B6"/>
    <w:rsid w:val="00BC2887"/>
    <w:rsid w:val="00BC2C69"/>
    <w:rsid w:val="00BC47D9"/>
    <w:rsid w:val="00BC4BB2"/>
    <w:rsid w:val="00BC6DCE"/>
    <w:rsid w:val="00BC727C"/>
    <w:rsid w:val="00BC75DE"/>
    <w:rsid w:val="00BC7911"/>
    <w:rsid w:val="00BD0414"/>
    <w:rsid w:val="00BD0963"/>
    <w:rsid w:val="00BD1349"/>
    <w:rsid w:val="00BD17AE"/>
    <w:rsid w:val="00BD1F69"/>
    <w:rsid w:val="00BD325B"/>
    <w:rsid w:val="00BD4DB4"/>
    <w:rsid w:val="00BD51AD"/>
    <w:rsid w:val="00BD585C"/>
    <w:rsid w:val="00BE0FE1"/>
    <w:rsid w:val="00BE128F"/>
    <w:rsid w:val="00BE1841"/>
    <w:rsid w:val="00BE26FA"/>
    <w:rsid w:val="00BE2917"/>
    <w:rsid w:val="00BE2C2E"/>
    <w:rsid w:val="00BE3C69"/>
    <w:rsid w:val="00BE4EA5"/>
    <w:rsid w:val="00BE5C51"/>
    <w:rsid w:val="00BE5EF1"/>
    <w:rsid w:val="00BE6644"/>
    <w:rsid w:val="00BE733D"/>
    <w:rsid w:val="00BE75AC"/>
    <w:rsid w:val="00BF02E9"/>
    <w:rsid w:val="00BF0DDC"/>
    <w:rsid w:val="00BF2BC7"/>
    <w:rsid w:val="00BF3C10"/>
    <w:rsid w:val="00BF5AF3"/>
    <w:rsid w:val="00BF65F4"/>
    <w:rsid w:val="00BF67E2"/>
    <w:rsid w:val="00BF7A1D"/>
    <w:rsid w:val="00C003C1"/>
    <w:rsid w:val="00C0040E"/>
    <w:rsid w:val="00C00EBB"/>
    <w:rsid w:val="00C01CD5"/>
    <w:rsid w:val="00C0327F"/>
    <w:rsid w:val="00C04209"/>
    <w:rsid w:val="00C04436"/>
    <w:rsid w:val="00C05704"/>
    <w:rsid w:val="00C0616C"/>
    <w:rsid w:val="00C07094"/>
    <w:rsid w:val="00C0764A"/>
    <w:rsid w:val="00C1165F"/>
    <w:rsid w:val="00C12A17"/>
    <w:rsid w:val="00C13471"/>
    <w:rsid w:val="00C16341"/>
    <w:rsid w:val="00C164D5"/>
    <w:rsid w:val="00C219BE"/>
    <w:rsid w:val="00C21A9A"/>
    <w:rsid w:val="00C22218"/>
    <w:rsid w:val="00C23ED1"/>
    <w:rsid w:val="00C263FF"/>
    <w:rsid w:val="00C267BC"/>
    <w:rsid w:val="00C27C88"/>
    <w:rsid w:val="00C27F4F"/>
    <w:rsid w:val="00C321E4"/>
    <w:rsid w:val="00C3260F"/>
    <w:rsid w:val="00C331A5"/>
    <w:rsid w:val="00C33324"/>
    <w:rsid w:val="00C33B9C"/>
    <w:rsid w:val="00C33E9A"/>
    <w:rsid w:val="00C3420E"/>
    <w:rsid w:val="00C346EA"/>
    <w:rsid w:val="00C35486"/>
    <w:rsid w:val="00C35861"/>
    <w:rsid w:val="00C35C72"/>
    <w:rsid w:val="00C41292"/>
    <w:rsid w:val="00C430BF"/>
    <w:rsid w:val="00C4405A"/>
    <w:rsid w:val="00C45107"/>
    <w:rsid w:val="00C470DA"/>
    <w:rsid w:val="00C505D1"/>
    <w:rsid w:val="00C556C1"/>
    <w:rsid w:val="00C55ABF"/>
    <w:rsid w:val="00C55AF6"/>
    <w:rsid w:val="00C56522"/>
    <w:rsid w:val="00C568BD"/>
    <w:rsid w:val="00C56C5E"/>
    <w:rsid w:val="00C57466"/>
    <w:rsid w:val="00C57B21"/>
    <w:rsid w:val="00C60C1F"/>
    <w:rsid w:val="00C611EB"/>
    <w:rsid w:val="00C63189"/>
    <w:rsid w:val="00C6584F"/>
    <w:rsid w:val="00C67447"/>
    <w:rsid w:val="00C67ECE"/>
    <w:rsid w:val="00C70A6C"/>
    <w:rsid w:val="00C71FD1"/>
    <w:rsid w:val="00C71FFC"/>
    <w:rsid w:val="00C72B9B"/>
    <w:rsid w:val="00C72F45"/>
    <w:rsid w:val="00C75709"/>
    <w:rsid w:val="00C7578F"/>
    <w:rsid w:val="00C77BA5"/>
    <w:rsid w:val="00C81050"/>
    <w:rsid w:val="00C81A2A"/>
    <w:rsid w:val="00C81FF5"/>
    <w:rsid w:val="00C820C2"/>
    <w:rsid w:val="00C828ED"/>
    <w:rsid w:val="00C83A0D"/>
    <w:rsid w:val="00C83E4A"/>
    <w:rsid w:val="00C87517"/>
    <w:rsid w:val="00C87737"/>
    <w:rsid w:val="00C9123C"/>
    <w:rsid w:val="00C91604"/>
    <w:rsid w:val="00C9182A"/>
    <w:rsid w:val="00C91EE2"/>
    <w:rsid w:val="00C930EE"/>
    <w:rsid w:val="00C9390D"/>
    <w:rsid w:val="00C93AFA"/>
    <w:rsid w:val="00C93BCB"/>
    <w:rsid w:val="00C965EF"/>
    <w:rsid w:val="00C9684C"/>
    <w:rsid w:val="00C96B07"/>
    <w:rsid w:val="00C9756B"/>
    <w:rsid w:val="00CA1859"/>
    <w:rsid w:val="00CA1CA3"/>
    <w:rsid w:val="00CA2829"/>
    <w:rsid w:val="00CA2FFD"/>
    <w:rsid w:val="00CA3795"/>
    <w:rsid w:val="00CA3A08"/>
    <w:rsid w:val="00CA5028"/>
    <w:rsid w:val="00CA54D3"/>
    <w:rsid w:val="00CA7824"/>
    <w:rsid w:val="00CB1079"/>
    <w:rsid w:val="00CB2F22"/>
    <w:rsid w:val="00CB3A45"/>
    <w:rsid w:val="00CB60AF"/>
    <w:rsid w:val="00CB723C"/>
    <w:rsid w:val="00CC0FC4"/>
    <w:rsid w:val="00CC2005"/>
    <w:rsid w:val="00CC25D4"/>
    <w:rsid w:val="00CC34BB"/>
    <w:rsid w:val="00CD143D"/>
    <w:rsid w:val="00CD19AE"/>
    <w:rsid w:val="00CD405C"/>
    <w:rsid w:val="00CD5E08"/>
    <w:rsid w:val="00CD6DDD"/>
    <w:rsid w:val="00CD79D7"/>
    <w:rsid w:val="00CE2223"/>
    <w:rsid w:val="00CE2386"/>
    <w:rsid w:val="00CE4267"/>
    <w:rsid w:val="00CE59B3"/>
    <w:rsid w:val="00CF0B61"/>
    <w:rsid w:val="00CF102A"/>
    <w:rsid w:val="00CF4016"/>
    <w:rsid w:val="00CF4A3B"/>
    <w:rsid w:val="00CF4C3F"/>
    <w:rsid w:val="00CF5FD1"/>
    <w:rsid w:val="00CF771E"/>
    <w:rsid w:val="00CF77BD"/>
    <w:rsid w:val="00CF7C80"/>
    <w:rsid w:val="00CF7FF2"/>
    <w:rsid w:val="00D00BB2"/>
    <w:rsid w:val="00D02F2E"/>
    <w:rsid w:val="00D03127"/>
    <w:rsid w:val="00D05B81"/>
    <w:rsid w:val="00D065B6"/>
    <w:rsid w:val="00D07191"/>
    <w:rsid w:val="00D07B01"/>
    <w:rsid w:val="00D07D21"/>
    <w:rsid w:val="00D106C6"/>
    <w:rsid w:val="00D10778"/>
    <w:rsid w:val="00D1147E"/>
    <w:rsid w:val="00D12B6C"/>
    <w:rsid w:val="00D12D5B"/>
    <w:rsid w:val="00D12D75"/>
    <w:rsid w:val="00D14213"/>
    <w:rsid w:val="00D153E0"/>
    <w:rsid w:val="00D1584C"/>
    <w:rsid w:val="00D15A80"/>
    <w:rsid w:val="00D178AB"/>
    <w:rsid w:val="00D17FC4"/>
    <w:rsid w:val="00D21235"/>
    <w:rsid w:val="00D21734"/>
    <w:rsid w:val="00D21F30"/>
    <w:rsid w:val="00D22697"/>
    <w:rsid w:val="00D22CE9"/>
    <w:rsid w:val="00D241BF"/>
    <w:rsid w:val="00D26553"/>
    <w:rsid w:val="00D27D46"/>
    <w:rsid w:val="00D302AC"/>
    <w:rsid w:val="00D30EA1"/>
    <w:rsid w:val="00D30F38"/>
    <w:rsid w:val="00D3465E"/>
    <w:rsid w:val="00D34860"/>
    <w:rsid w:val="00D35577"/>
    <w:rsid w:val="00D35FC7"/>
    <w:rsid w:val="00D36137"/>
    <w:rsid w:val="00D362AF"/>
    <w:rsid w:val="00D37A1A"/>
    <w:rsid w:val="00D4128F"/>
    <w:rsid w:val="00D41F9D"/>
    <w:rsid w:val="00D4252F"/>
    <w:rsid w:val="00D42E58"/>
    <w:rsid w:val="00D44777"/>
    <w:rsid w:val="00D44EAB"/>
    <w:rsid w:val="00D45500"/>
    <w:rsid w:val="00D45587"/>
    <w:rsid w:val="00D46664"/>
    <w:rsid w:val="00D5019E"/>
    <w:rsid w:val="00D50293"/>
    <w:rsid w:val="00D51018"/>
    <w:rsid w:val="00D532A7"/>
    <w:rsid w:val="00D53EDD"/>
    <w:rsid w:val="00D54999"/>
    <w:rsid w:val="00D55464"/>
    <w:rsid w:val="00D56100"/>
    <w:rsid w:val="00D61793"/>
    <w:rsid w:val="00D62C47"/>
    <w:rsid w:val="00D6481C"/>
    <w:rsid w:val="00D65312"/>
    <w:rsid w:val="00D65466"/>
    <w:rsid w:val="00D6555E"/>
    <w:rsid w:val="00D65C0D"/>
    <w:rsid w:val="00D65EC3"/>
    <w:rsid w:val="00D67351"/>
    <w:rsid w:val="00D67CE7"/>
    <w:rsid w:val="00D71584"/>
    <w:rsid w:val="00D718D5"/>
    <w:rsid w:val="00D7381C"/>
    <w:rsid w:val="00D747D7"/>
    <w:rsid w:val="00D74973"/>
    <w:rsid w:val="00D766F1"/>
    <w:rsid w:val="00D77210"/>
    <w:rsid w:val="00D77BE6"/>
    <w:rsid w:val="00D80A22"/>
    <w:rsid w:val="00D81A41"/>
    <w:rsid w:val="00D81EBB"/>
    <w:rsid w:val="00D8210E"/>
    <w:rsid w:val="00D84F45"/>
    <w:rsid w:val="00D8509E"/>
    <w:rsid w:val="00D855A5"/>
    <w:rsid w:val="00D92921"/>
    <w:rsid w:val="00D93C05"/>
    <w:rsid w:val="00D95294"/>
    <w:rsid w:val="00D97533"/>
    <w:rsid w:val="00D97EFF"/>
    <w:rsid w:val="00DA102C"/>
    <w:rsid w:val="00DA32C1"/>
    <w:rsid w:val="00DA57CD"/>
    <w:rsid w:val="00DA7A75"/>
    <w:rsid w:val="00DB0E07"/>
    <w:rsid w:val="00DB20BC"/>
    <w:rsid w:val="00DB259D"/>
    <w:rsid w:val="00DB34EA"/>
    <w:rsid w:val="00DB39C6"/>
    <w:rsid w:val="00DB47FD"/>
    <w:rsid w:val="00DB5926"/>
    <w:rsid w:val="00DB61A0"/>
    <w:rsid w:val="00DB6568"/>
    <w:rsid w:val="00DB6BB3"/>
    <w:rsid w:val="00DB6DB9"/>
    <w:rsid w:val="00DB7295"/>
    <w:rsid w:val="00DC1420"/>
    <w:rsid w:val="00DC160C"/>
    <w:rsid w:val="00DC19DE"/>
    <w:rsid w:val="00DC2A6C"/>
    <w:rsid w:val="00DC2DD9"/>
    <w:rsid w:val="00DC33DF"/>
    <w:rsid w:val="00DC46C0"/>
    <w:rsid w:val="00DC4B9F"/>
    <w:rsid w:val="00DC52B9"/>
    <w:rsid w:val="00DC5F57"/>
    <w:rsid w:val="00DC6C19"/>
    <w:rsid w:val="00DC6F99"/>
    <w:rsid w:val="00DC7811"/>
    <w:rsid w:val="00DC7E42"/>
    <w:rsid w:val="00DD0AEF"/>
    <w:rsid w:val="00DD289D"/>
    <w:rsid w:val="00DD5E3D"/>
    <w:rsid w:val="00DD751B"/>
    <w:rsid w:val="00DD764C"/>
    <w:rsid w:val="00DE1199"/>
    <w:rsid w:val="00DE638B"/>
    <w:rsid w:val="00DE6838"/>
    <w:rsid w:val="00DE7070"/>
    <w:rsid w:val="00DE7808"/>
    <w:rsid w:val="00DE7A9D"/>
    <w:rsid w:val="00DF00CD"/>
    <w:rsid w:val="00DF0574"/>
    <w:rsid w:val="00DF165D"/>
    <w:rsid w:val="00DF3050"/>
    <w:rsid w:val="00DF4780"/>
    <w:rsid w:val="00DF7BF4"/>
    <w:rsid w:val="00E00111"/>
    <w:rsid w:val="00E019AA"/>
    <w:rsid w:val="00E01AB0"/>
    <w:rsid w:val="00E01D27"/>
    <w:rsid w:val="00E03489"/>
    <w:rsid w:val="00E04173"/>
    <w:rsid w:val="00E04CA3"/>
    <w:rsid w:val="00E130A7"/>
    <w:rsid w:val="00E14982"/>
    <w:rsid w:val="00E14B2E"/>
    <w:rsid w:val="00E14D89"/>
    <w:rsid w:val="00E16352"/>
    <w:rsid w:val="00E16D84"/>
    <w:rsid w:val="00E2040C"/>
    <w:rsid w:val="00E2040D"/>
    <w:rsid w:val="00E210B9"/>
    <w:rsid w:val="00E21675"/>
    <w:rsid w:val="00E23EAD"/>
    <w:rsid w:val="00E23F84"/>
    <w:rsid w:val="00E25178"/>
    <w:rsid w:val="00E25734"/>
    <w:rsid w:val="00E264DE"/>
    <w:rsid w:val="00E26B52"/>
    <w:rsid w:val="00E26D0D"/>
    <w:rsid w:val="00E27022"/>
    <w:rsid w:val="00E27E2E"/>
    <w:rsid w:val="00E3051F"/>
    <w:rsid w:val="00E30EBF"/>
    <w:rsid w:val="00E31226"/>
    <w:rsid w:val="00E3137E"/>
    <w:rsid w:val="00E31871"/>
    <w:rsid w:val="00E3442D"/>
    <w:rsid w:val="00E346CF"/>
    <w:rsid w:val="00E34F3D"/>
    <w:rsid w:val="00E3627C"/>
    <w:rsid w:val="00E362BE"/>
    <w:rsid w:val="00E365F8"/>
    <w:rsid w:val="00E37E6C"/>
    <w:rsid w:val="00E42E24"/>
    <w:rsid w:val="00E45307"/>
    <w:rsid w:val="00E467F4"/>
    <w:rsid w:val="00E46EB9"/>
    <w:rsid w:val="00E47049"/>
    <w:rsid w:val="00E47A1B"/>
    <w:rsid w:val="00E5159D"/>
    <w:rsid w:val="00E52A33"/>
    <w:rsid w:val="00E53015"/>
    <w:rsid w:val="00E53577"/>
    <w:rsid w:val="00E53707"/>
    <w:rsid w:val="00E55FCA"/>
    <w:rsid w:val="00E575CA"/>
    <w:rsid w:val="00E57794"/>
    <w:rsid w:val="00E61986"/>
    <w:rsid w:val="00E61E88"/>
    <w:rsid w:val="00E628F0"/>
    <w:rsid w:val="00E6346A"/>
    <w:rsid w:val="00E646BD"/>
    <w:rsid w:val="00E6508C"/>
    <w:rsid w:val="00E72A66"/>
    <w:rsid w:val="00E7366D"/>
    <w:rsid w:val="00E73E08"/>
    <w:rsid w:val="00E74675"/>
    <w:rsid w:val="00E8044F"/>
    <w:rsid w:val="00E80E83"/>
    <w:rsid w:val="00E80F20"/>
    <w:rsid w:val="00E82357"/>
    <w:rsid w:val="00E82C5D"/>
    <w:rsid w:val="00E851A3"/>
    <w:rsid w:val="00E85CB2"/>
    <w:rsid w:val="00E91F47"/>
    <w:rsid w:val="00E92A40"/>
    <w:rsid w:val="00E9384C"/>
    <w:rsid w:val="00E93B67"/>
    <w:rsid w:val="00E94242"/>
    <w:rsid w:val="00E94287"/>
    <w:rsid w:val="00E95E17"/>
    <w:rsid w:val="00E963FD"/>
    <w:rsid w:val="00E97D6F"/>
    <w:rsid w:val="00EA0489"/>
    <w:rsid w:val="00EA0AE5"/>
    <w:rsid w:val="00EA1024"/>
    <w:rsid w:val="00EA19A1"/>
    <w:rsid w:val="00EA242F"/>
    <w:rsid w:val="00EA29DA"/>
    <w:rsid w:val="00EA2B37"/>
    <w:rsid w:val="00EA32A9"/>
    <w:rsid w:val="00EA3303"/>
    <w:rsid w:val="00EA3C4F"/>
    <w:rsid w:val="00EA44E9"/>
    <w:rsid w:val="00EA4CE0"/>
    <w:rsid w:val="00EA543E"/>
    <w:rsid w:val="00EA60CE"/>
    <w:rsid w:val="00EA6345"/>
    <w:rsid w:val="00EA6379"/>
    <w:rsid w:val="00EA6A39"/>
    <w:rsid w:val="00EA6D98"/>
    <w:rsid w:val="00EB060A"/>
    <w:rsid w:val="00EB1E20"/>
    <w:rsid w:val="00EB2D22"/>
    <w:rsid w:val="00EB3471"/>
    <w:rsid w:val="00EB4058"/>
    <w:rsid w:val="00EB4EE1"/>
    <w:rsid w:val="00EB5EF8"/>
    <w:rsid w:val="00EB7174"/>
    <w:rsid w:val="00EB7D5A"/>
    <w:rsid w:val="00EC17B7"/>
    <w:rsid w:val="00EC1EB0"/>
    <w:rsid w:val="00EC2423"/>
    <w:rsid w:val="00EC2473"/>
    <w:rsid w:val="00EC3846"/>
    <w:rsid w:val="00EC3F28"/>
    <w:rsid w:val="00EC4ECB"/>
    <w:rsid w:val="00EC6335"/>
    <w:rsid w:val="00EC63EC"/>
    <w:rsid w:val="00EC6562"/>
    <w:rsid w:val="00EC6BDB"/>
    <w:rsid w:val="00EC6E3F"/>
    <w:rsid w:val="00ED0433"/>
    <w:rsid w:val="00ED0944"/>
    <w:rsid w:val="00ED0C09"/>
    <w:rsid w:val="00ED124C"/>
    <w:rsid w:val="00ED14DB"/>
    <w:rsid w:val="00ED21E5"/>
    <w:rsid w:val="00ED2440"/>
    <w:rsid w:val="00ED45D0"/>
    <w:rsid w:val="00ED5854"/>
    <w:rsid w:val="00ED5BC2"/>
    <w:rsid w:val="00ED75D1"/>
    <w:rsid w:val="00EE2B05"/>
    <w:rsid w:val="00EE2BEC"/>
    <w:rsid w:val="00EE3027"/>
    <w:rsid w:val="00EE5B7F"/>
    <w:rsid w:val="00EE5D17"/>
    <w:rsid w:val="00EE670F"/>
    <w:rsid w:val="00EE7B82"/>
    <w:rsid w:val="00EF01B0"/>
    <w:rsid w:val="00EF06EE"/>
    <w:rsid w:val="00EF095A"/>
    <w:rsid w:val="00EF1B9B"/>
    <w:rsid w:val="00EF22BD"/>
    <w:rsid w:val="00EF2BE9"/>
    <w:rsid w:val="00EF34EE"/>
    <w:rsid w:val="00EF3B11"/>
    <w:rsid w:val="00EF45CE"/>
    <w:rsid w:val="00EF4C44"/>
    <w:rsid w:val="00EF552E"/>
    <w:rsid w:val="00EF5806"/>
    <w:rsid w:val="00EF58A6"/>
    <w:rsid w:val="00EF636A"/>
    <w:rsid w:val="00EF750B"/>
    <w:rsid w:val="00EF7B6D"/>
    <w:rsid w:val="00F00FFF"/>
    <w:rsid w:val="00F0160E"/>
    <w:rsid w:val="00F02B17"/>
    <w:rsid w:val="00F03881"/>
    <w:rsid w:val="00F03E62"/>
    <w:rsid w:val="00F05913"/>
    <w:rsid w:val="00F0625A"/>
    <w:rsid w:val="00F067A5"/>
    <w:rsid w:val="00F06930"/>
    <w:rsid w:val="00F06E66"/>
    <w:rsid w:val="00F07CC2"/>
    <w:rsid w:val="00F07E1A"/>
    <w:rsid w:val="00F07E6E"/>
    <w:rsid w:val="00F07FEA"/>
    <w:rsid w:val="00F101A4"/>
    <w:rsid w:val="00F10E2D"/>
    <w:rsid w:val="00F141C5"/>
    <w:rsid w:val="00F147D0"/>
    <w:rsid w:val="00F20151"/>
    <w:rsid w:val="00F2093C"/>
    <w:rsid w:val="00F21959"/>
    <w:rsid w:val="00F21EBC"/>
    <w:rsid w:val="00F22B1F"/>
    <w:rsid w:val="00F22E37"/>
    <w:rsid w:val="00F2402A"/>
    <w:rsid w:val="00F2473E"/>
    <w:rsid w:val="00F26703"/>
    <w:rsid w:val="00F26952"/>
    <w:rsid w:val="00F2794C"/>
    <w:rsid w:val="00F316C6"/>
    <w:rsid w:val="00F329EA"/>
    <w:rsid w:val="00F338B8"/>
    <w:rsid w:val="00F344FE"/>
    <w:rsid w:val="00F34928"/>
    <w:rsid w:val="00F3583E"/>
    <w:rsid w:val="00F36FEE"/>
    <w:rsid w:val="00F4027D"/>
    <w:rsid w:val="00F43193"/>
    <w:rsid w:val="00F44104"/>
    <w:rsid w:val="00F44AF4"/>
    <w:rsid w:val="00F45FB1"/>
    <w:rsid w:val="00F462D7"/>
    <w:rsid w:val="00F463FF"/>
    <w:rsid w:val="00F4648F"/>
    <w:rsid w:val="00F47847"/>
    <w:rsid w:val="00F47ADE"/>
    <w:rsid w:val="00F5112B"/>
    <w:rsid w:val="00F52651"/>
    <w:rsid w:val="00F5281D"/>
    <w:rsid w:val="00F5495C"/>
    <w:rsid w:val="00F560DB"/>
    <w:rsid w:val="00F57696"/>
    <w:rsid w:val="00F57767"/>
    <w:rsid w:val="00F60DD1"/>
    <w:rsid w:val="00F620EC"/>
    <w:rsid w:val="00F636AE"/>
    <w:rsid w:val="00F63B80"/>
    <w:rsid w:val="00F6411B"/>
    <w:rsid w:val="00F641B7"/>
    <w:rsid w:val="00F65B63"/>
    <w:rsid w:val="00F66A02"/>
    <w:rsid w:val="00F676F7"/>
    <w:rsid w:val="00F677E8"/>
    <w:rsid w:val="00F67C39"/>
    <w:rsid w:val="00F70544"/>
    <w:rsid w:val="00F70FA9"/>
    <w:rsid w:val="00F7182D"/>
    <w:rsid w:val="00F71DB9"/>
    <w:rsid w:val="00F72922"/>
    <w:rsid w:val="00F751F3"/>
    <w:rsid w:val="00F75AB1"/>
    <w:rsid w:val="00F75B84"/>
    <w:rsid w:val="00F76A71"/>
    <w:rsid w:val="00F77474"/>
    <w:rsid w:val="00F800E2"/>
    <w:rsid w:val="00F81C9C"/>
    <w:rsid w:val="00F82116"/>
    <w:rsid w:val="00F8243F"/>
    <w:rsid w:val="00F83421"/>
    <w:rsid w:val="00F8442D"/>
    <w:rsid w:val="00F84DC4"/>
    <w:rsid w:val="00F85867"/>
    <w:rsid w:val="00F86A4F"/>
    <w:rsid w:val="00F878A2"/>
    <w:rsid w:val="00F87AE1"/>
    <w:rsid w:val="00F90BF2"/>
    <w:rsid w:val="00F91A00"/>
    <w:rsid w:val="00F9323D"/>
    <w:rsid w:val="00F933C4"/>
    <w:rsid w:val="00F945F6"/>
    <w:rsid w:val="00F9613B"/>
    <w:rsid w:val="00F96903"/>
    <w:rsid w:val="00F969C3"/>
    <w:rsid w:val="00F971CA"/>
    <w:rsid w:val="00F973FC"/>
    <w:rsid w:val="00F97A51"/>
    <w:rsid w:val="00FA22E3"/>
    <w:rsid w:val="00FA31DC"/>
    <w:rsid w:val="00FA383E"/>
    <w:rsid w:val="00FA44A2"/>
    <w:rsid w:val="00FA5336"/>
    <w:rsid w:val="00FB0588"/>
    <w:rsid w:val="00FB1048"/>
    <w:rsid w:val="00FB1346"/>
    <w:rsid w:val="00FB1B57"/>
    <w:rsid w:val="00FB1D32"/>
    <w:rsid w:val="00FB34CA"/>
    <w:rsid w:val="00FB42DF"/>
    <w:rsid w:val="00FB4E8E"/>
    <w:rsid w:val="00FB6D2E"/>
    <w:rsid w:val="00FB780F"/>
    <w:rsid w:val="00FB7AE6"/>
    <w:rsid w:val="00FB7C64"/>
    <w:rsid w:val="00FC03E5"/>
    <w:rsid w:val="00FC044D"/>
    <w:rsid w:val="00FC0E26"/>
    <w:rsid w:val="00FC2945"/>
    <w:rsid w:val="00FC4F3F"/>
    <w:rsid w:val="00FD11D9"/>
    <w:rsid w:val="00FD186E"/>
    <w:rsid w:val="00FD3443"/>
    <w:rsid w:val="00FD3E46"/>
    <w:rsid w:val="00FD51CC"/>
    <w:rsid w:val="00FD6BE7"/>
    <w:rsid w:val="00FD76F4"/>
    <w:rsid w:val="00FE05A3"/>
    <w:rsid w:val="00FE0C3E"/>
    <w:rsid w:val="00FE0D57"/>
    <w:rsid w:val="00FE238F"/>
    <w:rsid w:val="00FE2519"/>
    <w:rsid w:val="00FE4EB6"/>
    <w:rsid w:val="00FE65FA"/>
    <w:rsid w:val="00FE6787"/>
    <w:rsid w:val="00FE6DBF"/>
    <w:rsid w:val="00FF0A0D"/>
    <w:rsid w:val="00FF4869"/>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4617</TotalTime>
  <Pages>10</Pages>
  <Words>2652</Words>
  <Characters>15120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2344</cp:revision>
  <dcterms:created xsi:type="dcterms:W3CDTF">2019-02-01T01:43:00Z</dcterms:created>
  <dcterms:modified xsi:type="dcterms:W3CDTF">2023-04-06T23:15:00Z</dcterms:modified>
</cp:coreProperties>
</file>