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3CE6E" w14:textId="30F11EE6" w:rsidR="008951FB" w:rsidRDefault="008951FB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DF1EF4">
        <w:rPr>
          <w:rFonts w:ascii="Arial" w:hAnsi="Arial" w:cs="Arial"/>
          <w:b/>
          <w:bCs/>
          <w:sz w:val="24"/>
        </w:rPr>
        <w:t>36</w:t>
      </w:r>
    </w:p>
    <w:p w14:paraId="41E34666" w14:textId="77777777" w:rsidR="008951FB" w:rsidRDefault="008951FB" w:rsidP="008951F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4"/>
    <w:p w14:paraId="47109B62" w14:textId="77777777" w:rsidR="008951FB" w:rsidRDefault="008951FB" w:rsidP="008951FB">
      <w:pPr>
        <w:pStyle w:val="3GPPHeader"/>
        <w:spacing w:after="0"/>
      </w:pPr>
    </w:p>
    <w:bookmarkEnd w:id="5"/>
    <w:p w14:paraId="16CED250" w14:textId="0E16294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743821">
        <w:rPr>
          <w:rFonts w:ascii="Arial" w:hAnsi="Arial" w:cs="Arial"/>
          <w:b/>
          <w:bCs/>
          <w:sz w:val="24"/>
          <w:szCs w:val="24"/>
        </w:rPr>
        <w:t>0</w:t>
      </w:r>
      <w:r w:rsidR="00063D59">
        <w:rPr>
          <w:rFonts w:ascii="Arial" w:hAnsi="Arial" w:cs="Arial"/>
          <w:b/>
          <w:bCs/>
          <w:sz w:val="24"/>
          <w:szCs w:val="24"/>
        </w:rPr>
        <w:t>1437</w:t>
      </w:r>
    </w:p>
    <w:p w14:paraId="6635DFD4" w14:textId="71C8EA33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A86BD5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A86BD5">
        <w:rPr>
          <w:rFonts w:ascii="Arial" w:hAnsi="Arial" w:cs="Arial"/>
          <w:b/>
          <w:bCs/>
          <w:sz w:val="24"/>
          <w:szCs w:val="24"/>
        </w:rPr>
        <w:t xml:space="preserve">20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5F6297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LS</w:t>
      </w:r>
      <w:r w:rsidR="00B1583F">
        <w:rPr>
          <w:color w:val="000000"/>
        </w:rPr>
        <w:t xml:space="preserve"> </w:t>
      </w:r>
      <w:r w:rsidR="004A3659">
        <w:rPr>
          <w:color w:val="000000"/>
        </w:rPr>
        <w:t xml:space="preserve">on </w:t>
      </w:r>
      <w:r w:rsidR="00B1583F">
        <w:rPr>
          <w:color w:val="000000"/>
        </w:rPr>
        <w:t xml:space="preserve">RAN </w:t>
      </w:r>
      <w:r w:rsidR="009F14F4">
        <w:rPr>
          <w:color w:val="000000"/>
        </w:rPr>
        <w:t>impact</w:t>
      </w:r>
      <w:r w:rsidR="00B1583F">
        <w:rPr>
          <w:color w:val="000000"/>
        </w:rPr>
        <w:t xml:space="preserve"> for NPN enhancement in Rel-18</w:t>
      </w:r>
      <w:r w:rsidR="009A6686" w:rsidRPr="009A6686">
        <w:rPr>
          <w:color w:val="000000"/>
        </w:rPr>
        <w:t xml:space="preserve"> 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B030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FC4A38">
        <w:rPr>
          <w:b w:val="0"/>
          <w:bCs/>
        </w:rPr>
        <w:t>SA</w:t>
      </w:r>
      <w:r w:rsidR="00C831C8" w:rsidRPr="00FC4A38">
        <w:rPr>
          <w:b w:val="0"/>
          <w:bCs/>
        </w:rPr>
        <w:t>2</w:t>
      </w:r>
    </w:p>
    <w:p w14:paraId="7E261276" w14:textId="0BEA1C37" w:rsidR="00463675" w:rsidRPr="008951FB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5956CA" w:rsidRPr="00FC4A38">
        <w:rPr>
          <w:b w:val="0"/>
          <w:bCs/>
        </w:rPr>
        <w:t>RAN2</w:t>
      </w:r>
      <w:r w:rsidR="005D28DE" w:rsidRPr="00FC4A38">
        <w:rPr>
          <w:b w:val="0"/>
          <w:bCs/>
        </w:rPr>
        <w:t xml:space="preserve">, </w:t>
      </w:r>
      <w:r w:rsidR="005956CA" w:rsidRPr="00FC4A38">
        <w:rPr>
          <w:b w:val="0"/>
          <w:bCs/>
        </w:rPr>
        <w:t>RAN3</w:t>
      </w:r>
    </w:p>
    <w:p w14:paraId="7E261277" w14:textId="7284C4BC" w:rsidR="00463675" w:rsidRPr="008951FB" w:rsidRDefault="00463675" w:rsidP="000F4E43">
      <w:pPr>
        <w:pStyle w:val="Source"/>
        <w:rPr>
          <w:b w:val="0"/>
          <w:lang w:eastAsia="zh-CN"/>
        </w:rPr>
      </w:pPr>
      <w:r w:rsidRPr="008951FB">
        <w:t>Cc:</w:t>
      </w:r>
      <w:r w:rsidRPr="008951FB">
        <w:tab/>
      </w:r>
      <w:r w:rsidR="00C82EFD" w:rsidRPr="008951FB">
        <w:t>CT1</w:t>
      </w:r>
      <w:r w:rsidR="00662FB8" w:rsidRPr="008951FB">
        <w:t>, RAN</w:t>
      </w:r>
    </w:p>
    <w:p w14:paraId="7E261278" w14:textId="77777777" w:rsidR="00463675" w:rsidRPr="008951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8951F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951FB">
        <w:rPr>
          <w:rFonts w:ascii="Arial" w:hAnsi="Arial" w:cs="Arial"/>
          <w:b/>
        </w:rPr>
        <w:t>Contact Person:</w:t>
      </w:r>
      <w:r w:rsidRPr="008951FB">
        <w:rPr>
          <w:rFonts w:ascii="Arial" w:hAnsi="Arial" w:cs="Arial"/>
          <w:bCs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 xml:space="preserve">Peter </w:t>
      </w:r>
      <w:proofErr w:type="spellStart"/>
      <w:r w:rsidR="00AC60A9" w:rsidRPr="00AC60A9">
        <w:rPr>
          <w:bCs/>
        </w:rPr>
        <w:t>Hedman</w:t>
      </w:r>
      <w:proofErr w:type="spellEnd"/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</w:t>
      </w:r>
      <w:proofErr w:type="spellStart"/>
      <w:r w:rsidR="007B6376">
        <w:rPr>
          <w:bCs/>
          <w:color w:val="0000FF"/>
        </w:rPr>
        <w:t>hedman</w:t>
      </w:r>
      <w:proofErr w:type="spellEnd"/>
      <w:r w:rsidR="007B6376">
        <w:rPr>
          <w:bCs/>
          <w:color w:val="0000FF"/>
        </w:rPr>
        <w:t xml:space="preserve"> 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E70E0F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C4A3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6177B" w14:textId="4F9ADBC7" w:rsidR="001F75F6" w:rsidRPr="005E5E9F" w:rsidRDefault="006D6DEE" w:rsidP="00E77805">
      <w:pPr>
        <w:spacing w:after="120"/>
        <w:rPr>
          <w:rFonts w:ascii="Arial" w:hAnsi="Arial" w:cs="Arial"/>
          <w:bCs/>
        </w:rPr>
      </w:pPr>
      <w:r w:rsidRPr="00945437">
        <w:rPr>
          <w:rFonts w:ascii="Arial" w:hAnsi="Arial" w:cs="Arial"/>
          <w:bCs/>
          <w:lang w:val="en-US"/>
        </w:rPr>
        <w:t xml:space="preserve">SA2 </w:t>
      </w:r>
      <w:r w:rsidR="006E1D57">
        <w:rPr>
          <w:rFonts w:ascii="Arial" w:hAnsi="Arial" w:cs="Arial"/>
          <w:bCs/>
          <w:lang w:val="en-US"/>
        </w:rPr>
        <w:t xml:space="preserve">has finalized the </w:t>
      </w:r>
      <w:r w:rsidR="00945437" w:rsidRPr="00945437">
        <w:rPr>
          <w:rFonts w:ascii="Arial" w:hAnsi="Arial" w:cs="Arial"/>
          <w:bCs/>
          <w:lang w:val="en-US"/>
        </w:rPr>
        <w:t>study FS_eNPN_Ph2</w:t>
      </w:r>
      <w:r w:rsidR="00C071E9">
        <w:rPr>
          <w:rFonts w:ascii="Arial" w:hAnsi="Arial" w:cs="Arial"/>
          <w:bCs/>
          <w:lang w:val="en-US"/>
        </w:rPr>
        <w:t xml:space="preserve">. </w:t>
      </w:r>
      <w:r w:rsidR="00D706C5">
        <w:rPr>
          <w:rFonts w:ascii="Arial" w:hAnsi="Arial" w:cs="Arial"/>
          <w:bCs/>
          <w:lang w:val="en-US"/>
        </w:rPr>
        <w:t>RAN impact</w:t>
      </w:r>
      <w:r w:rsidR="006E1D57">
        <w:rPr>
          <w:rFonts w:ascii="Arial" w:hAnsi="Arial" w:cs="Arial"/>
          <w:bCs/>
          <w:lang w:val="en-US"/>
        </w:rPr>
        <w:t>s are</w:t>
      </w:r>
      <w:r w:rsidR="00995C5C">
        <w:rPr>
          <w:rFonts w:ascii="Arial" w:hAnsi="Arial" w:cs="Arial"/>
          <w:bCs/>
          <w:lang w:val="en-US"/>
        </w:rPr>
        <w:t xml:space="preserve"> </w:t>
      </w:r>
      <w:r w:rsidR="0034361D">
        <w:rPr>
          <w:rFonts w:ascii="Arial" w:hAnsi="Arial" w:cs="Arial"/>
          <w:bCs/>
          <w:lang w:val="en-US"/>
        </w:rPr>
        <w:t>identified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6E1D57">
        <w:rPr>
          <w:rFonts w:ascii="Arial" w:hAnsi="Arial" w:cs="Arial"/>
          <w:bCs/>
          <w:lang w:val="en-US"/>
        </w:rPr>
        <w:t>for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 xml:space="preserve">#1 and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>#2</w:t>
      </w:r>
      <w:r w:rsidR="00C2723A">
        <w:rPr>
          <w:rFonts w:ascii="Arial" w:hAnsi="Arial" w:cs="Arial"/>
          <w:bCs/>
          <w:lang w:val="en-US"/>
        </w:rPr>
        <w:t xml:space="preserve">, which correspond to the </w:t>
      </w:r>
      <w:r w:rsidR="004A6FD1">
        <w:rPr>
          <w:rFonts w:ascii="Arial" w:hAnsi="Arial" w:cs="Arial"/>
          <w:bCs/>
          <w:lang w:val="en-US"/>
        </w:rPr>
        <w:t>following objective</w:t>
      </w:r>
      <w:r w:rsidR="000C394C">
        <w:rPr>
          <w:rFonts w:ascii="Arial" w:hAnsi="Arial" w:cs="Arial"/>
          <w:bCs/>
          <w:lang w:val="en-US"/>
        </w:rPr>
        <w:t>s</w:t>
      </w:r>
      <w:r w:rsidR="004A6FD1">
        <w:rPr>
          <w:rFonts w:ascii="Arial" w:hAnsi="Arial" w:cs="Arial"/>
          <w:bCs/>
          <w:lang w:val="en-US"/>
        </w:rPr>
        <w:t xml:space="preserve"> in the approved WID</w:t>
      </w:r>
      <w:r w:rsidR="00EB60CA">
        <w:rPr>
          <w:rFonts w:ascii="Arial" w:hAnsi="Arial" w:cs="Arial"/>
          <w:bCs/>
          <w:lang w:val="en-US"/>
        </w:rPr>
        <w:t xml:space="preserve"> (</w:t>
      </w:r>
      <w:hyperlink r:id="rId11" w:tgtFrame="_blank" w:history="1">
        <w:r w:rsidR="00EB60CA" w:rsidRPr="00EB60CA">
          <w:rPr>
            <w:rFonts w:ascii="Arial" w:hAnsi="Arial" w:cs="Arial"/>
            <w:bCs/>
            <w:lang w:val="en-US"/>
          </w:rPr>
          <w:t>SP-221340</w:t>
        </w:r>
      </w:hyperlink>
      <w:r w:rsidR="00EB60CA">
        <w:rPr>
          <w:rFonts w:ascii="Arial" w:hAnsi="Arial" w:cs="Arial"/>
          <w:bCs/>
          <w:lang w:val="en-US"/>
        </w:rPr>
        <w:t>)</w:t>
      </w:r>
      <w:r w:rsidR="004A6FD1">
        <w:rPr>
          <w:rFonts w:ascii="Arial" w:hAnsi="Arial" w:cs="Arial"/>
          <w:bCs/>
          <w:lang w:val="en-US"/>
        </w:rPr>
        <w:t xml:space="preserve"> at SA#98e.</w:t>
      </w:r>
      <w:r w:rsidR="005E5E9F">
        <w:rPr>
          <w:rFonts w:ascii="Arial" w:hAnsi="Arial" w:cs="Arial"/>
          <w:bCs/>
          <w:lang w:val="en-US"/>
        </w:rPr>
        <w:t xml:space="preserve"> </w:t>
      </w:r>
    </w:p>
    <w:p w14:paraId="13ABE868" w14:textId="77777777" w:rsidR="00505124" w:rsidRPr="00AE463A" w:rsidRDefault="00505124" w:rsidP="00AE463A">
      <w:pPr>
        <w:pStyle w:val="B1"/>
        <w:ind w:left="1134"/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14:paraId="62E6C722" w14:textId="77777777" w:rsidR="00AE463A" w:rsidRPr="00AE463A" w:rsidRDefault="00AE463A" w:rsidP="00FB03D4">
      <w:pPr>
        <w:pStyle w:val="B1"/>
        <w:spacing w:after="120"/>
        <w:ind w:left="1134"/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14:paraId="5191C298" w14:textId="0C110E7B" w:rsidR="00F343BC" w:rsidRPr="00945437" w:rsidRDefault="005E5E9F" w:rsidP="00F343B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The </w:t>
      </w:r>
      <w:r w:rsidR="006404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normative work for KI#1 and KI#2 </w:t>
      </w:r>
      <w:r w:rsidR="006E1D57">
        <w:rPr>
          <w:rFonts w:ascii="Arial" w:hAnsi="Arial" w:cs="Arial"/>
          <w:bCs/>
        </w:rPr>
        <w:t xml:space="preserve">has been progressed </w:t>
      </w:r>
      <w:r w:rsidR="004172E7">
        <w:rPr>
          <w:rFonts w:ascii="Arial" w:hAnsi="Arial" w:cs="Arial"/>
          <w:bCs/>
        </w:rPr>
        <w:t>wi</w:t>
      </w:r>
      <w:r w:rsidR="009D26B9">
        <w:rPr>
          <w:rFonts w:ascii="Arial" w:hAnsi="Arial" w:cs="Arial"/>
          <w:bCs/>
        </w:rPr>
        <w:t xml:space="preserve">th specification updates </w:t>
      </w:r>
      <w:r w:rsidR="004A0535">
        <w:rPr>
          <w:rFonts w:ascii="Arial" w:hAnsi="Arial" w:cs="Arial"/>
          <w:bCs/>
        </w:rPr>
        <w:t xml:space="preserve">to </w:t>
      </w:r>
      <w:r w:rsidR="007D4D15">
        <w:rPr>
          <w:rFonts w:ascii="Arial" w:hAnsi="Arial" w:cs="Arial"/>
          <w:bCs/>
        </w:rPr>
        <w:t xml:space="preserve">Rel-18 versions of the </w:t>
      </w:r>
      <w:r w:rsidR="004A0535">
        <w:rPr>
          <w:rFonts w:ascii="Arial" w:hAnsi="Arial" w:cs="Arial"/>
          <w:bCs/>
        </w:rPr>
        <w:t xml:space="preserve">TS 23.501 and TS 23.502 containing </w:t>
      </w:r>
      <w:r w:rsidR="007D4D15">
        <w:rPr>
          <w:rFonts w:ascii="Arial" w:hAnsi="Arial" w:cs="Arial"/>
          <w:bCs/>
        </w:rPr>
        <w:t xml:space="preserve">the </w:t>
      </w:r>
      <w:r w:rsidR="004A0535">
        <w:rPr>
          <w:rFonts w:ascii="Arial" w:hAnsi="Arial" w:cs="Arial"/>
          <w:bCs/>
        </w:rPr>
        <w:t>NG-RAN impacts.</w:t>
      </w:r>
    </w:p>
    <w:p w14:paraId="6D552799" w14:textId="4F68E880" w:rsidR="00CA615E" w:rsidRDefault="004A0535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The NG-RAN impacts identified </w:t>
      </w:r>
      <w:r w:rsidR="00EC6C19">
        <w:rPr>
          <w:rFonts w:ascii="Arial" w:eastAsia="DengXian" w:hAnsi="Arial" w:cs="Arial"/>
          <w:lang w:val="en-US" w:eastAsia="en-GB"/>
        </w:rPr>
        <w:t xml:space="preserve">are </w:t>
      </w:r>
      <w:r w:rsidR="00796C02">
        <w:rPr>
          <w:rFonts w:ascii="Arial" w:eastAsia="DengXian" w:hAnsi="Arial" w:cs="Arial"/>
          <w:lang w:val="en-US" w:eastAsia="en-GB"/>
        </w:rPr>
        <w:t xml:space="preserve">impacts to NGAP to support equivalent </w:t>
      </w:r>
      <w:proofErr w:type="gramStart"/>
      <w:r w:rsidR="00796C02">
        <w:rPr>
          <w:rFonts w:ascii="Arial" w:eastAsia="DengXian" w:hAnsi="Arial" w:cs="Arial"/>
          <w:lang w:val="en-US" w:eastAsia="en-GB"/>
        </w:rPr>
        <w:t>SNPNs</w:t>
      </w:r>
      <w:r w:rsidR="003C56C0">
        <w:rPr>
          <w:rFonts w:ascii="Arial" w:eastAsia="DengXian" w:hAnsi="Arial" w:cs="Arial"/>
          <w:lang w:val="en-US" w:eastAsia="en-GB"/>
        </w:rPr>
        <w:t>, and</w:t>
      </w:r>
      <w:proofErr w:type="gramEnd"/>
      <w:r w:rsidR="003C56C0">
        <w:rPr>
          <w:rFonts w:ascii="Arial" w:eastAsia="DengXian" w:hAnsi="Arial" w:cs="Arial"/>
          <w:lang w:val="en-US" w:eastAsia="en-GB"/>
        </w:rPr>
        <w:t xml:space="preserve"> impacts on cell </w:t>
      </w:r>
      <w:r w:rsidR="003B6C56">
        <w:rPr>
          <w:rFonts w:ascii="Arial" w:eastAsia="DengXian" w:hAnsi="Arial" w:cs="Arial"/>
          <w:lang w:val="en-US" w:eastAsia="en-GB"/>
        </w:rPr>
        <w:t>(</w:t>
      </w:r>
      <w:r w:rsidR="003C56C0">
        <w:rPr>
          <w:rFonts w:ascii="Arial" w:eastAsia="DengXian" w:hAnsi="Arial" w:cs="Arial"/>
          <w:lang w:val="en-US" w:eastAsia="en-GB"/>
        </w:rPr>
        <w:t>re-</w:t>
      </w:r>
      <w:r w:rsidR="003B6C56">
        <w:rPr>
          <w:rFonts w:ascii="Arial" w:eastAsia="DengXian" w:hAnsi="Arial" w:cs="Arial"/>
          <w:lang w:val="en-US" w:eastAsia="en-GB"/>
        </w:rPr>
        <w:t>)</w:t>
      </w:r>
      <w:r w:rsidR="003C56C0">
        <w:rPr>
          <w:rFonts w:ascii="Arial" w:eastAsia="DengXian" w:hAnsi="Arial" w:cs="Arial"/>
          <w:lang w:val="en-US" w:eastAsia="en-GB"/>
        </w:rPr>
        <w:t>selection</w:t>
      </w:r>
      <w:r w:rsidR="00796C02">
        <w:rPr>
          <w:rFonts w:ascii="Arial" w:eastAsia="DengXian" w:hAnsi="Arial" w:cs="Arial"/>
          <w:lang w:val="en-US" w:eastAsia="en-GB"/>
        </w:rPr>
        <w:t xml:space="preserve"> for objective 1, and </w:t>
      </w:r>
      <w:r w:rsidR="00D122D9">
        <w:rPr>
          <w:rFonts w:ascii="Arial" w:eastAsia="DengXian" w:hAnsi="Arial" w:cs="Arial"/>
          <w:lang w:val="en-US" w:eastAsia="en-GB"/>
        </w:rPr>
        <w:t>NGAP impacts to support selected SNPN (NID) for objective 2.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086DD0FA" w14:textId="77777777" w:rsidR="004A0535" w:rsidRPr="00945437" w:rsidRDefault="004A0535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138D7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5A3C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C15A3C">
        <w:rPr>
          <w:rFonts w:ascii="Arial" w:hAnsi="Arial" w:cs="Arial"/>
          <w:b/>
          <w:color w:val="000000"/>
        </w:rPr>
        <w:t>RAN3</w:t>
      </w:r>
    </w:p>
    <w:p w14:paraId="52D2E807" w14:textId="073C7CC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E4902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9E4902">
        <w:rPr>
          <w:rFonts w:ascii="Arial" w:hAnsi="Arial" w:cs="Arial"/>
          <w:b/>
          <w:color w:val="000000"/>
        </w:rPr>
        <w:t>RAN3</w:t>
      </w:r>
      <w:r w:rsidR="00DE41A6">
        <w:rPr>
          <w:rFonts w:ascii="Arial" w:hAnsi="Arial" w:cs="Arial"/>
          <w:b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016">
        <w:rPr>
          <w:rFonts w:ascii="Arial" w:hAnsi="Arial" w:cs="Arial"/>
          <w:bCs/>
          <w:lang w:eastAsia="zh-CN"/>
        </w:rPr>
        <w:t xml:space="preserve"> and </w:t>
      </w:r>
      <w:r w:rsidR="00505C8B">
        <w:rPr>
          <w:rFonts w:ascii="Arial" w:hAnsi="Arial" w:cs="Arial"/>
          <w:bCs/>
          <w:lang w:eastAsia="zh-CN"/>
        </w:rPr>
        <w:t>consider</w:t>
      </w:r>
      <w:r w:rsidR="00D70016">
        <w:rPr>
          <w:rFonts w:ascii="Arial" w:hAnsi="Arial" w:cs="Arial"/>
          <w:bCs/>
          <w:lang w:eastAsia="zh-CN"/>
        </w:rPr>
        <w:t xml:space="preserve"> </w:t>
      </w:r>
      <w:r w:rsidR="007079D1">
        <w:rPr>
          <w:rFonts w:ascii="Arial" w:hAnsi="Arial" w:cs="Arial"/>
          <w:bCs/>
          <w:lang w:eastAsia="zh-CN"/>
        </w:rPr>
        <w:t xml:space="preserve">RAN </w:t>
      </w:r>
      <w:r w:rsidR="002C4506">
        <w:rPr>
          <w:rFonts w:ascii="Arial" w:hAnsi="Arial" w:cs="Arial"/>
          <w:bCs/>
          <w:lang w:eastAsia="zh-CN"/>
        </w:rPr>
        <w:t>related work for complet</w:t>
      </w:r>
      <w:r w:rsidR="008C3130">
        <w:rPr>
          <w:rFonts w:ascii="Arial" w:hAnsi="Arial" w:cs="Arial"/>
          <w:bCs/>
          <w:lang w:eastAsia="zh-CN"/>
        </w:rPr>
        <w:t xml:space="preserve">ing </w:t>
      </w:r>
      <w:r w:rsidR="00A33FEC">
        <w:rPr>
          <w:rFonts w:ascii="Arial" w:hAnsi="Arial" w:cs="Arial"/>
          <w:bCs/>
          <w:lang w:eastAsia="zh-CN"/>
        </w:rPr>
        <w:t xml:space="preserve">the </w:t>
      </w:r>
      <w:r w:rsidR="007079D1">
        <w:rPr>
          <w:rFonts w:ascii="Arial" w:hAnsi="Arial" w:cs="Arial"/>
          <w:bCs/>
          <w:lang w:eastAsia="zh-CN"/>
        </w:rPr>
        <w:t>function</w:t>
      </w:r>
      <w:r w:rsidR="003C56C0">
        <w:rPr>
          <w:rFonts w:ascii="Arial" w:hAnsi="Arial" w:cs="Arial"/>
          <w:bCs/>
          <w:lang w:eastAsia="zh-CN"/>
        </w:rPr>
        <w:t>ality</w:t>
      </w:r>
      <w:r w:rsidR="007079D1">
        <w:rPr>
          <w:rFonts w:ascii="Arial" w:hAnsi="Arial" w:cs="Arial"/>
          <w:bCs/>
          <w:lang w:eastAsia="zh-CN"/>
        </w:rPr>
        <w:t xml:space="preserve"> for KI#1 and KI#2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0D5F1E32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063D59">
        <w:rPr>
          <w:rFonts w:ascii="Arial" w:hAnsi="Arial" w:cs="Arial"/>
          <w:bCs/>
        </w:rPr>
        <w:t>E-meeting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615B6" w14:textId="77777777" w:rsidR="003C7213" w:rsidRDefault="003C7213">
      <w:r>
        <w:separator/>
      </w:r>
    </w:p>
  </w:endnote>
  <w:endnote w:type="continuationSeparator" w:id="0">
    <w:p w14:paraId="7261967F" w14:textId="77777777" w:rsidR="003C7213" w:rsidRDefault="003C7213">
      <w:r>
        <w:continuationSeparator/>
      </w:r>
    </w:p>
  </w:endnote>
  <w:endnote w:type="continuationNotice" w:id="1">
    <w:p w14:paraId="774FF721" w14:textId="77777777" w:rsidR="003C7213" w:rsidRDefault="003C7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B7B2A" w14:textId="77777777" w:rsidR="003C7213" w:rsidRDefault="003C7213">
      <w:r>
        <w:separator/>
      </w:r>
    </w:p>
  </w:footnote>
  <w:footnote w:type="continuationSeparator" w:id="0">
    <w:p w14:paraId="46093D9F" w14:textId="77777777" w:rsidR="003C7213" w:rsidRDefault="003C7213">
      <w:r>
        <w:continuationSeparator/>
      </w:r>
    </w:p>
  </w:footnote>
  <w:footnote w:type="continuationNotice" w:id="1">
    <w:p w14:paraId="3B0CE804" w14:textId="77777777" w:rsidR="003C7213" w:rsidRDefault="003C72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7032961">
    <w:abstractNumId w:val="18"/>
  </w:num>
  <w:num w:numId="2" w16cid:durableId="685135342">
    <w:abstractNumId w:val="14"/>
  </w:num>
  <w:num w:numId="3" w16cid:durableId="132672739">
    <w:abstractNumId w:val="13"/>
  </w:num>
  <w:num w:numId="4" w16cid:durableId="1244528921">
    <w:abstractNumId w:val="10"/>
  </w:num>
  <w:num w:numId="5" w16cid:durableId="466820941">
    <w:abstractNumId w:val="9"/>
  </w:num>
  <w:num w:numId="6" w16cid:durableId="701058601">
    <w:abstractNumId w:val="7"/>
  </w:num>
  <w:num w:numId="7" w16cid:durableId="375352560">
    <w:abstractNumId w:val="6"/>
  </w:num>
  <w:num w:numId="8" w16cid:durableId="888567279">
    <w:abstractNumId w:val="5"/>
  </w:num>
  <w:num w:numId="9" w16cid:durableId="1834905355">
    <w:abstractNumId w:val="4"/>
  </w:num>
  <w:num w:numId="10" w16cid:durableId="1466004585">
    <w:abstractNumId w:val="8"/>
  </w:num>
  <w:num w:numId="11" w16cid:durableId="363135859">
    <w:abstractNumId w:val="3"/>
  </w:num>
  <w:num w:numId="12" w16cid:durableId="1633712826">
    <w:abstractNumId w:val="2"/>
  </w:num>
  <w:num w:numId="13" w16cid:durableId="155154089">
    <w:abstractNumId w:val="1"/>
  </w:num>
  <w:num w:numId="14" w16cid:durableId="42140617">
    <w:abstractNumId w:val="0"/>
  </w:num>
  <w:num w:numId="15" w16cid:durableId="563564387">
    <w:abstractNumId w:val="17"/>
  </w:num>
  <w:num w:numId="16" w16cid:durableId="1358433986">
    <w:abstractNumId w:val="11"/>
  </w:num>
  <w:num w:numId="17" w16cid:durableId="612977180">
    <w:abstractNumId w:val="15"/>
  </w:num>
  <w:num w:numId="18" w16cid:durableId="2010593422">
    <w:abstractNumId w:val="12"/>
  </w:num>
  <w:num w:numId="19" w16cid:durableId="826745753">
    <w:abstractNumId w:val="16"/>
  </w:num>
  <w:num w:numId="20" w16cid:durableId="198778331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C721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1FB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1EF4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3GPPHeader">
    <w:name w:val="3GPP_Header"/>
    <w:basedOn w:val="BodyText"/>
    <w:qFormat/>
    <w:rsid w:val="008951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8E_Electronic_2022-12/Docs/SP-22134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7998</cp:lastModifiedBy>
  <cp:revision>4</cp:revision>
  <cp:lastPrinted>2002-04-24T02:10:00Z</cp:lastPrinted>
  <dcterms:created xsi:type="dcterms:W3CDTF">2023-01-20T12:25:00Z</dcterms:created>
  <dcterms:modified xsi:type="dcterms:W3CDTF">2023-01-26T15:38:00Z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