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32D52" w14:textId="629D4B24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28"/>
      <w:bookmarkStart w:id="1" w:name="OLE_LINK29"/>
      <w:bookmarkStart w:id="2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E43A46" w:rsidRPr="00E43A46">
        <w:rPr>
          <w:b/>
          <w:noProof/>
          <w:sz w:val="28"/>
        </w:rPr>
        <w:t>R3-230575</w:t>
      </w:r>
    </w:p>
    <w:p w14:paraId="491E8DF0" w14:textId="77777777" w:rsidR="00910153" w:rsidRDefault="005F6F1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</w:t>
      </w:r>
      <w:r w:rsidR="00BF0F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 Feb – 03 Mar</w:t>
      </w:r>
      <w:r w:rsidR="00BF0FD2">
        <w:rPr>
          <w:b/>
          <w:noProof/>
          <w:sz w:val="24"/>
        </w:rPr>
        <w:t xml:space="preserve">, </w:t>
      </w:r>
      <w:r w:rsidR="00764DB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bookmarkEnd w:id="0"/>
      <w:bookmarkEnd w:id="1"/>
    </w:p>
    <w:p w14:paraId="34380049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36FD106" w14:textId="49F7282D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F47EB" w:rsidRPr="00BF47EB">
        <w:rPr>
          <w:rFonts w:ascii="Arial" w:hAnsi="Arial"/>
          <w:sz w:val="24"/>
          <w:lang w:eastAsia="zh-CN"/>
        </w:rPr>
        <w:t>MDT support in NPN</w:t>
      </w:r>
    </w:p>
    <w:p w14:paraId="53B2D195" w14:textId="77777777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</w:p>
    <w:p w14:paraId="0E1F2B61" w14:textId="77777777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D10C5">
        <w:rPr>
          <w:rFonts w:ascii="Arial" w:hAnsi="Arial"/>
          <w:sz w:val="24"/>
          <w:lang w:eastAsia="zh-CN"/>
        </w:rPr>
        <w:t>10.2.4</w:t>
      </w:r>
    </w:p>
    <w:p w14:paraId="5CCFF171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D10C5">
        <w:rPr>
          <w:rFonts w:ascii="Arial" w:hAnsi="Arial"/>
          <w:sz w:val="24"/>
        </w:rPr>
        <w:t>Discussion</w:t>
      </w:r>
    </w:p>
    <w:p w14:paraId="306E67A6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68B1EDA" w14:textId="779C4209" w:rsidR="00B71C88" w:rsidRDefault="00B71C88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RAN3 #118 meeting, </w:t>
      </w:r>
      <w:r w:rsidR="00FE3FEB">
        <w:rPr>
          <w:rFonts w:eastAsiaTheme="minorEastAsia"/>
          <w:lang w:eastAsia="zh-CN"/>
        </w:rPr>
        <w:t xml:space="preserve">it has been agreed to support MDT in SNPN, while the </w:t>
      </w:r>
      <w:r w:rsidR="00FE3FEB" w:rsidRPr="00FE3FEB">
        <w:rPr>
          <w:rFonts w:eastAsiaTheme="minorEastAsia"/>
          <w:lang w:eastAsia="zh-CN"/>
        </w:rPr>
        <w:t>inclusion of SNPN identifiers in MDT area scope</w:t>
      </w:r>
      <w:r w:rsidR="00FE3FEB">
        <w:rPr>
          <w:rFonts w:eastAsiaTheme="minorEastAsia"/>
          <w:lang w:eastAsia="zh-CN"/>
        </w:rPr>
        <w:t xml:space="preserve"> is postponed to the next meeting:</w:t>
      </w:r>
    </w:p>
    <w:p w14:paraId="31DD5035" w14:textId="77777777" w:rsidR="00ED5AFF" w:rsidRPr="00ED5AFF" w:rsidRDefault="00ED5AFF" w:rsidP="00ED5AFF">
      <w:pPr>
        <w:snapToGrid w:val="0"/>
        <w:spacing w:after="0"/>
        <w:ind w:leftChars="200" w:left="400"/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</w:pPr>
      <w:r w:rsidRPr="00ED5AFF"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  <w:t>The use cases RAN3 should support are:</w:t>
      </w:r>
    </w:p>
    <w:p w14:paraId="125ACFB5" w14:textId="77777777" w:rsidR="00ED5AFF" w:rsidRPr="00ED5AFF" w:rsidRDefault="00ED5AFF" w:rsidP="00ED5AFF">
      <w:pPr>
        <w:snapToGrid w:val="0"/>
        <w:spacing w:after="0"/>
        <w:ind w:leftChars="200" w:left="400"/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</w:pPr>
      <w:r w:rsidRPr="00ED5AFF"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  <w:t xml:space="preserve">Use Case 1: Enhanced area scope information should allow collection of MDT measurements in specific PNI-NPNs, i.e. MDT measurements should be collected only within specific CAGs. </w:t>
      </w:r>
    </w:p>
    <w:p w14:paraId="48046B56" w14:textId="19F6B086" w:rsidR="00ED5AFF" w:rsidRPr="00ED5AFF" w:rsidRDefault="00ED5AFF" w:rsidP="00ED5AFF">
      <w:pPr>
        <w:snapToGrid w:val="0"/>
        <w:spacing w:after="0"/>
        <w:ind w:leftChars="200" w:left="400"/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</w:pPr>
      <w:r w:rsidRPr="00ED5AFF"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  <w:t xml:space="preserve">Use Case 2: Enhanced area scope information should allow collection of MDT measurements both in specific PNI-NPNs (i.e. in specific CAGs) and in public network areas (e.g. specific PN cells, TAIs, etc.).  </w:t>
      </w:r>
    </w:p>
    <w:p w14:paraId="6C96A43F" w14:textId="77777777" w:rsidR="00ED5AFF" w:rsidRPr="00ED5AFF" w:rsidRDefault="00ED5AFF" w:rsidP="00ED5AFF">
      <w:pPr>
        <w:snapToGrid w:val="0"/>
        <w:spacing w:after="0"/>
        <w:ind w:leftChars="200" w:left="400"/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</w:pPr>
      <w:r w:rsidRPr="00ED5AFF"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  <w:t>Agree to the addition of a CAG list inside and outside the current choice structure for the MDT Area Scope. Further enhancements are FFS</w:t>
      </w:r>
    </w:p>
    <w:p w14:paraId="6A27F534" w14:textId="77777777" w:rsidR="00ED5AFF" w:rsidRDefault="00ED5AFF" w:rsidP="00ED5AFF">
      <w:pPr>
        <w:pStyle w:val="14"/>
        <w:snapToGrid w:val="0"/>
        <w:spacing w:before="0" w:beforeAutospacing="0" w:after="0"/>
        <w:ind w:left="116" w:firstLine="284"/>
        <w:contextualSpacing w:val="0"/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 xml:space="preserve">Take the TP in </w:t>
      </w:r>
      <w:bookmarkStart w:id="3" w:name="OLE_LINK15"/>
      <w:bookmarkStart w:id="4" w:name="OLE_LINK16"/>
      <w:r>
        <w:rPr>
          <w:rFonts w:ascii="Calibri" w:hAnsi="Calibri" w:cs="Calibri"/>
          <w:b/>
          <w:bCs/>
          <w:color w:val="0000FF"/>
          <w:sz w:val="18"/>
        </w:rPr>
        <w:t>R3-226902</w:t>
      </w:r>
      <w:bookmarkEnd w:id="3"/>
      <w:bookmarkEnd w:id="4"/>
      <w:r>
        <w:rPr>
          <w:rFonts w:ascii="Calibri" w:hAnsi="Calibri" w:cs="Calibri"/>
          <w:b/>
          <w:bCs/>
          <w:color w:val="0000FF"/>
          <w:sz w:val="18"/>
        </w:rPr>
        <w:t xml:space="preserve"> as baseline for further updates </w:t>
      </w:r>
      <w:proofErr w:type="gramStart"/>
      <w:r>
        <w:rPr>
          <w:rFonts w:ascii="Calibri" w:hAnsi="Calibri" w:cs="Calibri"/>
          <w:b/>
          <w:bCs/>
          <w:color w:val="0000FF"/>
          <w:sz w:val="18"/>
        </w:rPr>
        <w:t>To</w:t>
      </w:r>
      <w:proofErr w:type="gramEnd"/>
      <w:r>
        <w:rPr>
          <w:rFonts w:ascii="Calibri" w:hAnsi="Calibri" w:cs="Calibri"/>
          <w:b/>
          <w:bCs/>
          <w:color w:val="0000FF"/>
          <w:sz w:val="18"/>
        </w:rPr>
        <w:t xml:space="preserve"> be continued...</w:t>
      </w:r>
    </w:p>
    <w:p w14:paraId="722B58F9" w14:textId="77777777" w:rsidR="00FE3FEB" w:rsidRPr="00FE3FEB" w:rsidRDefault="00FE3FEB" w:rsidP="00ED5AFF">
      <w:pPr>
        <w:snapToGrid w:val="0"/>
        <w:spacing w:after="0"/>
        <w:ind w:leftChars="200" w:left="400"/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</w:pPr>
      <w:r w:rsidRPr="00FE3FEB"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  <w:t>RAN3 to focus on the following use case for SNPN and to continue discussions on how to address MDT Area Scope for specific cells or TAs of an SNPN:</w:t>
      </w:r>
    </w:p>
    <w:p w14:paraId="0401491D" w14:textId="77777777" w:rsidR="00FE3FEB" w:rsidRPr="00FE3FEB" w:rsidRDefault="00FE3FEB" w:rsidP="00ED5AFF">
      <w:pPr>
        <w:numPr>
          <w:ilvl w:val="0"/>
          <w:numId w:val="36"/>
        </w:numPr>
        <w:snapToGrid w:val="0"/>
        <w:spacing w:after="0"/>
        <w:ind w:leftChars="380" w:left="1120"/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</w:pPr>
      <w:r w:rsidRPr="00FE3FEB">
        <w:rPr>
          <w:rFonts w:ascii="Calibri" w:eastAsia="MS Mincho" w:hAnsi="Calibri" w:cs="Calibri"/>
          <w:bCs/>
          <w:color w:val="008000"/>
          <w:sz w:val="18"/>
          <w:szCs w:val="18"/>
          <w:lang w:val="en-US" w:eastAsia="zh-CN"/>
        </w:rPr>
        <w:t xml:space="preserve">Use Case 3: Enable collection of MDT measurements in the SNPN where the UE is registered. </w:t>
      </w:r>
    </w:p>
    <w:p w14:paraId="6ED42EA6" w14:textId="77777777" w:rsidR="00ED5AFF" w:rsidRDefault="00FE3FEB" w:rsidP="00ED5AFF">
      <w:pPr>
        <w:snapToGrid w:val="0"/>
        <w:spacing w:after="0"/>
        <w:ind w:leftChars="200" w:left="400"/>
        <w:rPr>
          <w:rFonts w:eastAsiaTheme="minorEastAsia"/>
          <w:lang w:eastAsia="zh-CN"/>
        </w:rPr>
      </w:pPr>
      <w:r w:rsidRPr="00FE3FEB">
        <w:rPr>
          <w:rFonts w:ascii="Calibri" w:eastAsia="MS Mincho" w:hAnsi="Calibri" w:cs="Calibri"/>
          <w:b/>
          <w:bCs/>
          <w:color w:val="0000FF"/>
          <w:sz w:val="18"/>
          <w:szCs w:val="22"/>
          <w:lang w:val="en-US" w:eastAsia="zh-CN"/>
        </w:rPr>
        <w:t>Postpone discussions on inclusion of SNPN identifiers in MDT area scope to next meeting</w:t>
      </w:r>
    </w:p>
    <w:p w14:paraId="063BB9C9" w14:textId="2ABDA939" w:rsidR="00FE3FEB" w:rsidRPr="00756CA0" w:rsidRDefault="00FE3FEB" w:rsidP="00ED5AFF">
      <w:pPr>
        <w:snapToGrid w:val="0"/>
        <w:spacing w:beforeLines="100" w:before="24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paper, we </w:t>
      </w:r>
      <w:r w:rsidR="00BF47EB">
        <w:rPr>
          <w:rFonts w:eastAsiaTheme="minorEastAsia" w:hint="eastAsia"/>
          <w:lang w:eastAsia="zh-CN"/>
        </w:rPr>
        <w:t>continue</w:t>
      </w:r>
      <w:r w:rsidR="00BF47EB">
        <w:rPr>
          <w:rFonts w:eastAsiaTheme="minorEastAsia"/>
          <w:lang w:val="en-US" w:eastAsia="zh-CN"/>
        </w:rPr>
        <w:t xml:space="preserve"> to discuss the remaining issues on this topic and provide</w:t>
      </w:r>
      <w:r>
        <w:rPr>
          <w:rFonts w:eastAsiaTheme="minorEastAsia"/>
          <w:lang w:eastAsia="zh-CN"/>
        </w:rPr>
        <w:t xml:space="preserve"> the related TPs.</w:t>
      </w:r>
    </w:p>
    <w:p w14:paraId="3C52FA02" w14:textId="77777777" w:rsidR="00006AA0" w:rsidRPr="007D3E81" w:rsidRDefault="008642D7" w:rsidP="00006AA0">
      <w:pPr>
        <w:pStyle w:val="10"/>
        <w:rPr>
          <w:rFonts w:eastAsia="宋体"/>
          <w:lang w:eastAsia="zh-CN"/>
        </w:rPr>
      </w:pPr>
      <w:bookmarkStart w:id="5" w:name="OLE_LINK1"/>
      <w:bookmarkStart w:id="6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61FE1AC8" w14:textId="60185FA0" w:rsidR="005D00CD" w:rsidRDefault="005D00CD" w:rsidP="00EE138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CAG list was agreed to add into the area scope</w:t>
      </w:r>
      <w:bookmarkStart w:id="7" w:name="OLE_LINK23"/>
      <w:bookmarkStart w:id="8" w:name="OLE_LINK24"/>
      <w:r>
        <w:rPr>
          <w:rFonts w:eastAsiaTheme="minorEastAsia"/>
          <w:lang w:val="en-US" w:eastAsia="zh-CN"/>
        </w:rPr>
        <w:t xml:space="preserve"> in MDT configuration</w:t>
      </w:r>
      <w:bookmarkEnd w:id="7"/>
      <w:bookmarkEnd w:id="8"/>
      <w:r>
        <w:rPr>
          <w:rFonts w:eastAsiaTheme="minorEastAsia"/>
          <w:lang w:val="en-US" w:eastAsia="zh-CN"/>
        </w:rPr>
        <w:t xml:space="preserve"> NR for support of MDT in PNI-NPN, however, the corresponding TPs in </w:t>
      </w:r>
      <w:r w:rsidRPr="005D00CD">
        <w:rPr>
          <w:rFonts w:eastAsiaTheme="minorEastAsia"/>
          <w:lang w:val="en-US" w:eastAsia="zh-CN"/>
        </w:rPr>
        <w:t>R3-226902</w:t>
      </w:r>
      <w:r>
        <w:rPr>
          <w:rFonts w:eastAsiaTheme="minorEastAsia"/>
          <w:lang w:val="en-US" w:eastAsia="zh-CN"/>
        </w:rPr>
        <w:t xml:space="preserve"> (NGAP) and in</w:t>
      </w:r>
      <w:bookmarkStart w:id="9" w:name="OLE_LINK21"/>
      <w:bookmarkStart w:id="10" w:name="OLE_LINK22"/>
      <w:bookmarkStart w:id="11" w:name="OLE_LINK25"/>
      <w:r>
        <w:rPr>
          <w:rFonts w:eastAsiaTheme="minorEastAsia"/>
          <w:lang w:val="en-US" w:eastAsia="zh-CN"/>
        </w:rPr>
        <w:t xml:space="preserve"> </w:t>
      </w:r>
      <w:r w:rsidRPr="005D00CD">
        <w:rPr>
          <w:rFonts w:eastAsiaTheme="minorEastAsia"/>
          <w:lang w:val="en-US" w:eastAsia="zh-CN"/>
        </w:rPr>
        <w:t>R3-226893</w:t>
      </w:r>
      <w:bookmarkEnd w:id="9"/>
      <w:bookmarkEnd w:id="10"/>
      <w:bookmarkEnd w:id="11"/>
      <w:r>
        <w:rPr>
          <w:rFonts w:eastAsiaTheme="minorEastAsia"/>
          <w:lang w:val="en-US" w:eastAsia="zh-CN"/>
        </w:rPr>
        <w:t xml:space="preserve"> (</w:t>
      </w:r>
      <w:proofErr w:type="spellStart"/>
      <w:r>
        <w:rPr>
          <w:rFonts w:eastAsiaTheme="minorEastAsia"/>
          <w:lang w:val="en-US" w:eastAsia="zh-CN"/>
        </w:rPr>
        <w:t>XnAP</w:t>
      </w:r>
      <w:proofErr w:type="spellEnd"/>
      <w:r>
        <w:rPr>
          <w:rFonts w:eastAsiaTheme="minorEastAsia"/>
          <w:lang w:val="en-US" w:eastAsia="zh-CN"/>
        </w:rPr>
        <w:t>) were postponed.</w:t>
      </w:r>
    </w:p>
    <w:p w14:paraId="22196A13" w14:textId="3A57A14B" w:rsidR="005D00CD" w:rsidRDefault="005D00CD" w:rsidP="00EE1385">
      <w:pPr>
        <w:rPr>
          <w:rFonts w:eastAsiaTheme="minorEastAsia"/>
          <w:b/>
          <w:lang w:val="en-US" w:eastAsia="zh-CN"/>
        </w:rPr>
      </w:pPr>
      <w:bookmarkStart w:id="12" w:name="OLE_LINK34"/>
      <w:bookmarkStart w:id="13" w:name="OLE_LINK35"/>
      <w:r w:rsidRPr="005D00CD">
        <w:rPr>
          <w:rFonts w:eastAsiaTheme="minorEastAsia" w:hint="eastAsia"/>
          <w:b/>
          <w:lang w:val="en-US" w:eastAsia="zh-CN"/>
        </w:rPr>
        <w:t>P</w:t>
      </w:r>
      <w:r w:rsidRPr="005D00CD">
        <w:rPr>
          <w:rFonts w:eastAsiaTheme="minorEastAsia"/>
          <w:b/>
          <w:lang w:val="en-US" w:eastAsia="zh-CN"/>
        </w:rPr>
        <w:t xml:space="preserve">roposal 1: To agree on the </w:t>
      </w:r>
      <w:proofErr w:type="spellStart"/>
      <w:r w:rsidRPr="005D00CD">
        <w:rPr>
          <w:rFonts w:eastAsiaTheme="minorEastAsia"/>
          <w:b/>
          <w:lang w:val="en-US" w:eastAsia="zh-CN"/>
        </w:rPr>
        <w:t>Xn</w:t>
      </w:r>
      <w:proofErr w:type="spellEnd"/>
      <w:r w:rsidRPr="005D00CD">
        <w:rPr>
          <w:rFonts w:eastAsiaTheme="minorEastAsia"/>
          <w:b/>
          <w:lang w:val="en-US" w:eastAsia="zh-CN"/>
        </w:rPr>
        <w:t xml:space="preserve"> TP in</w:t>
      </w:r>
      <w:r w:rsidR="00067D66">
        <w:rPr>
          <w:rFonts w:eastAsiaTheme="minorEastAsia"/>
          <w:b/>
          <w:lang w:val="en-US" w:eastAsia="zh-CN"/>
        </w:rPr>
        <w:t xml:space="preserve"> </w:t>
      </w:r>
      <w:r w:rsidR="00E43A46" w:rsidRPr="00E43A46">
        <w:rPr>
          <w:rFonts w:eastAsiaTheme="minorEastAsia"/>
          <w:b/>
          <w:lang w:val="en-US" w:eastAsia="zh-CN"/>
        </w:rPr>
        <w:t>R3-230576</w:t>
      </w:r>
      <w:r w:rsidR="00E43A4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which is a resubmission of </w:t>
      </w:r>
      <w:r w:rsidRPr="005D00CD">
        <w:rPr>
          <w:rFonts w:eastAsiaTheme="minorEastAsia"/>
          <w:b/>
          <w:lang w:val="en-US" w:eastAsia="zh-CN"/>
        </w:rPr>
        <w:t>R3-226893 for adding CAG list in the area scope in MDT configuration.</w:t>
      </w:r>
    </w:p>
    <w:p w14:paraId="1C0821F2" w14:textId="0D131D50" w:rsidR="00EE4552" w:rsidRPr="005D00CD" w:rsidRDefault="00EE4552" w:rsidP="00EE1385">
      <w:pPr>
        <w:rPr>
          <w:rFonts w:eastAsiaTheme="minorEastAsia"/>
          <w:b/>
          <w:lang w:val="en-US" w:eastAsia="zh-CN"/>
        </w:rPr>
      </w:pPr>
      <w:bookmarkStart w:id="14" w:name="OLE_LINK38"/>
      <w:bookmarkStart w:id="15" w:name="OLE_LINK39"/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 xml:space="preserve">roposal 2: To discuss and agree on the stage 2 TPs for TS 37.320 in </w:t>
      </w:r>
      <w:r w:rsidR="00E43A46" w:rsidRPr="00E43A46">
        <w:rPr>
          <w:rFonts w:eastAsiaTheme="minorEastAsia"/>
          <w:b/>
          <w:lang w:val="en-US" w:eastAsia="zh-CN"/>
        </w:rPr>
        <w:t>R3-230577</w:t>
      </w:r>
      <w:r>
        <w:rPr>
          <w:rFonts w:eastAsiaTheme="minorEastAsia"/>
          <w:b/>
          <w:lang w:val="en-US" w:eastAsia="zh-CN"/>
        </w:rPr>
        <w:t>.</w:t>
      </w:r>
    </w:p>
    <w:bookmarkEnd w:id="12"/>
    <w:bookmarkEnd w:id="13"/>
    <w:bookmarkEnd w:id="14"/>
    <w:bookmarkEnd w:id="15"/>
    <w:p w14:paraId="564DFC16" w14:textId="558ECA92" w:rsidR="00FD0106" w:rsidRDefault="00EE1385" w:rsidP="00EE13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RAN3 #118 meeting, </w:t>
      </w:r>
      <w:r w:rsidR="00EF1D2B">
        <w:rPr>
          <w:rFonts w:eastAsiaTheme="minorEastAsia"/>
          <w:lang w:eastAsia="zh-CN"/>
        </w:rPr>
        <w:t>it has been a</w:t>
      </w:r>
      <w:r w:rsidR="00EF1D2B" w:rsidRPr="00EF1D2B">
        <w:rPr>
          <w:rFonts w:eastAsiaTheme="minorEastAsia"/>
          <w:lang w:eastAsia="zh-CN"/>
        </w:rPr>
        <w:t>gree</w:t>
      </w:r>
      <w:r w:rsidR="00EF1D2B">
        <w:rPr>
          <w:rFonts w:eastAsiaTheme="minorEastAsia"/>
          <w:lang w:eastAsia="zh-CN"/>
        </w:rPr>
        <w:t>d</w:t>
      </w:r>
      <w:r w:rsidR="00EF1D2B" w:rsidRPr="00EF1D2B">
        <w:rPr>
          <w:rFonts w:eastAsiaTheme="minorEastAsia"/>
          <w:lang w:eastAsia="zh-CN"/>
        </w:rPr>
        <w:t xml:space="preserve"> to the addition of a CAG list inside and outside the current choice structure for the MDT </w:t>
      </w:r>
      <w:r w:rsidR="00EF1D2B">
        <w:rPr>
          <w:rFonts w:eastAsiaTheme="minorEastAsia"/>
          <w:lang w:eastAsia="zh-CN"/>
        </w:rPr>
        <w:t>area scope configuration.</w:t>
      </w:r>
      <w:r w:rsidR="00156633">
        <w:rPr>
          <w:rFonts w:eastAsiaTheme="minorEastAsia"/>
          <w:lang w:eastAsia="zh-CN"/>
        </w:rPr>
        <w:t xml:space="preserve"> However</w:t>
      </w:r>
      <w:r w:rsidR="00FD0106">
        <w:rPr>
          <w:rFonts w:eastAsiaTheme="minorEastAsia"/>
          <w:lang w:eastAsia="zh-CN"/>
        </w:rPr>
        <w:t xml:space="preserve">, whether to include SNPN identifiers in MDT area scope is postponed to the next meeting. </w:t>
      </w:r>
    </w:p>
    <w:p w14:paraId="08CCBE46" w14:textId="05EF0118" w:rsidR="00DB5476" w:rsidRDefault="00FD0106" w:rsidP="00EE13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 far SA2 has began the WI about supporting equivalent SNPN while within Rel-18, there is no related WI or discussion in RAN. Therefore, at least for Rel-18, one SNPN will still be regarded as isolated from other networks. </w:t>
      </w:r>
      <w:r w:rsidR="00255E8C">
        <w:rPr>
          <w:rFonts w:eastAsiaTheme="minorEastAsia"/>
          <w:lang w:eastAsia="zh-CN"/>
        </w:rPr>
        <w:t xml:space="preserve">If a UE is configured with MDT in </w:t>
      </w:r>
      <w:r w:rsidR="007D3946">
        <w:rPr>
          <w:rFonts w:eastAsiaTheme="minorEastAsia"/>
          <w:lang w:eastAsia="zh-CN"/>
        </w:rPr>
        <w:t>its registered</w:t>
      </w:r>
      <w:r w:rsidR="00255E8C">
        <w:rPr>
          <w:rFonts w:eastAsiaTheme="minorEastAsia"/>
          <w:lang w:eastAsia="zh-CN"/>
        </w:rPr>
        <w:t xml:space="preserve"> SNPN network, the UE can only</w:t>
      </w:r>
      <w:r w:rsidR="007D3946">
        <w:rPr>
          <w:rFonts w:eastAsiaTheme="minorEastAsia"/>
          <w:lang w:eastAsia="zh-CN"/>
        </w:rPr>
        <w:t xml:space="preserve"> collect</w:t>
      </w:r>
      <w:r w:rsidR="00255E8C">
        <w:rPr>
          <w:rFonts w:eastAsiaTheme="minorEastAsia"/>
          <w:lang w:eastAsia="zh-CN"/>
        </w:rPr>
        <w:t xml:space="preserve"> related</w:t>
      </w:r>
      <w:r w:rsidR="007D3946">
        <w:rPr>
          <w:rFonts w:eastAsiaTheme="minorEastAsia"/>
          <w:lang w:eastAsia="zh-CN"/>
        </w:rPr>
        <w:t xml:space="preserve"> MDT</w:t>
      </w:r>
      <w:r w:rsidR="00255E8C">
        <w:rPr>
          <w:rFonts w:eastAsiaTheme="minorEastAsia"/>
          <w:lang w:eastAsia="zh-CN"/>
        </w:rPr>
        <w:t xml:space="preserve"> measurement </w:t>
      </w:r>
      <w:r w:rsidR="007D3946">
        <w:rPr>
          <w:rFonts w:eastAsiaTheme="minorEastAsia"/>
          <w:lang w:eastAsia="zh-CN"/>
        </w:rPr>
        <w:t xml:space="preserve">in </w:t>
      </w:r>
      <w:r w:rsidR="00255E8C">
        <w:rPr>
          <w:rFonts w:eastAsiaTheme="minorEastAsia"/>
          <w:lang w:eastAsia="zh-CN"/>
        </w:rPr>
        <w:t xml:space="preserve">the </w:t>
      </w:r>
      <w:r w:rsidR="007D3946">
        <w:rPr>
          <w:rFonts w:eastAsiaTheme="minorEastAsia"/>
          <w:lang w:eastAsia="zh-CN"/>
        </w:rPr>
        <w:t>registered</w:t>
      </w:r>
      <w:r w:rsidR="00255E8C">
        <w:rPr>
          <w:rFonts w:eastAsiaTheme="minorEastAsia"/>
          <w:lang w:eastAsia="zh-CN"/>
        </w:rPr>
        <w:t xml:space="preserve"> SNPN.</w:t>
      </w:r>
    </w:p>
    <w:p w14:paraId="408EC030" w14:textId="42EF6F19" w:rsidR="00A6669B" w:rsidRDefault="00DB5476" w:rsidP="00EE13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a</w:t>
      </w:r>
      <w:r w:rsidR="00FD0106">
        <w:rPr>
          <w:rFonts w:eastAsiaTheme="minorEastAsia"/>
          <w:lang w:eastAsia="zh-CN"/>
        </w:rPr>
        <w:t xml:space="preserve">ccording to </w:t>
      </w:r>
      <w:r w:rsidR="007D3946">
        <w:rPr>
          <w:rFonts w:eastAsiaTheme="minorEastAsia"/>
          <w:lang w:eastAsia="zh-CN"/>
        </w:rPr>
        <w:t xml:space="preserve">the following stage 2 text in </w:t>
      </w:r>
      <w:r w:rsidR="00FD0106">
        <w:rPr>
          <w:rFonts w:eastAsiaTheme="minorEastAsia"/>
          <w:lang w:eastAsia="zh-CN"/>
        </w:rPr>
        <w:t>clause 5.30.2.11 in TS 23.501,</w:t>
      </w:r>
      <w:r w:rsidR="007D3946">
        <w:rPr>
          <w:rFonts w:eastAsiaTheme="minorEastAsia"/>
          <w:lang w:eastAsia="zh-CN"/>
        </w:rPr>
        <w:t xml:space="preserve"> It says that</w:t>
      </w:r>
      <w:r w:rsidR="00FD0106">
        <w:rPr>
          <w:rFonts w:eastAsiaTheme="minorEastAsia"/>
          <w:lang w:eastAsia="zh-CN"/>
        </w:rPr>
        <w:t xml:space="preserve"> if UE moves between SNPN and PLMN, the UE shall perform initial registration</w:t>
      </w:r>
      <w:r w:rsidR="00A6669B">
        <w:rPr>
          <w:rFonts w:eastAsiaTheme="minorEastAsia"/>
          <w:lang w:eastAsia="zh-CN"/>
        </w:rPr>
        <w:t>, quoted as follow</w:t>
      </w:r>
      <w:r w:rsidR="007D3946">
        <w:rPr>
          <w:rFonts w:eastAsiaTheme="minorEastAsia"/>
          <w:lang w:eastAsia="zh-CN"/>
        </w:rPr>
        <w:t>ing</w:t>
      </w:r>
      <w:r w:rsidR="00A6669B">
        <w:rPr>
          <w:rFonts w:eastAsiaTheme="minorEastAsia"/>
          <w:lang w:eastAsia="zh-CN"/>
        </w:rPr>
        <w:t>.</w:t>
      </w:r>
    </w:p>
    <w:tbl>
      <w:tblPr>
        <w:tblStyle w:val="af6"/>
        <w:tblW w:w="0" w:type="auto"/>
        <w:tblInd w:w="988" w:type="dxa"/>
        <w:tblLook w:val="04A0" w:firstRow="1" w:lastRow="0" w:firstColumn="1" w:lastColumn="0" w:noHBand="0" w:noVBand="1"/>
      </w:tblPr>
      <w:tblGrid>
        <w:gridCol w:w="8643"/>
      </w:tblGrid>
      <w:tr w:rsidR="00A6669B" w14:paraId="039F595E" w14:textId="77777777" w:rsidTr="007D5037">
        <w:tc>
          <w:tcPr>
            <w:tcW w:w="8643" w:type="dxa"/>
          </w:tcPr>
          <w:p w14:paraId="21A6C743" w14:textId="77777777" w:rsidR="00A6669B" w:rsidRPr="00A6669B" w:rsidRDefault="00A6669B" w:rsidP="00A6669B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等线" w:hAnsi="Arial"/>
                <w:sz w:val="24"/>
              </w:rPr>
            </w:pPr>
            <w:bookmarkStart w:id="16" w:name="_Toc122440627"/>
            <w:r w:rsidRPr="00A6669B">
              <w:rPr>
                <w:rFonts w:ascii="Arial" w:eastAsia="等线" w:hAnsi="Arial"/>
                <w:sz w:val="24"/>
              </w:rPr>
              <w:lastRenderedPageBreak/>
              <w:t>5.30.2.11</w:t>
            </w:r>
            <w:r w:rsidRPr="00A6669B">
              <w:rPr>
                <w:rFonts w:ascii="Arial" w:eastAsia="等线" w:hAnsi="Arial"/>
                <w:sz w:val="24"/>
              </w:rPr>
              <w:tab/>
              <w:t>UE Mobility support for SNPN</w:t>
            </w:r>
            <w:bookmarkEnd w:id="16"/>
          </w:p>
          <w:p w14:paraId="4865C765" w14:textId="779F1CC2" w:rsidR="00A6669B" w:rsidRPr="00A6669B" w:rsidRDefault="00A6669B" w:rsidP="004847B6">
            <w:pPr>
              <w:rPr>
                <w:rFonts w:eastAsia="等线"/>
                <w:lang w:eastAsia="en-GB"/>
              </w:rPr>
            </w:pPr>
            <w:r w:rsidRPr="00A6669B">
              <w:rPr>
                <w:rFonts w:eastAsia="等线"/>
              </w:rPr>
              <w:t xml:space="preserve">If the UE moves its 3GPP access between SNPN and PLMN, the network selection is performed as specified in TS 23.122 [17] and </w:t>
            </w:r>
            <w:r w:rsidRPr="000838D8">
              <w:rPr>
                <w:rFonts w:eastAsia="等线"/>
                <w:highlight w:val="yellow"/>
              </w:rPr>
              <w:t>UE performs initial registration</w:t>
            </w:r>
            <w:r w:rsidRPr="00A6669B">
              <w:rPr>
                <w:rFonts w:eastAsia="等线"/>
              </w:rPr>
              <w:t xml:space="preserve"> as specified in clause 4.2.2.2.2 of TS 23.502 [3].</w:t>
            </w:r>
          </w:p>
        </w:tc>
      </w:tr>
    </w:tbl>
    <w:p w14:paraId="600EA323" w14:textId="77777777" w:rsidR="00704879" w:rsidRDefault="00156633" w:rsidP="00704879">
      <w:pPr>
        <w:spacing w:beforeLines="100" w:before="24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Meanwhile, the UE </w:t>
      </w:r>
      <w:r w:rsidR="007D5037">
        <w:rPr>
          <w:rFonts w:eastAsiaTheme="minorEastAsia"/>
          <w:lang w:eastAsia="zh-CN"/>
        </w:rPr>
        <w:t>will be</w:t>
      </w:r>
      <w:r>
        <w:rPr>
          <w:rFonts w:eastAsiaTheme="minorEastAsia"/>
          <w:lang w:eastAsia="zh-CN"/>
        </w:rPr>
        <w:t xml:space="preserve"> de-registered from the previously registered </w:t>
      </w:r>
      <w:r w:rsidR="007D5037">
        <w:rPr>
          <w:rFonts w:eastAsiaTheme="minorEastAsia"/>
          <w:lang w:eastAsia="zh-CN"/>
        </w:rPr>
        <w:t>SNPN</w:t>
      </w:r>
      <w:r>
        <w:rPr>
          <w:rFonts w:eastAsiaTheme="minorEastAsia"/>
          <w:lang w:eastAsia="zh-CN"/>
        </w:rPr>
        <w:t xml:space="preserve">. In this case, if a UE moves from an SNPN network to </w:t>
      </w:r>
      <w:r w:rsidR="000838D8">
        <w:rPr>
          <w:rFonts w:eastAsiaTheme="minorEastAsia"/>
          <w:lang w:eastAsia="zh-CN"/>
        </w:rPr>
        <w:t>PLMN</w:t>
      </w:r>
      <w:r>
        <w:rPr>
          <w:rFonts w:eastAsiaTheme="minorEastAsia"/>
          <w:lang w:eastAsia="zh-CN"/>
        </w:rPr>
        <w:t xml:space="preserve">, the UE </w:t>
      </w:r>
      <w:r w:rsidR="000838D8">
        <w:rPr>
          <w:rFonts w:eastAsiaTheme="minorEastAsia"/>
          <w:lang w:eastAsia="zh-CN"/>
        </w:rPr>
        <w:t>will</w:t>
      </w:r>
      <w:r>
        <w:rPr>
          <w:rFonts w:eastAsiaTheme="minorEastAsia"/>
          <w:lang w:eastAsia="zh-CN"/>
        </w:rPr>
        <w:t xml:space="preserve"> delete</w:t>
      </w:r>
      <w:r w:rsidR="000838D8">
        <w:rPr>
          <w:rFonts w:eastAsiaTheme="minorEastAsia"/>
          <w:lang w:eastAsia="zh-CN"/>
        </w:rPr>
        <w:t xml:space="preserve"> any</w:t>
      </w:r>
      <w:r>
        <w:rPr>
          <w:rFonts w:eastAsiaTheme="minorEastAsia"/>
          <w:lang w:eastAsia="zh-CN"/>
        </w:rPr>
        <w:t xml:space="preserve"> stored MDT configuration and related measurement results </w:t>
      </w:r>
      <w:r w:rsidR="000838D8">
        <w:rPr>
          <w:rFonts w:eastAsiaTheme="minorEastAsia"/>
          <w:lang w:eastAsia="zh-CN"/>
        </w:rPr>
        <w:t>for previous</w:t>
      </w:r>
      <w:r>
        <w:rPr>
          <w:rFonts w:eastAsiaTheme="minorEastAsia"/>
          <w:lang w:eastAsia="zh-CN"/>
        </w:rPr>
        <w:t xml:space="preserve"> </w:t>
      </w:r>
      <w:r w:rsidR="000838D8">
        <w:rPr>
          <w:rFonts w:eastAsiaTheme="minorEastAsia"/>
          <w:lang w:eastAsia="zh-CN"/>
        </w:rPr>
        <w:t>registered</w:t>
      </w:r>
      <w:r>
        <w:rPr>
          <w:rFonts w:eastAsiaTheme="minorEastAsia"/>
          <w:lang w:eastAsia="zh-CN"/>
        </w:rPr>
        <w:t xml:space="preserve"> SNPN</w:t>
      </w:r>
      <w:r w:rsidR="000838D8">
        <w:rPr>
          <w:rFonts w:eastAsiaTheme="minorEastAsia"/>
          <w:lang w:eastAsia="zh-CN"/>
        </w:rPr>
        <w:t>.</w:t>
      </w:r>
      <w:r w:rsidR="00A6669B">
        <w:rPr>
          <w:rFonts w:eastAsiaTheme="minorEastAsia"/>
          <w:lang w:eastAsia="zh-CN"/>
        </w:rPr>
        <w:t xml:space="preserve"> </w:t>
      </w:r>
      <w:r w:rsidR="000838D8">
        <w:rPr>
          <w:rFonts w:eastAsiaTheme="minorEastAsia"/>
          <w:lang w:eastAsia="zh-CN"/>
        </w:rPr>
        <w:t xml:space="preserve">And it </w:t>
      </w:r>
      <w:r w:rsidR="00A6669B">
        <w:rPr>
          <w:rFonts w:eastAsiaTheme="minorEastAsia"/>
          <w:lang w:eastAsia="zh-CN"/>
        </w:rPr>
        <w:t>may receive</w:t>
      </w:r>
      <w:r w:rsidR="000838D8">
        <w:rPr>
          <w:rFonts w:eastAsiaTheme="minorEastAsia"/>
          <w:lang w:eastAsia="zh-CN"/>
        </w:rPr>
        <w:t xml:space="preserve"> a</w:t>
      </w:r>
      <w:r w:rsidR="00A6669B">
        <w:rPr>
          <w:rFonts w:eastAsiaTheme="minorEastAsia"/>
          <w:lang w:eastAsia="zh-CN"/>
        </w:rPr>
        <w:t xml:space="preserve"> new MDT configuration from the</w:t>
      </w:r>
      <w:r w:rsidR="000838D8">
        <w:rPr>
          <w:rFonts w:eastAsiaTheme="minorEastAsia"/>
          <w:lang w:eastAsia="zh-CN"/>
        </w:rPr>
        <w:t xml:space="preserve"> PLMN if needed</w:t>
      </w:r>
      <w:r>
        <w:rPr>
          <w:rFonts w:eastAsiaTheme="minorEastAsia"/>
          <w:lang w:eastAsia="zh-CN"/>
        </w:rPr>
        <w:t xml:space="preserve">. </w:t>
      </w:r>
      <w:r w:rsidR="000838D8">
        <w:rPr>
          <w:rFonts w:eastAsiaTheme="minorEastAsia"/>
          <w:lang w:eastAsia="zh-CN"/>
        </w:rPr>
        <w:t xml:space="preserve">Therefore, </w:t>
      </w:r>
      <w:r w:rsidR="00B366BC">
        <w:rPr>
          <w:rFonts w:eastAsiaTheme="minorEastAsia"/>
          <w:lang w:eastAsia="zh-CN"/>
        </w:rPr>
        <w:t>we</w:t>
      </w:r>
      <w:r w:rsidR="00255E8C">
        <w:rPr>
          <w:rFonts w:eastAsiaTheme="minorEastAsia"/>
          <w:lang w:eastAsia="zh-CN"/>
        </w:rPr>
        <w:t xml:space="preserve"> think there is no need to include</w:t>
      </w:r>
      <w:bookmarkStart w:id="17" w:name="OLE_LINK30"/>
      <w:bookmarkStart w:id="18" w:name="OLE_LINK31"/>
      <w:r w:rsidR="00255E8C">
        <w:rPr>
          <w:rFonts w:eastAsiaTheme="minorEastAsia"/>
          <w:lang w:eastAsia="zh-CN"/>
        </w:rPr>
        <w:t xml:space="preserve"> </w:t>
      </w:r>
      <w:r w:rsidR="000838D8">
        <w:rPr>
          <w:rFonts w:eastAsiaTheme="minorEastAsia"/>
          <w:lang w:eastAsia="zh-CN"/>
        </w:rPr>
        <w:t xml:space="preserve">any SNPN </w:t>
      </w:r>
      <w:r w:rsidR="00255E8C">
        <w:rPr>
          <w:rFonts w:eastAsiaTheme="minorEastAsia"/>
          <w:lang w:eastAsia="zh-CN"/>
        </w:rPr>
        <w:t>identifiers in</w:t>
      </w:r>
      <w:r w:rsidR="000838D8">
        <w:rPr>
          <w:rFonts w:eastAsiaTheme="minorEastAsia"/>
          <w:lang w:eastAsia="zh-CN"/>
        </w:rPr>
        <w:t xml:space="preserve"> the area scope in </w:t>
      </w:r>
      <w:r w:rsidR="00255E8C">
        <w:rPr>
          <w:rFonts w:eastAsiaTheme="minorEastAsia"/>
          <w:lang w:eastAsia="zh-CN"/>
        </w:rPr>
        <w:t>MDT configuration</w:t>
      </w:r>
      <w:r w:rsidR="000838D8">
        <w:rPr>
          <w:rFonts w:eastAsiaTheme="minorEastAsia"/>
          <w:lang w:eastAsia="zh-CN"/>
        </w:rPr>
        <w:t xml:space="preserve"> at least in rel-18</w:t>
      </w:r>
      <w:r w:rsidR="00255E8C">
        <w:rPr>
          <w:rFonts w:eastAsiaTheme="minorEastAsia"/>
          <w:lang w:eastAsia="zh-CN"/>
        </w:rPr>
        <w:t>.</w:t>
      </w:r>
      <w:bookmarkEnd w:id="17"/>
      <w:bookmarkEnd w:id="18"/>
    </w:p>
    <w:p w14:paraId="7C4130E5" w14:textId="1930C5DE" w:rsidR="00704879" w:rsidRPr="00704879" w:rsidRDefault="00704879" w:rsidP="00704879">
      <w:pPr>
        <w:spacing w:beforeLines="100" w:before="240" w:after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 w:rsidR="00EE4552">
        <w:rPr>
          <w:rFonts w:eastAsiaTheme="minorEastAsia"/>
          <w:b/>
          <w:lang w:val="en-US" w:eastAsia="zh-CN"/>
        </w:rPr>
        <w:t>3</w:t>
      </w:r>
      <w:r>
        <w:rPr>
          <w:rFonts w:eastAsiaTheme="minorEastAsia"/>
          <w:b/>
          <w:lang w:val="en-US" w:eastAsia="zh-CN"/>
        </w:rPr>
        <w:t>: T</w:t>
      </w:r>
      <w:r w:rsidR="00255E8C" w:rsidRPr="00704879">
        <w:rPr>
          <w:rFonts w:eastAsiaTheme="minorEastAsia"/>
          <w:b/>
          <w:lang w:val="en-US" w:eastAsia="zh-CN"/>
        </w:rPr>
        <w:t xml:space="preserve">here is no need to include </w:t>
      </w:r>
      <w:r w:rsidRPr="00704879">
        <w:rPr>
          <w:rFonts w:eastAsiaTheme="minorEastAsia"/>
          <w:b/>
          <w:lang w:val="en-US" w:eastAsia="zh-CN"/>
        </w:rPr>
        <w:t>any SNPN identifiers in the area scope in MDT configuration at least in rel-18.</w:t>
      </w:r>
    </w:p>
    <w:p w14:paraId="5E54C238" w14:textId="77777777" w:rsidR="005E5E95" w:rsidRDefault="00FB36DE" w:rsidP="00B53572">
      <w:pPr>
        <w:spacing w:beforeLines="100" w:before="24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</w:t>
      </w:r>
      <w:r>
        <w:rPr>
          <w:rFonts w:eastAsiaTheme="minorEastAsia"/>
          <w:lang w:eastAsia="zh-CN"/>
        </w:rPr>
        <w:t xml:space="preserve"> the UE will re-initiate the register procedure towards PLMN, the </w:t>
      </w:r>
      <w:r w:rsidR="00581706">
        <w:rPr>
          <w:rFonts w:eastAsiaTheme="minorEastAsia"/>
          <w:lang w:eastAsia="zh-CN"/>
        </w:rPr>
        <w:t xml:space="preserve">issue about how to timely </w:t>
      </w:r>
      <w:r>
        <w:rPr>
          <w:rFonts w:eastAsiaTheme="minorEastAsia"/>
          <w:lang w:eastAsia="zh-CN"/>
        </w:rPr>
        <w:t>retrieve the</w:t>
      </w:r>
      <w:r w:rsidR="00581706">
        <w:rPr>
          <w:rFonts w:eastAsiaTheme="minorEastAsia"/>
          <w:lang w:eastAsia="zh-CN"/>
        </w:rPr>
        <w:t xml:space="preserve"> MDT measurement results before UE moves out of </w:t>
      </w:r>
      <w:r>
        <w:rPr>
          <w:rFonts w:eastAsiaTheme="minorEastAsia"/>
          <w:lang w:eastAsia="zh-CN"/>
        </w:rPr>
        <w:t>its registered</w:t>
      </w:r>
      <w:r w:rsidR="00581706">
        <w:rPr>
          <w:rFonts w:eastAsiaTheme="minorEastAsia"/>
          <w:lang w:eastAsia="zh-CN"/>
        </w:rPr>
        <w:t xml:space="preserve"> SNPN</w:t>
      </w:r>
      <w:r>
        <w:rPr>
          <w:rFonts w:eastAsiaTheme="minorEastAsia"/>
          <w:lang w:eastAsia="zh-CN"/>
        </w:rPr>
        <w:t xml:space="preserve"> becomes more critical to avoid MDT measurements lost</w:t>
      </w:r>
      <w:r w:rsidR="00B60D79">
        <w:rPr>
          <w:rFonts w:eastAsiaTheme="minorEastAsia"/>
          <w:lang w:eastAsia="zh-CN"/>
        </w:rPr>
        <w:t xml:space="preserve"> due to </w:t>
      </w:r>
      <w:r>
        <w:rPr>
          <w:rFonts w:eastAsiaTheme="minorEastAsia"/>
          <w:lang w:eastAsia="zh-CN"/>
        </w:rPr>
        <w:t xml:space="preserve">the </w:t>
      </w:r>
      <w:r w:rsidR="00B60D79">
        <w:rPr>
          <w:rFonts w:eastAsiaTheme="minorEastAsia"/>
          <w:lang w:eastAsia="zh-CN"/>
        </w:rPr>
        <w:t>de-registration</w:t>
      </w:r>
      <w:r>
        <w:rPr>
          <w:rFonts w:eastAsiaTheme="minorEastAsia"/>
          <w:lang w:eastAsia="zh-CN"/>
        </w:rPr>
        <w:t xml:space="preserve"> from the SNPN</w:t>
      </w:r>
      <w:r w:rsidR="00581706">
        <w:rPr>
          <w:rFonts w:eastAsiaTheme="minorEastAsia"/>
          <w:lang w:eastAsia="zh-CN"/>
        </w:rPr>
        <w:t>.</w:t>
      </w:r>
    </w:p>
    <w:p w14:paraId="19ACC26B" w14:textId="77777777" w:rsidR="005E5E95" w:rsidRDefault="005E5E95" w:rsidP="005E5E95">
      <w:pPr>
        <w:spacing w:beforeLines="100" w:before="24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ne option could be that t</w:t>
      </w:r>
      <w:r w:rsidR="005E6CD2">
        <w:rPr>
          <w:rFonts w:eastAsiaTheme="minorEastAsia"/>
          <w:lang w:eastAsia="zh-CN"/>
        </w:rPr>
        <w:t xml:space="preserve">he UE is designed to support </w:t>
      </w:r>
      <w:r w:rsidR="009B4D08">
        <w:rPr>
          <w:rFonts w:eastAsiaTheme="minorEastAsia"/>
          <w:lang w:eastAsia="zh-CN"/>
        </w:rPr>
        <w:t xml:space="preserve">multiple MDT measurement results storage. When UE moves out from </w:t>
      </w:r>
      <w:r>
        <w:rPr>
          <w:rFonts w:eastAsiaTheme="minorEastAsia"/>
          <w:lang w:eastAsia="zh-CN"/>
        </w:rPr>
        <w:t>the</w:t>
      </w:r>
      <w:r w:rsidR="009B4D08">
        <w:rPr>
          <w:rFonts w:eastAsiaTheme="minorEastAsia"/>
          <w:lang w:eastAsia="zh-CN"/>
        </w:rPr>
        <w:t xml:space="preserve"> SNPN network, it </w:t>
      </w:r>
      <w:r>
        <w:rPr>
          <w:rFonts w:eastAsiaTheme="minorEastAsia"/>
          <w:lang w:eastAsia="zh-CN"/>
        </w:rPr>
        <w:t>could</w:t>
      </w:r>
      <w:r w:rsidR="009B4D08">
        <w:rPr>
          <w:rFonts w:eastAsiaTheme="minorEastAsia"/>
          <w:lang w:eastAsia="zh-CN"/>
        </w:rPr>
        <w:t xml:space="preserve"> not delete the</w:t>
      </w:r>
      <w:r>
        <w:rPr>
          <w:rFonts w:eastAsiaTheme="minorEastAsia"/>
          <w:lang w:eastAsia="zh-CN"/>
        </w:rPr>
        <w:t xml:space="preserve"> measurement</w:t>
      </w:r>
      <w:r w:rsidR="009B4D08">
        <w:rPr>
          <w:rFonts w:eastAsiaTheme="minorEastAsia"/>
          <w:lang w:eastAsia="zh-CN"/>
        </w:rPr>
        <w:t xml:space="preserve"> results even</w:t>
      </w:r>
      <w:r w:rsidR="00111814">
        <w:rPr>
          <w:rFonts w:eastAsiaTheme="minorEastAsia"/>
          <w:lang w:eastAsia="zh-CN"/>
        </w:rPr>
        <w:t xml:space="preserve"> it</w:t>
      </w:r>
      <w:r w:rsidR="009B4D08">
        <w:rPr>
          <w:rFonts w:eastAsiaTheme="minorEastAsia"/>
          <w:lang w:eastAsia="zh-CN"/>
        </w:rPr>
        <w:t xml:space="preserve"> receives new MDT configuration</w:t>
      </w:r>
      <w:r>
        <w:rPr>
          <w:rFonts w:eastAsiaTheme="minorEastAsia"/>
          <w:lang w:eastAsia="zh-CN"/>
        </w:rPr>
        <w:t>s from PLMNs</w:t>
      </w:r>
      <w:r w:rsidR="00111814">
        <w:rPr>
          <w:rFonts w:eastAsiaTheme="minorEastAsia"/>
          <w:lang w:eastAsia="zh-CN"/>
        </w:rPr>
        <w:t xml:space="preserve"> or the </w:t>
      </w:r>
      <w:r>
        <w:rPr>
          <w:rFonts w:eastAsiaTheme="minorEastAsia"/>
          <w:lang w:eastAsia="zh-CN"/>
        </w:rPr>
        <w:t>save</w:t>
      </w:r>
      <w:r w:rsidR="00111814">
        <w:rPr>
          <w:rFonts w:eastAsiaTheme="minorEastAsia"/>
          <w:lang w:eastAsia="zh-CN"/>
        </w:rPr>
        <w:t xml:space="preserve"> time exceed</w:t>
      </w:r>
      <w:r>
        <w:rPr>
          <w:rFonts w:eastAsiaTheme="minorEastAsia"/>
          <w:lang w:eastAsia="zh-CN"/>
        </w:rPr>
        <w:t>s</w:t>
      </w:r>
      <w:r w:rsidR="00111814">
        <w:rPr>
          <w:rFonts w:eastAsiaTheme="minorEastAsia"/>
          <w:lang w:eastAsia="zh-CN"/>
        </w:rPr>
        <w:t xml:space="preserve"> 48 hours</w:t>
      </w:r>
      <w:r w:rsidR="009B4D08">
        <w:rPr>
          <w:rFonts w:eastAsiaTheme="minorEastAsia"/>
          <w:lang w:eastAsia="zh-CN"/>
        </w:rPr>
        <w:t xml:space="preserve">. Once the UE moves back to the previous SNPN network, the UE is able to </w:t>
      </w:r>
      <w:r>
        <w:rPr>
          <w:rFonts w:eastAsiaTheme="minorEastAsia"/>
          <w:lang w:eastAsia="zh-CN"/>
        </w:rPr>
        <w:t>report</w:t>
      </w:r>
      <w:r w:rsidR="009B4D08">
        <w:rPr>
          <w:rFonts w:eastAsiaTheme="minorEastAsia"/>
          <w:lang w:eastAsia="zh-CN"/>
        </w:rPr>
        <w:t xml:space="preserve"> the MDT measurement results</w:t>
      </w:r>
      <w:r>
        <w:rPr>
          <w:rFonts w:eastAsiaTheme="minorEastAsia"/>
          <w:lang w:eastAsia="zh-CN"/>
        </w:rPr>
        <w:t xml:space="preserve"> to the SNPN</w:t>
      </w:r>
      <w:r w:rsidR="009B4D08">
        <w:rPr>
          <w:rFonts w:eastAsiaTheme="minorEastAsia"/>
          <w:lang w:eastAsia="zh-CN"/>
        </w:rPr>
        <w:t>.</w:t>
      </w:r>
    </w:p>
    <w:p w14:paraId="64E01B94" w14:textId="048EF089" w:rsidR="00293877" w:rsidRDefault="005E5E95" w:rsidP="00293877">
      <w:pPr>
        <w:spacing w:beforeLines="100" w:before="24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Another option is probably like that t</w:t>
      </w:r>
      <w:r w:rsidR="009B4D08" w:rsidRPr="005E5E95">
        <w:rPr>
          <w:rFonts w:eastAsiaTheme="minorEastAsia"/>
          <w:lang w:eastAsia="zh-CN"/>
        </w:rPr>
        <w:t xml:space="preserve">he UE </w:t>
      </w:r>
      <w:r>
        <w:rPr>
          <w:rFonts w:eastAsiaTheme="minorEastAsia"/>
          <w:lang w:eastAsia="zh-CN"/>
        </w:rPr>
        <w:t xml:space="preserve">actively </w:t>
      </w:r>
      <w:r w:rsidR="009B4D08" w:rsidRPr="005E5E95">
        <w:rPr>
          <w:rFonts w:eastAsiaTheme="minorEastAsia"/>
          <w:lang w:eastAsia="zh-CN"/>
        </w:rPr>
        <w:t>enter</w:t>
      </w:r>
      <w:r>
        <w:rPr>
          <w:rFonts w:eastAsiaTheme="minorEastAsia"/>
          <w:lang w:eastAsia="zh-CN"/>
        </w:rPr>
        <w:t>s</w:t>
      </w:r>
      <w:r w:rsidR="009B4D08" w:rsidRPr="005E5E95">
        <w:rPr>
          <w:rFonts w:eastAsiaTheme="minorEastAsia"/>
          <w:lang w:eastAsia="zh-CN"/>
        </w:rPr>
        <w:t xml:space="preserve"> RRC_CONNETE</w:t>
      </w:r>
      <w:r w:rsidR="00111814" w:rsidRPr="005E5E95">
        <w:rPr>
          <w:rFonts w:eastAsiaTheme="minorEastAsia"/>
          <w:lang w:eastAsia="zh-CN"/>
        </w:rPr>
        <w:t>D</w:t>
      </w:r>
      <w:r w:rsidR="009B4D08" w:rsidRPr="005E5E9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="009B4D08" w:rsidRPr="005E5E95">
        <w:rPr>
          <w:rFonts w:eastAsiaTheme="minorEastAsia"/>
          <w:lang w:eastAsia="zh-CN"/>
        </w:rPr>
        <w:t>report MDT measurement results</w:t>
      </w:r>
      <w:r>
        <w:rPr>
          <w:rFonts w:eastAsiaTheme="minorEastAsia"/>
          <w:lang w:eastAsia="zh-CN"/>
        </w:rPr>
        <w:t xml:space="preserve"> in certain conditions, e.g., w</w:t>
      </w:r>
      <w:r w:rsidR="00111814" w:rsidRPr="005E5E95">
        <w:rPr>
          <w:rFonts w:eastAsiaTheme="minorEastAsia"/>
          <w:lang w:eastAsia="zh-CN"/>
        </w:rPr>
        <w:t>hen</w:t>
      </w:r>
      <w:r w:rsidR="00293877">
        <w:rPr>
          <w:rFonts w:eastAsiaTheme="minorEastAsia"/>
          <w:lang w:eastAsia="zh-CN"/>
        </w:rPr>
        <w:t xml:space="preserve"> the</w:t>
      </w:r>
      <w:r w:rsidR="00111814" w:rsidRPr="005E5E95">
        <w:rPr>
          <w:rFonts w:eastAsiaTheme="minorEastAsia"/>
          <w:lang w:eastAsia="zh-CN"/>
        </w:rPr>
        <w:t xml:space="preserve"> UE observes</w:t>
      </w:r>
      <w:r w:rsidR="00293877">
        <w:rPr>
          <w:rFonts w:eastAsiaTheme="minorEastAsia"/>
          <w:lang w:eastAsia="zh-CN"/>
        </w:rPr>
        <w:t xml:space="preserve"> that</w:t>
      </w:r>
      <w:r w:rsidR="00111814" w:rsidRPr="005E5E95">
        <w:rPr>
          <w:rFonts w:eastAsiaTheme="minorEastAsia"/>
          <w:lang w:eastAsia="zh-CN"/>
        </w:rPr>
        <w:t xml:space="preserve"> the </w:t>
      </w:r>
      <w:r w:rsidR="00293877">
        <w:rPr>
          <w:rFonts w:eastAsiaTheme="minorEastAsia"/>
          <w:lang w:eastAsia="zh-CN"/>
        </w:rPr>
        <w:t xml:space="preserve">save </w:t>
      </w:r>
      <w:r w:rsidR="00111814" w:rsidRPr="005E5E95">
        <w:rPr>
          <w:rFonts w:eastAsiaTheme="minorEastAsia"/>
          <w:lang w:eastAsia="zh-CN"/>
        </w:rPr>
        <w:t xml:space="preserve">time of measurement results is </w:t>
      </w:r>
      <w:r w:rsidR="00293877">
        <w:rPr>
          <w:rFonts w:eastAsiaTheme="minorEastAsia"/>
          <w:lang w:eastAsia="zh-CN"/>
        </w:rPr>
        <w:t>close to 48 hours</w:t>
      </w:r>
      <w:r w:rsidR="00111814" w:rsidRPr="005E5E95">
        <w:rPr>
          <w:rFonts w:eastAsiaTheme="minorEastAsia"/>
          <w:lang w:eastAsia="zh-CN"/>
        </w:rPr>
        <w:t xml:space="preserve">, or the reference signal strength is lower than </w:t>
      </w:r>
      <w:r w:rsidR="00293877">
        <w:rPr>
          <w:rFonts w:eastAsiaTheme="minorEastAsia"/>
          <w:lang w:eastAsia="zh-CN"/>
        </w:rPr>
        <w:t xml:space="preserve">a </w:t>
      </w:r>
      <w:r w:rsidR="00111814" w:rsidRPr="005E5E95">
        <w:rPr>
          <w:rFonts w:eastAsiaTheme="minorEastAsia"/>
          <w:lang w:eastAsia="zh-CN"/>
        </w:rPr>
        <w:t>configured threshold</w:t>
      </w:r>
      <w:r w:rsidR="00293877">
        <w:rPr>
          <w:rFonts w:eastAsiaTheme="minorEastAsia"/>
          <w:lang w:eastAsia="zh-CN"/>
        </w:rPr>
        <w:t xml:space="preserve"> which implies that it will move out of the SNPN probably</w:t>
      </w:r>
      <w:r w:rsidR="00111814" w:rsidRPr="005E5E95">
        <w:rPr>
          <w:rFonts w:eastAsiaTheme="minorEastAsia"/>
          <w:lang w:eastAsia="zh-CN"/>
        </w:rPr>
        <w:t>.</w:t>
      </w:r>
    </w:p>
    <w:p w14:paraId="7AAE5D3B" w14:textId="5DACA26A" w:rsidR="00293877" w:rsidRDefault="00293877" w:rsidP="00293877">
      <w:pPr>
        <w:spacing w:beforeLines="100" w:before="24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Either option will impact on RAN2 specification and should be discussed in RAN2.</w:t>
      </w:r>
    </w:p>
    <w:p w14:paraId="11745136" w14:textId="03BEB70E" w:rsidR="00727020" w:rsidRPr="00185A40" w:rsidRDefault="00293877" w:rsidP="00293877">
      <w:pPr>
        <w:spacing w:beforeLines="100" w:before="240" w:after="0"/>
      </w:pPr>
      <w:bookmarkStart w:id="19" w:name="OLE_LINK36"/>
      <w:bookmarkStart w:id="20" w:name="OLE_LINK37"/>
      <w:r>
        <w:rPr>
          <w:rFonts w:eastAsiaTheme="minorEastAsia"/>
          <w:b/>
          <w:lang w:val="en-US" w:eastAsia="zh-CN"/>
        </w:rPr>
        <w:t xml:space="preserve">Proposal </w:t>
      </w:r>
      <w:r w:rsidR="00EE4552">
        <w:rPr>
          <w:rFonts w:eastAsiaTheme="minorEastAsia"/>
          <w:b/>
          <w:lang w:val="en-US" w:eastAsia="zh-CN"/>
        </w:rPr>
        <w:t>4</w:t>
      </w:r>
      <w:r>
        <w:rPr>
          <w:rFonts w:eastAsiaTheme="minorEastAsia"/>
          <w:b/>
          <w:lang w:val="en-US" w:eastAsia="zh-CN"/>
        </w:rPr>
        <w:t xml:space="preserve">: To LS to RAN2 to trigger the discussion of </w:t>
      </w:r>
      <w:bookmarkStart w:id="21" w:name="OLE_LINK32"/>
      <w:bookmarkStart w:id="22" w:name="OLE_LINK33"/>
      <w:r>
        <w:rPr>
          <w:rFonts w:eastAsiaTheme="minorEastAsia"/>
          <w:b/>
          <w:lang w:val="en-US" w:eastAsia="zh-CN"/>
        </w:rPr>
        <w:t xml:space="preserve">MDT measurement lost avoidance </w:t>
      </w:r>
      <w:bookmarkEnd w:id="21"/>
      <w:bookmarkEnd w:id="22"/>
      <w:r>
        <w:rPr>
          <w:rFonts w:eastAsiaTheme="minorEastAsia"/>
          <w:b/>
          <w:lang w:val="en-US" w:eastAsia="zh-CN"/>
        </w:rPr>
        <w:t>for SNPN due to the UE moving out of SNPN and re-registering in PLMN.</w:t>
      </w:r>
    </w:p>
    <w:p w14:paraId="3B8A65AA" w14:textId="77777777"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23" w:name="_Toc423019950"/>
      <w:bookmarkStart w:id="24" w:name="_Toc423020279"/>
      <w:bookmarkStart w:id="25" w:name="_Toc423020296"/>
      <w:bookmarkEnd w:id="5"/>
      <w:bookmarkEnd w:id="6"/>
      <w:bookmarkEnd w:id="19"/>
      <w:bookmarkEnd w:id="20"/>
      <w:bookmarkEnd w:id="23"/>
      <w:bookmarkEnd w:id="24"/>
      <w:bookmarkEnd w:id="25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14:paraId="171C55D3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1FC69485" w14:textId="493E8ED8" w:rsidR="00EE4552" w:rsidRDefault="00EE4552" w:rsidP="00EE4552">
      <w:pPr>
        <w:rPr>
          <w:rFonts w:eastAsiaTheme="minorEastAsia"/>
          <w:b/>
          <w:lang w:val="en-US" w:eastAsia="zh-CN"/>
        </w:rPr>
      </w:pPr>
      <w:bookmarkStart w:id="26" w:name="_Toc423020280"/>
      <w:bookmarkEnd w:id="26"/>
      <w:r w:rsidRPr="005D00CD">
        <w:rPr>
          <w:rFonts w:eastAsiaTheme="minorEastAsia" w:hint="eastAsia"/>
          <w:b/>
          <w:lang w:val="en-US" w:eastAsia="zh-CN"/>
        </w:rPr>
        <w:t>P</w:t>
      </w:r>
      <w:r w:rsidRPr="005D00CD">
        <w:rPr>
          <w:rFonts w:eastAsiaTheme="minorEastAsia"/>
          <w:b/>
          <w:lang w:val="en-US" w:eastAsia="zh-CN"/>
        </w:rPr>
        <w:t xml:space="preserve">roposal 1: To agree on the </w:t>
      </w:r>
      <w:proofErr w:type="spellStart"/>
      <w:r w:rsidRPr="005D00CD">
        <w:rPr>
          <w:rFonts w:eastAsiaTheme="minorEastAsia"/>
          <w:b/>
          <w:lang w:val="en-US" w:eastAsia="zh-CN"/>
        </w:rPr>
        <w:t>Xn</w:t>
      </w:r>
      <w:proofErr w:type="spellEnd"/>
      <w:r w:rsidRPr="005D00CD">
        <w:rPr>
          <w:rFonts w:eastAsiaTheme="minorEastAsia"/>
          <w:b/>
          <w:lang w:val="en-US" w:eastAsia="zh-CN"/>
        </w:rPr>
        <w:t xml:space="preserve"> TP in</w:t>
      </w:r>
      <w:r>
        <w:rPr>
          <w:rFonts w:eastAsiaTheme="minorEastAsia"/>
          <w:b/>
          <w:lang w:val="en-US" w:eastAsia="zh-CN"/>
        </w:rPr>
        <w:t xml:space="preserve"> </w:t>
      </w:r>
      <w:r w:rsidR="00E43A46" w:rsidRPr="00E43A46">
        <w:rPr>
          <w:rFonts w:eastAsiaTheme="minorEastAsia"/>
          <w:b/>
          <w:lang w:val="en-US" w:eastAsia="zh-CN"/>
        </w:rPr>
        <w:t>R3-230576</w:t>
      </w:r>
      <w:r w:rsidR="009433C0">
        <w:rPr>
          <w:rFonts w:eastAsiaTheme="minorEastAsia"/>
          <w:b/>
          <w:lang w:val="en-US" w:eastAsia="zh-CN"/>
        </w:rPr>
        <w:t>, [</w:t>
      </w:r>
      <w:r w:rsidR="0048500C">
        <w:rPr>
          <w:rFonts w:eastAsiaTheme="minorEastAsia"/>
          <w:b/>
          <w:lang w:val="en-US" w:eastAsia="zh-CN"/>
        </w:rPr>
        <w:t>1</w:t>
      </w:r>
      <w:bookmarkStart w:id="27" w:name="_GoBack"/>
      <w:bookmarkEnd w:id="27"/>
      <w:r w:rsidR="009433C0">
        <w:rPr>
          <w:rFonts w:eastAsiaTheme="minorEastAsia"/>
          <w:b/>
          <w:lang w:val="en-US" w:eastAsia="zh-CN"/>
        </w:rPr>
        <w:t>]</w:t>
      </w:r>
      <w:r w:rsidR="00E43A4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which is a resubmission of </w:t>
      </w:r>
      <w:r w:rsidRPr="005D00CD">
        <w:rPr>
          <w:rFonts w:eastAsiaTheme="minorEastAsia"/>
          <w:b/>
          <w:lang w:val="en-US" w:eastAsia="zh-CN"/>
        </w:rPr>
        <w:t>R3-226893 for adding CAG list in the area scope in MDT configuration.</w:t>
      </w:r>
    </w:p>
    <w:p w14:paraId="5BA70F47" w14:textId="166C1B7B" w:rsidR="00EE4552" w:rsidRPr="00EE4552" w:rsidRDefault="00EE4552" w:rsidP="00EE4552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 xml:space="preserve">roposal 2: To discuss and agree on the stage 2 TPs for TS 37.320 in </w:t>
      </w:r>
      <w:r w:rsidR="00E43A46" w:rsidRPr="00E43A46">
        <w:rPr>
          <w:rFonts w:eastAsiaTheme="minorEastAsia"/>
          <w:b/>
          <w:lang w:val="en-US" w:eastAsia="zh-CN"/>
        </w:rPr>
        <w:t>R3-230577</w:t>
      </w:r>
      <w:r w:rsidR="009433C0">
        <w:rPr>
          <w:rFonts w:eastAsiaTheme="minorEastAsia"/>
          <w:b/>
          <w:lang w:val="en-US" w:eastAsia="zh-CN"/>
        </w:rPr>
        <w:t>, [2]</w:t>
      </w:r>
      <w:r>
        <w:rPr>
          <w:rFonts w:eastAsiaTheme="minorEastAsia"/>
          <w:b/>
          <w:lang w:val="en-US" w:eastAsia="zh-CN"/>
        </w:rPr>
        <w:t>.</w:t>
      </w:r>
    </w:p>
    <w:p w14:paraId="6E8A77A7" w14:textId="620344E9" w:rsidR="00EE4552" w:rsidRDefault="00EE4552" w:rsidP="00EE4552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3: T</w:t>
      </w:r>
      <w:r w:rsidRPr="00704879">
        <w:rPr>
          <w:rFonts w:eastAsiaTheme="minorEastAsia"/>
          <w:b/>
          <w:lang w:val="en-US" w:eastAsia="zh-CN"/>
        </w:rPr>
        <w:t>here is no need to include any SNPN identifiers in the area scope in MDT configuration at least in rel-18.</w:t>
      </w:r>
    </w:p>
    <w:p w14:paraId="6869B14B" w14:textId="177C8769" w:rsidR="00EE4552" w:rsidRPr="00EE4552" w:rsidRDefault="00EE4552" w:rsidP="00EE4552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4: To LS to RAN2 to trigger the discussion of MDT measurement lost avoidance for SNPN due to the UE moving out of SNPN and re-registering in PLMN.</w:t>
      </w:r>
    </w:p>
    <w:p w14:paraId="13CB3241" w14:textId="77777777"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2"/>
    <w:p w14:paraId="1B245C96" w14:textId="77777777" w:rsidR="00E43A46" w:rsidRDefault="00E43A46" w:rsidP="00E43A46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R3-230576</w:t>
      </w:r>
      <w:r>
        <w:rPr>
          <w:lang w:eastAsia="zh-CN"/>
        </w:rPr>
        <w:tab/>
        <w:t>(TP for MDT BL CR for TS 38.423) Addition of PNI-NPN in MDT Area Scope</w:t>
      </w:r>
    </w:p>
    <w:p w14:paraId="2285DDA2" w14:textId="5D00A67B" w:rsidR="000A4C5A" w:rsidRPr="007D3E81" w:rsidRDefault="00E43A46" w:rsidP="00E43A46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R3-230577</w:t>
      </w:r>
      <w:r>
        <w:rPr>
          <w:lang w:eastAsia="zh-CN"/>
        </w:rPr>
        <w:tab/>
        <w:t>(TPs for SON BLCR for TS 37.320): MDT support in SNPN</w:t>
      </w:r>
    </w:p>
    <w:p w14:paraId="7187FEF7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828DA" w14:textId="77777777" w:rsidR="00EF7B1D" w:rsidRDefault="00EF7B1D">
      <w:r>
        <w:separator/>
      </w:r>
    </w:p>
  </w:endnote>
  <w:endnote w:type="continuationSeparator" w:id="0">
    <w:p w14:paraId="0248318B" w14:textId="77777777" w:rsidR="00EF7B1D" w:rsidRDefault="00EF7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48700" w14:textId="77777777"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5E827" w14:textId="77777777" w:rsidR="00EF7B1D" w:rsidRDefault="00EF7B1D">
      <w:r>
        <w:separator/>
      </w:r>
    </w:p>
  </w:footnote>
  <w:footnote w:type="continuationSeparator" w:id="0">
    <w:p w14:paraId="1B464AA3" w14:textId="77777777" w:rsidR="00EF7B1D" w:rsidRDefault="00EF7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08E393D"/>
    <w:multiLevelType w:val="multilevel"/>
    <w:tmpl w:val="1F542836"/>
    <w:lvl w:ilvl="0">
      <w:start w:val="5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97E1DFB"/>
    <w:multiLevelType w:val="hybridMultilevel"/>
    <w:tmpl w:val="A7E209E8"/>
    <w:lvl w:ilvl="0" w:tplc="86027B2A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D548BA3E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2615535"/>
    <w:multiLevelType w:val="hybridMultilevel"/>
    <w:tmpl w:val="AB0A4BD4"/>
    <w:lvl w:ilvl="0" w:tplc="04FA3D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3"/>
  </w:num>
  <w:num w:numId="5">
    <w:abstractNumId w:val="18"/>
  </w:num>
  <w:num w:numId="6">
    <w:abstractNumId w:val="0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0"/>
  </w:num>
  <w:num w:numId="13">
    <w:abstractNumId w:val="7"/>
  </w:num>
  <w:num w:numId="14">
    <w:abstractNumId w:val="17"/>
  </w:num>
  <w:num w:numId="15">
    <w:abstractNumId w:val="19"/>
  </w:num>
  <w:num w:numId="16">
    <w:abstractNumId w:val="9"/>
  </w:num>
  <w:num w:numId="17">
    <w:abstractNumId w:val="3"/>
  </w:num>
  <w:num w:numId="18">
    <w:abstractNumId w:val="10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4"/>
  </w:num>
  <w:num w:numId="37">
    <w:abstractNumId w:val="21"/>
  </w:num>
  <w:num w:numId="38">
    <w:abstractNumId w:val="11"/>
    <w:lvlOverride w:ilvl="0">
      <w:startOverride w:val="1"/>
    </w:lvlOverride>
  </w:num>
  <w:num w:numId="3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7D66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38D8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814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6633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817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7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5E8C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877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6DD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2B7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47B6"/>
    <w:rsid w:val="0048500C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03C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BD6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64D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706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0CD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5E95"/>
    <w:rsid w:val="005E64D8"/>
    <w:rsid w:val="005E6CD2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8FA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582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3DA2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879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020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CA0"/>
    <w:rsid w:val="00760B09"/>
    <w:rsid w:val="0076151D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260B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C5"/>
    <w:rsid w:val="007D10FB"/>
    <w:rsid w:val="007D180C"/>
    <w:rsid w:val="007D1F62"/>
    <w:rsid w:val="007D36E2"/>
    <w:rsid w:val="007D36F1"/>
    <w:rsid w:val="007D3946"/>
    <w:rsid w:val="007D3E81"/>
    <w:rsid w:val="007D4827"/>
    <w:rsid w:val="007D503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39D2"/>
    <w:rsid w:val="00855287"/>
    <w:rsid w:val="00855B68"/>
    <w:rsid w:val="0085631C"/>
    <w:rsid w:val="0085641C"/>
    <w:rsid w:val="008642D7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C0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D08"/>
    <w:rsid w:val="009B5128"/>
    <w:rsid w:val="009B6FA1"/>
    <w:rsid w:val="009B7180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E78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69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2F33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1545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6BC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572"/>
    <w:rsid w:val="00B53817"/>
    <w:rsid w:val="00B53942"/>
    <w:rsid w:val="00B53B1B"/>
    <w:rsid w:val="00B55129"/>
    <w:rsid w:val="00B557B2"/>
    <w:rsid w:val="00B55E48"/>
    <w:rsid w:val="00B55EBE"/>
    <w:rsid w:val="00B6023C"/>
    <w:rsid w:val="00B60D79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C88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47EB"/>
    <w:rsid w:val="00BF48C1"/>
    <w:rsid w:val="00BF6172"/>
    <w:rsid w:val="00BF639F"/>
    <w:rsid w:val="00BF6DF3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532B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5476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3A46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5D8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AFF"/>
    <w:rsid w:val="00ED5D30"/>
    <w:rsid w:val="00ED7753"/>
    <w:rsid w:val="00EE1385"/>
    <w:rsid w:val="00EE1449"/>
    <w:rsid w:val="00EE21FF"/>
    <w:rsid w:val="00EE39D6"/>
    <w:rsid w:val="00EE41D1"/>
    <w:rsid w:val="00EE4552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1D2B"/>
    <w:rsid w:val="00EF2310"/>
    <w:rsid w:val="00EF236D"/>
    <w:rsid w:val="00EF2E8F"/>
    <w:rsid w:val="00EF4764"/>
    <w:rsid w:val="00EF63F4"/>
    <w:rsid w:val="00EF74E7"/>
    <w:rsid w:val="00EF7B1D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6DE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106"/>
    <w:rsid w:val="00FD09D6"/>
    <w:rsid w:val="00FD2A85"/>
    <w:rsid w:val="00FD2EF1"/>
    <w:rsid w:val="00FD41F9"/>
    <w:rsid w:val="00FD46A2"/>
    <w:rsid w:val="00FD52EB"/>
    <w:rsid w:val="00FE174A"/>
    <w:rsid w:val="00FE197B"/>
    <w:rsid w:val="00FE3FE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FE195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b">
    <w:name w:val="List Paragraph"/>
    <w:basedOn w:val="a2"/>
    <w:uiPriority w:val="34"/>
    <w:qFormat/>
    <w:rsid w:val="00A92F33"/>
    <w:pPr>
      <w:ind w:firstLineChars="200" w:firstLine="420"/>
    </w:pPr>
  </w:style>
  <w:style w:type="paragraph" w:customStyle="1" w:styleId="14">
    <w:name w:val="列表段落1"/>
    <w:basedOn w:val="a2"/>
    <w:rsid w:val="00ED5AF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13768</TotalTime>
  <Pages>2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55</cp:revision>
  <cp:lastPrinted>2009-04-22T07:01:00Z</cp:lastPrinted>
  <dcterms:created xsi:type="dcterms:W3CDTF">2019-09-03T13:03:00Z</dcterms:created>
  <dcterms:modified xsi:type="dcterms:W3CDTF">2023-02-17T02:12:00Z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(3)hIMxSIAHC54X49fKrC1tO1/4DuH3vkoCiiRzP9EjaOyIPskHv3OvnCvP5hbmqUQv65yxolyC
XNiLxbBHFTtf7CTuuYPLxgp6GZZdDGREwG4iyFC5WJvNer4yCbZfFmzudD5rUoA0R83NtSD4
wAr5G0BZVy4CZuJSdCNw1Ew+Oul0iLjKg+C8Bi832P4qIuT+SV81Ec0UdzWnn8g6rsYaJRL6
7OjNkHtPCVLYo/muPh</vt:lpwstr>
  </property>
  <property fmtid="{D5CDD505-2E9C-101B-9397-08002B2CF9AE}" pid="17" name="_2015_ms_pID_7253431">
    <vt:lpwstr>y4yFidptk3S7J4lALsPbXFWicLGDXpseqs9H8WWe1V0GQZp4O/Gvt2
sS3rRsNA69q5V80frhAKfdVOD3i2RJhjPqUxWI3kg/qwwwzmei4sO66uxDRU4UTej3Fk8r4G
PU+2yCKudYyGa+n9MDWMqUOMv7eFtMDplgPqHPNoS2QRkjXPLiQ4WMlDMXT/9CqRXQbrpUVT
6L40LWeWMw+rVP1aXIjQM2vg0MmeMKy81ATz</vt:lpwstr>
  </property>
  <property fmtid="{D5CDD505-2E9C-101B-9397-08002B2CF9AE}" pid="18" name="_2015_ms_pID_7253432">
    <vt:lpwstr>R7gdAsZTHrwiD8xVbzdQRGQ=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1676599743</vt:lpwstr>
  </property>
</Properties>
</file>