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2B83CE48"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F14B26">
        <w:rPr>
          <w:rFonts w:cs="Arial"/>
          <w:noProof w:val="0"/>
          <w:sz w:val="24"/>
          <w:szCs w:val="24"/>
        </w:rPr>
        <w:t>1</w:t>
      </w:r>
      <w:r w:rsidR="008A4843">
        <w:rPr>
          <w:rFonts w:cs="Arial"/>
          <w:noProof w:val="0"/>
          <w:sz w:val="24"/>
          <w:szCs w:val="24"/>
        </w:rPr>
        <w:t>9</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8A4843">
        <w:rPr>
          <w:rFonts w:cs="Arial"/>
          <w:bCs/>
          <w:noProof w:val="0"/>
          <w:sz w:val="24"/>
          <w:lang w:eastAsia="ja-JP"/>
        </w:rPr>
        <w:t>3</w:t>
      </w:r>
      <w:r w:rsidR="00B67B1D">
        <w:rPr>
          <w:rFonts w:cs="Arial"/>
          <w:bCs/>
          <w:noProof w:val="0"/>
          <w:sz w:val="24"/>
          <w:lang w:eastAsia="ja-JP"/>
        </w:rPr>
        <w:t>0362</w:t>
      </w:r>
    </w:p>
    <w:p w14:paraId="3EA64900" w14:textId="3B97D2BB" w:rsidR="004F4425" w:rsidRDefault="008A4843" w:rsidP="004F4425">
      <w:pPr>
        <w:pStyle w:val="CRCoverPage"/>
        <w:outlineLvl w:val="0"/>
        <w:rPr>
          <w:b/>
          <w:noProof/>
          <w:sz w:val="24"/>
        </w:rPr>
      </w:pPr>
      <w:r>
        <w:rPr>
          <w:b/>
          <w:noProof/>
          <w:sz w:val="24"/>
        </w:rPr>
        <w:t>Athens, Greece, 27</w:t>
      </w:r>
      <w:r w:rsidRPr="008A4843">
        <w:rPr>
          <w:b/>
          <w:noProof/>
          <w:sz w:val="24"/>
          <w:vertAlign w:val="superscript"/>
        </w:rPr>
        <w:t>th</w:t>
      </w:r>
      <w:r>
        <w:rPr>
          <w:b/>
          <w:noProof/>
          <w:sz w:val="24"/>
        </w:rPr>
        <w:t xml:space="preserve"> February - 3</w:t>
      </w:r>
      <w:r w:rsidRPr="008A4843">
        <w:rPr>
          <w:b/>
          <w:noProof/>
          <w:sz w:val="24"/>
          <w:vertAlign w:val="superscript"/>
        </w:rPr>
        <w:t>rd</w:t>
      </w:r>
      <w:r>
        <w:rPr>
          <w:b/>
          <w:noProof/>
          <w:sz w:val="24"/>
        </w:rPr>
        <w:t xml:space="preserve"> March 2023</w:t>
      </w:r>
    </w:p>
    <w:p w14:paraId="0C4B67AF" w14:textId="77777777" w:rsidR="00501135" w:rsidRDefault="00501135">
      <w:pPr>
        <w:pStyle w:val="Header"/>
        <w:rPr>
          <w:rFonts w:cs="Arial"/>
          <w:bCs/>
          <w:noProof w:val="0"/>
          <w:sz w:val="24"/>
          <w:lang w:val="en-GB" w:eastAsia="ja-JP"/>
        </w:rPr>
      </w:pPr>
    </w:p>
    <w:p w14:paraId="43D56084" w14:textId="26FAB4B9"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EA04E4">
        <w:rPr>
          <w:rFonts w:cs="Arial"/>
          <w:b/>
          <w:bCs/>
          <w:color w:val="000000"/>
          <w:sz w:val="24"/>
          <w:szCs w:val="24"/>
          <w:lang w:val="en-US"/>
        </w:rPr>
        <w:t>15.3</w:t>
      </w:r>
    </w:p>
    <w:p w14:paraId="6BE48DC7" w14:textId="61220E14"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EA04E4">
        <w:rPr>
          <w:rFonts w:cs="Arial"/>
          <w:b/>
          <w:bCs/>
          <w:sz w:val="24"/>
          <w:lang w:val="en-US"/>
        </w:rPr>
        <w:t>Ericsson</w:t>
      </w:r>
    </w:p>
    <w:p w14:paraId="3A2005BA" w14:textId="3C19FEAD"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EA04E4">
        <w:rPr>
          <w:rFonts w:cs="Arial"/>
          <w:b/>
          <w:bCs/>
          <w:color w:val="000000"/>
          <w:sz w:val="24"/>
          <w:szCs w:val="24"/>
        </w:rPr>
        <w:t>On multicast reception in RRC_INACTIVE</w:t>
      </w:r>
    </w:p>
    <w:p w14:paraId="798882EA" w14:textId="3593C715"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EA04E4">
        <w:rPr>
          <w:rFonts w:cs="Arial"/>
          <w:b/>
          <w:bCs/>
          <w:sz w:val="24"/>
          <w:szCs w:val="24"/>
        </w:rPr>
        <w:t>Discussion and agreement</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4BF408F5" w:rsidR="00CD7395" w:rsidRDefault="00EA04E4" w:rsidP="00117327">
      <w:r>
        <w:t>This document continues discussions on multicast reception in RRC_INACTIVE</w:t>
      </w:r>
      <w:r w:rsidR="007A6B55">
        <w:t xml:space="preserve"> along the objectives of the Rel-18 WID:</w:t>
      </w:r>
    </w:p>
    <w:p w14:paraId="1ED10875" w14:textId="77777777" w:rsidR="007A6B55" w:rsidRPr="007A6B55" w:rsidRDefault="007A6B55" w:rsidP="007A6B55">
      <w:pPr>
        <w:numPr>
          <w:ilvl w:val="0"/>
          <w:numId w:val="16"/>
        </w:numPr>
        <w:ind w:right="-99"/>
        <w:jc w:val="both"/>
        <w:textAlignment w:val="auto"/>
        <w:rPr>
          <w:rFonts w:ascii="Times New Roman" w:hAnsi="Times New Roman"/>
          <w:color w:val="002060"/>
        </w:rPr>
      </w:pPr>
      <w:r w:rsidRPr="007A6B55">
        <w:rPr>
          <w:rFonts w:ascii="Times New Roman" w:hAnsi="Times New Roman"/>
          <w:color w:val="002060"/>
          <w:lang w:eastAsia="zh-CN"/>
        </w:rPr>
        <w:t>S</w:t>
      </w:r>
      <w:r w:rsidRPr="007A6B55">
        <w:rPr>
          <w:rFonts w:ascii="Times New Roman" w:hAnsi="Times New Roman"/>
          <w:color w:val="002060"/>
        </w:rPr>
        <w:t xml:space="preserve">pecify support </w:t>
      </w:r>
      <w:r w:rsidRPr="007A6B55">
        <w:rPr>
          <w:rFonts w:ascii="Times New Roman" w:hAnsi="Times New Roman"/>
          <w:color w:val="002060"/>
          <w:lang w:eastAsia="zh-CN"/>
        </w:rPr>
        <w:t xml:space="preserve">of </w:t>
      </w:r>
      <w:r w:rsidRPr="007A6B55">
        <w:rPr>
          <w:rFonts w:ascii="Times New Roman" w:hAnsi="Times New Roman"/>
          <w:color w:val="002060"/>
        </w:rPr>
        <w:t>multicast reception</w:t>
      </w:r>
      <w:r w:rsidRPr="007A6B55">
        <w:rPr>
          <w:rFonts w:ascii="Times New Roman" w:hAnsi="Times New Roman"/>
          <w:color w:val="002060"/>
          <w:lang w:eastAsia="zh-CN"/>
        </w:rPr>
        <w:t xml:space="preserve"> by UEs</w:t>
      </w:r>
      <w:r w:rsidRPr="007A6B55">
        <w:rPr>
          <w:rFonts w:ascii="Times New Roman" w:hAnsi="Times New Roman"/>
          <w:color w:val="002060"/>
        </w:rPr>
        <w:t xml:space="preserve"> </w:t>
      </w:r>
      <w:r w:rsidRPr="007A6B55">
        <w:rPr>
          <w:rFonts w:ascii="Times New Roman" w:hAnsi="Times New Roman"/>
          <w:color w:val="002060"/>
          <w:lang w:eastAsia="zh-CN"/>
        </w:rPr>
        <w:t>in RRC_INACTIVE state</w:t>
      </w:r>
      <w:r w:rsidRPr="007A6B55">
        <w:rPr>
          <w:rFonts w:ascii="Times New Roman" w:hAnsi="Times New Roman"/>
          <w:color w:val="002060"/>
        </w:rPr>
        <w:t xml:space="preserve"> [RAN2, RAN3]</w:t>
      </w:r>
    </w:p>
    <w:p w14:paraId="543E3DC1" w14:textId="77777777" w:rsidR="007A6B55" w:rsidRPr="007A6B55" w:rsidRDefault="007A6B55" w:rsidP="007A6B55">
      <w:pPr>
        <w:numPr>
          <w:ilvl w:val="1"/>
          <w:numId w:val="16"/>
        </w:numPr>
        <w:ind w:right="-99"/>
        <w:jc w:val="both"/>
        <w:textAlignment w:val="auto"/>
        <w:rPr>
          <w:rFonts w:ascii="Times New Roman" w:hAnsi="Times New Roman"/>
          <w:color w:val="002060"/>
        </w:rPr>
      </w:pPr>
      <w:r w:rsidRPr="007A6B55">
        <w:rPr>
          <w:rFonts w:ascii="Times New Roman" w:hAnsi="Times New Roman"/>
          <w:color w:val="002060"/>
        </w:rPr>
        <w:t>PTM configuration for UEs receiving multicast in RRC_INACTIVE state [RAN2]</w:t>
      </w:r>
    </w:p>
    <w:p w14:paraId="72D3F95D" w14:textId="77777777" w:rsidR="007A6B55" w:rsidRPr="007A6B55" w:rsidRDefault="007A6B55" w:rsidP="007A6B55">
      <w:pPr>
        <w:numPr>
          <w:ilvl w:val="1"/>
          <w:numId w:val="16"/>
        </w:numPr>
        <w:ind w:right="-99"/>
        <w:jc w:val="both"/>
        <w:textAlignment w:val="auto"/>
        <w:rPr>
          <w:rFonts w:ascii="Times New Roman" w:hAnsi="Times New Roman"/>
          <w:color w:val="002060"/>
        </w:rPr>
      </w:pPr>
      <w:r w:rsidRPr="007A6B55">
        <w:rPr>
          <w:rFonts w:ascii="Times New Roman" w:hAnsi="Times New Roman"/>
          <w:color w:val="002060"/>
        </w:rPr>
        <w:t>Study th</w:t>
      </w:r>
      <w:r w:rsidRPr="007A6B55">
        <w:rPr>
          <w:rFonts w:ascii="Times New Roman" w:hAnsi="Times New Roman"/>
          <w:color w:val="002060"/>
          <w:lang w:eastAsia="zh-CN"/>
        </w:rPr>
        <w:t>e</w:t>
      </w:r>
      <w:r w:rsidRPr="007A6B55">
        <w:rPr>
          <w:rFonts w:ascii="Times New Roman" w:hAnsi="Times New Roman"/>
          <w:color w:val="002060"/>
        </w:rPr>
        <w:t xml:space="preserve"> impact of mobility and state transition for UEs receiving multicast in RRC_INACTIVE</w:t>
      </w:r>
      <w:r w:rsidRPr="007A6B55">
        <w:rPr>
          <w:rFonts w:ascii="Times New Roman" w:hAnsi="Times New Roman"/>
          <w:color w:val="002060"/>
          <w:lang w:eastAsia="zh-CN"/>
        </w:rPr>
        <w:t>.</w:t>
      </w:r>
      <w:r w:rsidRPr="007A6B55">
        <w:rPr>
          <w:rFonts w:ascii="Times New Roman" w:hAnsi="Times New Roman"/>
          <w:color w:val="002060"/>
        </w:rPr>
        <w:t xml:space="preserve">  (Seamless/lossless mobility is not required) [RAN2, RAN3]</w:t>
      </w:r>
    </w:p>
    <w:p w14:paraId="6C088B33" w14:textId="77777777" w:rsidR="007A6B55" w:rsidRPr="00117327" w:rsidRDefault="007A6B55" w:rsidP="00117327"/>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67D6404D" w14:textId="4BC304EF" w:rsidR="00DB5364" w:rsidRDefault="00EA04E4" w:rsidP="00EA04E4">
      <w:pPr>
        <w:pStyle w:val="Heading2"/>
      </w:pPr>
      <w:r>
        <w:t>2.1</w:t>
      </w:r>
      <w:r>
        <w:tab/>
        <w:t>Status of SA2 discussions</w:t>
      </w:r>
    </w:p>
    <w:p w14:paraId="13A1191F" w14:textId="00F472FD" w:rsidR="00256920" w:rsidRDefault="00256920" w:rsidP="00256920">
      <w:r>
        <w:t>As per incoming LS from SA2 in [1] highlighting conclusions captured in the latest version of TR 23.700-47 [2], it appears at if SA2 was collecting a lot of material on NG-RAN internal functions, as the innocent statement in the LS</w:t>
      </w:r>
      <w:r w:rsidR="00267212">
        <w:t xml:space="preserve"> says</w:t>
      </w:r>
      <w:r>
        <w:t xml:space="preserve"> “</w:t>
      </w:r>
      <w:r w:rsidRPr="00324869">
        <w:rPr>
          <w:rFonts w:cs="Arial"/>
          <w:lang w:eastAsia="zh-CN"/>
        </w:rPr>
        <w:t xml:space="preserve">Regarding the mobility within the </w:t>
      </w:r>
      <w:r>
        <w:rPr>
          <w:rFonts w:cs="Arial"/>
          <w:lang w:eastAsia="zh-CN"/>
        </w:rPr>
        <w:t>RNA, SA2 would like to ask RAN WGs to provide further information if any progress and agreement are available</w:t>
      </w:r>
      <w:r>
        <w:t xml:space="preserve">”, </w:t>
      </w:r>
      <w:r w:rsidR="00267212">
        <w:t xml:space="preserve">SA2 apparently seeks </w:t>
      </w:r>
      <w:r>
        <w:t>RAN WG input to RAN internal matters</w:t>
      </w:r>
      <w:r w:rsidR="00267212">
        <w:t>. This statement</w:t>
      </w:r>
      <w:r>
        <w:t xml:space="preserve"> is backed up with a lot of material within the TR [2] that doesn’t necessarily match SA2</w:t>
      </w:r>
      <w:r w:rsidR="00267212">
        <w:t>’s</w:t>
      </w:r>
      <w:r>
        <w:t xml:space="preserve"> </w:t>
      </w:r>
      <w:r w:rsidR="00267212">
        <w:t>core responsibility</w:t>
      </w:r>
    </w:p>
    <w:p w14:paraId="582B2C96" w14:textId="64AF9F63" w:rsidR="00256920" w:rsidRDefault="00256920" w:rsidP="00256920">
      <w:r>
        <w:t>Nevertheless, SA2 has come to some conclusions concerning</w:t>
      </w:r>
    </w:p>
    <w:p w14:paraId="408292F3" w14:textId="4A2C797E" w:rsidR="00256920" w:rsidRDefault="00256920" w:rsidP="00256920">
      <w:pPr>
        <w:pStyle w:val="B1"/>
      </w:pPr>
      <w:r>
        <w:t>-</w:t>
      </w:r>
      <w:r>
        <w:tab/>
        <w:t xml:space="preserve">Assistance information from the </w:t>
      </w:r>
      <w:r w:rsidR="00267212">
        <w:t xml:space="preserve">5GC </w:t>
      </w:r>
      <w:proofErr w:type="gramStart"/>
      <w:r>
        <w:t>taken into account</w:t>
      </w:r>
      <w:proofErr w:type="gramEnd"/>
      <w:r>
        <w:t xml:space="preserve"> for deciding whether UEs are moved to RRC_INACTIVE or kept in RRC_CONNECTED</w:t>
      </w:r>
      <w:r w:rsidR="00F652E9">
        <w:t xml:space="preserve">, with rather concrete considerations on the nature of </w:t>
      </w:r>
      <w:r w:rsidR="00267212">
        <w:t>such assistance</w:t>
      </w:r>
      <w:r w:rsidR="00F652E9">
        <w:t xml:space="preserve">. </w:t>
      </w:r>
      <w:r w:rsidR="00267212">
        <w:t>This</w:t>
      </w:r>
      <w:r w:rsidR="00F652E9">
        <w:t xml:space="preserve"> </w:t>
      </w:r>
      <w:r w:rsidR="00267212">
        <w:t>a</w:t>
      </w:r>
      <w:r w:rsidR="00F652E9">
        <w:t xml:space="preserve">ssistance information is propagated to the target </w:t>
      </w:r>
      <w:proofErr w:type="spellStart"/>
      <w:r w:rsidR="00F652E9">
        <w:t>gNB</w:t>
      </w:r>
      <w:proofErr w:type="spellEnd"/>
      <w:r w:rsidR="00F652E9">
        <w:t xml:space="preserve"> in case of inter-</w:t>
      </w:r>
      <w:proofErr w:type="spellStart"/>
      <w:r w:rsidR="00F652E9">
        <w:t>gNB</w:t>
      </w:r>
      <w:proofErr w:type="spellEnd"/>
      <w:r w:rsidR="00F652E9">
        <w:t xml:space="preserve"> handover.</w:t>
      </w:r>
    </w:p>
    <w:p w14:paraId="1524DBE5" w14:textId="35A53F45" w:rsidR="00F652E9" w:rsidRPr="00256920" w:rsidRDefault="00F652E9" w:rsidP="00256920">
      <w:pPr>
        <w:pStyle w:val="B1"/>
      </w:pPr>
      <w:r>
        <w:t>-</w:t>
      </w:r>
      <w:r>
        <w:tab/>
        <w:t xml:space="preserve">The UE shall be able to stay in RRC_INACTIVE at session activation and when re-selecting to a cell within its configured RNA during an active session. </w:t>
      </w:r>
    </w:p>
    <w:p w14:paraId="339D1BF5" w14:textId="10794F06" w:rsidR="00346F80" w:rsidRDefault="00346F80" w:rsidP="00346F80">
      <w:r>
        <w:t xml:space="preserve">Currently, SA2 normative work is ongoing and as it seems, 23.247 will receive substantial specification text describing RAN internal behaviour. This is amazing to watch but </w:t>
      </w:r>
      <w:r w:rsidR="00D272E6">
        <w:t>neither new nor stoppable</w:t>
      </w:r>
      <w:r>
        <w:t xml:space="preserve">. </w:t>
      </w:r>
      <w:r w:rsidR="00D61276">
        <w:t xml:space="preserve">There is hope that </w:t>
      </w:r>
      <w:r>
        <w:t>some Editor’s Note</w:t>
      </w:r>
      <w:r w:rsidR="00D61276">
        <w:t>s are introduced</w:t>
      </w:r>
      <w:r w:rsidR="000A1F14">
        <w:t xml:space="preserve"> and kept open sufficiently long</w:t>
      </w:r>
      <w:r>
        <w:t xml:space="preserve"> for RAN </w:t>
      </w:r>
      <w:r w:rsidR="00D272E6">
        <w:t xml:space="preserve">WGs </w:t>
      </w:r>
      <w:r>
        <w:t>to comment.</w:t>
      </w:r>
    </w:p>
    <w:p w14:paraId="3CA68490" w14:textId="00B6D8B1" w:rsidR="00EA04E4" w:rsidRDefault="00EA04E4" w:rsidP="00EA04E4">
      <w:pPr>
        <w:pStyle w:val="Heading2"/>
      </w:pPr>
      <w:r>
        <w:t>2.2</w:t>
      </w:r>
      <w:r>
        <w:tab/>
        <w:t>Status of RAN2 discussion</w:t>
      </w:r>
    </w:p>
    <w:p w14:paraId="7F269B13" w14:textId="06F30A3D" w:rsidR="00F652E9" w:rsidRPr="00F652E9" w:rsidRDefault="007A6B55" w:rsidP="00F652E9">
      <w:r>
        <w:t>The following was agreed at</w:t>
      </w:r>
      <w:r w:rsidR="00F652E9">
        <w:t xml:space="preserve"> RAN2#120, the following was agreed (see also running stage 2 CR in [3]</w:t>
      </w:r>
      <w:r>
        <w:t>, older (and still valid) agreements can be referred to in [3] as well</w:t>
      </w:r>
      <w:r w:rsidR="00F652E9">
        <w:t>):</w:t>
      </w:r>
    </w:p>
    <w:p w14:paraId="573CA05F" w14:textId="77777777" w:rsidR="00EA04E4" w:rsidRPr="00305B9C" w:rsidRDefault="00EA04E4" w:rsidP="00EA04E4">
      <w:pPr>
        <w:pStyle w:val="Agreement"/>
        <w:tabs>
          <w:tab w:val="clear" w:pos="9990"/>
        </w:tabs>
        <w:overflowPunct/>
        <w:autoSpaceDE/>
        <w:autoSpaceDN/>
        <w:adjustRightInd/>
        <w:ind w:left="1619" w:hanging="360"/>
        <w:textAlignment w:val="auto"/>
      </w:pPr>
      <w:r w:rsidRPr="00305B9C">
        <w:t>We will have a mixed approach and we start with the following:</w:t>
      </w:r>
    </w:p>
    <w:p w14:paraId="4BE130CE" w14:textId="77777777" w:rsidR="00EA04E4" w:rsidRPr="00305B9C" w:rsidRDefault="00EA04E4" w:rsidP="00EA04E4">
      <w:pPr>
        <w:pStyle w:val="Agreement"/>
        <w:numPr>
          <w:ilvl w:val="2"/>
          <w:numId w:val="15"/>
        </w:numPr>
        <w:tabs>
          <w:tab w:val="clear" w:pos="9990"/>
        </w:tabs>
        <w:overflowPunct/>
        <w:autoSpaceDE/>
        <w:autoSpaceDN/>
        <w:adjustRightInd/>
        <w:textAlignment w:val="auto"/>
      </w:pPr>
      <w:r w:rsidRPr="00305B9C">
        <w:t>When NW configures UE to continue the multicast reception in INACTIVE state, NW provides the PTM configuration for the activated multicast session via the RRC dedicated signalling, at least for the serving cell (FFS other cases).</w:t>
      </w:r>
    </w:p>
    <w:p w14:paraId="191A35F1" w14:textId="77777777" w:rsidR="00EA04E4" w:rsidRPr="00305B9C" w:rsidRDefault="00EA04E4" w:rsidP="00EA04E4">
      <w:pPr>
        <w:pStyle w:val="Doc-text2"/>
        <w:numPr>
          <w:ilvl w:val="2"/>
          <w:numId w:val="15"/>
        </w:numPr>
        <w:overflowPunct/>
        <w:autoSpaceDE/>
        <w:autoSpaceDN/>
        <w:adjustRightInd/>
        <w:textAlignment w:val="auto"/>
        <w:rPr>
          <w:b/>
        </w:rPr>
      </w:pPr>
      <w:r w:rsidRPr="00305B9C">
        <w:rPr>
          <w:b/>
        </w:rPr>
        <w:lastRenderedPageBreak/>
        <w:t xml:space="preserve">MCCH is used in case there is a need to indicate a PTM configuration in case there is a need for change in PTM config or during mobility beyond serving cell / </w:t>
      </w:r>
      <w:proofErr w:type="spellStart"/>
      <w:r w:rsidRPr="00305B9C">
        <w:rPr>
          <w:b/>
        </w:rPr>
        <w:t>gNB</w:t>
      </w:r>
      <w:proofErr w:type="spellEnd"/>
      <w:r w:rsidRPr="00305B9C">
        <w:rPr>
          <w:b/>
        </w:rPr>
        <w:t xml:space="preserve">. FFS session status change and other indications. </w:t>
      </w:r>
    </w:p>
    <w:p w14:paraId="1D940FA2" w14:textId="77777777" w:rsidR="00EA04E4" w:rsidRPr="00305B9C" w:rsidRDefault="00EA04E4" w:rsidP="00EA04E4">
      <w:pPr>
        <w:pStyle w:val="Doc-text2"/>
        <w:numPr>
          <w:ilvl w:val="2"/>
          <w:numId w:val="15"/>
        </w:numPr>
        <w:overflowPunct/>
        <w:autoSpaceDE/>
        <w:autoSpaceDN/>
        <w:adjustRightInd/>
        <w:textAlignment w:val="auto"/>
        <w:rPr>
          <w:b/>
        </w:rPr>
      </w:pPr>
      <w:r w:rsidRPr="00305B9C">
        <w:rPr>
          <w:b/>
        </w:rPr>
        <w:t>We assume that the UE can only receive multicast service after it joined the session.</w:t>
      </w:r>
    </w:p>
    <w:p w14:paraId="54286C5A" w14:textId="77777777" w:rsidR="00EA04E4" w:rsidRPr="00305B9C" w:rsidRDefault="00EA04E4" w:rsidP="00EA04E4">
      <w:pPr>
        <w:pStyle w:val="Doc-text2"/>
        <w:numPr>
          <w:ilvl w:val="2"/>
          <w:numId w:val="15"/>
        </w:numPr>
        <w:overflowPunct/>
        <w:autoSpaceDE/>
        <w:autoSpaceDN/>
        <w:adjustRightInd/>
        <w:textAlignment w:val="auto"/>
        <w:rPr>
          <w:b/>
        </w:rPr>
      </w:pPr>
      <w:r w:rsidRPr="00305B9C">
        <w:rPr>
          <w:b/>
        </w:rPr>
        <w:t>FFS whether MCCH configuration is initially provided to the UE via dedicated signalling.</w:t>
      </w:r>
    </w:p>
    <w:p w14:paraId="3C6058D4" w14:textId="77777777" w:rsidR="00EA04E4" w:rsidRPr="00EA04E4" w:rsidRDefault="00EA04E4" w:rsidP="00EA04E4"/>
    <w:p w14:paraId="6795425A" w14:textId="491778C3" w:rsidR="000B60D1" w:rsidRDefault="000B60D1" w:rsidP="000B60D1">
      <w:r>
        <w:t>A very early agreement made at RAN2#119 is worth to note as well:</w:t>
      </w:r>
    </w:p>
    <w:p w14:paraId="375D015F" w14:textId="77777777" w:rsidR="000B60D1" w:rsidRPr="00347BC6" w:rsidRDefault="000B60D1" w:rsidP="000B60D1">
      <w:pPr>
        <w:pStyle w:val="Agreement"/>
        <w:tabs>
          <w:tab w:val="clear" w:pos="9990"/>
        </w:tabs>
        <w:overflowPunct/>
        <w:autoSpaceDE/>
        <w:autoSpaceDN/>
        <w:adjustRightInd/>
        <w:ind w:left="1619" w:hanging="360"/>
        <w:textAlignment w:val="auto"/>
      </w:pPr>
      <w:r w:rsidRPr="00347BC6">
        <w:t>In Rel-18, multicast reception for UEs in INACTIVE supports at least the following scenarios, with the assumption that the UE already has a valid PTM configuration:</w:t>
      </w:r>
    </w:p>
    <w:p w14:paraId="060A64F8" w14:textId="77777777" w:rsidR="000B60D1" w:rsidRPr="00347BC6" w:rsidRDefault="000B60D1" w:rsidP="000B60D1">
      <w:pPr>
        <w:pStyle w:val="Agreement"/>
        <w:numPr>
          <w:ilvl w:val="0"/>
          <w:numId w:val="0"/>
        </w:numPr>
        <w:ind w:left="1619"/>
      </w:pPr>
      <w:r w:rsidRPr="00347BC6">
        <w:t>-</w:t>
      </w:r>
      <w:r w:rsidRPr="00347BC6">
        <w:tab/>
        <w:t>Scenario 1: a UE has been receiving multicast in CONNECTED, and it enters INACTIVE and continues the multicast reception.</w:t>
      </w:r>
    </w:p>
    <w:p w14:paraId="57D02E32" w14:textId="77777777" w:rsidR="000B60D1" w:rsidRPr="00347BC6" w:rsidRDefault="000B60D1" w:rsidP="000B60D1">
      <w:pPr>
        <w:pStyle w:val="Agreement"/>
        <w:numPr>
          <w:ilvl w:val="0"/>
          <w:numId w:val="0"/>
        </w:numPr>
        <w:ind w:left="1619"/>
      </w:pPr>
      <w:r w:rsidRPr="00347BC6">
        <w:t>-</w:t>
      </w:r>
      <w:r w:rsidRPr="00347BC6">
        <w:tab/>
        <w:t>Scenario 2: a UE has joined a multicast session and has been directed to INACTIVE, the UE starts to receive the multicast session</w:t>
      </w:r>
    </w:p>
    <w:p w14:paraId="68892587" w14:textId="77777777" w:rsidR="000B60D1" w:rsidRPr="00347BC6" w:rsidRDefault="000B60D1" w:rsidP="000B60D1">
      <w:pPr>
        <w:pStyle w:val="Doc-text2"/>
        <w:rPr>
          <w:b/>
        </w:rPr>
      </w:pPr>
      <w:r w:rsidRPr="00347BC6">
        <w:rPr>
          <w:b/>
        </w:rPr>
        <w:t xml:space="preserve">FFS for state changes, </w:t>
      </w:r>
      <w:proofErr w:type="gramStart"/>
      <w:r w:rsidRPr="00347BC6">
        <w:rPr>
          <w:b/>
        </w:rPr>
        <w:t>e.g.</w:t>
      </w:r>
      <w:proofErr w:type="gramEnd"/>
      <w:r w:rsidRPr="00347BC6">
        <w:rPr>
          <w:b/>
        </w:rPr>
        <w:t xml:space="preserve"> due to service being not provided in INACTIVE anymore etc.</w:t>
      </w:r>
    </w:p>
    <w:p w14:paraId="2480BBD7" w14:textId="77777777" w:rsidR="000B60D1" w:rsidRPr="00F652E9" w:rsidRDefault="000B60D1" w:rsidP="000B60D1"/>
    <w:p w14:paraId="49886A9A" w14:textId="5101595A" w:rsidR="00EA04E4" w:rsidRDefault="00EA04E4" w:rsidP="00EA04E4">
      <w:pPr>
        <w:pStyle w:val="Heading2"/>
      </w:pPr>
      <w:r>
        <w:t>2.3</w:t>
      </w:r>
      <w:r>
        <w:tab/>
      </w:r>
      <w:r w:rsidR="007A6B55">
        <w:t xml:space="preserve">Status of </w:t>
      </w:r>
      <w:r>
        <w:t xml:space="preserve">RAN3 </w:t>
      </w:r>
      <w:r w:rsidR="007A6B55">
        <w:t>discussions</w:t>
      </w:r>
    </w:p>
    <w:p w14:paraId="3BCDAE75" w14:textId="0FD3D091" w:rsidR="007A6B55" w:rsidRDefault="007A6B55" w:rsidP="007A6B55">
      <w:r>
        <w:t>RAN3 is very much dependent on the outcome of RAN2 discussions.</w:t>
      </w:r>
    </w:p>
    <w:p w14:paraId="4BF50A4A" w14:textId="73D84F00" w:rsidR="007A6B55" w:rsidRDefault="007A6B55" w:rsidP="007A6B55">
      <w:r>
        <w:t xml:space="preserve">RAN3 agreements revolve around the information the </w:t>
      </w:r>
      <w:proofErr w:type="spellStart"/>
      <w:r>
        <w:t>gNB</w:t>
      </w:r>
      <w:proofErr w:type="spellEnd"/>
      <w:r>
        <w:t xml:space="preserve"> may </w:t>
      </w:r>
      <w:proofErr w:type="gramStart"/>
      <w:r>
        <w:t>take into account</w:t>
      </w:r>
      <w:proofErr w:type="gramEnd"/>
      <w:r>
        <w:t xml:space="preserve"> for deciding to configure UEs to receive multicast data in RRC_INACTIVE.</w:t>
      </w:r>
    </w:p>
    <w:p w14:paraId="4C5B9B26" w14:textId="3B5C9592" w:rsidR="007A6B55" w:rsidRPr="007A6B55" w:rsidRDefault="007A6B55" w:rsidP="007A6B55">
      <w:r>
        <w:t>In addition, RAN3 started discussions on impact on F1, which, however, is also dependent on RAN2 decisions.</w:t>
      </w:r>
    </w:p>
    <w:p w14:paraId="23EFA01F" w14:textId="3A540E6D" w:rsidR="007A6B55" w:rsidRDefault="007A6B55" w:rsidP="007A6B55">
      <w:pPr>
        <w:pStyle w:val="Heading2"/>
      </w:pPr>
      <w:r>
        <w:t>2.4</w:t>
      </w:r>
      <w:r>
        <w:tab/>
        <w:t>Aspects RAN3 may discuss at RAN3#119</w:t>
      </w:r>
    </w:p>
    <w:p w14:paraId="45BA2BE3" w14:textId="51F382F7" w:rsidR="007A6B55" w:rsidRDefault="007A6B55" w:rsidP="007A6B55">
      <w:pPr>
        <w:pStyle w:val="Heading3"/>
      </w:pPr>
      <w:r>
        <w:t>2.4.1</w:t>
      </w:r>
      <w:r>
        <w:tab/>
        <w:t xml:space="preserve">Assistance data as per SA2 agreements </w:t>
      </w:r>
    </w:p>
    <w:p w14:paraId="05F422F6" w14:textId="2D29EF00" w:rsidR="007A6B55" w:rsidRDefault="00191E35" w:rsidP="007A6B55">
      <w:r>
        <w:t>TR 23.700-47 concluded on the following for KI#1</w:t>
      </w:r>
    </w:p>
    <w:p w14:paraId="1CF8C276" w14:textId="77777777" w:rsidR="00191E35" w:rsidRPr="00191E35" w:rsidRDefault="00191E35" w:rsidP="00191E35">
      <w:pPr>
        <w:pStyle w:val="B1"/>
        <w:rPr>
          <w:rFonts w:ascii="Times New Roman" w:hAnsi="Times New Roman"/>
          <w:color w:val="002060"/>
        </w:rPr>
      </w:pPr>
      <w:r w:rsidRPr="00191E35">
        <w:rPr>
          <w:rFonts w:ascii="Times New Roman" w:hAnsi="Times New Roman"/>
          <w:color w:val="002060"/>
        </w:rPr>
        <w:t>-</w:t>
      </w:r>
      <w:r w:rsidRPr="00191E35">
        <w:rPr>
          <w:rFonts w:ascii="Times New Roman" w:hAnsi="Times New Roman"/>
          <w:color w:val="002060"/>
        </w:rPr>
        <w:tab/>
        <w:t>For MBS session level assistance information:</w:t>
      </w:r>
    </w:p>
    <w:p w14:paraId="0E48E20A" w14:textId="77777777" w:rsidR="00191E35" w:rsidRPr="00191E35" w:rsidRDefault="00191E35" w:rsidP="00191E35">
      <w:pPr>
        <w:pStyle w:val="B2"/>
        <w:rPr>
          <w:rFonts w:ascii="Times New Roman" w:hAnsi="Times New Roman"/>
          <w:color w:val="002060"/>
        </w:rPr>
      </w:pPr>
      <w:r w:rsidRPr="00191E35">
        <w:rPr>
          <w:rFonts w:ascii="Times New Roman" w:hAnsi="Times New Roman"/>
          <w:color w:val="002060"/>
        </w:rPr>
        <w:t>-</w:t>
      </w:r>
      <w:r w:rsidRPr="00191E35">
        <w:rPr>
          <w:rFonts w:ascii="Times New Roman" w:hAnsi="Times New Roman"/>
          <w:color w:val="002060"/>
        </w:rPr>
        <w:tab/>
        <w:t>The existing MBS session QoS parameters (</w:t>
      </w:r>
      <w:proofErr w:type="gramStart"/>
      <w:r w:rsidRPr="00191E35">
        <w:rPr>
          <w:rFonts w:ascii="Times New Roman" w:hAnsi="Times New Roman"/>
          <w:color w:val="002060"/>
        </w:rPr>
        <w:t>e.g.</w:t>
      </w:r>
      <w:proofErr w:type="gramEnd"/>
      <w:r w:rsidRPr="00191E35">
        <w:rPr>
          <w:rFonts w:ascii="Times New Roman" w:hAnsi="Times New Roman"/>
          <w:color w:val="002060"/>
        </w:rPr>
        <w:t xml:space="preserve"> ARP, 5QI) can be used as the MBS session level assistance information by NG-RAN to differentiate different MBS sessions.</w:t>
      </w:r>
    </w:p>
    <w:p w14:paraId="1D1463D0" w14:textId="77777777" w:rsidR="00191E35" w:rsidRPr="00191E35" w:rsidRDefault="00191E35" w:rsidP="00191E35">
      <w:pPr>
        <w:pStyle w:val="B1"/>
        <w:rPr>
          <w:rFonts w:ascii="Times New Roman" w:hAnsi="Times New Roman"/>
          <w:color w:val="002060"/>
        </w:rPr>
      </w:pPr>
      <w:r w:rsidRPr="00191E35">
        <w:rPr>
          <w:rFonts w:ascii="Times New Roman" w:hAnsi="Times New Roman"/>
          <w:color w:val="002060"/>
        </w:rPr>
        <w:t>-</w:t>
      </w:r>
      <w:r w:rsidRPr="00191E35">
        <w:rPr>
          <w:rFonts w:ascii="Times New Roman" w:hAnsi="Times New Roman"/>
          <w:color w:val="002060"/>
        </w:rPr>
        <w:tab/>
        <w:t>For UE level MBS assistance information:</w:t>
      </w:r>
    </w:p>
    <w:p w14:paraId="3245F5A9" w14:textId="77777777" w:rsidR="00191E35" w:rsidRPr="00191E35" w:rsidRDefault="00191E35" w:rsidP="00191E35">
      <w:pPr>
        <w:pStyle w:val="B2"/>
        <w:rPr>
          <w:rFonts w:ascii="Times New Roman" w:hAnsi="Times New Roman"/>
          <w:color w:val="002060"/>
        </w:rPr>
      </w:pPr>
      <w:r w:rsidRPr="00191E35">
        <w:rPr>
          <w:rFonts w:ascii="Times New Roman" w:hAnsi="Times New Roman"/>
          <w:color w:val="002060"/>
        </w:rPr>
        <w:t>-</w:t>
      </w:r>
      <w:r w:rsidRPr="00191E35">
        <w:rPr>
          <w:rFonts w:ascii="Times New Roman" w:hAnsi="Times New Roman"/>
          <w:color w:val="002060"/>
        </w:rPr>
        <w:tab/>
        <w:t xml:space="preserve">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w:t>
      </w:r>
      <w:proofErr w:type="gramStart"/>
      <w:r w:rsidRPr="00191E35">
        <w:rPr>
          <w:rFonts w:ascii="Times New Roman" w:hAnsi="Times New Roman"/>
          <w:color w:val="002060"/>
        </w:rPr>
        <w:t>e.g.</w:t>
      </w:r>
      <w:proofErr w:type="gramEnd"/>
      <w:r w:rsidRPr="00191E35">
        <w:rPr>
          <w:rFonts w:ascii="Times New Roman" w:hAnsi="Times New Roman"/>
          <w:color w:val="002060"/>
        </w:rPr>
        <w:t xml:space="preserve"> a frequent talker.</w:t>
      </w:r>
    </w:p>
    <w:p w14:paraId="40EE18BB" w14:textId="77777777" w:rsidR="00191E35" w:rsidRPr="00191E35" w:rsidRDefault="00191E35" w:rsidP="00191E35">
      <w:pPr>
        <w:pStyle w:val="NO"/>
        <w:rPr>
          <w:rFonts w:ascii="Times New Roman" w:hAnsi="Times New Roman"/>
          <w:color w:val="002060"/>
          <w:lang w:val="en-US"/>
        </w:rPr>
      </w:pPr>
      <w:r w:rsidRPr="00191E35">
        <w:rPr>
          <w:rFonts w:ascii="Times New Roman" w:hAnsi="Times New Roman"/>
          <w:color w:val="002060"/>
          <w:lang w:val="en-US"/>
        </w:rPr>
        <w:t>NOTE 1:</w:t>
      </w:r>
      <w:r w:rsidRPr="00191E35">
        <w:rPr>
          <w:rFonts w:ascii="Times New Roman" w:hAnsi="Times New Roman"/>
          <w:color w:val="002060"/>
          <w:lang w:val="en-US"/>
        </w:rPr>
        <w:tab/>
        <w:t xml:space="preserve">The protocol detail </w:t>
      </w:r>
      <w:r w:rsidRPr="00191E35">
        <w:rPr>
          <w:rFonts w:ascii="Times New Roman" w:hAnsi="Times New Roman"/>
          <w:color w:val="002060"/>
        </w:rPr>
        <w:t>and how the assistance information is formatted (</w:t>
      </w:r>
      <w:proofErr w:type="gramStart"/>
      <w:r w:rsidRPr="00191E35">
        <w:rPr>
          <w:rFonts w:ascii="Times New Roman" w:hAnsi="Times New Roman"/>
          <w:color w:val="002060"/>
        </w:rPr>
        <w:t>e.g.</w:t>
      </w:r>
      <w:proofErr w:type="gramEnd"/>
      <w:r w:rsidRPr="00191E35">
        <w:rPr>
          <w:rFonts w:ascii="Times New Roman" w:hAnsi="Times New Roman"/>
          <w:color w:val="002060"/>
        </w:rPr>
        <w:t xml:space="preserve"> as a flag, multiple choices (high/low/medium) or multiple integer values</w:t>
      </w:r>
      <w:r w:rsidRPr="00191E35">
        <w:rPr>
          <w:rFonts w:ascii="Times New Roman" w:hAnsi="Times New Roman"/>
          <w:color w:val="002060"/>
          <w:lang w:val="en-US"/>
        </w:rPr>
        <w:t xml:space="preserve"> of the assistance information for the expected traffic pattern) is to be defined in normative phase and requires RAN WG feedback.</w:t>
      </w:r>
    </w:p>
    <w:p w14:paraId="6686CB5B" w14:textId="1F14BFC0" w:rsidR="00191E35" w:rsidRDefault="00191E35" w:rsidP="007A6B55">
      <w:r>
        <w:t>The following can be observed:</w:t>
      </w:r>
    </w:p>
    <w:p w14:paraId="5C43B967" w14:textId="64E5C6BA" w:rsidR="00191E35" w:rsidRDefault="00191E35" w:rsidP="00191E35">
      <w:pPr>
        <w:pStyle w:val="Eyecatcher"/>
      </w:pPr>
      <w:r>
        <w:t>Observation 1:</w:t>
      </w:r>
      <w:r>
        <w:tab/>
        <w:t xml:space="preserve">There is no normative work necessary to specify what TR 23.700-47 calls “MBS session level” assistance information. MBS QoS flow level QoS parameters will allow the </w:t>
      </w:r>
      <w:proofErr w:type="spellStart"/>
      <w:r>
        <w:t>gNB</w:t>
      </w:r>
      <w:proofErr w:type="spellEnd"/>
      <w:r>
        <w:t xml:space="preserve"> to determine whether, under the UEs current reception </w:t>
      </w:r>
      <w:r w:rsidRPr="00191E35">
        <w:t>conditions, respective QoS requirements can be fulfilled</w:t>
      </w:r>
      <w:r w:rsidR="00267212">
        <w:t xml:space="preserve"> and use that information for admission control</w:t>
      </w:r>
      <w:r w:rsidRPr="00191E35">
        <w:t xml:space="preserve">. This is also in line with the RAN3 agreement that </w:t>
      </w:r>
      <w:r w:rsidRPr="00191E35">
        <w:rPr>
          <w:i/>
          <w:iCs/>
          <w:color w:val="00B050"/>
          <w:kern w:val="2"/>
        </w:rPr>
        <w:t xml:space="preserve">The QoS requirements apply to the provision of the multicast session, independently from the strategy a </w:t>
      </w:r>
      <w:proofErr w:type="spellStart"/>
      <w:r w:rsidRPr="00191E35">
        <w:rPr>
          <w:i/>
          <w:iCs/>
          <w:color w:val="00B050"/>
          <w:kern w:val="2"/>
        </w:rPr>
        <w:t>gNB</w:t>
      </w:r>
      <w:proofErr w:type="spellEnd"/>
      <w:r w:rsidRPr="00191E35">
        <w:rPr>
          <w:i/>
          <w:iCs/>
          <w:color w:val="00B050"/>
          <w:kern w:val="2"/>
        </w:rPr>
        <w:t xml:space="preserve"> applies to achieve their fulfilment</w:t>
      </w:r>
      <w:r>
        <w:t>.</w:t>
      </w:r>
    </w:p>
    <w:p w14:paraId="04559044" w14:textId="68DAD0DE" w:rsidR="00191E35" w:rsidRDefault="00191E35" w:rsidP="00191E35">
      <w:pPr>
        <w:pStyle w:val="Eyecatcher"/>
      </w:pPr>
      <w:r>
        <w:lastRenderedPageBreak/>
        <w:t>Observation 2:</w:t>
      </w:r>
      <w:r>
        <w:tab/>
        <w:t xml:space="preserve">The UE level MBS assistance information is a new parameter with is, along TR 23.700-47 </w:t>
      </w:r>
      <w:r w:rsidRPr="00191E35">
        <w:rPr>
          <w:rFonts w:ascii="Times New Roman" w:hAnsi="Times New Roman" w:cs="Times New Roman"/>
          <w:i/>
          <w:iCs/>
          <w:color w:val="002060"/>
        </w:rPr>
        <w:t>set per MBS Session</w:t>
      </w:r>
      <w:r>
        <w:t xml:space="preserve">. </w:t>
      </w:r>
      <w:r w:rsidR="00267212">
        <w:t>SA2 denote such information “UE level” as not all UEs (in fact the minority of UEs, at least in the context of mission critical services) are expected to be configured with that parameter.</w:t>
      </w:r>
    </w:p>
    <w:p w14:paraId="280C3D42" w14:textId="326A2543" w:rsidR="0019504B" w:rsidRDefault="00191E35" w:rsidP="007A6B55">
      <w:r>
        <w:t xml:space="preserve">We had discussions on the fact that </w:t>
      </w:r>
      <w:r w:rsidR="0019504B">
        <w:t xml:space="preserve">the decision to release UEs to RRC_INACTIVE or </w:t>
      </w:r>
      <w:r w:rsidR="00267212">
        <w:t xml:space="preserve">to </w:t>
      </w:r>
      <w:r w:rsidR="0019504B">
        <w:t xml:space="preserve">keep UEs in RRC_CONNECTED is a </w:t>
      </w:r>
      <w:proofErr w:type="spellStart"/>
      <w:r w:rsidR="0019504B">
        <w:t>gNB</w:t>
      </w:r>
      <w:proofErr w:type="spellEnd"/>
      <w:r w:rsidR="0019504B">
        <w:t xml:space="preserve"> internal matter and should not be steered by input from 5GC, </w:t>
      </w:r>
      <w:proofErr w:type="gramStart"/>
      <w:r w:rsidR="0019504B">
        <w:t>e.g.</w:t>
      </w:r>
      <w:proofErr w:type="gramEnd"/>
      <w:r w:rsidR="0019504B">
        <w:t xml:space="preserve"> requesting explicitly to keep UEs in RRC_CONNECTED.</w:t>
      </w:r>
    </w:p>
    <w:p w14:paraId="4E1368B0" w14:textId="77777777" w:rsidR="00AE1A3C" w:rsidRDefault="0019504B" w:rsidP="007A6B55">
      <w:r>
        <w:t xml:space="preserve">We had also discussions that existing parameters like the </w:t>
      </w:r>
      <w:r w:rsidRPr="0019504B">
        <w:rPr>
          <w:i/>
          <w:iCs/>
        </w:rPr>
        <w:t>Expected UE (Activity) Behaviour</w:t>
      </w:r>
      <w:r>
        <w:t xml:space="preserve"> could be used to indicate </w:t>
      </w:r>
      <w:r w:rsidR="00AE1A3C">
        <w:t xml:space="preserve">the special role of the UE in the multicast group. </w:t>
      </w:r>
    </w:p>
    <w:p w14:paraId="3CC28EB8" w14:textId="4265F188" w:rsidR="00191E35" w:rsidRDefault="00B726DB" w:rsidP="007A6B55">
      <w:r>
        <w:t xml:space="preserve">A new indication is expected to be introduced on a per UE and per (joined) MBS session basis. The detailed definition of that new indication is FFS (SA2 expected to make a first proposal/move) and should respect the functional split between RAN and CN, </w:t>
      </w:r>
      <w:proofErr w:type="gramStart"/>
      <w:r>
        <w:t>i.e.</w:t>
      </w:r>
      <w:proofErr w:type="gramEnd"/>
      <w:r>
        <w:t xml:space="preserve"> any direct involvement of the CN in RAN decisions should be avoided.</w:t>
      </w:r>
    </w:p>
    <w:p w14:paraId="22D594F1" w14:textId="754CA7D3" w:rsidR="0019504B" w:rsidRDefault="0019504B" w:rsidP="0019504B">
      <w:pPr>
        <w:pStyle w:val="Eyecatcher"/>
      </w:pPr>
      <w:r>
        <w:t>Observation 3:</w:t>
      </w:r>
      <w:r>
        <w:tab/>
        <w:t xml:space="preserve">A new indication whether a UE should </w:t>
      </w:r>
      <w:r w:rsidR="00B726DB">
        <w:t xml:space="preserve">receive preferential treatment </w:t>
      </w:r>
      <w:r>
        <w:t xml:space="preserve">during an active multicast session could be introduced on a per </w:t>
      </w:r>
      <w:r w:rsidR="00AE1A3C">
        <w:t xml:space="preserve">(joined) </w:t>
      </w:r>
      <w:r>
        <w:t xml:space="preserve">MBS Session basis. </w:t>
      </w:r>
      <w:r w:rsidR="00B726DB">
        <w:t>The definition of this new indication should respect the functional split between RAN and CN.</w:t>
      </w:r>
    </w:p>
    <w:p w14:paraId="0DF14FA1" w14:textId="689799B2" w:rsidR="00BE7C42" w:rsidRDefault="00BE7C42" w:rsidP="00BE7C42">
      <w:pPr>
        <w:pStyle w:val="Heading3"/>
      </w:pPr>
      <w:r>
        <w:t>2.4.2</w:t>
      </w:r>
      <w:r>
        <w:tab/>
        <w:t xml:space="preserve">Support of </w:t>
      </w:r>
      <w:r w:rsidR="000B60D1">
        <w:t xml:space="preserve">diverse </w:t>
      </w:r>
      <w:r>
        <w:t xml:space="preserve">scenarios for UEs in RRC_INACTIVE </w:t>
      </w:r>
    </w:p>
    <w:p w14:paraId="3D028B4E" w14:textId="79EC9A9E" w:rsidR="000B60D1" w:rsidRDefault="000B60D1" w:rsidP="00BE7C42">
      <w:r>
        <w:t>Although the whole discussion</w:t>
      </w:r>
      <w:r w:rsidR="00B21091">
        <w:t xml:space="preserve"> on this specific item</w:t>
      </w:r>
      <w:r>
        <w:t xml:space="preserve"> is still very dependent on RAN2 decisions, we try to depict a couple of scenarios and </w:t>
      </w:r>
      <w:r w:rsidR="00E510BF">
        <w:t>derive some observations</w:t>
      </w:r>
      <w:r>
        <w:t>:</w:t>
      </w:r>
    </w:p>
    <w:p w14:paraId="2D52B160" w14:textId="1775BB3B" w:rsidR="000B60D1" w:rsidRPr="00E92848" w:rsidRDefault="00AC4D7F" w:rsidP="00AC4D7F">
      <w:pPr>
        <w:pStyle w:val="B0"/>
        <w:rPr>
          <w:u w:val="single"/>
        </w:rPr>
      </w:pPr>
      <w:r w:rsidRPr="00E92848">
        <w:rPr>
          <w:u w:val="single"/>
        </w:rPr>
        <w:t>-</w:t>
      </w:r>
      <w:r w:rsidRPr="00E92848">
        <w:rPr>
          <w:u w:val="single"/>
        </w:rPr>
        <w:tab/>
      </w:r>
      <w:r w:rsidR="000B60D1" w:rsidRPr="00E92848">
        <w:rPr>
          <w:u w:val="single"/>
        </w:rPr>
        <w:t>The UE starts to receive multicast session in RRC_INACTIVE</w:t>
      </w:r>
      <w:r w:rsidRPr="00E92848">
        <w:rPr>
          <w:u w:val="single"/>
        </w:rPr>
        <w:t xml:space="preserve"> (see “Scenario 2” in RAN2 agreements)</w:t>
      </w:r>
    </w:p>
    <w:p w14:paraId="68A0E1E0" w14:textId="79F0C8DF" w:rsidR="00E510BF" w:rsidRDefault="00E510BF" w:rsidP="00E510BF">
      <w:pPr>
        <w:pStyle w:val="B1"/>
      </w:pPr>
      <w:r>
        <w:t>-</w:t>
      </w:r>
      <w:r>
        <w:tab/>
        <w:t>For this scenario, before the UE is sent to RRC_INACTIVE, it would join the session and either be PTM configured per dedicated signalling or it is PTM configured by means of MCCH at session activation (whether the latter is supported is</w:t>
      </w:r>
      <w:r w:rsidR="00B21091">
        <w:t xml:space="preserve">, at it seems, still </w:t>
      </w:r>
      <w:r>
        <w:t>up to RAN2 discussions)</w:t>
      </w:r>
    </w:p>
    <w:p w14:paraId="7C55AA4F" w14:textId="03D6470F" w:rsidR="00E510BF" w:rsidRDefault="00E510BF" w:rsidP="00E510BF">
      <w:pPr>
        <w:pStyle w:val="B2"/>
      </w:pPr>
      <w:r>
        <w:t>-</w:t>
      </w:r>
      <w:r>
        <w:tab/>
        <w:t xml:space="preserve">We should do a step back and ask ourselves why a </w:t>
      </w:r>
      <w:proofErr w:type="spellStart"/>
      <w:r>
        <w:t>gNB</w:t>
      </w:r>
      <w:proofErr w:type="spellEnd"/>
      <w:r>
        <w:t xml:space="preserve"> would decide to release UEs </w:t>
      </w:r>
      <w:r w:rsidR="00B21091">
        <w:t>to</w:t>
      </w:r>
      <w:r>
        <w:t xml:space="preserve"> RRC_INACTIVE and allow them to start reception of multicast data w/o resuming. </w:t>
      </w:r>
      <w:r w:rsidR="00B21091">
        <w:t>Given all the past discussions, t</w:t>
      </w:r>
      <w:r>
        <w:t xml:space="preserve">he reason behind that is to overcome scalability problems in case too many UEs have joined the session </w:t>
      </w:r>
      <w:r w:rsidR="005A3425">
        <w:t xml:space="preserve">so that </w:t>
      </w:r>
      <w:r w:rsidR="00B21091">
        <w:t>they</w:t>
      </w:r>
      <w:r w:rsidR="005A3425">
        <w:t xml:space="preserve"> (and a potentially </w:t>
      </w:r>
      <w:proofErr w:type="gramStart"/>
      <w:r w:rsidR="005A3425">
        <w:t>similar</w:t>
      </w:r>
      <w:proofErr w:type="gramEnd"/>
      <w:r w:rsidR="005A3425">
        <w:t xml:space="preserve"> high number </w:t>
      </w:r>
      <w:r w:rsidR="00B21091">
        <w:t xml:space="preserve">of UEs </w:t>
      </w:r>
      <w:r w:rsidR="005A3425">
        <w:t xml:space="preserve">in RRC_IDLE) would need to </w:t>
      </w:r>
      <w:r w:rsidR="00B870DA">
        <w:t>resume</w:t>
      </w:r>
      <w:r w:rsidR="005A3425">
        <w:t xml:space="preserve"> to RRC_CONNECTED for being PTM configured before they could be released to RRC_INACTIVE again.</w:t>
      </w:r>
    </w:p>
    <w:p w14:paraId="7D73893D" w14:textId="07F682B9" w:rsidR="00E510BF" w:rsidRDefault="00E510BF" w:rsidP="00E510BF">
      <w:pPr>
        <w:pStyle w:val="Eyecatcher"/>
      </w:pPr>
      <w:r>
        <w:t>Observation 4:</w:t>
      </w:r>
      <w:r>
        <w:tab/>
      </w:r>
      <w:r w:rsidR="005A3425">
        <w:t xml:space="preserve">Scalability issues, </w:t>
      </w:r>
      <w:r w:rsidR="00B870DA">
        <w:t xml:space="preserve">postponed from </w:t>
      </w:r>
      <w:r w:rsidR="005A3425">
        <w:t>Rel-17 discussions, are the main reason to allow UEs to stay in RRC_INACTIVE at session activation and still being able to start multicast data reception.</w:t>
      </w:r>
    </w:p>
    <w:p w14:paraId="74C95B26" w14:textId="312FA413" w:rsidR="000B60D1" w:rsidRDefault="00AC4D7F" w:rsidP="005A3425">
      <w:pPr>
        <w:pStyle w:val="B2"/>
      </w:pPr>
      <w:r>
        <w:t>-</w:t>
      </w:r>
      <w:r>
        <w:tab/>
      </w:r>
      <w:r w:rsidR="005A3425">
        <w:t xml:space="preserve">In Rel-18, one option is that the UEs are PTM configured during deactivated multicast sessions by means of dedicated RRC signalling, </w:t>
      </w:r>
      <w:proofErr w:type="gramStart"/>
      <w:r w:rsidR="005A3425">
        <w:t>i.e.</w:t>
      </w:r>
      <w:proofErr w:type="gramEnd"/>
      <w:r w:rsidR="005A3425">
        <w:t xml:space="preserve"> while being in RRC_CONNECTED before being released to RRC_INACTIVE again. Dedicated RRC signalling requires – in a disaggregated deployment, the </w:t>
      </w:r>
      <w:proofErr w:type="spellStart"/>
      <w:r w:rsidR="005A3425">
        <w:t>gNB</w:t>
      </w:r>
      <w:proofErr w:type="spellEnd"/>
      <w:r w:rsidR="005A3425">
        <w:t>-DU to have an established multicast context.</w:t>
      </w:r>
    </w:p>
    <w:p w14:paraId="5194ADBD" w14:textId="5ADE8E7C" w:rsidR="00BB55F0" w:rsidRDefault="00BB55F0" w:rsidP="00BB55F0">
      <w:pPr>
        <w:pStyle w:val="Eyecatcher"/>
      </w:pPr>
      <w:r>
        <w:t xml:space="preserve">Observation </w:t>
      </w:r>
      <w:r w:rsidR="00E510BF">
        <w:t>5</w:t>
      </w:r>
      <w:r>
        <w:t>:</w:t>
      </w:r>
      <w:r>
        <w:tab/>
        <w:t xml:space="preserve">While we had discussion in Rel-17 whether multicast MBS resources could be configured before session activation </w:t>
      </w:r>
      <w:r w:rsidR="00B870DA">
        <w:t xml:space="preserve">(and therefore a multicast context could exist in a </w:t>
      </w:r>
      <w:proofErr w:type="spellStart"/>
      <w:r w:rsidR="00B870DA">
        <w:t>gNB</w:t>
      </w:r>
      <w:proofErr w:type="spellEnd"/>
      <w:r w:rsidR="00B870DA">
        <w:t xml:space="preserve">-DU) </w:t>
      </w:r>
      <w:r>
        <w:t xml:space="preserve">and </w:t>
      </w:r>
      <w:r w:rsidR="005A3425">
        <w:t xml:space="preserve">we </w:t>
      </w:r>
      <w:r>
        <w:t xml:space="preserve">could not conclude, it seems to be evident that in Rel-18, RAN2 already agreed on scenarios where such is a prerequisite for </w:t>
      </w:r>
      <w:r w:rsidR="00B870DA">
        <w:t xml:space="preserve">envisaged </w:t>
      </w:r>
      <w:r>
        <w:t>scenarios to work.</w:t>
      </w:r>
    </w:p>
    <w:p w14:paraId="7C41294F" w14:textId="3E035F88" w:rsidR="00BB55F0" w:rsidRDefault="00BB55F0" w:rsidP="00BB55F0">
      <w:pPr>
        <w:pStyle w:val="B1"/>
      </w:pPr>
      <w:r>
        <w:t>-</w:t>
      </w:r>
      <w:r>
        <w:tab/>
        <w:t xml:space="preserve">If the UE was PTM configured and expected to not resume at session activation and re-select within its configured RNA to another cell, the PTM configuration in the new cell needs to be available for the UE, otherwise the UE would need to resume and the </w:t>
      </w:r>
      <w:proofErr w:type="spellStart"/>
      <w:r>
        <w:t>gNB</w:t>
      </w:r>
      <w:proofErr w:type="spellEnd"/>
      <w:r>
        <w:t xml:space="preserve"> may decide to provide the PTM configuration of the new cell to the UE and release it to RRC_INACTIVE (again).</w:t>
      </w:r>
    </w:p>
    <w:p w14:paraId="2274B09C" w14:textId="187A0376" w:rsidR="00BB55F0" w:rsidRDefault="00BB55F0" w:rsidP="00BB55F0">
      <w:pPr>
        <w:pStyle w:val="B2"/>
      </w:pPr>
      <w:r>
        <w:t>-</w:t>
      </w:r>
      <w:r>
        <w:tab/>
        <w:t xml:space="preserve">There </w:t>
      </w:r>
      <w:r w:rsidR="00B870DA">
        <w:t xml:space="preserve">is </w:t>
      </w:r>
      <w:r>
        <w:t xml:space="preserve">quite some likelihood that </w:t>
      </w:r>
      <w:r w:rsidR="00E92848">
        <w:t xml:space="preserve">3GPP enters discussions to consider </w:t>
      </w:r>
      <w:r>
        <w:t xml:space="preserve">schemes where PTM configurations are co-ordinated </w:t>
      </w:r>
      <w:r w:rsidR="00E92848">
        <w:t xml:space="preserve">within groups of cells, even groups of </w:t>
      </w:r>
      <w:proofErr w:type="gramStart"/>
      <w:r w:rsidR="00E92848">
        <w:t xml:space="preserve">cells  </w:t>
      </w:r>
      <w:r>
        <w:t>consisting</w:t>
      </w:r>
      <w:proofErr w:type="gramEnd"/>
      <w:r>
        <w:t xml:space="preserve"> of cells served by different </w:t>
      </w:r>
      <w:proofErr w:type="spellStart"/>
      <w:r>
        <w:t>gNBs</w:t>
      </w:r>
      <w:proofErr w:type="spellEnd"/>
      <w:r>
        <w:t xml:space="preserve">. Schemes may be developed to negotiate/exchange PTM configurations </w:t>
      </w:r>
      <w:proofErr w:type="gramStart"/>
      <w:r>
        <w:t>in order to</w:t>
      </w:r>
      <w:proofErr w:type="gramEnd"/>
      <w:r>
        <w:t xml:space="preserve"> allow inter-</w:t>
      </w:r>
      <w:proofErr w:type="spellStart"/>
      <w:r>
        <w:t>gNB</w:t>
      </w:r>
      <w:proofErr w:type="spellEnd"/>
      <w:r>
        <w:t xml:space="preserve"> mobility scenarios where UEs may re-select cells w/o the need to resume and being </w:t>
      </w:r>
      <w:r w:rsidR="00E92848">
        <w:lastRenderedPageBreak/>
        <w:t>“</w:t>
      </w:r>
      <w:r>
        <w:t>re-PTM-configured</w:t>
      </w:r>
      <w:r w:rsidR="00E92848">
        <w:t>”</w:t>
      </w:r>
      <w:r>
        <w:t xml:space="preserve">. We believe that </w:t>
      </w:r>
      <w:r w:rsidR="00E92848">
        <w:t xml:space="preserve">specification work for </w:t>
      </w:r>
      <w:r>
        <w:t xml:space="preserve">such schemes </w:t>
      </w:r>
      <w:r w:rsidR="00E92848">
        <w:t xml:space="preserve">is possible to conduct and would look nice “on paper”, but such schemes are by far too </w:t>
      </w:r>
      <w:r>
        <w:t xml:space="preserve">complex to implement, to configure and </w:t>
      </w:r>
      <w:r w:rsidR="00E92848">
        <w:t xml:space="preserve">– last not least – </w:t>
      </w:r>
      <w:r>
        <w:t>to test</w:t>
      </w:r>
      <w:r w:rsidR="00E92848">
        <w:t xml:space="preserve">. </w:t>
      </w:r>
      <w:r>
        <w:t xml:space="preserve">3GPP should abstain from developing such schemes, as they will likely never </w:t>
      </w:r>
      <w:r w:rsidR="00E92848">
        <w:t xml:space="preserve">be </w:t>
      </w:r>
      <w:r>
        <w:t>implemented.</w:t>
      </w:r>
    </w:p>
    <w:p w14:paraId="39080274" w14:textId="300CE8F7" w:rsidR="00BB55F0" w:rsidRDefault="00BB55F0" w:rsidP="00BB55F0">
      <w:pPr>
        <w:pStyle w:val="Eyecatcher"/>
      </w:pPr>
      <w:r>
        <w:t xml:space="preserve">Observation </w:t>
      </w:r>
      <w:r w:rsidR="00E510BF">
        <w:t>6</w:t>
      </w:r>
      <w:r>
        <w:t>:</w:t>
      </w:r>
      <w:r>
        <w:tab/>
        <w:t xml:space="preserve">While it is possible to </w:t>
      </w:r>
      <w:r w:rsidR="00E92848">
        <w:t xml:space="preserve">conduct specification work for </w:t>
      </w:r>
      <w:r>
        <w:t xml:space="preserve">signalling schemes that allow </w:t>
      </w:r>
      <w:r w:rsidR="00CC20FC">
        <w:t>inter-</w:t>
      </w:r>
      <w:proofErr w:type="spellStart"/>
      <w:r w:rsidR="00CC20FC">
        <w:t>gNB</w:t>
      </w:r>
      <w:proofErr w:type="spellEnd"/>
      <w:r w:rsidR="00CC20FC">
        <w:t xml:space="preserve"> mobility scenarios allowing UEs to re-select cells of neighbouring </w:t>
      </w:r>
      <w:proofErr w:type="spellStart"/>
      <w:r w:rsidR="00CC20FC">
        <w:t>gN</w:t>
      </w:r>
      <w:r w:rsidR="00CF3AE3">
        <w:t>B</w:t>
      </w:r>
      <w:r w:rsidR="00CC20FC">
        <w:t>s</w:t>
      </w:r>
      <w:proofErr w:type="spellEnd"/>
      <w:r w:rsidR="00CC20FC">
        <w:t xml:space="preserve"> w/o resuming and being </w:t>
      </w:r>
      <w:r w:rsidR="00E92848">
        <w:t>re-</w:t>
      </w:r>
      <w:r w:rsidR="00CC20FC">
        <w:t>configured with the PTM configuration of the new cell</w:t>
      </w:r>
      <w:r w:rsidR="00CF3AE3">
        <w:t xml:space="preserve"> through dedicated signalling</w:t>
      </w:r>
      <w:r w:rsidR="00CC20FC">
        <w:t>, such schemes are deemed too complex to implement</w:t>
      </w:r>
      <w:r w:rsidR="00CF3AE3">
        <w:t xml:space="preserve">, deploy, </w:t>
      </w:r>
      <w:proofErr w:type="gramStart"/>
      <w:r w:rsidR="00CF3AE3">
        <w:t>configure</w:t>
      </w:r>
      <w:proofErr w:type="gramEnd"/>
      <w:r w:rsidR="00CC20FC">
        <w:t xml:space="preserve"> and test and should be therefore not specified.</w:t>
      </w:r>
    </w:p>
    <w:p w14:paraId="1B352041" w14:textId="17252EC2" w:rsidR="008E3616" w:rsidRPr="00E92848" w:rsidRDefault="008E3616" w:rsidP="008E3616">
      <w:pPr>
        <w:pStyle w:val="B0"/>
        <w:rPr>
          <w:u w:val="single"/>
        </w:rPr>
      </w:pPr>
      <w:r w:rsidRPr="00E92848">
        <w:rPr>
          <w:u w:val="single"/>
        </w:rPr>
        <w:t>-</w:t>
      </w:r>
      <w:r w:rsidRPr="00E92848">
        <w:rPr>
          <w:u w:val="single"/>
        </w:rPr>
        <w:tab/>
        <w:t>The UE starts to receive multicast session in RRC_CONNECTED and is released to RRC_INACTIVE (see “Scenario 1” in RAN2 agreements)</w:t>
      </w:r>
    </w:p>
    <w:p w14:paraId="1733B6CE" w14:textId="007C550B" w:rsidR="009D10B0" w:rsidRDefault="008E3616" w:rsidP="008E3616">
      <w:pPr>
        <w:pStyle w:val="B1"/>
      </w:pPr>
      <w:r>
        <w:t>-</w:t>
      </w:r>
      <w:r>
        <w:tab/>
        <w:t>Like for scenario 2, it would be beneficial to re-consider the reason</w:t>
      </w:r>
      <w:r w:rsidR="00E92848">
        <w:t>s</w:t>
      </w:r>
      <w:r>
        <w:t xml:space="preserve"> why reception of multicast in RRC_INACTIVE was proposed: </w:t>
      </w:r>
      <w:r w:rsidR="009D10B0">
        <w:t xml:space="preserve">Reception of multicast data in RRC_INACTIVE should be mainly applied if the </w:t>
      </w:r>
      <w:proofErr w:type="spellStart"/>
      <w:r w:rsidR="009D10B0">
        <w:t>gNB</w:t>
      </w:r>
      <w:proofErr w:type="spellEnd"/>
      <w:r w:rsidR="009D10B0">
        <w:t xml:space="preserve"> is not able to handle the amount of UEs receiving multicast data in RRC_CONNECTED. </w:t>
      </w:r>
    </w:p>
    <w:p w14:paraId="1FCB59E8" w14:textId="4EE6D7ED" w:rsidR="008E3616" w:rsidRDefault="009D10B0" w:rsidP="008E3616">
      <w:pPr>
        <w:pStyle w:val="B1"/>
      </w:pPr>
      <w:r>
        <w:t>-</w:t>
      </w:r>
      <w:r>
        <w:tab/>
        <w:t>We consider the case where a single or a few UEs are receiving multicast data in a cell as being out of scope of Rel-18 discussions.</w:t>
      </w:r>
    </w:p>
    <w:p w14:paraId="0C65144A" w14:textId="77777777" w:rsidR="003F0E95" w:rsidRDefault="00E92848" w:rsidP="003F0E95">
      <w:pPr>
        <w:pStyle w:val="B2"/>
      </w:pPr>
      <w:r>
        <w:t>-</w:t>
      </w:r>
      <w:r w:rsidR="00366F95">
        <w:tab/>
        <w:t>The RAN3 agreement that</w:t>
      </w:r>
      <w:r w:rsidR="00366F95">
        <w:rPr>
          <w:rFonts w:cs="Arial"/>
          <w:sz w:val="24"/>
          <w:szCs w:val="24"/>
        </w:rPr>
        <w:t xml:space="preserve"> </w:t>
      </w:r>
      <w:r w:rsidRPr="00366F95">
        <w:rPr>
          <w:rFonts w:cs="Arial"/>
          <w:i/>
          <w:iCs/>
          <w:color w:val="00B050"/>
          <w:kern w:val="2"/>
        </w:rPr>
        <w:t xml:space="preserve">During an active multicast session, the </w:t>
      </w:r>
      <w:proofErr w:type="spellStart"/>
      <w:r w:rsidRPr="00366F95">
        <w:rPr>
          <w:rFonts w:cs="Arial"/>
          <w:i/>
          <w:iCs/>
          <w:color w:val="00B050"/>
          <w:kern w:val="2"/>
        </w:rPr>
        <w:t>gNB</w:t>
      </w:r>
      <w:proofErr w:type="spellEnd"/>
      <w:r w:rsidRPr="00366F95">
        <w:rPr>
          <w:rFonts w:cs="Arial"/>
          <w:i/>
          <w:iCs/>
          <w:color w:val="00B050"/>
          <w:kern w:val="2"/>
        </w:rPr>
        <w:t>-DU shall keep the PTM transmission when delivering respective multicast data to RRC_INACTIVE UEs.</w:t>
      </w:r>
      <w:r w:rsidRPr="00366F95">
        <w:rPr>
          <w:rFonts w:cs="Arial"/>
          <w:i/>
          <w:color w:val="FF0000"/>
        </w:rPr>
        <w:t xml:space="preserve"> </w:t>
      </w:r>
      <w:r w:rsidRPr="00366F95">
        <w:rPr>
          <w:rFonts w:cs="Arial"/>
          <w:i/>
          <w:iCs/>
          <w:color w:val="00B050"/>
          <w:kern w:val="2"/>
        </w:rPr>
        <w:t>Detailed F1AP design is pending on RAN2 decision for PTM configuration delivery method and further RAN3 discussions.</w:t>
      </w:r>
      <w:r w:rsidR="00366F95">
        <w:rPr>
          <w:rFonts w:cs="Arial"/>
          <w:i/>
          <w:iCs/>
          <w:color w:val="00B050"/>
          <w:kern w:val="2"/>
        </w:rPr>
        <w:t xml:space="preserve"> </w:t>
      </w:r>
      <w:r w:rsidR="00366F95">
        <w:t xml:space="preserve">was obviously motivated by scenarios that assume </w:t>
      </w:r>
      <w:r w:rsidR="003F0E95">
        <w:t xml:space="preserve">certain </w:t>
      </w:r>
      <w:r w:rsidR="00366F95">
        <w:t xml:space="preserve">cells </w:t>
      </w:r>
      <w:r w:rsidR="003F0E95">
        <w:t>(</w:t>
      </w:r>
      <w:r w:rsidR="00366F95">
        <w:t xml:space="preserve">or </w:t>
      </w:r>
      <w:r w:rsidR="003F0E95">
        <w:t xml:space="preserve">even </w:t>
      </w:r>
      <w:r w:rsidR="00366F95">
        <w:t>all cells of a DU within a service area</w:t>
      </w:r>
      <w:r w:rsidR="003F0E95">
        <w:t>)</w:t>
      </w:r>
      <w:r w:rsidR="00366F95">
        <w:t xml:space="preserve"> to serve only joined UEs in RRC_INACTIVE and therefore deliver multicast data to UEs</w:t>
      </w:r>
      <w:r w:rsidR="003F0E95">
        <w:t>. Such statement wouldn’t be necessary if joined UEs are served in RRC_CONNECTED in these cells, which should be always the case, as discussed above.</w:t>
      </w:r>
    </w:p>
    <w:p w14:paraId="3906E886" w14:textId="6604FE31" w:rsidR="00237F7C" w:rsidRPr="00DB5364" w:rsidRDefault="009D10B0" w:rsidP="009D10B0">
      <w:pPr>
        <w:pStyle w:val="Eyecatcher"/>
        <w:rPr>
          <w:lang w:eastAsia="en-GB"/>
        </w:rPr>
      </w:pPr>
      <w:r>
        <w:rPr>
          <w:lang w:eastAsia="en-GB"/>
        </w:rPr>
        <w:t>Observation 7</w:t>
      </w:r>
      <w:r w:rsidRPr="00C6427D">
        <w:rPr>
          <w:lang w:eastAsia="en-GB"/>
        </w:rPr>
        <w:t>: </w:t>
      </w:r>
      <w:r>
        <w:rPr>
          <w:lang w:eastAsia="en-GB"/>
        </w:rPr>
        <w:t>If UEs are receiving multicast session data in RRC_INACTIVE it can be assumed that the amount of UEs in that cell receiving the same multicast data in RRC_CONNECTED is sufficiently high to assume PTM resources being configured.</w:t>
      </w:r>
    </w:p>
    <w:p w14:paraId="2926863E" w14:textId="1C525567" w:rsidR="003F0E95" w:rsidRDefault="003F0E95" w:rsidP="003F0E95">
      <w:pPr>
        <w:pStyle w:val="B1"/>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t>-</w:t>
      </w:r>
      <w:r>
        <w:tab/>
        <w:t>some further thoughts on UE mobility in RRC_INACTIVE while receiving multicast data:</w:t>
      </w:r>
    </w:p>
    <w:p w14:paraId="1DA302D9" w14:textId="4DA66409" w:rsidR="003F0E95" w:rsidRDefault="003F0E95" w:rsidP="003F0E95">
      <w:pPr>
        <w:pStyle w:val="B2"/>
      </w:pPr>
      <w:r>
        <w:t>-</w:t>
      </w:r>
      <w:r>
        <w:tab/>
        <w:t>We quoted the statement in the WID about the expected quality of multicast service reception in RRC_INACTIVE during mobility, which states that “</w:t>
      </w:r>
      <w:r w:rsidRPr="007A6B55">
        <w:rPr>
          <w:rFonts w:ascii="Times New Roman" w:hAnsi="Times New Roman"/>
          <w:color w:val="002060"/>
        </w:rPr>
        <w:t>Seamless/lossless mobility is not required</w:t>
      </w:r>
      <w:r>
        <w:t>”.</w:t>
      </w:r>
    </w:p>
    <w:p w14:paraId="03587F65" w14:textId="235212DB" w:rsidR="003F0E95" w:rsidRDefault="003F0E95" w:rsidP="003F0E95">
      <w:pPr>
        <w:pStyle w:val="B2"/>
      </w:pPr>
      <w:r>
        <w:tab/>
        <w:t>Indeed, if too many UEs would have to be served that UEs have to be kept in RRC_INACTIVE at inter-cell/node mobility, priority will be given to UEs for which preferential treatment is requested by the 5GC, which includes providing RRC_CONNECTED mode mobility and reducing service interruption time to levels only achievable with unicast service provision.</w:t>
      </w:r>
    </w:p>
    <w:p w14:paraId="1EAA1302" w14:textId="4655AEFF" w:rsidR="003F0E95" w:rsidRDefault="003F0E95" w:rsidP="003F0E95">
      <w:pPr>
        <w:pStyle w:val="B2"/>
      </w:pPr>
      <w:r>
        <w:tab/>
        <w:t>In the worst case, a serving cell as spent all resources so that UE for which preferential treatment is not indicated by the 5GC and which would not be able to be kept in RRC_CONNECTED either, would possibly need to resume to a cell within which no PTM resources have been yet established, which introduces additional delay until that UE can resume receiving multicast data. Such scenarios are possible but rather unlikely, assuming a certain distribution of joined UEs within an area surrounding an overloaded cell.</w:t>
      </w:r>
    </w:p>
    <w:p w14:paraId="007BC472" w14:textId="607437F0" w:rsidR="003F0E95" w:rsidRPr="00DB5364" w:rsidRDefault="003F0E95" w:rsidP="003F0E95">
      <w:pPr>
        <w:pStyle w:val="Eyecatcher"/>
        <w:rPr>
          <w:lang w:eastAsia="en-GB"/>
        </w:rPr>
      </w:pPr>
      <w:r>
        <w:rPr>
          <w:lang w:eastAsia="en-GB"/>
        </w:rPr>
        <w:t xml:space="preserve">Observation </w:t>
      </w:r>
      <w:r w:rsidR="00DF514A">
        <w:rPr>
          <w:lang w:eastAsia="en-GB"/>
        </w:rPr>
        <w:t>8</w:t>
      </w:r>
      <w:r w:rsidRPr="00C6427D">
        <w:rPr>
          <w:lang w:eastAsia="en-GB"/>
        </w:rPr>
        <w:t>: </w:t>
      </w:r>
      <w:r w:rsidR="00DF514A">
        <w:rPr>
          <w:lang w:eastAsia="en-GB"/>
        </w:rPr>
        <w:t xml:space="preserve">In extreme overload situations a substantial amount of UEs could be kept in RRC_INACTIVE, performing cell-reselection, considering that the Rel-18 WID does not require seamless/lossless mobility in RRC_INACTIVE. In such overload situations it should be also acceptable if, in rare cases, PTM resources </w:t>
      </w:r>
      <w:proofErr w:type="gramStart"/>
      <w:r w:rsidR="00DF514A">
        <w:rPr>
          <w:lang w:eastAsia="en-GB"/>
        </w:rPr>
        <w:t>have to</w:t>
      </w:r>
      <w:proofErr w:type="gramEnd"/>
      <w:r w:rsidR="00DF514A">
        <w:rPr>
          <w:lang w:eastAsia="en-GB"/>
        </w:rPr>
        <w:t xml:space="preserve"> be established in the new cell for the first UE resuming there.</w:t>
      </w:r>
    </w:p>
    <w:p w14:paraId="55F63AD1" w14:textId="670335A9" w:rsidR="00DF514A" w:rsidRPr="00DB5364" w:rsidRDefault="00DF514A" w:rsidP="00DF514A">
      <w:pPr>
        <w:pStyle w:val="Eyecatcher"/>
        <w:rPr>
          <w:lang w:eastAsia="en-GB"/>
        </w:rPr>
      </w:pPr>
      <w:r>
        <w:rPr>
          <w:lang w:eastAsia="en-GB"/>
        </w:rPr>
        <w:t>Observation 9</w:t>
      </w:r>
      <w:r w:rsidRPr="00C6427D">
        <w:rPr>
          <w:lang w:eastAsia="en-GB"/>
        </w:rPr>
        <w:t>: </w:t>
      </w:r>
      <w:r>
        <w:rPr>
          <w:lang w:eastAsia="en-GB"/>
        </w:rPr>
        <w:t>In such extreme overload situations UEs with preferential treatment would still be able to perform RRC_CONNECTED mobility. In non-extreme load situations, all UEs should typically perform inter-cell mobility in RRC_CONNECTED, but this is dependent on RAN2 decisions on “</w:t>
      </w:r>
      <w:proofErr w:type="gramStart"/>
      <w:r>
        <w:rPr>
          <w:lang w:eastAsia="en-GB"/>
        </w:rPr>
        <w:t>threshold based</w:t>
      </w:r>
      <w:proofErr w:type="gramEnd"/>
      <w:r>
        <w:rPr>
          <w:lang w:eastAsia="en-GB"/>
        </w:rPr>
        <w:t xml:space="preserve"> resume”.</w:t>
      </w:r>
    </w:p>
    <w:p w14:paraId="591324FC" w14:textId="77777777" w:rsidR="00501135" w:rsidRDefault="00501135">
      <w:pPr>
        <w:pStyle w:val="Heading1"/>
        <w:rPr>
          <w:rFonts w:cs="Arial"/>
        </w:rPr>
      </w:pPr>
      <w:r>
        <w:rPr>
          <w:rFonts w:cs="Arial"/>
        </w:rPr>
        <w:lastRenderedPageBreak/>
        <w:t>3</w:t>
      </w:r>
      <w:r>
        <w:rPr>
          <w:rFonts w:cs="Arial"/>
        </w:rPr>
        <w:tab/>
      </w:r>
      <w:r w:rsidR="0001024C">
        <w:rPr>
          <w:rFonts w:cs="Arial"/>
        </w:rPr>
        <w:t>Conclusion and Proposals</w:t>
      </w:r>
      <w:bookmarkEnd w:id="15"/>
      <w:bookmarkEnd w:id="16"/>
      <w:bookmarkEnd w:id="17"/>
      <w:bookmarkEnd w:id="18"/>
      <w:bookmarkEnd w:id="19"/>
      <w:bookmarkEnd w:id="20"/>
      <w:bookmarkEnd w:id="21"/>
    </w:p>
    <w:p w14:paraId="46E13C8D" w14:textId="77777777" w:rsidR="009D10B0" w:rsidRDefault="009D10B0" w:rsidP="00D80F19">
      <w:r>
        <w:t>We have discussed “Assistance data” as proposed by SA2 and observed the following:</w:t>
      </w:r>
    </w:p>
    <w:p w14:paraId="0BC0FEC3" w14:textId="77777777" w:rsidR="00E92848" w:rsidRDefault="00E92848" w:rsidP="00E92848">
      <w:pPr>
        <w:pStyle w:val="Eyecatcher"/>
      </w:pPr>
      <w:r>
        <w:t>Observation 1:</w:t>
      </w:r>
      <w:r>
        <w:tab/>
        <w:t xml:space="preserve">There is no normative work necessary to specify what TR 23.700-47 calls “MBS session level” assistance information. MBS QoS flow level QoS parameters will allow the </w:t>
      </w:r>
      <w:proofErr w:type="spellStart"/>
      <w:r>
        <w:t>gNB</w:t>
      </w:r>
      <w:proofErr w:type="spellEnd"/>
      <w:r>
        <w:t xml:space="preserve"> to determine whether, under the UEs current reception </w:t>
      </w:r>
      <w:r w:rsidRPr="00191E35">
        <w:t>conditions, respective QoS requirements can be fulfilled</w:t>
      </w:r>
      <w:r>
        <w:t xml:space="preserve"> and use that information for admission control</w:t>
      </w:r>
      <w:r w:rsidRPr="00191E35">
        <w:t xml:space="preserve">. This is also in line with the RAN3 agreement that </w:t>
      </w:r>
      <w:r w:rsidRPr="00191E35">
        <w:rPr>
          <w:i/>
          <w:iCs/>
          <w:color w:val="00B050"/>
          <w:kern w:val="2"/>
        </w:rPr>
        <w:t xml:space="preserve">The QoS requirements apply to the provision of the multicast session, independently from the strategy a </w:t>
      </w:r>
      <w:proofErr w:type="spellStart"/>
      <w:r w:rsidRPr="00191E35">
        <w:rPr>
          <w:i/>
          <w:iCs/>
          <w:color w:val="00B050"/>
          <w:kern w:val="2"/>
        </w:rPr>
        <w:t>gNB</w:t>
      </w:r>
      <w:proofErr w:type="spellEnd"/>
      <w:r w:rsidRPr="00191E35">
        <w:rPr>
          <w:i/>
          <w:iCs/>
          <w:color w:val="00B050"/>
          <w:kern w:val="2"/>
        </w:rPr>
        <w:t xml:space="preserve"> applies to achieve their fulfilment</w:t>
      </w:r>
      <w:r>
        <w:t>.</w:t>
      </w:r>
    </w:p>
    <w:p w14:paraId="05FA256F" w14:textId="77777777" w:rsidR="00E92848" w:rsidRDefault="00E92848" w:rsidP="00E92848">
      <w:pPr>
        <w:pStyle w:val="Eyecatcher"/>
      </w:pPr>
      <w:r>
        <w:t>Observation 2:</w:t>
      </w:r>
      <w:r>
        <w:tab/>
        <w:t xml:space="preserve">The UE level MBS assistance information is a new parameter with is, along TR 23.700-47 </w:t>
      </w:r>
      <w:r w:rsidRPr="00191E35">
        <w:rPr>
          <w:rFonts w:ascii="Times New Roman" w:hAnsi="Times New Roman" w:cs="Times New Roman"/>
          <w:i/>
          <w:iCs/>
          <w:color w:val="002060"/>
        </w:rPr>
        <w:t>set per MBS Session</w:t>
      </w:r>
      <w:r>
        <w:t>. SA2 denote such information “UE level” as not all UEs (in fact the minority of UEs, at least in the context of mission critical services) are expected to be configured with that parameter.</w:t>
      </w:r>
    </w:p>
    <w:p w14:paraId="7C36EAD7" w14:textId="77777777" w:rsidR="00E92848" w:rsidRDefault="00E92848" w:rsidP="00E92848">
      <w:pPr>
        <w:pStyle w:val="Eyecatcher"/>
      </w:pPr>
      <w:r>
        <w:t>Observation 3:</w:t>
      </w:r>
      <w:r>
        <w:tab/>
        <w:t xml:space="preserve">A new indication whether a UE should be kept in RRC_CONNECTED during an active multicast session could be introduced on a per (joined) MBS Session basis. </w:t>
      </w:r>
    </w:p>
    <w:p w14:paraId="4E7EBC40" w14:textId="4BCFDA22" w:rsidR="00D80F19" w:rsidRDefault="009D10B0" w:rsidP="00D80F19">
      <w:r>
        <w:t>We have also discussed RAN3 aspects multicast reception in RRC_INACTIVE and observed the following:</w:t>
      </w:r>
    </w:p>
    <w:p w14:paraId="2E2EC504" w14:textId="77777777" w:rsidR="00E92848" w:rsidRDefault="00E92848" w:rsidP="00E92848">
      <w:pPr>
        <w:pStyle w:val="Eyecatcher"/>
      </w:pPr>
      <w:r>
        <w:t>Observation 4:</w:t>
      </w:r>
      <w:r>
        <w:tab/>
        <w:t>Scalability issues, postponed from Rel-17 discussions, are the main reason to allow UEs to stay in RRC_INACTIVE at session activation and still being able to start multicast data reception.</w:t>
      </w:r>
    </w:p>
    <w:p w14:paraId="182480A2" w14:textId="77777777" w:rsidR="00E92848" w:rsidRDefault="00E92848" w:rsidP="00E92848">
      <w:pPr>
        <w:pStyle w:val="Eyecatcher"/>
      </w:pPr>
      <w:r>
        <w:t>Observation 5:</w:t>
      </w:r>
      <w:r>
        <w:tab/>
        <w:t xml:space="preserve">While we had discussion in Rel-17 whether multicast MBS resources could be configured before session activation (and therefore a multicast context could exist in a </w:t>
      </w:r>
      <w:proofErr w:type="spellStart"/>
      <w:r>
        <w:t>gNB</w:t>
      </w:r>
      <w:proofErr w:type="spellEnd"/>
      <w:r>
        <w:t>-DU) and we could not conclude, it seems to be evident that in Rel-18, RAN2 already agreed on scenarios where such is a prerequisite for envisaged scenarios to work.</w:t>
      </w:r>
    </w:p>
    <w:p w14:paraId="3D8ECE31" w14:textId="77777777" w:rsidR="00E92848" w:rsidRDefault="00E92848" w:rsidP="00E92848">
      <w:pPr>
        <w:pStyle w:val="Eyecatcher"/>
      </w:pPr>
      <w:r>
        <w:t>Observation 6:</w:t>
      </w:r>
      <w:r>
        <w:tab/>
        <w:t>While it is possible to conduct specification work for signalling schemes that allow inter-</w:t>
      </w:r>
      <w:proofErr w:type="spellStart"/>
      <w:r>
        <w:t>gNB</w:t>
      </w:r>
      <w:proofErr w:type="spellEnd"/>
      <w:r>
        <w:t xml:space="preserve"> mobility scenarios allowing UEs to re-select cells of neighbouring </w:t>
      </w:r>
      <w:proofErr w:type="spellStart"/>
      <w:r>
        <w:t>gNbs</w:t>
      </w:r>
      <w:proofErr w:type="spellEnd"/>
      <w:r>
        <w:t xml:space="preserve"> w/o resuming and being re-configured with the PTM configuration of the new cell, such schemes are deemed too complex to implement and to test and should be therefore not specified.</w:t>
      </w:r>
    </w:p>
    <w:p w14:paraId="447F1016" w14:textId="77777777" w:rsidR="003F0E95" w:rsidRPr="00DB5364" w:rsidRDefault="003F0E95" w:rsidP="003F0E95">
      <w:pPr>
        <w:pStyle w:val="Eyecatcher"/>
        <w:rPr>
          <w:lang w:eastAsia="en-GB"/>
        </w:rPr>
      </w:pPr>
      <w:r>
        <w:rPr>
          <w:lang w:eastAsia="en-GB"/>
        </w:rPr>
        <w:t>Observation 7</w:t>
      </w:r>
      <w:r w:rsidRPr="00C6427D">
        <w:rPr>
          <w:lang w:eastAsia="en-GB"/>
        </w:rPr>
        <w:t>: </w:t>
      </w:r>
      <w:r>
        <w:rPr>
          <w:lang w:eastAsia="en-GB"/>
        </w:rPr>
        <w:t>If UEs are receiving multicast session data in RRC_INACTIVE it can be assumed that the amount of UEs in that cell receiving the same multicast data in RRC_CONNECTED is sufficiently high to assume PTM resources being configured.</w:t>
      </w:r>
    </w:p>
    <w:p w14:paraId="40187BAE" w14:textId="77777777" w:rsidR="00DF514A" w:rsidRPr="00DB5364" w:rsidRDefault="00DF514A" w:rsidP="00DF514A">
      <w:pPr>
        <w:pStyle w:val="Eyecatcher"/>
        <w:rPr>
          <w:lang w:eastAsia="en-GB"/>
        </w:rPr>
      </w:pPr>
      <w:r>
        <w:rPr>
          <w:lang w:eastAsia="en-GB"/>
        </w:rPr>
        <w:t>Observation 8</w:t>
      </w:r>
      <w:r w:rsidRPr="00C6427D">
        <w:rPr>
          <w:lang w:eastAsia="en-GB"/>
        </w:rPr>
        <w:t>: </w:t>
      </w:r>
      <w:r>
        <w:rPr>
          <w:lang w:eastAsia="en-GB"/>
        </w:rPr>
        <w:t xml:space="preserve">In extreme overload situations a substantial amount of UEs could be kept in RRC_INACTIVE, performing cell-reselection, considering that the Rel-18 WID does not require seamless/lossless mobility in RRC_INACTIVE. In such overload situations it should be also acceptable if, in rare cases, PTM resources </w:t>
      </w:r>
      <w:proofErr w:type="gramStart"/>
      <w:r>
        <w:rPr>
          <w:lang w:eastAsia="en-GB"/>
        </w:rPr>
        <w:t>have to</w:t>
      </w:r>
      <w:proofErr w:type="gramEnd"/>
      <w:r>
        <w:rPr>
          <w:lang w:eastAsia="en-GB"/>
        </w:rPr>
        <w:t xml:space="preserve"> be established in the new cell for the first UE resuming there.</w:t>
      </w:r>
    </w:p>
    <w:p w14:paraId="064D9323" w14:textId="77777777" w:rsidR="00DF514A" w:rsidRPr="00DB5364" w:rsidRDefault="00DF514A" w:rsidP="00DF514A">
      <w:pPr>
        <w:pStyle w:val="Eyecatcher"/>
        <w:rPr>
          <w:lang w:eastAsia="en-GB"/>
        </w:rPr>
      </w:pPr>
      <w:r>
        <w:rPr>
          <w:lang w:eastAsia="en-GB"/>
        </w:rPr>
        <w:t>Observation 9</w:t>
      </w:r>
      <w:r w:rsidRPr="00C6427D">
        <w:rPr>
          <w:lang w:eastAsia="en-GB"/>
        </w:rPr>
        <w:t>: </w:t>
      </w:r>
      <w:r>
        <w:rPr>
          <w:lang w:eastAsia="en-GB"/>
        </w:rPr>
        <w:t>In such extreme overload situations UEs with preferential treatment would still be able to perform RRC_CONNECTED mobility. In non-extreme load situations, all UEs should typically perform inter-cell mobility in RRC_CONNECTED, but this is dependent on RAN2 decisions on “</w:t>
      </w:r>
      <w:proofErr w:type="gramStart"/>
      <w:r>
        <w:rPr>
          <w:lang w:eastAsia="en-GB"/>
        </w:rPr>
        <w:t>threshold based</w:t>
      </w:r>
      <w:proofErr w:type="gramEnd"/>
      <w:r>
        <w:rPr>
          <w:lang w:eastAsia="en-GB"/>
        </w:rPr>
        <w:t xml:space="preserve"> resume”.</w:t>
      </w:r>
    </w:p>
    <w:p w14:paraId="6F08C1E2" w14:textId="77777777" w:rsidR="006A461D" w:rsidRDefault="006A461D" w:rsidP="00D80F19"/>
    <w:p w14:paraId="0B532E61" w14:textId="73A9AF04" w:rsidR="009D10B0" w:rsidRDefault="009D10B0" w:rsidP="00A129B6">
      <w:proofErr w:type="gramStart"/>
      <w:r>
        <w:t>Finally</w:t>
      </w:r>
      <w:proofErr w:type="gramEnd"/>
      <w:r>
        <w:t xml:space="preserve"> we propose:</w:t>
      </w:r>
    </w:p>
    <w:p w14:paraId="3E02E4C0" w14:textId="7AE0D942" w:rsidR="00CD7395" w:rsidRDefault="009D10B0" w:rsidP="009D10B0">
      <w:pPr>
        <w:pStyle w:val="Eyecatcher"/>
      </w:pPr>
      <w:r>
        <w:t>Proposal</w:t>
      </w:r>
      <w:r w:rsidR="002300D0">
        <w:t xml:space="preserve"> 1</w:t>
      </w:r>
      <w:r>
        <w:t>:</w:t>
      </w:r>
      <w:r>
        <w:tab/>
        <w:t>Take the above observations into consideration for further discussions</w:t>
      </w:r>
      <w:r w:rsidR="00DF514A">
        <w:t xml:space="preserve"> and, if </w:t>
      </w:r>
      <w:proofErr w:type="gramStart"/>
      <w:r w:rsidR="00DF514A">
        <w:t>possible</w:t>
      </w:r>
      <w:proofErr w:type="gramEnd"/>
      <w:r w:rsidR="00DF514A">
        <w:t xml:space="preserve"> to agree on avoiding inter-</w:t>
      </w:r>
      <w:proofErr w:type="spellStart"/>
      <w:r w:rsidR="00DF514A">
        <w:t>gNB</w:t>
      </w:r>
      <w:proofErr w:type="spellEnd"/>
      <w:r w:rsidR="00DF514A">
        <w:t xml:space="preserve"> </w:t>
      </w:r>
      <w:r w:rsidR="002300D0">
        <w:t>schemes to co-ordinate PTM configuration.</w:t>
      </w:r>
    </w:p>
    <w:p w14:paraId="1EDED0B6" w14:textId="77777777" w:rsidR="00B67B1D" w:rsidRDefault="002300D0" w:rsidP="009D10B0">
      <w:pPr>
        <w:pStyle w:val="Eyecatcher"/>
      </w:pPr>
      <w:r>
        <w:lastRenderedPageBreak/>
        <w:t>Proposal 2:</w:t>
      </w:r>
      <w:r>
        <w:tab/>
        <w:t>Reply to the SA2 LS received in R3-230028</w:t>
      </w:r>
      <w:r w:rsidR="00E81AE7">
        <w:t xml:space="preserve"> [1]</w:t>
      </w:r>
      <w:r>
        <w:t xml:space="preserve"> that RAN3 would prefer an approach that does typically not foresee UEs to perform inter-</w:t>
      </w:r>
      <w:proofErr w:type="spellStart"/>
      <w:r>
        <w:t>gNB</w:t>
      </w:r>
      <w:proofErr w:type="spellEnd"/>
      <w:r>
        <w:t xml:space="preserve"> mobility in RRC_INACTIVE while receiving multicast data and to accept that lossless/seamless mobility is possible, as explicitly allowed per RAN WID, if due to overload situations UE mobility cannot be p</w:t>
      </w:r>
      <w:r w:rsidR="00E81AE7">
        <w:t>erformed</w:t>
      </w:r>
      <w:r>
        <w:t xml:space="preserve"> in RRC_CONNECTED.</w:t>
      </w:r>
      <w:r w:rsidR="00346F80">
        <w:t xml:space="preserve"> </w:t>
      </w:r>
    </w:p>
    <w:p w14:paraId="1EFBBE20" w14:textId="4629804E" w:rsidR="002300D0" w:rsidRDefault="00B67B1D" w:rsidP="009D10B0">
      <w:pPr>
        <w:pStyle w:val="Eyecatcher"/>
      </w:pPr>
      <w:r>
        <w:t>Proposal 3:</w:t>
      </w:r>
      <w:r>
        <w:tab/>
      </w:r>
      <w:r w:rsidR="00287084">
        <w:t xml:space="preserve">Inform SA2 that </w:t>
      </w:r>
      <w:r w:rsidR="00346F80">
        <w:t>mobility outside an RNA should be only specified by SA2 in case of CN involvement</w:t>
      </w:r>
      <w:r w:rsidR="00667E63">
        <w:t xml:space="preserve"> (</w:t>
      </w:r>
      <w:proofErr w:type="gramStart"/>
      <w:r w:rsidR="00667E63">
        <w:t>i.e.</w:t>
      </w:r>
      <w:proofErr w:type="gramEnd"/>
      <w:r w:rsidR="00667E63">
        <w:t xml:space="preserve"> with </w:t>
      </w:r>
      <w:proofErr w:type="spellStart"/>
      <w:r w:rsidR="00667E63">
        <w:t>Xn</w:t>
      </w:r>
      <w:proofErr w:type="spellEnd"/>
      <w:r w:rsidR="00667E63">
        <w:t xml:space="preserve"> signalling involvement)</w:t>
      </w:r>
      <w:r w:rsidR="00346F80">
        <w:t>.</w:t>
      </w:r>
    </w:p>
    <w:p w14:paraId="100E7817" w14:textId="77777777" w:rsidR="00501135" w:rsidRDefault="00501135" w:rsidP="001601A9">
      <w:pPr>
        <w:pStyle w:val="Heading1"/>
        <w:rPr>
          <w:rFonts w:cs="Arial"/>
          <w:lang w:eastAsia="ja-JP"/>
        </w:rPr>
      </w:pPr>
      <w:bookmarkStart w:id="23" w:name="_Toc527283433"/>
      <w:bookmarkStart w:id="24" w:name="_Toc527283650"/>
      <w:bookmarkStart w:id="25" w:name="_Toc527283679"/>
      <w:bookmarkStart w:id="26" w:name="_Toc527283743"/>
      <w:bookmarkStart w:id="27" w:name="_Toc527283747"/>
      <w:bookmarkStart w:id="28" w:name="_Toc527283909"/>
      <w:bookmarkStart w:id="29" w:name="_Toc527283926"/>
      <w:r>
        <w:rPr>
          <w:rFonts w:cs="Arial"/>
        </w:rPr>
        <w:t>4</w:t>
      </w:r>
      <w:r>
        <w:rPr>
          <w:rFonts w:cs="Arial"/>
        </w:rPr>
        <w:tab/>
        <w:t>References</w:t>
      </w:r>
      <w:bookmarkEnd w:id="23"/>
      <w:bookmarkEnd w:id="24"/>
      <w:bookmarkEnd w:id="25"/>
      <w:bookmarkEnd w:id="26"/>
      <w:bookmarkEnd w:id="27"/>
      <w:bookmarkEnd w:id="28"/>
      <w:bookmarkEnd w:id="29"/>
    </w:p>
    <w:p w14:paraId="1621B1C5" w14:textId="1AE8A7F2" w:rsidR="00CD7395" w:rsidRDefault="00CD7395" w:rsidP="00EF403A">
      <w:pPr>
        <w:pStyle w:val="Reference"/>
      </w:pPr>
      <w:r>
        <w:rPr>
          <w:rFonts w:eastAsia="SimSun" w:hint="eastAsia"/>
          <w:bCs/>
          <w:lang w:eastAsia="zh-CN"/>
        </w:rPr>
        <w:t>[1]</w:t>
      </w:r>
      <w:r>
        <w:rPr>
          <w:rFonts w:eastAsia="SimSun" w:hint="eastAsia"/>
          <w:bCs/>
          <w:lang w:eastAsia="zh-CN"/>
        </w:rPr>
        <w:tab/>
      </w:r>
      <w:r w:rsidR="00256920">
        <w:rPr>
          <w:rFonts w:eastAsia="SimSun"/>
          <w:bCs/>
          <w:lang w:eastAsia="zh-CN"/>
        </w:rPr>
        <w:t xml:space="preserve">S2-2211256/R3-230028 </w:t>
      </w:r>
      <w:r w:rsidR="00D80F19" w:rsidRPr="00D80F19">
        <w:t>"</w:t>
      </w:r>
      <w:r w:rsidR="00256920" w:rsidRPr="00F43A1D">
        <w:rPr>
          <w:color w:val="000000"/>
        </w:rPr>
        <w:t>Reply LS on FS_5MBS_Ph2 progress</w:t>
      </w:r>
      <w:r w:rsidR="00256920" w:rsidRPr="00D80F19">
        <w:t xml:space="preserve"> </w:t>
      </w:r>
      <w:r w:rsidR="00D80F19" w:rsidRPr="00D80F19">
        <w:t>"</w:t>
      </w:r>
      <w:bookmarkEnd w:id="22"/>
      <w:r w:rsidR="00256920">
        <w:t xml:space="preserve"> </w:t>
      </w:r>
      <w:proofErr w:type="spellStart"/>
      <w:r w:rsidR="00256920">
        <w:t>LSin</w:t>
      </w:r>
      <w:proofErr w:type="spellEnd"/>
      <w:r w:rsidR="00256920">
        <w:t xml:space="preserve"> from SA2 for RAN3#119</w:t>
      </w:r>
    </w:p>
    <w:p w14:paraId="0DB0C82A" w14:textId="23616DFE" w:rsidR="00256920" w:rsidRDefault="00256920" w:rsidP="00EF403A">
      <w:pPr>
        <w:pStyle w:val="Reference"/>
      </w:pPr>
      <w:r>
        <w:t>[2]</w:t>
      </w:r>
      <w:r>
        <w:tab/>
        <w:t xml:space="preserve">TR 23.700-47 </w:t>
      </w:r>
      <w:r w:rsidRPr="00D80F19">
        <w:t>"</w:t>
      </w:r>
      <w:r w:rsidRPr="00496CB0">
        <w:t>Study on architectural enhancements for</w:t>
      </w:r>
      <w:r w:rsidRPr="00D80F19">
        <w:t xml:space="preserve"> </w:t>
      </w:r>
      <w:r w:rsidRPr="00496CB0">
        <w:t>5G multicast-broadcast services</w:t>
      </w:r>
      <w:r>
        <w:t>; Phase 2</w:t>
      </w:r>
      <w:r w:rsidRPr="00D80F19">
        <w:t>"</w:t>
      </w:r>
      <w:r>
        <w:t>, latest version</w:t>
      </w:r>
    </w:p>
    <w:p w14:paraId="5A28EA6D" w14:textId="1F968FF8" w:rsidR="00F652E9" w:rsidRPr="006763C7" w:rsidRDefault="00F652E9" w:rsidP="00EF403A">
      <w:pPr>
        <w:pStyle w:val="Reference"/>
        <w:rPr>
          <w:rFonts w:eastAsia="SimSun"/>
          <w:lang w:eastAsia="zh-CN"/>
        </w:rPr>
      </w:pPr>
      <w:r>
        <w:t>[3]</w:t>
      </w:r>
      <w:r>
        <w:tab/>
        <w:t xml:space="preserve">R2-2213112 </w:t>
      </w:r>
      <w:r w:rsidRPr="00D80F19">
        <w:t>"</w:t>
      </w:r>
      <w:r w:rsidRPr="00D951C6">
        <w:t>38.300 Running CR for MBS</w:t>
      </w:r>
      <w:r>
        <w:t xml:space="preserve"> enhancements</w:t>
      </w:r>
      <w:r w:rsidRPr="00D80F19">
        <w:t>"</w:t>
      </w:r>
      <w:r>
        <w:t>, post RAN2#120 agreed draft CR 38.300</w:t>
      </w:r>
    </w:p>
    <w:sectPr w:rsidR="00F652E9" w:rsidRPr="006763C7"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50442" w14:textId="77777777" w:rsidR="002B54A1" w:rsidRDefault="002B54A1">
      <w:r>
        <w:separator/>
      </w:r>
    </w:p>
  </w:endnote>
  <w:endnote w:type="continuationSeparator" w:id="0">
    <w:p w14:paraId="705CE835" w14:textId="77777777" w:rsidR="002B54A1" w:rsidRDefault="002B5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25B8E" w14:textId="77777777" w:rsidR="002B54A1" w:rsidRDefault="002B54A1">
      <w:r>
        <w:separator/>
      </w:r>
    </w:p>
  </w:footnote>
  <w:footnote w:type="continuationSeparator" w:id="0">
    <w:p w14:paraId="3FC9CF4F" w14:textId="77777777" w:rsidR="002B54A1" w:rsidRDefault="002B54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60086854">
    <w:abstractNumId w:val="9"/>
  </w:num>
  <w:num w:numId="2" w16cid:durableId="584074792">
    <w:abstractNumId w:val="7"/>
  </w:num>
  <w:num w:numId="3" w16cid:durableId="1508907187">
    <w:abstractNumId w:val="6"/>
  </w:num>
  <w:num w:numId="4" w16cid:durableId="819690286">
    <w:abstractNumId w:val="5"/>
  </w:num>
  <w:num w:numId="5" w16cid:durableId="1577668817">
    <w:abstractNumId w:val="4"/>
  </w:num>
  <w:num w:numId="6" w16cid:durableId="344018078">
    <w:abstractNumId w:val="8"/>
  </w:num>
  <w:num w:numId="7" w16cid:durableId="1453210723">
    <w:abstractNumId w:val="3"/>
  </w:num>
  <w:num w:numId="8" w16cid:durableId="1381972991">
    <w:abstractNumId w:val="2"/>
  </w:num>
  <w:num w:numId="9" w16cid:durableId="451898432">
    <w:abstractNumId w:val="1"/>
  </w:num>
  <w:num w:numId="10" w16cid:durableId="1682928165">
    <w:abstractNumId w:val="0"/>
  </w:num>
  <w:num w:numId="11" w16cid:durableId="2015494499">
    <w:abstractNumId w:val="12"/>
  </w:num>
  <w:num w:numId="12" w16cid:durableId="1674993254">
    <w:abstractNumId w:val="13"/>
  </w:num>
  <w:num w:numId="13" w16cid:durableId="1923054906">
    <w:abstractNumId w:val="10"/>
  </w:num>
  <w:num w:numId="14" w16cid:durableId="113210850">
    <w:abstractNumId w:val="15"/>
  </w:num>
  <w:num w:numId="15" w16cid:durableId="1046107176">
    <w:abstractNumId w:val="11"/>
  </w:num>
  <w:num w:numId="16" w16cid:durableId="374347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6DC1"/>
    <w:rsid w:val="000401B6"/>
    <w:rsid w:val="000640DF"/>
    <w:rsid w:val="000719E7"/>
    <w:rsid w:val="000A05B2"/>
    <w:rsid w:val="000A0A38"/>
    <w:rsid w:val="000A1F14"/>
    <w:rsid w:val="000B318F"/>
    <w:rsid w:val="000B60D1"/>
    <w:rsid w:val="000C2BFF"/>
    <w:rsid w:val="000F02C3"/>
    <w:rsid w:val="00117327"/>
    <w:rsid w:val="00122EA7"/>
    <w:rsid w:val="00126984"/>
    <w:rsid w:val="001601A9"/>
    <w:rsid w:val="00162A98"/>
    <w:rsid w:val="00191E35"/>
    <w:rsid w:val="0019504B"/>
    <w:rsid w:val="001D1142"/>
    <w:rsid w:val="001D3360"/>
    <w:rsid w:val="00203F86"/>
    <w:rsid w:val="002174CA"/>
    <w:rsid w:val="002177A7"/>
    <w:rsid w:val="00226C7F"/>
    <w:rsid w:val="002300C6"/>
    <w:rsid w:val="002300D0"/>
    <w:rsid w:val="00230764"/>
    <w:rsid w:val="002336F5"/>
    <w:rsid w:val="00237F7C"/>
    <w:rsid w:val="00247F22"/>
    <w:rsid w:val="00256920"/>
    <w:rsid w:val="00267212"/>
    <w:rsid w:val="00287084"/>
    <w:rsid w:val="00294C24"/>
    <w:rsid w:val="002A739F"/>
    <w:rsid w:val="002B54A1"/>
    <w:rsid w:val="00305FE0"/>
    <w:rsid w:val="00312F43"/>
    <w:rsid w:val="003229C8"/>
    <w:rsid w:val="0033255C"/>
    <w:rsid w:val="00346F80"/>
    <w:rsid w:val="003514CE"/>
    <w:rsid w:val="00362FD6"/>
    <w:rsid w:val="003652D5"/>
    <w:rsid w:val="003658DB"/>
    <w:rsid w:val="00366F95"/>
    <w:rsid w:val="00383916"/>
    <w:rsid w:val="003A0811"/>
    <w:rsid w:val="003A72C5"/>
    <w:rsid w:val="003A7669"/>
    <w:rsid w:val="003B1332"/>
    <w:rsid w:val="003B602E"/>
    <w:rsid w:val="003D108B"/>
    <w:rsid w:val="003D15C1"/>
    <w:rsid w:val="003F04CA"/>
    <w:rsid w:val="003F0E95"/>
    <w:rsid w:val="003F438B"/>
    <w:rsid w:val="003F49ED"/>
    <w:rsid w:val="00412C70"/>
    <w:rsid w:val="00431125"/>
    <w:rsid w:val="00436463"/>
    <w:rsid w:val="00440215"/>
    <w:rsid w:val="00440EB3"/>
    <w:rsid w:val="00456756"/>
    <w:rsid w:val="00456836"/>
    <w:rsid w:val="00464F3D"/>
    <w:rsid w:val="00474F20"/>
    <w:rsid w:val="0049743E"/>
    <w:rsid w:val="004A605A"/>
    <w:rsid w:val="004E3A07"/>
    <w:rsid w:val="004E3AF3"/>
    <w:rsid w:val="004F4425"/>
    <w:rsid w:val="00501135"/>
    <w:rsid w:val="00506D99"/>
    <w:rsid w:val="00507D9D"/>
    <w:rsid w:val="00523AA3"/>
    <w:rsid w:val="00543DB8"/>
    <w:rsid w:val="005475C5"/>
    <w:rsid w:val="005718AB"/>
    <w:rsid w:val="00580121"/>
    <w:rsid w:val="005855D2"/>
    <w:rsid w:val="005A1D2C"/>
    <w:rsid w:val="005A3425"/>
    <w:rsid w:val="005B14C0"/>
    <w:rsid w:val="005C1208"/>
    <w:rsid w:val="005D0EC8"/>
    <w:rsid w:val="005E193E"/>
    <w:rsid w:val="005E51D2"/>
    <w:rsid w:val="005E68AB"/>
    <w:rsid w:val="00604237"/>
    <w:rsid w:val="0060423C"/>
    <w:rsid w:val="006103E2"/>
    <w:rsid w:val="00612679"/>
    <w:rsid w:val="00617344"/>
    <w:rsid w:val="00620E77"/>
    <w:rsid w:val="00621D84"/>
    <w:rsid w:val="006264D8"/>
    <w:rsid w:val="00631729"/>
    <w:rsid w:val="00631954"/>
    <w:rsid w:val="006367F1"/>
    <w:rsid w:val="0064585D"/>
    <w:rsid w:val="00665891"/>
    <w:rsid w:val="00667E63"/>
    <w:rsid w:val="00671A7F"/>
    <w:rsid w:val="006A4516"/>
    <w:rsid w:val="006A461D"/>
    <w:rsid w:val="006A4FF6"/>
    <w:rsid w:val="006A693D"/>
    <w:rsid w:val="006C0235"/>
    <w:rsid w:val="006C7ADE"/>
    <w:rsid w:val="007159BF"/>
    <w:rsid w:val="0073451F"/>
    <w:rsid w:val="007433DE"/>
    <w:rsid w:val="007466BD"/>
    <w:rsid w:val="0079087F"/>
    <w:rsid w:val="0079764C"/>
    <w:rsid w:val="007A6B55"/>
    <w:rsid w:val="007B42A3"/>
    <w:rsid w:val="007D41E9"/>
    <w:rsid w:val="007D4399"/>
    <w:rsid w:val="007F669C"/>
    <w:rsid w:val="00805AD4"/>
    <w:rsid w:val="00853BBD"/>
    <w:rsid w:val="00873094"/>
    <w:rsid w:val="008775B7"/>
    <w:rsid w:val="008925B8"/>
    <w:rsid w:val="008A4843"/>
    <w:rsid w:val="008A4C1D"/>
    <w:rsid w:val="008A511A"/>
    <w:rsid w:val="008A647F"/>
    <w:rsid w:val="008B0AF2"/>
    <w:rsid w:val="008B4F57"/>
    <w:rsid w:val="008C7A1B"/>
    <w:rsid w:val="008E19D0"/>
    <w:rsid w:val="008E3616"/>
    <w:rsid w:val="008E48CD"/>
    <w:rsid w:val="008F1B11"/>
    <w:rsid w:val="00906401"/>
    <w:rsid w:val="00907CF1"/>
    <w:rsid w:val="00937DD6"/>
    <w:rsid w:val="00954330"/>
    <w:rsid w:val="00954912"/>
    <w:rsid w:val="00964DB6"/>
    <w:rsid w:val="00967136"/>
    <w:rsid w:val="009813D8"/>
    <w:rsid w:val="009872F4"/>
    <w:rsid w:val="009928CD"/>
    <w:rsid w:val="00994162"/>
    <w:rsid w:val="009A6292"/>
    <w:rsid w:val="009B012E"/>
    <w:rsid w:val="009B0B0E"/>
    <w:rsid w:val="009D10B0"/>
    <w:rsid w:val="009E394B"/>
    <w:rsid w:val="009F6EC1"/>
    <w:rsid w:val="00A009DA"/>
    <w:rsid w:val="00A1281F"/>
    <w:rsid w:val="00A129B6"/>
    <w:rsid w:val="00A17E34"/>
    <w:rsid w:val="00A57FBC"/>
    <w:rsid w:val="00A71A00"/>
    <w:rsid w:val="00A72A5B"/>
    <w:rsid w:val="00A8073C"/>
    <w:rsid w:val="00A97481"/>
    <w:rsid w:val="00AA22F9"/>
    <w:rsid w:val="00AA3AC6"/>
    <w:rsid w:val="00AB4E41"/>
    <w:rsid w:val="00AC4D7F"/>
    <w:rsid w:val="00AE1A3C"/>
    <w:rsid w:val="00AE2347"/>
    <w:rsid w:val="00AF1555"/>
    <w:rsid w:val="00AF1A71"/>
    <w:rsid w:val="00AF780A"/>
    <w:rsid w:val="00B06C16"/>
    <w:rsid w:val="00B117E3"/>
    <w:rsid w:val="00B13580"/>
    <w:rsid w:val="00B15DB4"/>
    <w:rsid w:val="00B21091"/>
    <w:rsid w:val="00B231F4"/>
    <w:rsid w:val="00B329D3"/>
    <w:rsid w:val="00B532EB"/>
    <w:rsid w:val="00B67B1D"/>
    <w:rsid w:val="00B726DB"/>
    <w:rsid w:val="00B7329F"/>
    <w:rsid w:val="00B85C0E"/>
    <w:rsid w:val="00B868C5"/>
    <w:rsid w:val="00B870DA"/>
    <w:rsid w:val="00BA0C6E"/>
    <w:rsid w:val="00BB35EA"/>
    <w:rsid w:val="00BB55F0"/>
    <w:rsid w:val="00BB7AD2"/>
    <w:rsid w:val="00BD509A"/>
    <w:rsid w:val="00BD588D"/>
    <w:rsid w:val="00BE4262"/>
    <w:rsid w:val="00BE7C42"/>
    <w:rsid w:val="00BF2E54"/>
    <w:rsid w:val="00BF626B"/>
    <w:rsid w:val="00C04DB5"/>
    <w:rsid w:val="00C06704"/>
    <w:rsid w:val="00C10E37"/>
    <w:rsid w:val="00C17C56"/>
    <w:rsid w:val="00C61AA7"/>
    <w:rsid w:val="00C70DF4"/>
    <w:rsid w:val="00C778A5"/>
    <w:rsid w:val="00CB5951"/>
    <w:rsid w:val="00CC1F81"/>
    <w:rsid w:val="00CC20FC"/>
    <w:rsid w:val="00CD0FFD"/>
    <w:rsid w:val="00CD6923"/>
    <w:rsid w:val="00CD7395"/>
    <w:rsid w:val="00CE153C"/>
    <w:rsid w:val="00CE3F90"/>
    <w:rsid w:val="00CF0789"/>
    <w:rsid w:val="00CF3AE3"/>
    <w:rsid w:val="00D0317F"/>
    <w:rsid w:val="00D115B3"/>
    <w:rsid w:val="00D25476"/>
    <w:rsid w:val="00D272E6"/>
    <w:rsid w:val="00D371F0"/>
    <w:rsid w:val="00D53C0D"/>
    <w:rsid w:val="00D61276"/>
    <w:rsid w:val="00D67DC3"/>
    <w:rsid w:val="00D7590A"/>
    <w:rsid w:val="00D75F06"/>
    <w:rsid w:val="00D80F19"/>
    <w:rsid w:val="00D8543C"/>
    <w:rsid w:val="00D91A1D"/>
    <w:rsid w:val="00D9600A"/>
    <w:rsid w:val="00D971BA"/>
    <w:rsid w:val="00DB5364"/>
    <w:rsid w:val="00DB797B"/>
    <w:rsid w:val="00DC3BE7"/>
    <w:rsid w:val="00DC53D2"/>
    <w:rsid w:val="00DD35C8"/>
    <w:rsid w:val="00DF514A"/>
    <w:rsid w:val="00E26242"/>
    <w:rsid w:val="00E27896"/>
    <w:rsid w:val="00E329B4"/>
    <w:rsid w:val="00E40689"/>
    <w:rsid w:val="00E510BF"/>
    <w:rsid w:val="00E712C8"/>
    <w:rsid w:val="00E71F43"/>
    <w:rsid w:val="00E774D6"/>
    <w:rsid w:val="00E774EB"/>
    <w:rsid w:val="00E8005C"/>
    <w:rsid w:val="00E81AE7"/>
    <w:rsid w:val="00E92848"/>
    <w:rsid w:val="00EA04E4"/>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31F35"/>
    <w:rsid w:val="00F6139A"/>
    <w:rsid w:val="00F652E9"/>
    <w:rsid w:val="00F6616C"/>
    <w:rsid w:val="00F812EA"/>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link w:val="B2Char"/>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Zchn"/>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customStyle="1" w:styleId="Doc-text2">
    <w:name w:val="Doc-text2"/>
    <w:basedOn w:val="Normal"/>
    <w:link w:val="Doc-text2Char"/>
    <w:qFormat/>
    <w:rsid w:val="00EA04E4"/>
    <w:pPr>
      <w:tabs>
        <w:tab w:val="left" w:pos="1622"/>
      </w:tabs>
      <w:spacing w:after="0"/>
      <w:ind w:left="1622" w:hanging="363"/>
    </w:pPr>
    <w:rPr>
      <w:rFonts w:eastAsia="Times New Roman"/>
      <w:lang w:eastAsia="ja-JP"/>
    </w:rPr>
  </w:style>
  <w:style w:type="character" w:customStyle="1" w:styleId="Doc-text2Char">
    <w:name w:val="Doc-text2 Char"/>
    <w:link w:val="Doc-text2"/>
    <w:qFormat/>
    <w:rsid w:val="00EA04E4"/>
    <w:rPr>
      <w:rFonts w:ascii="Arial" w:hAnsi="Arial"/>
      <w:lang w:eastAsia="ja-JP"/>
    </w:rPr>
  </w:style>
  <w:style w:type="paragraph" w:customStyle="1" w:styleId="Agreement">
    <w:name w:val="Agreement"/>
    <w:basedOn w:val="Normal"/>
    <w:next w:val="Doc-text2"/>
    <w:qFormat/>
    <w:rsid w:val="00EA04E4"/>
    <w:pPr>
      <w:numPr>
        <w:numId w:val="14"/>
      </w:numPr>
      <w:tabs>
        <w:tab w:val="num" w:pos="1619"/>
      </w:tabs>
      <w:spacing w:before="60" w:after="0"/>
      <w:ind w:left="1616" w:hanging="357"/>
    </w:pPr>
    <w:rPr>
      <w:rFonts w:eastAsia="Times New Roman"/>
      <w:b/>
      <w:lang w:eastAsia="ja-JP"/>
    </w:rPr>
  </w:style>
  <w:style w:type="character" w:customStyle="1" w:styleId="NOZchn">
    <w:name w:val="NO Zchn"/>
    <w:link w:val="NO"/>
    <w:qFormat/>
    <w:locked/>
    <w:rsid w:val="00191E35"/>
    <w:rPr>
      <w:rFonts w:ascii="Arial" w:eastAsia="MS Mincho" w:hAnsi="Arial"/>
      <w:lang w:eastAsia="en-US"/>
    </w:rPr>
  </w:style>
  <w:style w:type="character" w:customStyle="1" w:styleId="B1Char">
    <w:name w:val="B1 Char"/>
    <w:qFormat/>
    <w:rsid w:val="00191E35"/>
    <w:rPr>
      <w:rFonts w:eastAsia="Times New Roman"/>
      <w:lang w:val="en-GB" w:eastAsia="en-GB"/>
    </w:rPr>
  </w:style>
  <w:style w:type="character" w:customStyle="1" w:styleId="B2Char">
    <w:name w:val="B2 Char"/>
    <w:link w:val="B2"/>
    <w:qFormat/>
    <w:rsid w:val="00191E35"/>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9987A5-106E-4DB4-93F1-B0CA2D9B3453}">
  <ds:schemaRefs>
    <ds:schemaRef ds:uri="http://schemas.microsoft.com/sharepoint/v3/contenttype/forms"/>
  </ds:schemaRefs>
</ds:datastoreItem>
</file>

<file path=customXml/itemProps2.xml><?xml version="1.0" encoding="utf-8"?>
<ds:datastoreItem xmlns:ds="http://schemas.openxmlformats.org/officeDocument/2006/customXml" ds:itemID="{547C030D-C4F0-4383-8EE8-057CCC6E88AA}">
  <ds:schemaRefs>
    <ds:schemaRef ds:uri="9b239327-9e80-40e4-b1b7-4394fed77a33"/>
    <ds:schemaRef ds:uri="http://www.w3.org/XML/1998/namespace"/>
    <ds:schemaRef ds:uri="http://purl.org/dc/elements/1.1/"/>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d8762117-8292-4133-b1c7-eab5c6487cfd"/>
    <ds:schemaRef ds:uri="2f282d3b-eb4a-4b09-b61f-b9593442e286"/>
    <ds:schemaRef ds:uri="http://schemas.microsoft.com/sharepoint/v3"/>
    <ds:schemaRef ds:uri="http://purl.org/dc/terms/"/>
  </ds:schemaRefs>
</ds:datastoreItem>
</file>

<file path=customXml/itemProps3.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4.xml><?xml version="1.0" encoding="utf-8"?>
<ds:datastoreItem xmlns:ds="http://schemas.openxmlformats.org/officeDocument/2006/customXml" ds:itemID="{8EDC3673-4A59-4DFA-AEE0-F17AE97A2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2845</Words>
  <Characters>14890</Characters>
  <Application>Microsoft Office Word</Application>
  <DocSecurity>0</DocSecurity>
  <Lines>124</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119</vt:lpstr>
      <vt:lpstr>3GPP TSG-RAN WG3 Meeting #60</vt:lpstr>
    </vt:vector>
  </TitlesOfParts>
  <Company>Siemens AG</Company>
  <LinksUpToDate>false</LinksUpToDate>
  <CharactersWithSpaces>17700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119</dc:title>
  <dc:subject/>
  <dc:creator>Ericsson</dc:creator>
  <cp:keywords/>
  <cp:lastModifiedBy>Ericsson User</cp:lastModifiedBy>
  <cp:revision>4</cp:revision>
  <dcterms:created xsi:type="dcterms:W3CDTF">2023-02-16T17:20:00Z</dcterms:created>
  <dcterms:modified xsi:type="dcterms:W3CDTF">2023-02-16T17:21:00Z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