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7F078" w14:textId="4E3EC934" w:rsidR="00AF7092" w:rsidRPr="00D97D70" w:rsidRDefault="00AF7092" w:rsidP="00AF7092">
      <w:pPr>
        <w:pStyle w:val="Header"/>
        <w:tabs>
          <w:tab w:val="right" w:pos="9923"/>
        </w:tabs>
        <w:ind w:right="-7"/>
        <w:rPr>
          <w:rFonts w:cs="Arial"/>
          <w:i/>
          <w:noProof w:val="0"/>
          <w:sz w:val="24"/>
          <w:szCs w:val="24"/>
          <w:lang w:eastAsia="ja-JP"/>
        </w:rPr>
      </w:pPr>
      <w:r w:rsidRPr="00A6496A">
        <w:rPr>
          <w:rFonts w:cs="Arial"/>
          <w:bCs/>
          <w:noProof w:val="0"/>
          <w:sz w:val="24"/>
        </w:rPr>
        <w:t>3GPP TSG-</w:t>
      </w:r>
      <w:r w:rsidRPr="00A6496A">
        <w:rPr>
          <w:rFonts w:cs="Arial"/>
          <w:bCs/>
          <w:noProof w:val="0"/>
          <w:sz w:val="24"/>
          <w:szCs w:val="24"/>
        </w:rPr>
        <w:t xml:space="preserve">RAN </w:t>
      </w:r>
      <w:r w:rsidRPr="00A6496A">
        <w:rPr>
          <w:rFonts w:cs="Arial"/>
          <w:noProof w:val="0"/>
          <w:sz w:val="24"/>
          <w:szCs w:val="24"/>
        </w:rPr>
        <w:t>WG3 Meeting #11</w:t>
      </w:r>
      <w:r>
        <w:rPr>
          <w:rFonts w:cs="Arial"/>
          <w:noProof w:val="0"/>
          <w:sz w:val="24"/>
          <w:szCs w:val="24"/>
        </w:rPr>
        <w:t>9</w:t>
      </w:r>
      <w:r w:rsidRPr="00A6496A">
        <w:rPr>
          <w:rFonts w:cs="Arial"/>
          <w:bCs/>
          <w:noProof w:val="0"/>
          <w:sz w:val="24"/>
        </w:rPr>
        <w:tab/>
      </w:r>
      <w:r w:rsidRPr="00D97D70">
        <w:rPr>
          <w:rFonts w:cs="Arial"/>
          <w:sz w:val="26"/>
          <w:szCs w:val="26"/>
        </w:rPr>
        <w:t>R3-2</w:t>
      </w:r>
      <w:r>
        <w:rPr>
          <w:rFonts w:cs="Arial"/>
          <w:sz w:val="26"/>
          <w:szCs w:val="26"/>
        </w:rPr>
        <w:t>3</w:t>
      </w:r>
      <w:r w:rsidR="00467712">
        <w:rPr>
          <w:rFonts w:cs="Arial"/>
          <w:sz w:val="26"/>
          <w:szCs w:val="26"/>
        </w:rPr>
        <w:t>0199</w:t>
      </w:r>
    </w:p>
    <w:p w14:paraId="58A12E91" w14:textId="77777777" w:rsidR="00AF7092" w:rsidRPr="00A6496A" w:rsidRDefault="00AF7092" w:rsidP="00AF7092">
      <w:pPr>
        <w:pStyle w:val="Header"/>
        <w:tabs>
          <w:tab w:val="right" w:pos="9923"/>
        </w:tabs>
        <w:ind w:right="-7"/>
        <w:rPr>
          <w:rFonts w:cs="Arial"/>
          <w:noProof w:val="0"/>
          <w:sz w:val="24"/>
          <w:szCs w:val="24"/>
        </w:rPr>
      </w:pPr>
      <w:r>
        <w:rPr>
          <w:rFonts w:eastAsia="Batang" w:cs="Arial"/>
          <w:sz w:val="24"/>
          <w:szCs w:val="24"/>
        </w:rPr>
        <w:t>27 February -03</w:t>
      </w:r>
      <w:r w:rsidRPr="00A6496A">
        <w:rPr>
          <w:rFonts w:eastAsia="Batang" w:cs="Arial"/>
          <w:sz w:val="24"/>
          <w:szCs w:val="24"/>
        </w:rPr>
        <w:t xml:space="preserve"> </w:t>
      </w:r>
      <w:r>
        <w:rPr>
          <w:rFonts w:eastAsia="Batang" w:cs="Arial"/>
          <w:sz w:val="24"/>
          <w:szCs w:val="24"/>
        </w:rPr>
        <w:t>March</w:t>
      </w:r>
      <w:r w:rsidRPr="00A6496A">
        <w:rPr>
          <w:rFonts w:eastAsia="Batang" w:cs="Arial"/>
          <w:sz w:val="24"/>
          <w:szCs w:val="24"/>
        </w:rPr>
        <w:t xml:space="preserve"> 202</w:t>
      </w:r>
      <w:r>
        <w:rPr>
          <w:rFonts w:eastAsia="Batang" w:cs="Arial"/>
          <w:sz w:val="24"/>
          <w:szCs w:val="24"/>
        </w:rPr>
        <w:t>3</w:t>
      </w:r>
      <w:r w:rsidRPr="00A6496A">
        <w:rPr>
          <w:rFonts w:eastAsia="Batang" w:cs="Arial"/>
          <w:sz w:val="24"/>
          <w:szCs w:val="24"/>
        </w:rPr>
        <w:t xml:space="preserve"> </w:t>
      </w:r>
    </w:p>
    <w:p w14:paraId="3A845DFF" w14:textId="77777777" w:rsidR="00AF7092" w:rsidRPr="00A6496A" w:rsidRDefault="00AF7092" w:rsidP="00AF7092">
      <w:pPr>
        <w:pStyle w:val="Header"/>
        <w:tabs>
          <w:tab w:val="right" w:pos="9923"/>
        </w:tabs>
        <w:ind w:right="-7"/>
        <w:rPr>
          <w:rFonts w:cs="Arial"/>
          <w:bCs/>
          <w:noProof w:val="0"/>
          <w:sz w:val="24"/>
        </w:rPr>
      </w:pPr>
      <w:r>
        <w:rPr>
          <w:rFonts w:cs="Arial"/>
          <w:bCs/>
          <w:noProof w:val="0"/>
          <w:sz w:val="24"/>
        </w:rPr>
        <w:t>Athens, Greece</w:t>
      </w:r>
    </w:p>
    <w:p w14:paraId="48EAF4B9" w14:textId="77777777" w:rsidR="00AE7B66" w:rsidRPr="00A6496A" w:rsidRDefault="00AE7B66" w:rsidP="00AE7B66">
      <w:pPr>
        <w:pStyle w:val="Header"/>
        <w:rPr>
          <w:rFonts w:cs="Arial"/>
          <w:bCs/>
          <w:noProof w:val="0"/>
          <w:sz w:val="24"/>
          <w:lang w:eastAsia="ja-JP"/>
        </w:rPr>
      </w:pPr>
    </w:p>
    <w:p w14:paraId="78BB2E6D" w14:textId="77777777" w:rsidR="00AE7B66" w:rsidRPr="00A6496A" w:rsidRDefault="00AE7B66" w:rsidP="00AE7B66">
      <w:pPr>
        <w:pStyle w:val="Header"/>
        <w:rPr>
          <w:rFonts w:cs="Arial"/>
          <w:bCs/>
          <w:noProof w:val="0"/>
          <w:sz w:val="24"/>
          <w:lang w:eastAsia="ja-JP"/>
        </w:rPr>
      </w:pPr>
    </w:p>
    <w:p w14:paraId="3FF107E7" w14:textId="1D99CE81" w:rsidR="00AE7B66" w:rsidRPr="00A6496A" w:rsidRDefault="00AE7B66" w:rsidP="00AE7B66">
      <w:pPr>
        <w:pStyle w:val="a"/>
        <w:rPr>
          <w:lang w:val="en-GB" w:eastAsia="ja-JP"/>
        </w:rPr>
      </w:pPr>
      <w:r w:rsidRPr="00A6496A">
        <w:rPr>
          <w:lang w:val="en-GB"/>
        </w:rPr>
        <w:t>Agenda Item:</w:t>
      </w:r>
      <w:r w:rsidRPr="00A6496A">
        <w:rPr>
          <w:lang w:val="en-GB"/>
        </w:rPr>
        <w:tab/>
      </w:r>
      <w:r>
        <w:rPr>
          <w:lang w:val="en-GB"/>
        </w:rPr>
        <w:t>12.2.2.</w:t>
      </w:r>
      <w:r w:rsidR="00AF7092">
        <w:rPr>
          <w:lang w:val="en-GB"/>
        </w:rPr>
        <w:t>2</w:t>
      </w:r>
    </w:p>
    <w:p w14:paraId="1CC90FF2" w14:textId="77777777" w:rsidR="00AE7B66" w:rsidRPr="00A6496A" w:rsidRDefault="00AE7B66" w:rsidP="00AE7B66">
      <w:pPr>
        <w:pStyle w:val="a"/>
        <w:rPr>
          <w:lang w:val="en-GB" w:eastAsia="ja-JP"/>
        </w:rPr>
      </w:pPr>
      <w:r w:rsidRPr="00A6496A">
        <w:rPr>
          <w:lang w:val="en-GB"/>
        </w:rPr>
        <w:t>Source:</w:t>
      </w:r>
      <w:r w:rsidRPr="00A6496A">
        <w:rPr>
          <w:lang w:val="en-GB"/>
        </w:rPr>
        <w:tab/>
        <w:t xml:space="preserve">InterDigital </w:t>
      </w:r>
    </w:p>
    <w:p w14:paraId="61E25A80" w14:textId="77777777" w:rsidR="00AE7B66" w:rsidRPr="00A6496A" w:rsidRDefault="00AE7B66" w:rsidP="00AE7B66">
      <w:pPr>
        <w:pStyle w:val="a"/>
        <w:rPr>
          <w:lang w:val="en-GB" w:eastAsia="ja-JP"/>
        </w:rPr>
      </w:pPr>
      <w:r w:rsidRPr="00A6496A">
        <w:rPr>
          <w:lang w:val="en-GB"/>
        </w:rPr>
        <w:t>Title:</w:t>
      </w:r>
      <w:r w:rsidRPr="00A6496A">
        <w:rPr>
          <w:lang w:val="en-GB"/>
        </w:rPr>
        <w:tab/>
      </w:r>
      <w:r>
        <w:rPr>
          <w:lang w:val="en-GB"/>
        </w:rPr>
        <w:t xml:space="preserve">Validity Time Discussion </w:t>
      </w:r>
      <w:r w:rsidRPr="00A6496A">
        <w:rPr>
          <w:lang w:val="en-GB"/>
        </w:rPr>
        <w:t xml:space="preserve"> </w:t>
      </w:r>
    </w:p>
    <w:p w14:paraId="7FD7BDF3" w14:textId="77777777" w:rsidR="00AE7B66" w:rsidRPr="00A6496A" w:rsidRDefault="00AE7B66" w:rsidP="00AE7B66">
      <w:pPr>
        <w:pStyle w:val="a"/>
        <w:rPr>
          <w:lang w:val="en-GB" w:eastAsia="ja-JP"/>
        </w:rPr>
      </w:pPr>
      <w:r w:rsidRPr="00A6496A">
        <w:rPr>
          <w:lang w:val="en-GB"/>
        </w:rPr>
        <w:t>Document for:</w:t>
      </w:r>
      <w:r w:rsidRPr="00A6496A">
        <w:rPr>
          <w:lang w:val="en-GB"/>
        </w:rPr>
        <w:tab/>
        <w:t xml:space="preserve">Discussion and </w:t>
      </w:r>
      <w:r w:rsidRPr="00A6496A">
        <w:rPr>
          <w:szCs w:val="22"/>
          <w:lang w:val="en-GB"/>
        </w:rPr>
        <w:t>Agreement</w:t>
      </w:r>
    </w:p>
    <w:p w14:paraId="129EFD14" w14:textId="77777777" w:rsidR="00AE7B66" w:rsidRPr="00A6496A" w:rsidRDefault="00AE7B66" w:rsidP="00AE7B66">
      <w:pPr>
        <w:pStyle w:val="Heading1"/>
      </w:pPr>
      <w:r w:rsidRPr="00A6496A">
        <w:t>1</w:t>
      </w:r>
      <w:r w:rsidRPr="00A6496A">
        <w:tab/>
        <w:t>Introduction</w:t>
      </w:r>
    </w:p>
    <w:p w14:paraId="21D8F8CA" w14:textId="77777777" w:rsidR="00DF302B" w:rsidRPr="00A6496A" w:rsidRDefault="00DF302B" w:rsidP="00DF302B">
      <w:r w:rsidRPr="00D40E22">
        <w:t xml:space="preserve">In December RAN plenary approved the work item for Artificial Intelligence (AI)/Machine Learning (ML) for NG-RAN  </w:t>
      </w:r>
    </w:p>
    <w:p w14:paraId="1BCD211F" w14:textId="77777777" w:rsidR="00DF302B" w:rsidRPr="00A6496A" w:rsidRDefault="00DF302B" w:rsidP="00DF302B">
      <w:r w:rsidRPr="00A6496A">
        <w:t>The main objective of the WI is:</w:t>
      </w:r>
    </w:p>
    <w:p w14:paraId="277C5D88" w14:textId="059184DA" w:rsidR="00DF302B" w:rsidRPr="00A6496A" w:rsidRDefault="00DF302B" w:rsidP="00DF302B">
      <w:r w:rsidRPr="00A6496A">
        <w:t xml:space="preserve">Specify data collection enhancements and </w:t>
      </w:r>
      <w:r w:rsidR="004600E3" w:rsidRPr="00A6496A">
        <w:t>signalling</w:t>
      </w:r>
      <w:r w:rsidRPr="00A6496A">
        <w:t xml:space="preserve"> support within existing NG-RAN interfaces and architecture (including non-split architecture and split architecture) for AI/ML-based Network Energy Saving, Load Balancing and Mobility Optimization. (RAN3).</w:t>
      </w:r>
    </w:p>
    <w:p w14:paraId="691CF7E1" w14:textId="77777777" w:rsidR="00DF302B" w:rsidRPr="00A6496A" w:rsidRDefault="00DF302B" w:rsidP="00DF302B">
      <w:r w:rsidRPr="00A6496A">
        <w:t>This is the follow up to the study of these topics the outcome of which is captured in 37.817.</w:t>
      </w:r>
    </w:p>
    <w:p w14:paraId="45533A4F" w14:textId="182F8793" w:rsidR="00E2100B" w:rsidRPr="00A6496A" w:rsidRDefault="00DF302B" w:rsidP="00DF302B">
      <w:r w:rsidRPr="00A6496A">
        <w:t>The study item made a number of agreements on how to proceed but left a number of topics open to be resolved during the specification phase.</w:t>
      </w:r>
    </w:p>
    <w:p w14:paraId="40300321" w14:textId="77777777" w:rsidR="00AE7B66" w:rsidRDefault="00AE7B66" w:rsidP="00AE7B66">
      <w:pPr>
        <w:pStyle w:val="B1"/>
        <w:ind w:left="284"/>
        <w:rPr>
          <w:lang w:eastAsia="zh-CN"/>
        </w:rPr>
      </w:pPr>
      <w:bookmarkStart w:id="0" w:name="_Toc97840236"/>
      <w:bookmarkStart w:id="1" w:name="_Toc99489548"/>
      <w:bookmarkStart w:id="2" w:name="_Toc100153153"/>
      <w:bookmarkStart w:id="3" w:name="_Toc100154284"/>
      <w:bookmarkStart w:id="4" w:name="_Toc100154493"/>
      <w:bookmarkStart w:id="5" w:name="_Toc100155000"/>
      <w:bookmarkStart w:id="6" w:name="_Toc97840246"/>
      <w:bookmarkStart w:id="7" w:name="_Toc99489558"/>
      <w:bookmarkStart w:id="8" w:name="_Toc100153163"/>
      <w:bookmarkStart w:id="9" w:name="_Toc100154294"/>
      <w:bookmarkStart w:id="10" w:name="_Toc100154503"/>
      <w:bookmarkStart w:id="11" w:name="_Toc100155010"/>
      <w:r>
        <w:rPr>
          <w:lang w:eastAsia="zh-CN"/>
        </w:rPr>
        <w:t>In RAN3#117bis-e some agreements in this area were made:</w:t>
      </w:r>
    </w:p>
    <w:p w14:paraId="4CB3E18E" w14:textId="5931DFC3" w:rsidR="00AE7B66" w:rsidRPr="00F81D01" w:rsidRDefault="00AE7B66" w:rsidP="00AE7B66">
      <w:pPr>
        <w:rPr>
          <w:rFonts w:ascii="Calibri" w:hAnsi="Calibri" w:cs="Calibri"/>
          <w:b/>
          <w:bCs/>
          <w:color w:val="008000"/>
          <w:sz w:val="18"/>
        </w:rPr>
      </w:pPr>
      <w:r w:rsidRPr="00F81D01">
        <w:rPr>
          <w:rFonts w:ascii="Calibri" w:hAnsi="Calibri" w:cs="Calibri"/>
          <w:b/>
          <w:bCs/>
          <w:color w:val="008000"/>
          <w:sz w:val="18"/>
        </w:rPr>
        <w:t>How to indicate validity time (e.g., implicitly with a new prediction when the previous prediction becomes invalid, explicitly with every prediction in the AI/ML output or by the request to the prediction) shall be discussed on a case-by-case basis.</w:t>
      </w:r>
    </w:p>
    <w:p w14:paraId="5D545C92" w14:textId="77777777" w:rsidR="00AE7B66" w:rsidRPr="00AB3553" w:rsidRDefault="00AE7B66" w:rsidP="00AE7B66">
      <w:pPr>
        <w:pStyle w:val="B1"/>
        <w:ind w:left="284"/>
        <w:rPr>
          <w:lang w:val="en-US"/>
        </w:rPr>
      </w:pPr>
      <w:r>
        <w:rPr>
          <w:lang w:val="en-US"/>
        </w:rPr>
        <w:t xml:space="preserve">In this paper we try to progress the discussion into the next level of detail. </w:t>
      </w:r>
    </w:p>
    <w:p w14:paraId="3EC43FE5" w14:textId="76E0A5C0" w:rsidR="00DB3CA0" w:rsidRPr="00A6496A" w:rsidRDefault="00DF302B" w:rsidP="00DF302B">
      <w:pPr>
        <w:pStyle w:val="Heading1"/>
      </w:pPr>
      <w:r w:rsidRPr="00A6496A">
        <w:t>2</w:t>
      </w:r>
      <w:r w:rsidRPr="00A6496A">
        <w:tab/>
        <w:t>Discussion</w:t>
      </w:r>
      <w:bookmarkEnd w:id="0"/>
      <w:bookmarkEnd w:id="1"/>
      <w:bookmarkEnd w:id="2"/>
      <w:bookmarkEnd w:id="3"/>
      <w:bookmarkEnd w:id="4"/>
      <w:bookmarkEnd w:id="5"/>
      <w:bookmarkEnd w:id="6"/>
      <w:bookmarkEnd w:id="7"/>
      <w:bookmarkEnd w:id="8"/>
      <w:bookmarkEnd w:id="9"/>
      <w:bookmarkEnd w:id="10"/>
      <w:bookmarkEnd w:id="11"/>
    </w:p>
    <w:p w14:paraId="24CF75BD" w14:textId="09CC1FA7" w:rsidR="00DB3CA0" w:rsidRDefault="00DF302B" w:rsidP="00DB3CA0">
      <w:pPr>
        <w:pStyle w:val="Heading2"/>
      </w:pPr>
      <w:r w:rsidRPr="00A6496A">
        <w:t>2</w:t>
      </w:r>
      <w:r w:rsidR="00DB3CA0" w:rsidRPr="00A6496A">
        <w:t>.1</w:t>
      </w:r>
      <w:r w:rsidR="00DB3CA0" w:rsidRPr="00A6496A">
        <w:tab/>
      </w:r>
      <w:r w:rsidR="00AE7B66">
        <w:t>Types of Outputs/Predictions</w:t>
      </w:r>
    </w:p>
    <w:p w14:paraId="76E70F80" w14:textId="2D4A875F" w:rsidR="00AE7B66" w:rsidRDefault="00AE7B66" w:rsidP="00AE7B66">
      <w:r>
        <w:t>To further understand which outputs/predictions need explicit validity time</w:t>
      </w:r>
      <w:r w:rsidR="0071553A">
        <w:t>,</w:t>
      </w:r>
      <w:r>
        <w:t xml:space="preserve"> lets first look at the general types of outputs/predictions. </w:t>
      </w:r>
      <w:r w:rsidR="0071553A">
        <w:t xml:space="preserve">The first thing to state is that validity time for a parameter only has standard impact when the parameter is exchanged over a standardized interface (Xn in particular). </w:t>
      </w:r>
      <w:r>
        <w:t>We see 3 basic types of outputs/predictions that are generated by model inference and/or needed for inputs for model inference:</w:t>
      </w:r>
    </w:p>
    <w:p w14:paraId="7A36C8A0" w14:textId="72E862A1" w:rsidR="00AE7B66" w:rsidRDefault="00D307EC" w:rsidP="00AE7B66">
      <w:pPr>
        <w:pStyle w:val="ListParagraph"/>
        <w:numPr>
          <w:ilvl w:val="0"/>
          <w:numId w:val="40"/>
        </w:numPr>
      </w:pPr>
      <w:r>
        <w:t xml:space="preserve">Outputs/predictions which leads directly to </w:t>
      </w:r>
      <w:r w:rsidR="00967011">
        <w:t xml:space="preserve">“immediate” </w:t>
      </w:r>
      <w:r>
        <w:t>actions by the source gNB. Example</w:t>
      </w:r>
      <w:r w:rsidR="00B46178">
        <w:t xml:space="preserve">s include </w:t>
      </w:r>
      <w:r w:rsidR="00967011">
        <w:t xml:space="preserve">for the </w:t>
      </w:r>
      <w:r w:rsidR="00B46178">
        <w:t xml:space="preserve">energy savings </w:t>
      </w:r>
      <w:r w:rsidR="00967011">
        <w:t xml:space="preserve">use case the energy savings strategy and </w:t>
      </w:r>
      <w:r w:rsidR="00B46178">
        <w:t>handover strategy output</w:t>
      </w:r>
      <w:r w:rsidR="00967011">
        <w:t>s</w:t>
      </w:r>
      <w:r w:rsidR="00B46178">
        <w:t xml:space="preserve">, </w:t>
      </w:r>
      <w:r w:rsidR="00967011">
        <w:t xml:space="preserve">for the </w:t>
      </w:r>
      <w:r w:rsidR="00B46178">
        <w:t>load balancing</w:t>
      </w:r>
      <w:r w:rsidR="00967011">
        <w:t xml:space="preserve"> use case</w:t>
      </w:r>
      <w:r w:rsidR="00B46178">
        <w:t xml:space="preserve"> </w:t>
      </w:r>
      <w:r w:rsidR="00967011">
        <w:t xml:space="preserve">the </w:t>
      </w:r>
      <w:r w:rsidR="00B46178">
        <w:t>selection of target cell output.</w:t>
      </w:r>
    </w:p>
    <w:p w14:paraId="65D5A8F8" w14:textId="3A5FBE1E" w:rsidR="00D307EC" w:rsidRDefault="00D307EC" w:rsidP="00AE7B66">
      <w:pPr>
        <w:pStyle w:val="ListParagraph"/>
        <w:numPr>
          <w:ilvl w:val="0"/>
          <w:numId w:val="40"/>
        </w:numPr>
      </w:pPr>
      <w:r>
        <w:t>Outputs/predictions that are helpful to the target gNB to optimize the current action (handover)</w:t>
      </w:r>
      <w:r w:rsidR="00B46178">
        <w:t xml:space="preserve">. Example predicted UE trajectory output </w:t>
      </w:r>
      <w:r w:rsidR="00967011">
        <w:t xml:space="preserve">(agreed as list of predicted cell sequence) </w:t>
      </w:r>
      <w:r w:rsidR="00B46178">
        <w:t>for all 3 use cases</w:t>
      </w:r>
    </w:p>
    <w:p w14:paraId="5E3461B4" w14:textId="1424856A" w:rsidR="00B46178" w:rsidRPr="00AE7B66" w:rsidRDefault="00B46178" w:rsidP="00AE7B66">
      <w:pPr>
        <w:pStyle w:val="ListParagraph"/>
        <w:numPr>
          <w:ilvl w:val="0"/>
          <w:numId w:val="40"/>
        </w:numPr>
      </w:pPr>
      <w:r>
        <w:t>Outputs/predictions that provide status predictions and/or inputs to models in other gNBs. Examples include predicted resource status</w:t>
      </w:r>
      <w:r w:rsidR="00967011">
        <w:t xml:space="preserve"> for all 3 use cases, and </w:t>
      </w:r>
      <w:r w:rsidR="003D5F70">
        <w:t xml:space="preserve">perhaps predicted energy efficiency in the energy saving use case. </w:t>
      </w:r>
    </w:p>
    <w:p w14:paraId="1B2140FB" w14:textId="0EA2276E" w:rsidR="00D307EC" w:rsidRDefault="00B46178" w:rsidP="00DB3CA0">
      <w:r>
        <w:t>Now lets look at each of these types in more detail:</w:t>
      </w:r>
    </w:p>
    <w:p w14:paraId="7DCF6586" w14:textId="3C1FA61D" w:rsidR="00B46178" w:rsidRDefault="00B46178" w:rsidP="00B46178">
      <w:pPr>
        <w:pStyle w:val="Heading2"/>
      </w:pPr>
      <w:r>
        <w:lastRenderedPageBreak/>
        <w:t>2.2</w:t>
      </w:r>
      <w:r>
        <w:tab/>
        <w:t>Outputs leading to actions by the source gNB</w:t>
      </w:r>
    </w:p>
    <w:p w14:paraId="2534877F" w14:textId="241B25C4" w:rsidR="00B46178" w:rsidRDefault="00B46178" w:rsidP="00B46178">
      <w:r>
        <w:t>Outputs/predictions that lead directly to actions by the source gNB like load balancing selection of target cell output are reflected in the handover preparation(s) needed to execute on the model inference. Since handover preparation procedures cause</w:t>
      </w:r>
      <w:r w:rsidR="0071553A">
        <w:t xml:space="preserve"> immediate actions there is no need to have validity time tied to these outputs/predictions</w:t>
      </w:r>
    </w:p>
    <w:p w14:paraId="40849CB5" w14:textId="572BD3E8" w:rsidR="0071553A" w:rsidRDefault="0071553A" w:rsidP="0071553A">
      <w:pPr>
        <w:pStyle w:val="Heading2"/>
      </w:pPr>
      <w:r>
        <w:t>2.3</w:t>
      </w:r>
      <w:r>
        <w:tab/>
        <w:t>Outputs/predictions helpful for the target gNB</w:t>
      </w:r>
    </w:p>
    <w:p w14:paraId="476D5C59" w14:textId="70B09AF0" w:rsidR="0071553A" w:rsidRDefault="0071553A" w:rsidP="0071553A">
      <w:r>
        <w:t xml:space="preserve">Outputs that are helpful for the current action in the target gNB, will frequently in general be passed to the gNB in the messages that spur the action (handover preparation), though it is not been ruled out that some might be passed outside of these messages. The one that has been identified </w:t>
      </w:r>
      <w:r w:rsidR="00F029D9">
        <w:t xml:space="preserve">so far </w:t>
      </w:r>
      <w:r>
        <w:t xml:space="preserve">is predicted UE trajectory </w:t>
      </w:r>
      <w:r w:rsidR="00F029D9">
        <w:t xml:space="preserve">which, because it contains predicted time in each cell, will not need to have a validity time, it can be inferred. Other parameters potentially exchanged like the mobility optimization use case parameters like estimated arrival probability in CHO or </w:t>
      </w:r>
      <w:r w:rsidR="00F029D9" w:rsidRPr="00F029D9">
        <w:t>handover execution timing</w:t>
      </w:r>
      <w:r w:rsidR="00F029D9">
        <w:t xml:space="preserve"> or</w:t>
      </w:r>
      <w:r w:rsidR="00F029D9" w:rsidRPr="00F029D9">
        <w:t xml:space="preserve"> predicted resource reservation time window for CHO</w:t>
      </w:r>
      <w:r w:rsidR="00F029D9">
        <w:t xml:space="preserve"> also have inferred validity time. So far we haven’t found any of these type of parameters that need explicit validity time but would not rule it out yet.</w:t>
      </w:r>
    </w:p>
    <w:p w14:paraId="4234D9BB" w14:textId="601224B6" w:rsidR="00F029D9" w:rsidRPr="0071553A" w:rsidRDefault="00F029D9" w:rsidP="00F029D9">
      <w:pPr>
        <w:pStyle w:val="Heading2"/>
      </w:pPr>
      <w:r>
        <w:t>2.4</w:t>
      </w:r>
      <w:r>
        <w:tab/>
        <w:t>O</w:t>
      </w:r>
      <w:r w:rsidRPr="00F029D9">
        <w:t>utputs/predictions that provide status predictions and/or inputs to models in other gNBs</w:t>
      </w:r>
    </w:p>
    <w:p w14:paraId="0EB988C9" w14:textId="5A1BFAFF" w:rsidR="00D307EC" w:rsidRDefault="00F272A1" w:rsidP="00DB3CA0">
      <w:r>
        <w:t>Outputs that provide status or inputs to models in other gNBs like predicted own resource status, have been agreed to be passed in a periodic or on-demand fashion (event based FFS). Models in the receiving gNB need values for these parameters continuously, thus periodic reporting makes sense. In this case the validity time is the periodicity. One of the things to still be decided is whether there needs to have an update (like an event) if the value changes before the end of the period. Considering this possible case, a general rule that can be applied to this type of output is that it is val</w:t>
      </w:r>
      <w:r w:rsidR="00C03EE6">
        <w:t>id</w:t>
      </w:r>
      <w:r>
        <w:t xml:space="preserve"> until the end of the period or is replaced</w:t>
      </w:r>
      <w:r w:rsidR="00C92C38">
        <w:t xml:space="preserve"> by a new value</w:t>
      </w:r>
      <w:r w:rsidR="00CD3736">
        <w:t xml:space="preserve">, thus in all cases the </w:t>
      </w:r>
      <w:r w:rsidR="00927393">
        <w:t xml:space="preserve">validity time can be inferred. </w:t>
      </w:r>
    </w:p>
    <w:p w14:paraId="3AB4CD31" w14:textId="351D8DF9" w:rsidR="00497E9C" w:rsidRPr="00A6496A" w:rsidRDefault="00497E9C" w:rsidP="00497E9C">
      <w:pPr>
        <w:pStyle w:val="Heading1"/>
      </w:pPr>
      <w:r w:rsidRPr="00A6496A">
        <w:t>3</w:t>
      </w:r>
      <w:r w:rsidRPr="00A6496A">
        <w:tab/>
      </w:r>
      <w:r w:rsidR="00902B6D">
        <w:t xml:space="preserve">Summary and </w:t>
      </w:r>
      <w:r w:rsidRPr="00A6496A">
        <w:t>Proposal</w:t>
      </w:r>
    </w:p>
    <w:p w14:paraId="23C0CFFA" w14:textId="024129B5" w:rsidR="00902B6D" w:rsidRPr="00902B6D" w:rsidRDefault="00902B6D" w:rsidP="00497E9C">
      <w:r>
        <w:t xml:space="preserve">Taking all of this into account we can make the following </w:t>
      </w:r>
      <w:r w:rsidR="00C92C38">
        <w:t>proposal.</w:t>
      </w:r>
      <w:r>
        <w:t xml:space="preserve"> </w:t>
      </w:r>
    </w:p>
    <w:p w14:paraId="6EF85129" w14:textId="71C1C48A" w:rsidR="00497E9C" w:rsidRDefault="00497E9C" w:rsidP="00497E9C">
      <w:pPr>
        <w:rPr>
          <w:b/>
          <w:bCs/>
        </w:rPr>
      </w:pPr>
      <w:r w:rsidRPr="00A6496A">
        <w:rPr>
          <w:b/>
          <w:bCs/>
        </w:rPr>
        <w:t>Proposal:</w:t>
      </w:r>
      <w:r w:rsidR="00902B6D">
        <w:rPr>
          <w:b/>
          <w:bCs/>
        </w:rPr>
        <w:t xml:space="preserve"> Validity time is not needed for outputs/predictions that directly lead to actions by the source gNB or for outputs/predictions that provide status or are inputs to models in other gNBs. Outputs that provide help to target gNB handling of actions initiated by the source gNB models might need validity time if it can’t be inferred.</w:t>
      </w:r>
      <w:r w:rsidRPr="00A6496A">
        <w:rPr>
          <w:b/>
          <w:bCs/>
        </w:rPr>
        <w:t xml:space="preserve"> </w:t>
      </w:r>
    </w:p>
    <w:sectPr w:rsidR="00497E9C" w:rsidSect="00EF3D3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662C7" w14:textId="77777777" w:rsidR="00384C45" w:rsidRDefault="00384C45">
      <w:r>
        <w:separator/>
      </w:r>
    </w:p>
  </w:endnote>
  <w:endnote w:type="continuationSeparator" w:id="0">
    <w:p w14:paraId="1082955F" w14:textId="77777777" w:rsidR="00384C45" w:rsidRDefault="0038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BA907" w14:textId="77777777" w:rsidR="00384C45" w:rsidRDefault="00384C45">
      <w:r>
        <w:separator/>
      </w:r>
    </w:p>
  </w:footnote>
  <w:footnote w:type="continuationSeparator" w:id="0">
    <w:p w14:paraId="2864D718" w14:textId="77777777" w:rsidR="00384C45" w:rsidRDefault="00384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B11"/>
    <w:multiLevelType w:val="hybridMultilevel"/>
    <w:tmpl w:val="69F09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8C1987"/>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F1623E"/>
    <w:multiLevelType w:val="hybridMultilevel"/>
    <w:tmpl w:val="DBC83EBC"/>
    <w:lvl w:ilvl="0" w:tplc="FFFFFFFF">
      <w:start w:val="1"/>
      <w:numFmt w:val="lowerLetter"/>
      <w:lvlText w:val="%1."/>
      <w:lvlJc w:val="left"/>
      <w:pPr>
        <w:ind w:left="993" w:hanging="360"/>
      </w:pPr>
      <w:rPr>
        <w:rFonts w:hint="default"/>
      </w:rPr>
    </w:lvl>
    <w:lvl w:ilvl="1" w:tplc="FFFFFFFF" w:tentative="1">
      <w:start w:val="1"/>
      <w:numFmt w:val="lowerLetter"/>
      <w:lvlText w:val="%2."/>
      <w:lvlJc w:val="left"/>
      <w:pPr>
        <w:ind w:left="1713" w:hanging="360"/>
      </w:pPr>
    </w:lvl>
    <w:lvl w:ilvl="2" w:tplc="FFFFFFFF" w:tentative="1">
      <w:start w:val="1"/>
      <w:numFmt w:val="lowerRoman"/>
      <w:lvlText w:val="%3."/>
      <w:lvlJc w:val="right"/>
      <w:pPr>
        <w:ind w:left="2433" w:hanging="180"/>
      </w:pPr>
    </w:lvl>
    <w:lvl w:ilvl="3" w:tplc="FFFFFFFF" w:tentative="1">
      <w:start w:val="1"/>
      <w:numFmt w:val="decimal"/>
      <w:lvlText w:val="%4."/>
      <w:lvlJc w:val="left"/>
      <w:pPr>
        <w:ind w:left="3153" w:hanging="360"/>
      </w:pPr>
    </w:lvl>
    <w:lvl w:ilvl="4" w:tplc="FFFFFFFF" w:tentative="1">
      <w:start w:val="1"/>
      <w:numFmt w:val="lowerLetter"/>
      <w:lvlText w:val="%5."/>
      <w:lvlJc w:val="left"/>
      <w:pPr>
        <w:ind w:left="3873" w:hanging="360"/>
      </w:pPr>
    </w:lvl>
    <w:lvl w:ilvl="5" w:tplc="FFFFFFFF" w:tentative="1">
      <w:start w:val="1"/>
      <w:numFmt w:val="lowerRoman"/>
      <w:lvlText w:val="%6."/>
      <w:lvlJc w:val="right"/>
      <w:pPr>
        <w:ind w:left="4593" w:hanging="180"/>
      </w:pPr>
    </w:lvl>
    <w:lvl w:ilvl="6" w:tplc="FFFFFFFF" w:tentative="1">
      <w:start w:val="1"/>
      <w:numFmt w:val="decimal"/>
      <w:lvlText w:val="%7."/>
      <w:lvlJc w:val="left"/>
      <w:pPr>
        <w:ind w:left="5313" w:hanging="360"/>
      </w:pPr>
    </w:lvl>
    <w:lvl w:ilvl="7" w:tplc="FFFFFFFF" w:tentative="1">
      <w:start w:val="1"/>
      <w:numFmt w:val="lowerLetter"/>
      <w:lvlText w:val="%8."/>
      <w:lvlJc w:val="left"/>
      <w:pPr>
        <w:ind w:left="6033" w:hanging="360"/>
      </w:pPr>
    </w:lvl>
    <w:lvl w:ilvl="8" w:tplc="FFFFFFFF" w:tentative="1">
      <w:start w:val="1"/>
      <w:numFmt w:val="lowerRoman"/>
      <w:lvlText w:val="%9."/>
      <w:lvlJc w:val="right"/>
      <w:pPr>
        <w:ind w:left="6753" w:hanging="180"/>
      </w:pPr>
    </w:lvl>
  </w:abstractNum>
  <w:abstractNum w:abstractNumId="3" w15:restartNumberingAfterBreak="0">
    <w:nsid w:val="0F892C75"/>
    <w:multiLevelType w:val="hybridMultilevel"/>
    <w:tmpl w:val="69F098C0"/>
    <w:lvl w:ilvl="0" w:tplc="62CCC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87438"/>
    <w:multiLevelType w:val="hybridMultilevel"/>
    <w:tmpl w:val="9B242F32"/>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DD556F"/>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3676F0"/>
    <w:multiLevelType w:val="hybridMultilevel"/>
    <w:tmpl w:val="ECD662E0"/>
    <w:lvl w:ilvl="0" w:tplc="6B3A0D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21102540"/>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0D6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980626"/>
    <w:multiLevelType w:val="hybridMultilevel"/>
    <w:tmpl w:val="856A97F0"/>
    <w:lvl w:ilvl="0" w:tplc="C4BAB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0AA24F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8776B"/>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5F4FCC"/>
    <w:multiLevelType w:val="hybridMultilevel"/>
    <w:tmpl w:val="083A1708"/>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16011B"/>
    <w:multiLevelType w:val="hybridMultilevel"/>
    <w:tmpl w:val="DBC83EBC"/>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B31675"/>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2E40CE"/>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5241B03"/>
    <w:multiLevelType w:val="hybridMultilevel"/>
    <w:tmpl w:val="AD7ABE3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5DB718C"/>
    <w:multiLevelType w:val="hybridMultilevel"/>
    <w:tmpl w:val="7338C2D2"/>
    <w:lvl w:ilvl="0" w:tplc="B3567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EB665A"/>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C3355D"/>
    <w:multiLevelType w:val="hybridMultilevel"/>
    <w:tmpl w:val="2ECE074A"/>
    <w:lvl w:ilvl="0" w:tplc="46B037F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D04F5F"/>
    <w:multiLevelType w:val="multilevel"/>
    <w:tmpl w:val="8C62F8CC"/>
    <w:lvl w:ilvl="0">
      <w:start w:val="1"/>
      <w:numFmt w:val="decimal"/>
      <w:lvlText w:val="%1-"/>
      <w:lvlJc w:val="left"/>
      <w:pPr>
        <w:ind w:left="720" w:hanging="72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3C41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72349E"/>
    <w:multiLevelType w:val="hybridMultilevel"/>
    <w:tmpl w:val="52C6E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1741B4"/>
    <w:multiLevelType w:val="multilevel"/>
    <w:tmpl w:val="B030C7F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895771D"/>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20D3C43"/>
    <w:multiLevelType w:val="hybridMultilevel"/>
    <w:tmpl w:val="AD7ABE3A"/>
    <w:lvl w:ilvl="0" w:tplc="0409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2C53CB2"/>
    <w:multiLevelType w:val="hybridMultilevel"/>
    <w:tmpl w:val="9202D622"/>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401AEC"/>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70622C"/>
    <w:multiLevelType w:val="hybridMultilevel"/>
    <w:tmpl w:val="DE725D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C3F44CF"/>
    <w:multiLevelType w:val="hybridMultilevel"/>
    <w:tmpl w:val="990E431C"/>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662F9FE">
      <w:start w:val="3"/>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242939">
    <w:abstractNumId w:val="20"/>
  </w:num>
  <w:num w:numId="2" w16cid:durableId="1677076093">
    <w:abstractNumId w:val="16"/>
  </w:num>
  <w:num w:numId="3" w16cid:durableId="1940022355">
    <w:abstractNumId w:val="38"/>
  </w:num>
  <w:num w:numId="4" w16cid:durableId="156920092">
    <w:abstractNumId w:val="15"/>
  </w:num>
  <w:num w:numId="5" w16cid:durableId="458911807">
    <w:abstractNumId w:val="23"/>
  </w:num>
  <w:num w:numId="6" w16cid:durableId="1413431583">
    <w:abstractNumId w:val="33"/>
  </w:num>
  <w:num w:numId="7" w16cid:durableId="878589275">
    <w:abstractNumId w:val="5"/>
  </w:num>
  <w:num w:numId="8" w16cid:durableId="42217564">
    <w:abstractNumId w:val="1"/>
  </w:num>
  <w:num w:numId="9" w16cid:durableId="367413852">
    <w:abstractNumId w:val="36"/>
  </w:num>
  <w:num w:numId="10" w16cid:durableId="595674049">
    <w:abstractNumId w:val="28"/>
  </w:num>
  <w:num w:numId="11" w16cid:durableId="1047871346">
    <w:abstractNumId w:val="14"/>
  </w:num>
  <w:num w:numId="12" w16cid:durableId="474181751">
    <w:abstractNumId w:val="17"/>
  </w:num>
  <w:num w:numId="13" w16cid:durableId="724067167">
    <w:abstractNumId w:val="18"/>
  </w:num>
  <w:num w:numId="14" w16cid:durableId="1697079514">
    <w:abstractNumId w:val="13"/>
  </w:num>
  <w:num w:numId="15" w16cid:durableId="1236625127">
    <w:abstractNumId w:val="21"/>
  </w:num>
  <w:num w:numId="16" w16cid:durableId="1805266935">
    <w:abstractNumId w:val="12"/>
  </w:num>
  <w:num w:numId="17" w16cid:durableId="1275594850">
    <w:abstractNumId w:val="7"/>
  </w:num>
  <w:num w:numId="18" w16cid:durableId="646906041">
    <w:abstractNumId w:val="19"/>
  </w:num>
  <w:num w:numId="19" w16cid:durableId="1094594402">
    <w:abstractNumId w:val="2"/>
  </w:num>
  <w:num w:numId="20" w16cid:durableId="1022317431">
    <w:abstractNumId w:val="3"/>
  </w:num>
  <w:num w:numId="21" w16cid:durableId="1328971589">
    <w:abstractNumId w:val="4"/>
  </w:num>
  <w:num w:numId="22" w16cid:durableId="2014599142">
    <w:abstractNumId w:val="37"/>
  </w:num>
  <w:num w:numId="23" w16cid:durableId="1307931086">
    <w:abstractNumId w:val="22"/>
  </w:num>
  <w:num w:numId="24" w16cid:durableId="538275803">
    <w:abstractNumId w:val="0"/>
  </w:num>
  <w:num w:numId="25" w16cid:durableId="1625041252">
    <w:abstractNumId w:val="26"/>
  </w:num>
  <w:num w:numId="26" w16cid:durableId="468279144">
    <w:abstractNumId w:val="11"/>
  </w:num>
  <w:num w:numId="27" w16cid:durableId="418134525">
    <w:abstractNumId w:val="30"/>
  </w:num>
  <w:num w:numId="28" w16cid:durableId="781418385">
    <w:abstractNumId w:val="8"/>
  </w:num>
  <w:num w:numId="29" w16cid:durableId="340088015">
    <w:abstractNumId w:val="25"/>
  </w:num>
  <w:num w:numId="30" w16cid:durableId="1944219763">
    <w:abstractNumId w:val="39"/>
  </w:num>
  <w:num w:numId="31" w16cid:durableId="532234470">
    <w:abstractNumId w:val="35"/>
  </w:num>
  <w:num w:numId="32" w16cid:durableId="1067145989">
    <w:abstractNumId w:val="9"/>
  </w:num>
  <w:num w:numId="33" w16cid:durableId="2021353857">
    <w:abstractNumId w:val="6"/>
  </w:num>
  <w:num w:numId="34" w16cid:durableId="223105308">
    <w:abstractNumId w:val="10"/>
  </w:num>
  <w:num w:numId="35" w16cid:durableId="726879980">
    <w:abstractNumId w:val="32"/>
  </w:num>
  <w:num w:numId="36" w16cid:durableId="386805184">
    <w:abstractNumId w:val="29"/>
  </w:num>
  <w:num w:numId="37" w16cid:durableId="12881184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6789215">
    <w:abstractNumId w:val="24"/>
  </w:num>
  <w:num w:numId="39" w16cid:durableId="1349023066">
    <w:abstractNumId w:val="27"/>
  </w:num>
  <w:num w:numId="40" w16cid:durableId="970751552">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0B9"/>
    <w:rsid w:val="00001B9A"/>
    <w:rsid w:val="00001D0F"/>
    <w:rsid w:val="00001E8F"/>
    <w:rsid w:val="0000409F"/>
    <w:rsid w:val="000109A8"/>
    <w:rsid w:val="00010C29"/>
    <w:rsid w:val="0001105F"/>
    <w:rsid w:val="000121C8"/>
    <w:rsid w:val="00012B18"/>
    <w:rsid w:val="00022E4A"/>
    <w:rsid w:val="0002340C"/>
    <w:rsid w:val="000236AA"/>
    <w:rsid w:val="00025A41"/>
    <w:rsid w:val="00026BEB"/>
    <w:rsid w:val="0002765B"/>
    <w:rsid w:val="0003047D"/>
    <w:rsid w:val="00030C80"/>
    <w:rsid w:val="00033EC9"/>
    <w:rsid w:val="0004149B"/>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D89"/>
    <w:rsid w:val="0007448F"/>
    <w:rsid w:val="00075AA1"/>
    <w:rsid w:val="000763FE"/>
    <w:rsid w:val="00076C7A"/>
    <w:rsid w:val="000813FB"/>
    <w:rsid w:val="00081760"/>
    <w:rsid w:val="000818C4"/>
    <w:rsid w:val="00083222"/>
    <w:rsid w:val="000853FA"/>
    <w:rsid w:val="00085C97"/>
    <w:rsid w:val="0008634E"/>
    <w:rsid w:val="00087589"/>
    <w:rsid w:val="00092480"/>
    <w:rsid w:val="00093F7E"/>
    <w:rsid w:val="000947D4"/>
    <w:rsid w:val="00096029"/>
    <w:rsid w:val="00096E9F"/>
    <w:rsid w:val="0009711E"/>
    <w:rsid w:val="00097235"/>
    <w:rsid w:val="00097701"/>
    <w:rsid w:val="000A277A"/>
    <w:rsid w:val="000A6394"/>
    <w:rsid w:val="000B0787"/>
    <w:rsid w:val="000B3EE0"/>
    <w:rsid w:val="000C038A"/>
    <w:rsid w:val="000C2ABF"/>
    <w:rsid w:val="000C2C2F"/>
    <w:rsid w:val="000C3A11"/>
    <w:rsid w:val="000C6598"/>
    <w:rsid w:val="000D0E40"/>
    <w:rsid w:val="000D22B0"/>
    <w:rsid w:val="000D381C"/>
    <w:rsid w:val="000D3DDC"/>
    <w:rsid w:val="000D546E"/>
    <w:rsid w:val="000D69AD"/>
    <w:rsid w:val="000D69C0"/>
    <w:rsid w:val="000D7449"/>
    <w:rsid w:val="000D7C3E"/>
    <w:rsid w:val="000E564D"/>
    <w:rsid w:val="000E5E25"/>
    <w:rsid w:val="000E5F62"/>
    <w:rsid w:val="000F23FA"/>
    <w:rsid w:val="000F28C2"/>
    <w:rsid w:val="000F3B12"/>
    <w:rsid w:val="000F4DBB"/>
    <w:rsid w:val="000F71EF"/>
    <w:rsid w:val="001001C5"/>
    <w:rsid w:val="00101084"/>
    <w:rsid w:val="00101522"/>
    <w:rsid w:val="001015BB"/>
    <w:rsid w:val="00104A69"/>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31ABC"/>
    <w:rsid w:val="001363CA"/>
    <w:rsid w:val="00136C2B"/>
    <w:rsid w:val="001377FE"/>
    <w:rsid w:val="001406DE"/>
    <w:rsid w:val="00143DBA"/>
    <w:rsid w:val="00145D43"/>
    <w:rsid w:val="00147B6F"/>
    <w:rsid w:val="0015426A"/>
    <w:rsid w:val="00157463"/>
    <w:rsid w:val="00157F5B"/>
    <w:rsid w:val="00160423"/>
    <w:rsid w:val="00161CB2"/>
    <w:rsid w:val="00162698"/>
    <w:rsid w:val="0016284D"/>
    <w:rsid w:val="0016286B"/>
    <w:rsid w:val="0016290C"/>
    <w:rsid w:val="00165F0B"/>
    <w:rsid w:val="001670C1"/>
    <w:rsid w:val="00167238"/>
    <w:rsid w:val="001714F9"/>
    <w:rsid w:val="00171FC8"/>
    <w:rsid w:val="001759A8"/>
    <w:rsid w:val="0017662A"/>
    <w:rsid w:val="001771C8"/>
    <w:rsid w:val="00184248"/>
    <w:rsid w:val="00185CB2"/>
    <w:rsid w:val="00192C46"/>
    <w:rsid w:val="00193AF4"/>
    <w:rsid w:val="001942AC"/>
    <w:rsid w:val="00194B2C"/>
    <w:rsid w:val="001A0096"/>
    <w:rsid w:val="001A3242"/>
    <w:rsid w:val="001A7B60"/>
    <w:rsid w:val="001B5369"/>
    <w:rsid w:val="001B5C81"/>
    <w:rsid w:val="001B7A65"/>
    <w:rsid w:val="001C18EE"/>
    <w:rsid w:val="001C3993"/>
    <w:rsid w:val="001C5663"/>
    <w:rsid w:val="001C6345"/>
    <w:rsid w:val="001D1D55"/>
    <w:rsid w:val="001D2CB8"/>
    <w:rsid w:val="001D2DD3"/>
    <w:rsid w:val="001D38F8"/>
    <w:rsid w:val="001D4A50"/>
    <w:rsid w:val="001D4A80"/>
    <w:rsid w:val="001D527C"/>
    <w:rsid w:val="001D7227"/>
    <w:rsid w:val="001E3CAA"/>
    <w:rsid w:val="001E41F3"/>
    <w:rsid w:val="001E48D4"/>
    <w:rsid w:val="001F0A0C"/>
    <w:rsid w:val="001F48E1"/>
    <w:rsid w:val="001F721B"/>
    <w:rsid w:val="001F7A6C"/>
    <w:rsid w:val="001F7B6E"/>
    <w:rsid w:val="00202D4B"/>
    <w:rsid w:val="002033F1"/>
    <w:rsid w:val="00204DA6"/>
    <w:rsid w:val="00207E44"/>
    <w:rsid w:val="002113E6"/>
    <w:rsid w:val="0021423D"/>
    <w:rsid w:val="00214886"/>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F1B"/>
    <w:rsid w:val="00297AE3"/>
    <w:rsid w:val="002A0F62"/>
    <w:rsid w:val="002A40DC"/>
    <w:rsid w:val="002A47EF"/>
    <w:rsid w:val="002A4D83"/>
    <w:rsid w:val="002A5ACD"/>
    <w:rsid w:val="002A77D0"/>
    <w:rsid w:val="002B0687"/>
    <w:rsid w:val="002B1144"/>
    <w:rsid w:val="002B24C6"/>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8FD"/>
    <w:rsid w:val="0031490C"/>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4C2E"/>
    <w:rsid w:val="00384C45"/>
    <w:rsid w:val="003859A9"/>
    <w:rsid w:val="00386B2B"/>
    <w:rsid w:val="00392558"/>
    <w:rsid w:val="0039364E"/>
    <w:rsid w:val="00393B5C"/>
    <w:rsid w:val="00396631"/>
    <w:rsid w:val="00397647"/>
    <w:rsid w:val="00397846"/>
    <w:rsid w:val="00397936"/>
    <w:rsid w:val="003A27F4"/>
    <w:rsid w:val="003A4E1D"/>
    <w:rsid w:val="003A5577"/>
    <w:rsid w:val="003A55B9"/>
    <w:rsid w:val="003A6C6B"/>
    <w:rsid w:val="003A7CBE"/>
    <w:rsid w:val="003B0255"/>
    <w:rsid w:val="003B03EE"/>
    <w:rsid w:val="003B09A8"/>
    <w:rsid w:val="003B12D0"/>
    <w:rsid w:val="003B20A1"/>
    <w:rsid w:val="003B368E"/>
    <w:rsid w:val="003B620A"/>
    <w:rsid w:val="003C0F1C"/>
    <w:rsid w:val="003C12C0"/>
    <w:rsid w:val="003C21C6"/>
    <w:rsid w:val="003C5D59"/>
    <w:rsid w:val="003D5AA6"/>
    <w:rsid w:val="003D5F70"/>
    <w:rsid w:val="003D6202"/>
    <w:rsid w:val="003E0918"/>
    <w:rsid w:val="003E1A36"/>
    <w:rsid w:val="003E4965"/>
    <w:rsid w:val="003E4B13"/>
    <w:rsid w:val="003E50EC"/>
    <w:rsid w:val="003E511C"/>
    <w:rsid w:val="003F0387"/>
    <w:rsid w:val="003F0E93"/>
    <w:rsid w:val="003F2338"/>
    <w:rsid w:val="003F32E5"/>
    <w:rsid w:val="003F3326"/>
    <w:rsid w:val="003F54CE"/>
    <w:rsid w:val="003F57AA"/>
    <w:rsid w:val="003F5C7A"/>
    <w:rsid w:val="003F6452"/>
    <w:rsid w:val="00400207"/>
    <w:rsid w:val="00400787"/>
    <w:rsid w:val="00402F7B"/>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5006"/>
    <w:rsid w:val="00435D08"/>
    <w:rsid w:val="004365A9"/>
    <w:rsid w:val="004372E1"/>
    <w:rsid w:val="0044008A"/>
    <w:rsid w:val="00442B3B"/>
    <w:rsid w:val="00446C7C"/>
    <w:rsid w:val="00446D66"/>
    <w:rsid w:val="00450C84"/>
    <w:rsid w:val="0045358D"/>
    <w:rsid w:val="00454B76"/>
    <w:rsid w:val="0045561C"/>
    <w:rsid w:val="004600E3"/>
    <w:rsid w:val="00461A8A"/>
    <w:rsid w:val="00464902"/>
    <w:rsid w:val="00467657"/>
    <w:rsid w:val="00467712"/>
    <w:rsid w:val="00467982"/>
    <w:rsid w:val="00471E3B"/>
    <w:rsid w:val="00471E89"/>
    <w:rsid w:val="00473699"/>
    <w:rsid w:val="00474B8D"/>
    <w:rsid w:val="00474F4D"/>
    <w:rsid w:val="0047691B"/>
    <w:rsid w:val="00476C9E"/>
    <w:rsid w:val="00476D8C"/>
    <w:rsid w:val="0047738D"/>
    <w:rsid w:val="00477891"/>
    <w:rsid w:val="00477F41"/>
    <w:rsid w:val="00480699"/>
    <w:rsid w:val="004818EA"/>
    <w:rsid w:val="0048308C"/>
    <w:rsid w:val="00483A4F"/>
    <w:rsid w:val="00484CD5"/>
    <w:rsid w:val="004865D4"/>
    <w:rsid w:val="00490821"/>
    <w:rsid w:val="004936E9"/>
    <w:rsid w:val="004967C8"/>
    <w:rsid w:val="00497E9C"/>
    <w:rsid w:val="004A1950"/>
    <w:rsid w:val="004A1CEA"/>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153D"/>
    <w:rsid w:val="004D24A8"/>
    <w:rsid w:val="004D4C3D"/>
    <w:rsid w:val="004D6CB4"/>
    <w:rsid w:val="004E0953"/>
    <w:rsid w:val="004E103A"/>
    <w:rsid w:val="004E122A"/>
    <w:rsid w:val="004E292A"/>
    <w:rsid w:val="004E5D3B"/>
    <w:rsid w:val="004E78B0"/>
    <w:rsid w:val="004F2A28"/>
    <w:rsid w:val="004F3C28"/>
    <w:rsid w:val="004F6AA0"/>
    <w:rsid w:val="004F751A"/>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1F18"/>
    <w:rsid w:val="005337D8"/>
    <w:rsid w:val="00533C28"/>
    <w:rsid w:val="00533D77"/>
    <w:rsid w:val="0053487C"/>
    <w:rsid w:val="00534C24"/>
    <w:rsid w:val="00535209"/>
    <w:rsid w:val="00536E3D"/>
    <w:rsid w:val="00544749"/>
    <w:rsid w:val="00550A4A"/>
    <w:rsid w:val="0055124E"/>
    <w:rsid w:val="00553C52"/>
    <w:rsid w:val="00554B5A"/>
    <w:rsid w:val="00555A8D"/>
    <w:rsid w:val="005621E1"/>
    <w:rsid w:val="00562361"/>
    <w:rsid w:val="00562960"/>
    <w:rsid w:val="0056477A"/>
    <w:rsid w:val="00565715"/>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25E1"/>
    <w:rsid w:val="005C2926"/>
    <w:rsid w:val="005C53EB"/>
    <w:rsid w:val="005C55B6"/>
    <w:rsid w:val="005C7EE8"/>
    <w:rsid w:val="005D57C7"/>
    <w:rsid w:val="005D774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5C40"/>
    <w:rsid w:val="006600E6"/>
    <w:rsid w:val="00661907"/>
    <w:rsid w:val="006646A0"/>
    <w:rsid w:val="006666C9"/>
    <w:rsid w:val="006666CA"/>
    <w:rsid w:val="006668FE"/>
    <w:rsid w:val="00666FF9"/>
    <w:rsid w:val="00667FE1"/>
    <w:rsid w:val="00671197"/>
    <w:rsid w:val="0067296E"/>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130"/>
    <w:rsid w:val="006A6866"/>
    <w:rsid w:val="006A6B09"/>
    <w:rsid w:val="006B0275"/>
    <w:rsid w:val="006B3AF0"/>
    <w:rsid w:val="006B46FB"/>
    <w:rsid w:val="006B4750"/>
    <w:rsid w:val="006B6764"/>
    <w:rsid w:val="006B70C6"/>
    <w:rsid w:val="006B7D50"/>
    <w:rsid w:val="006C0DD5"/>
    <w:rsid w:val="006C4391"/>
    <w:rsid w:val="006C624E"/>
    <w:rsid w:val="006D26D2"/>
    <w:rsid w:val="006D33C9"/>
    <w:rsid w:val="006D4E81"/>
    <w:rsid w:val="006E0735"/>
    <w:rsid w:val="006E21FB"/>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53A"/>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6E76"/>
    <w:rsid w:val="00757B22"/>
    <w:rsid w:val="00762047"/>
    <w:rsid w:val="0076330F"/>
    <w:rsid w:val="0076424C"/>
    <w:rsid w:val="0076635E"/>
    <w:rsid w:val="0077188D"/>
    <w:rsid w:val="00773275"/>
    <w:rsid w:val="0077495A"/>
    <w:rsid w:val="00774F5F"/>
    <w:rsid w:val="00775CD6"/>
    <w:rsid w:val="00775CF5"/>
    <w:rsid w:val="0077665E"/>
    <w:rsid w:val="00776DE4"/>
    <w:rsid w:val="007835E7"/>
    <w:rsid w:val="00785E12"/>
    <w:rsid w:val="00786429"/>
    <w:rsid w:val="00792342"/>
    <w:rsid w:val="00792FD9"/>
    <w:rsid w:val="00793CA2"/>
    <w:rsid w:val="00794C90"/>
    <w:rsid w:val="00795237"/>
    <w:rsid w:val="007A0726"/>
    <w:rsid w:val="007A0C37"/>
    <w:rsid w:val="007A154A"/>
    <w:rsid w:val="007A15F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816"/>
    <w:rsid w:val="007E5FC8"/>
    <w:rsid w:val="007E66D5"/>
    <w:rsid w:val="007E7875"/>
    <w:rsid w:val="007F0B0C"/>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550"/>
    <w:rsid w:val="0084167A"/>
    <w:rsid w:val="008426B4"/>
    <w:rsid w:val="00844CBD"/>
    <w:rsid w:val="00845756"/>
    <w:rsid w:val="008462C8"/>
    <w:rsid w:val="0084678A"/>
    <w:rsid w:val="00846D77"/>
    <w:rsid w:val="0085027A"/>
    <w:rsid w:val="008530D1"/>
    <w:rsid w:val="00854B4A"/>
    <w:rsid w:val="008579E4"/>
    <w:rsid w:val="00857AE9"/>
    <w:rsid w:val="00860592"/>
    <w:rsid w:val="00861D7E"/>
    <w:rsid w:val="008626E7"/>
    <w:rsid w:val="008630A8"/>
    <w:rsid w:val="00863130"/>
    <w:rsid w:val="008634BA"/>
    <w:rsid w:val="008670F6"/>
    <w:rsid w:val="00870EE7"/>
    <w:rsid w:val="008743D4"/>
    <w:rsid w:val="00876C7E"/>
    <w:rsid w:val="00876D86"/>
    <w:rsid w:val="008806D0"/>
    <w:rsid w:val="0088122B"/>
    <w:rsid w:val="0088246A"/>
    <w:rsid w:val="00882DB3"/>
    <w:rsid w:val="00884D2A"/>
    <w:rsid w:val="0088671D"/>
    <w:rsid w:val="008872A4"/>
    <w:rsid w:val="00893038"/>
    <w:rsid w:val="00896F8A"/>
    <w:rsid w:val="008A0374"/>
    <w:rsid w:val="008A0883"/>
    <w:rsid w:val="008A3F71"/>
    <w:rsid w:val="008A486E"/>
    <w:rsid w:val="008A5209"/>
    <w:rsid w:val="008A5305"/>
    <w:rsid w:val="008A57A1"/>
    <w:rsid w:val="008A5BC4"/>
    <w:rsid w:val="008A5BC8"/>
    <w:rsid w:val="008A5F6B"/>
    <w:rsid w:val="008A6A0E"/>
    <w:rsid w:val="008A6FF0"/>
    <w:rsid w:val="008B03CE"/>
    <w:rsid w:val="008B2465"/>
    <w:rsid w:val="008C04B8"/>
    <w:rsid w:val="008C090C"/>
    <w:rsid w:val="008C153B"/>
    <w:rsid w:val="008C2ECD"/>
    <w:rsid w:val="008C7786"/>
    <w:rsid w:val="008D09BB"/>
    <w:rsid w:val="008D1E42"/>
    <w:rsid w:val="008D2324"/>
    <w:rsid w:val="008D47BF"/>
    <w:rsid w:val="008D4CB3"/>
    <w:rsid w:val="008D4CC1"/>
    <w:rsid w:val="008E11F4"/>
    <w:rsid w:val="008E276B"/>
    <w:rsid w:val="008E52A5"/>
    <w:rsid w:val="008E68AF"/>
    <w:rsid w:val="008E7222"/>
    <w:rsid w:val="008E7794"/>
    <w:rsid w:val="008F0E63"/>
    <w:rsid w:val="008F2E85"/>
    <w:rsid w:val="008F686C"/>
    <w:rsid w:val="008F6A22"/>
    <w:rsid w:val="008F742C"/>
    <w:rsid w:val="008F773C"/>
    <w:rsid w:val="009017EE"/>
    <w:rsid w:val="00901DB3"/>
    <w:rsid w:val="00902B6D"/>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624"/>
    <w:rsid w:val="00927393"/>
    <w:rsid w:val="00930741"/>
    <w:rsid w:val="009317E2"/>
    <w:rsid w:val="00932EB4"/>
    <w:rsid w:val="00932F80"/>
    <w:rsid w:val="009339F6"/>
    <w:rsid w:val="00934FB1"/>
    <w:rsid w:val="00936301"/>
    <w:rsid w:val="00936638"/>
    <w:rsid w:val="00937924"/>
    <w:rsid w:val="00941543"/>
    <w:rsid w:val="00941931"/>
    <w:rsid w:val="0094355A"/>
    <w:rsid w:val="00943C52"/>
    <w:rsid w:val="00945ECB"/>
    <w:rsid w:val="00947AA8"/>
    <w:rsid w:val="00950B66"/>
    <w:rsid w:val="009558A5"/>
    <w:rsid w:val="00955CB9"/>
    <w:rsid w:val="00955FBC"/>
    <w:rsid w:val="00956166"/>
    <w:rsid w:val="00957F74"/>
    <w:rsid w:val="009628A1"/>
    <w:rsid w:val="00967011"/>
    <w:rsid w:val="0096761A"/>
    <w:rsid w:val="00970107"/>
    <w:rsid w:val="0097072A"/>
    <w:rsid w:val="009714AD"/>
    <w:rsid w:val="0097156A"/>
    <w:rsid w:val="00972525"/>
    <w:rsid w:val="009777D9"/>
    <w:rsid w:val="00977A4D"/>
    <w:rsid w:val="00980861"/>
    <w:rsid w:val="00982853"/>
    <w:rsid w:val="00982B02"/>
    <w:rsid w:val="0098398B"/>
    <w:rsid w:val="0098696A"/>
    <w:rsid w:val="009912E1"/>
    <w:rsid w:val="00991B88"/>
    <w:rsid w:val="00991CB7"/>
    <w:rsid w:val="009920F3"/>
    <w:rsid w:val="00992229"/>
    <w:rsid w:val="0099258C"/>
    <w:rsid w:val="00992B48"/>
    <w:rsid w:val="00992CCA"/>
    <w:rsid w:val="00992D46"/>
    <w:rsid w:val="00993989"/>
    <w:rsid w:val="009946F5"/>
    <w:rsid w:val="00995302"/>
    <w:rsid w:val="00995F85"/>
    <w:rsid w:val="009A36BC"/>
    <w:rsid w:val="009A579D"/>
    <w:rsid w:val="009B110C"/>
    <w:rsid w:val="009B193C"/>
    <w:rsid w:val="009B5C46"/>
    <w:rsid w:val="009B6AE5"/>
    <w:rsid w:val="009C0B84"/>
    <w:rsid w:val="009C373B"/>
    <w:rsid w:val="009C5548"/>
    <w:rsid w:val="009C5B11"/>
    <w:rsid w:val="009C73F0"/>
    <w:rsid w:val="009D3B99"/>
    <w:rsid w:val="009D3F2E"/>
    <w:rsid w:val="009D50BC"/>
    <w:rsid w:val="009D6ECA"/>
    <w:rsid w:val="009E176C"/>
    <w:rsid w:val="009E3297"/>
    <w:rsid w:val="009E32A8"/>
    <w:rsid w:val="009E3507"/>
    <w:rsid w:val="009E523B"/>
    <w:rsid w:val="009F0685"/>
    <w:rsid w:val="009F0F8D"/>
    <w:rsid w:val="009F31BB"/>
    <w:rsid w:val="009F710C"/>
    <w:rsid w:val="009F734F"/>
    <w:rsid w:val="00A00393"/>
    <w:rsid w:val="00A04081"/>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55B2"/>
    <w:rsid w:val="00A47E70"/>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4277"/>
    <w:rsid w:val="00A957F2"/>
    <w:rsid w:val="00A9603B"/>
    <w:rsid w:val="00AA0170"/>
    <w:rsid w:val="00AA1819"/>
    <w:rsid w:val="00AA2994"/>
    <w:rsid w:val="00AA4266"/>
    <w:rsid w:val="00AA54A7"/>
    <w:rsid w:val="00AA739C"/>
    <w:rsid w:val="00AA7F9B"/>
    <w:rsid w:val="00AB00C3"/>
    <w:rsid w:val="00AB03B1"/>
    <w:rsid w:val="00AB1C88"/>
    <w:rsid w:val="00AB35C5"/>
    <w:rsid w:val="00AB4214"/>
    <w:rsid w:val="00AB52B7"/>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E13"/>
    <w:rsid w:val="00AE5656"/>
    <w:rsid w:val="00AE68E6"/>
    <w:rsid w:val="00AE69DA"/>
    <w:rsid w:val="00AE6E0D"/>
    <w:rsid w:val="00AE6E2C"/>
    <w:rsid w:val="00AE6F79"/>
    <w:rsid w:val="00AE7B02"/>
    <w:rsid w:val="00AE7B66"/>
    <w:rsid w:val="00AF2B8E"/>
    <w:rsid w:val="00AF43A8"/>
    <w:rsid w:val="00AF5586"/>
    <w:rsid w:val="00AF7092"/>
    <w:rsid w:val="00B0235C"/>
    <w:rsid w:val="00B031ED"/>
    <w:rsid w:val="00B03FF8"/>
    <w:rsid w:val="00B0502B"/>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540F"/>
    <w:rsid w:val="00B358A5"/>
    <w:rsid w:val="00B435E5"/>
    <w:rsid w:val="00B43604"/>
    <w:rsid w:val="00B437CA"/>
    <w:rsid w:val="00B43851"/>
    <w:rsid w:val="00B43857"/>
    <w:rsid w:val="00B43A76"/>
    <w:rsid w:val="00B46178"/>
    <w:rsid w:val="00B46401"/>
    <w:rsid w:val="00B50379"/>
    <w:rsid w:val="00B52490"/>
    <w:rsid w:val="00B529E4"/>
    <w:rsid w:val="00B53791"/>
    <w:rsid w:val="00B53CFD"/>
    <w:rsid w:val="00B560B5"/>
    <w:rsid w:val="00B566B5"/>
    <w:rsid w:val="00B56882"/>
    <w:rsid w:val="00B569D7"/>
    <w:rsid w:val="00B56F74"/>
    <w:rsid w:val="00B57E37"/>
    <w:rsid w:val="00B602C5"/>
    <w:rsid w:val="00B6131D"/>
    <w:rsid w:val="00B628B6"/>
    <w:rsid w:val="00B62D6A"/>
    <w:rsid w:val="00B65226"/>
    <w:rsid w:val="00B65B45"/>
    <w:rsid w:val="00B660C0"/>
    <w:rsid w:val="00B67378"/>
    <w:rsid w:val="00B67B97"/>
    <w:rsid w:val="00B70BDD"/>
    <w:rsid w:val="00B70E7F"/>
    <w:rsid w:val="00B71731"/>
    <w:rsid w:val="00B75205"/>
    <w:rsid w:val="00B75E0B"/>
    <w:rsid w:val="00B76C75"/>
    <w:rsid w:val="00B813C2"/>
    <w:rsid w:val="00B817AF"/>
    <w:rsid w:val="00B83DCE"/>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5DFC"/>
    <w:rsid w:val="00BC1361"/>
    <w:rsid w:val="00BC324F"/>
    <w:rsid w:val="00BC3C55"/>
    <w:rsid w:val="00BC5E0E"/>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F5221"/>
    <w:rsid w:val="00BF5695"/>
    <w:rsid w:val="00BF73AA"/>
    <w:rsid w:val="00BF7F8B"/>
    <w:rsid w:val="00C02BAE"/>
    <w:rsid w:val="00C03EE6"/>
    <w:rsid w:val="00C05865"/>
    <w:rsid w:val="00C05A00"/>
    <w:rsid w:val="00C0773C"/>
    <w:rsid w:val="00C12DBC"/>
    <w:rsid w:val="00C13140"/>
    <w:rsid w:val="00C139A7"/>
    <w:rsid w:val="00C16114"/>
    <w:rsid w:val="00C17348"/>
    <w:rsid w:val="00C20AD2"/>
    <w:rsid w:val="00C239BC"/>
    <w:rsid w:val="00C25056"/>
    <w:rsid w:val="00C25832"/>
    <w:rsid w:val="00C3062C"/>
    <w:rsid w:val="00C30BAC"/>
    <w:rsid w:val="00C317E4"/>
    <w:rsid w:val="00C327A0"/>
    <w:rsid w:val="00C332BD"/>
    <w:rsid w:val="00C34199"/>
    <w:rsid w:val="00C3504A"/>
    <w:rsid w:val="00C3533A"/>
    <w:rsid w:val="00C3762E"/>
    <w:rsid w:val="00C401AA"/>
    <w:rsid w:val="00C444BF"/>
    <w:rsid w:val="00C444CF"/>
    <w:rsid w:val="00C45DEE"/>
    <w:rsid w:val="00C47E1F"/>
    <w:rsid w:val="00C50978"/>
    <w:rsid w:val="00C51D82"/>
    <w:rsid w:val="00C5481B"/>
    <w:rsid w:val="00C54CBB"/>
    <w:rsid w:val="00C5605F"/>
    <w:rsid w:val="00C56E88"/>
    <w:rsid w:val="00C571D5"/>
    <w:rsid w:val="00C6261C"/>
    <w:rsid w:val="00C64BE0"/>
    <w:rsid w:val="00C655BA"/>
    <w:rsid w:val="00C666AF"/>
    <w:rsid w:val="00C710E6"/>
    <w:rsid w:val="00C718A7"/>
    <w:rsid w:val="00C74035"/>
    <w:rsid w:val="00C7483C"/>
    <w:rsid w:val="00C755B9"/>
    <w:rsid w:val="00C80ADB"/>
    <w:rsid w:val="00C83F03"/>
    <w:rsid w:val="00C86513"/>
    <w:rsid w:val="00C9010D"/>
    <w:rsid w:val="00C90C1E"/>
    <w:rsid w:val="00C91AFB"/>
    <w:rsid w:val="00C92C38"/>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23F"/>
    <w:rsid w:val="00CB4C31"/>
    <w:rsid w:val="00CB537B"/>
    <w:rsid w:val="00CB7E73"/>
    <w:rsid w:val="00CC121A"/>
    <w:rsid w:val="00CC2136"/>
    <w:rsid w:val="00CC45B7"/>
    <w:rsid w:val="00CC467B"/>
    <w:rsid w:val="00CC5026"/>
    <w:rsid w:val="00CC580C"/>
    <w:rsid w:val="00CC6BAF"/>
    <w:rsid w:val="00CC7985"/>
    <w:rsid w:val="00CD3736"/>
    <w:rsid w:val="00CD4A0D"/>
    <w:rsid w:val="00CD4F7E"/>
    <w:rsid w:val="00CD6AB2"/>
    <w:rsid w:val="00CE271A"/>
    <w:rsid w:val="00CE33E8"/>
    <w:rsid w:val="00CE34F0"/>
    <w:rsid w:val="00CE5B51"/>
    <w:rsid w:val="00CE7B06"/>
    <w:rsid w:val="00CF6025"/>
    <w:rsid w:val="00CF7613"/>
    <w:rsid w:val="00D03F9A"/>
    <w:rsid w:val="00D04FEC"/>
    <w:rsid w:val="00D07568"/>
    <w:rsid w:val="00D104E0"/>
    <w:rsid w:val="00D1212F"/>
    <w:rsid w:val="00D12579"/>
    <w:rsid w:val="00D153D3"/>
    <w:rsid w:val="00D1602C"/>
    <w:rsid w:val="00D1691A"/>
    <w:rsid w:val="00D17DFC"/>
    <w:rsid w:val="00D17FC2"/>
    <w:rsid w:val="00D202FA"/>
    <w:rsid w:val="00D20E98"/>
    <w:rsid w:val="00D21452"/>
    <w:rsid w:val="00D21AF4"/>
    <w:rsid w:val="00D23A30"/>
    <w:rsid w:val="00D249F7"/>
    <w:rsid w:val="00D254D4"/>
    <w:rsid w:val="00D25E9A"/>
    <w:rsid w:val="00D2621F"/>
    <w:rsid w:val="00D27353"/>
    <w:rsid w:val="00D307EC"/>
    <w:rsid w:val="00D32B02"/>
    <w:rsid w:val="00D337C4"/>
    <w:rsid w:val="00D348C4"/>
    <w:rsid w:val="00D37413"/>
    <w:rsid w:val="00D37F21"/>
    <w:rsid w:val="00D40B20"/>
    <w:rsid w:val="00D41B83"/>
    <w:rsid w:val="00D41F6A"/>
    <w:rsid w:val="00D4272F"/>
    <w:rsid w:val="00D430E1"/>
    <w:rsid w:val="00D4347A"/>
    <w:rsid w:val="00D45577"/>
    <w:rsid w:val="00D500A9"/>
    <w:rsid w:val="00D50216"/>
    <w:rsid w:val="00D50B66"/>
    <w:rsid w:val="00D51215"/>
    <w:rsid w:val="00D5264D"/>
    <w:rsid w:val="00D55095"/>
    <w:rsid w:val="00D55863"/>
    <w:rsid w:val="00D608C3"/>
    <w:rsid w:val="00D6232A"/>
    <w:rsid w:val="00D6395E"/>
    <w:rsid w:val="00D640DC"/>
    <w:rsid w:val="00D706AB"/>
    <w:rsid w:val="00D70FE9"/>
    <w:rsid w:val="00D716AD"/>
    <w:rsid w:val="00D717C0"/>
    <w:rsid w:val="00D72653"/>
    <w:rsid w:val="00D766D6"/>
    <w:rsid w:val="00D776A1"/>
    <w:rsid w:val="00D81CE4"/>
    <w:rsid w:val="00D825E2"/>
    <w:rsid w:val="00D8531C"/>
    <w:rsid w:val="00D85C40"/>
    <w:rsid w:val="00D86AF9"/>
    <w:rsid w:val="00D872C7"/>
    <w:rsid w:val="00D87782"/>
    <w:rsid w:val="00D90205"/>
    <w:rsid w:val="00D919C2"/>
    <w:rsid w:val="00D92BA4"/>
    <w:rsid w:val="00D95C3B"/>
    <w:rsid w:val="00DA007B"/>
    <w:rsid w:val="00DA52EA"/>
    <w:rsid w:val="00DA5FB6"/>
    <w:rsid w:val="00DA6ACE"/>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34CF"/>
    <w:rsid w:val="00DE6000"/>
    <w:rsid w:val="00DE6BC4"/>
    <w:rsid w:val="00DE6E1D"/>
    <w:rsid w:val="00DE7D02"/>
    <w:rsid w:val="00DF06FC"/>
    <w:rsid w:val="00DF1257"/>
    <w:rsid w:val="00DF229E"/>
    <w:rsid w:val="00DF2355"/>
    <w:rsid w:val="00DF2787"/>
    <w:rsid w:val="00DF302B"/>
    <w:rsid w:val="00DF3F0C"/>
    <w:rsid w:val="00DF7A77"/>
    <w:rsid w:val="00E02221"/>
    <w:rsid w:val="00E02EC7"/>
    <w:rsid w:val="00E03482"/>
    <w:rsid w:val="00E041D1"/>
    <w:rsid w:val="00E04E15"/>
    <w:rsid w:val="00E054F6"/>
    <w:rsid w:val="00E05A68"/>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730D"/>
    <w:rsid w:val="00E5183D"/>
    <w:rsid w:val="00E52619"/>
    <w:rsid w:val="00E53855"/>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167E"/>
    <w:rsid w:val="00E81BE0"/>
    <w:rsid w:val="00E86AE7"/>
    <w:rsid w:val="00E87B84"/>
    <w:rsid w:val="00E900FF"/>
    <w:rsid w:val="00E90F93"/>
    <w:rsid w:val="00E9513C"/>
    <w:rsid w:val="00E9584C"/>
    <w:rsid w:val="00E96263"/>
    <w:rsid w:val="00E96F69"/>
    <w:rsid w:val="00E9743C"/>
    <w:rsid w:val="00E977A6"/>
    <w:rsid w:val="00EA1AE2"/>
    <w:rsid w:val="00EA22DD"/>
    <w:rsid w:val="00EA32CF"/>
    <w:rsid w:val="00EA3C65"/>
    <w:rsid w:val="00EA3C76"/>
    <w:rsid w:val="00EA680B"/>
    <w:rsid w:val="00EB2B44"/>
    <w:rsid w:val="00EB2CFE"/>
    <w:rsid w:val="00EB3F46"/>
    <w:rsid w:val="00EB47C2"/>
    <w:rsid w:val="00EB521D"/>
    <w:rsid w:val="00EB5D1E"/>
    <w:rsid w:val="00EB6663"/>
    <w:rsid w:val="00EB6753"/>
    <w:rsid w:val="00EB6C6F"/>
    <w:rsid w:val="00EC0EAE"/>
    <w:rsid w:val="00EC224A"/>
    <w:rsid w:val="00EC3800"/>
    <w:rsid w:val="00EC54E3"/>
    <w:rsid w:val="00EC6B08"/>
    <w:rsid w:val="00EC6F73"/>
    <w:rsid w:val="00ED0B58"/>
    <w:rsid w:val="00ED0C22"/>
    <w:rsid w:val="00ED2E08"/>
    <w:rsid w:val="00ED33A3"/>
    <w:rsid w:val="00ED588A"/>
    <w:rsid w:val="00ED6F95"/>
    <w:rsid w:val="00ED7140"/>
    <w:rsid w:val="00EE0733"/>
    <w:rsid w:val="00EE2F9E"/>
    <w:rsid w:val="00EE696A"/>
    <w:rsid w:val="00EE7D7C"/>
    <w:rsid w:val="00EF0CE4"/>
    <w:rsid w:val="00EF1441"/>
    <w:rsid w:val="00EF376B"/>
    <w:rsid w:val="00EF3A19"/>
    <w:rsid w:val="00EF3A1D"/>
    <w:rsid w:val="00EF3D31"/>
    <w:rsid w:val="00EF4E1C"/>
    <w:rsid w:val="00EF6049"/>
    <w:rsid w:val="00EF6E49"/>
    <w:rsid w:val="00F01D9F"/>
    <w:rsid w:val="00F0291D"/>
    <w:rsid w:val="00F029D9"/>
    <w:rsid w:val="00F02EFE"/>
    <w:rsid w:val="00F03820"/>
    <w:rsid w:val="00F03C76"/>
    <w:rsid w:val="00F04CAE"/>
    <w:rsid w:val="00F04E7F"/>
    <w:rsid w:val="00F06206"/>
    <w:rsid w:val="00F076DD"/>
    <w:rsid w:val="00F103C4"/>
    <w:rsid w:val="00F10B0F"/>
    <w:rsid w:val="00F11694"/>
    <w:rsid w:val="00F1353E"/>
    <w:rsid w:val="00F145D9"/>
    <w:rsid w:val="00F150AB"/>
    <w:rsid w:val="00F15BCF"/>
    <w:rsid w:val="00F162BA"/>
    <w:rsid w:val="00F169EA"/>
    <w:rsid w:val="00F23F8D"/>
    <w:rsid w:val="00F24A3A"/>
    <w:rsid w:val="00F24FEF"/>
    <w:rsid w:val="00F25C05"/>
    <w:rsid w:val="00F25D98"/>
    <w:rsid w:val="00F27205"/>
    <w:rsid w:val="00F272A1"/>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63D7"/>
    <w:rsid w:val="00F77D84"/>
    <w:rsid w:val="00F815ED"/>
    <w:rsid w:val="00F83BDA"/>
    <w:rsid w:val="00F84BD6"/>
    <w:rsid w:val="00F86783"/>
    <w:rsid w:val="00F90266"/>
    <w:rsid w:val="00F9031B"/>
    <w:rsid w:val="00F90D15"/>
    <w:rsid w:val="00F9172F"/>
    <w:rsid w:val="00F93D96"/>
    <w:rsid w:val="00F96093"/>
    <w:rsid w:val="00F9718A"/>
    <w:rsid w:val="00F97A3C"/>
    <w:rsid w:val="00FA34CB"/>
    <w:rsid w:val="00FA460A"/>
    <w:rsid w:val="00FA4B59"/>
    <w:rsid w:val="00FA7132"/>
    <w:rsid w:val="00FA748F"/>
    <w:rsid w:val="00FA7C04"/>
    <w:rsid w:val="00FB32E6"/>
    <w:rsid w:val="00FB4FB2"/>
    <w:rsid w:val="00FB5393"/>
    <w:rsid w:val="00FB6386"/>
    <w:rsid w:val="00FB65EC"/>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ABC5DEC8-AC68-41D6-AA54-586BD1246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2.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3.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2</cp:revision>
  <dcterms:created xsi:type="dcterms:W3CDTF">2023-02-15T16:04:00Z</dcterms:created>
  <dcterms:modified xsi:type="dcterms:W3CDTF">2023-02-15T16:04:00Z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