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AF9D" w14:textId="69663F8F" w:rsidR="005E0C62" w:rsidRPr="00D97D70" w:rsidRDefault="005E0C62" w:rsidP="005E0C62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#11</w:t>
      </w:r>
      <w:r w:rsidR="008C6BEE">
        <w:rPr>
          <w:rFonts w:cs="Arial"/>
          <w:noProof w:val="0"/>
          <w:sz w:val="24"/>
          <w:szCs w:val="24"/>
        </w:rPr>
        <w:t>8</w:t>
      </w:r>
      <w:r w:rsidRPr="00A6496A">
        <w:rPr>
          <w:rFonts w:cs="Arial"/>
          <w:bCs/>
          <w:noProof w:val="0"/>
          <w:sz w:val="24"/>
        </w:rPr>
        <w:tab/>
      </w:r>
      <w:r w:rsidR="00D33C8E" w:rsidRPr="00D97D70">
        <w:rPr>
          <w:rFonts w:cs="Arial"/>
          <w:sz w:val="26"/>
          <w:szCs w:val="26"/>
        </w:rPr>
        <w:t>R3-</w:t>
      </w:r>
      <w:r w:rsidR="006D3269" w:rsidRPr="00D97D70">
        <w:rPr>
          <w:rFonts w:cs="Arial"/>
          <w:sz w:val="26"/>
          <w:szCs w:val="26"/>
        </w:rPr>
        <w:t>22</w:t>
      </w:r>
      <w:r w:rsidR="006D3269">
        <w:rPr>
          <w:rFonts w:cs="Arial"/>
          <w:sz w:val="26"/>
          <w:szCs w:val="26"/>
        </w:rPr>
        <w:t>6274</w:t>
      </w:r>
    </w:p>
    <w:p w14:paraId="7983BDC6" w14:textId="4D92523B" w:rsidR="005E0C62" w:rsidRPr="00A6496A" w:rsidRDefault="005E0C62" w:rsidP="005E0C62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>
        <w:rPr>
          <w:rFonts w:eastAsia="Batang" w:cs="Arial"/>
          <w:sz w:val="24"/>
          <w:szCs w:val="24"/>
        </w:rPr>
        <w:t>1</w:t>
      </w:r>
      <w:r w:rsidR="008C6BEE">
        <w:rPr>
          <w:rFonts w:eastAsia="Batang" w:cs="Arial"/>
          <w:sz w:val="24"/>
          <w:szCs w:val="24"/>
        </w:rPr>
        <w:t>4-18</w:t>
      </w:r>
      <w:r w:rsidRPr="00A6496A">
        <w:rPr>
          <w:rFonts w:eastAsia="Batang" w:cs="Arial"/>
          <w:sz w:val="24"/>
          <w:szCs w:val="24"/>
        </w:rPr>
        <w:t xml:space="preserve"> </w:t>
      </w:r>
      <w:r w:rsidR="008C6BEE">
        <w:rPr>
          <w:rFonts w:eastAsia="Batang" w:cs="Arial"/>
          <w:sz w:val="24"/>
          <w:szCs w:val="24"/>
        </w:rPr>
        <w:t>November</w:t>
      </w:r>
      <w:r w:rsidRPr="00A6496A">
        <w:rPr>
          <w:rFonts w:eastAsia="Batang" w:cs="Arial"/>
          <w:sz w:val="24"/>
          <w:szCs w:val="24"/>
        </w:rPr>
        <w:t xml:space="preserve"> 2022 </w:t>
      </w:r>
    </w:p>
    <w:p w14:paraId="4E14476B" w14:textId="110BADE0" w:rsidR="005E0C62" w:rsidRPr="00A6496A" w:rsidRDefault="008C6BEE" w:rsidP="005E0C6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Toulouse, FR</w:t>
      </w:r>
    </w:p>
    <w:p w14:paraId="7B04C2B0" w14:textId="77777777" w:rsidR="005E0C62" w:rsidRPr="00A6496A" w:rsidRDefault="005E0C62" w:rsidP="005E0C62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0227E540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0B299A">
        <w:rPr>
          <w:lang w:val="en-GB"/>
        </w:rPr>
        <w:t>12.2.2</w:t>
      </w:r>
      <w:r w:rsidR="008876EC">
        <w:rPr>
          <w:lang w:val="en-GB"/>
        </w:rPr>
        <w:t>.1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5D59C680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E6739B">
        <w:rPr>
          <w:lang w:val="en-GB"/>
        </w:rPr>
        <w:t xml:space="preserve">Discussion </w:t>
      </w:r>
      <w:r w:rsidR="008C6BEE">
        <w:rPr>
          <w:lang w:val="en-GB"/>
        </w:rPr>
        <w:t>on Mobility Optimization Outputs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09E8A06A" w14:textId="77777777" w:rsidR="00AB5894" w:rsidRPr="00A6496A" w:rsidRDefault="00AB5894" w:rsidP="00AB5894">
      <w:r w:rsidRPr="00D40E22">
        <w:t xml:space="preserve">In December RAN plenary approved the work item for Artificial Intelligence (AI)/Machine Learning (ML) for NG-RAN  </w:t>
      </w:r>
    </w:p>
    <w:p w14:paraId="3C5ECAD0" w14:textId="77777777" w:rsidR="00AB5894" w:rsidRPr="00A6496A" w:rsidRDefault="00AB5894" w:rsidP="00AB5894">
      <w:r w:rsidRPr="00A6496A">
        <w:t>The main objective of the WI is:</w:t>
      </w:r>
    </w:p>
    <w:p w14:paraId="1B977245" w14:textId="72F20AE5" w:rsidR="00AB5894" w:rsidRPr="00A6496A" w:rsidRDefault="00AB5894" w:rsidP="00AB5894">
      <w:r w:rsidRPr="00A6496A">
        <w:t xml:space="preserve">Specify data collection enhancements and </w:t>
      </w:r>
      <w:r w:rsidR="001F6F4E" w:rsidRPr="00A6496A">
        <w:t>signalling</w:t>
      </w:r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1C077957" w14:textId="77777777" w:rsidR="00AB5894" w:rsidRPr="00A6496A" w:rsidRDefault="00AB5894" w:rsidP="00AB5894">
      <w:r w:rsidRPr="00A6496A">
        <w:t>This is the follow up to the study of these topics the outcome of which is captured in 37.817.</w:t>
      </w:r>
    </w:p>
    <w:p w14:paraId="65C6C1E4" w14:textId="77777777" w:rsidR="00AB5894" w:rsidRPr="00A6496A" w:rsidRDefault="00AB5894" w:rsidP="00AB5894">
      <w:r w:rsidRPr="00A6496A">
        <w:t>The study item made a number of agreements on how to proceed but left a number of topics open to be resolved during the specification phase.</w:t>
      </w:r>
    </w:p>
    <w:p w14:paraId="15092604" w14:textId="78C8ABEF" w:rsidR="00AB5894" w:rsidRDefault="00AB5894" w:rsidP="00AB5894">
      <w:r w:rsidRPr="00A6496A">
        <w:t>This contribution tries to</w:t>
      </w:r>
      <w:r>
        <w:t xml:space="preserve"> look at the outputs of the mobility optimization model and discuss whether the output needs to go outside of the local RAN node and thus have standards impact. </w:t>
      </w:r>
      <w:r w:rsidRPr="00A6496A">
        <w:t xml:space="preserve"> </w:t>
      </w:r>
    </w:p>
    <w:p w14:paraId="4578E8E9" w14:textId="25ED2F9A" w:rsidR="00F90863" w:rsidRPr="00A6496A" w:rsidRDefault="00F90863" w:rsidP="00AB5894">
      <w:r>
        <w:t>In RAN3#117</w:t>
      </w:r>
      <w:r w:rsidR="008C6BEE">
        <w:t>-</w:t>
      </w:r>
      <w:r>
        <w:t>e</w:t>
      </w:r>
      <w:r w:rsidR="008C6BEE">
        <w:t xml:space="preserve"> and 117bis-e</w:t>
      </w:r>
      <w:r>
        <w:t xml:space="preserve"> discussion on these topics </w:t>
      </w:r>
      <w:r w:rsidR="00434CF3">
        <w:t xml:space="preserve">was initiated, the discussion did lead to some more clarity about some of the outputs, but many are still left open. </w:t>
      </w:r>
    </w:p>
    <w:p w14:paraId="096438CC" w14:textId="77777777" w:rsidR="00AB5894" w:rsidRDefault="00AB5894" w:rsidP="00AB5894">
      <w:pPr>
        <w:pStyle w:val="Heading1"/>
      </w:pPr>
      <w:r>
        <w:t>2. Discussion</w:t>
      </w:r>
    </w:p>
    <w:p w14:paraId="64E3A7B3" w14:textId="607D0FFB" w:rsidR="00AB5894" w:rsidRDefault="00AB5894" w:rsidP="00AB5894">
      <w:r>
        <w:t>Below are agreed outputs of the mobility optimization model</w:t>
      </w:r>
      <w:r w:rsidR="00E22B43">
        <w:t xml:space="preserve"> from 37.817:</w:t>
      </w:r>
      <w:r>
        <w:t>:</w:t>
      </w:r>
    </w:p>
    <w:p w14:paraId="0CA563B5" w14:textId="77777777" w:rsidR="00AB5894" w:rsidRDefault="00AB5894" w:rsidP="00AB5894">
      <w:pPr>
        <w:ind w:left="284"/>
      </w:pPr>
      <w:r>
        <w:t>UE trajectory prediction (Latitude, longitude, altitude, cell ID of UE over a future period of time) Note: Whether the UE trajectory prediction is an external output to the node hosting the Model Inference function should be discussed during the normative work phase.</w:t>
      </w:r>
    </w:p>
    <w:p w14:paraId="3FEEDCE3" w14:textId="77777777" w:rsidR="00AB5894" w:rsidRDefault="00AB5894" w:rsidP="00AB5894">
      <w:pPr>
        <w:ind w:left="284"/>
      </w:pPr>
      <w:r>
        <w:t>Estimated arrival probability in CHO and relevant confidence interval</w:t>
      </w:r>
    </w:p>
    <w:p w14:paraId="499CCAE7" w14:textId="77777777" w:rsidR="00AB5894" w:rsidRDefault="00AB5894" w:rsidP="00AB5894">
      <w:pPr>
        <w:ind w:left="284"/>
      </w:pPr>
      <w:r>
        <w:t>Predicted handover target node, candidate cells in CHO, may together with the confidence of the predication</w:t>
      </w:r>
    </w:p>
    <w:p w14:paraId="1F20E2FA" w14:textId="77777777" w:rsidR="00AB5894" w:rsidRDefault="00AB5894" w:rsidP="00AB5894">
      <w:pPr>
        <w:ind w:left="284"/>
      </w:pPr>
      <w:r>
        <w:t>Priority, handover execution timing, predicted resource reservation time window for CHO.</w:t>
      </w:r>
    </w:p>
    <w:p w14:paraId="4BB0493E" w14:textId="77777777" w:rsidR="00AB5894" w:rsidRDefault="00AB5894" w:rsidP="00AB5894">
      <w:pPr>
        <w:ind w:left="284"/>
      </w:pPr>
      <w:r>
        <w:t>UE traffic prediction (will be used by the RAN node internally and the details are left to normative work phase)</w:t>
      </w:r>
    </w:p>
    <w:p w14:paraId="44F6A0BF" w14:textId="77777777" w:rsidR="00AB5894" w:rsidRDefault="00AB5894" w:rsidP="00AB5894">
      <w:pPr>
        <w:ind w:left="284"/>
      </w:pPr>
      <w:r>
        <w:t>Model output validity time will be discussed during R18 normative work per inference output.</w:t>
      </w:r>
    </w:p>
    <w:p w14:paraId="44819554" w14:textId="165F68BC" w:rsidR="00AB5894" w:rsidRDefault="00BE7801" w:rsidP="00AB5894">
      <w:r>
        <w:t>Many of these require a</w:t>
      </w:r>
      <w:r w:rsidR="00AB5894">
        <w:t xml:space="preserve"> little further discussion.</w:t>
      </w:r>
    </w:p>
    <w:p w14:paraId="6B557207" w14:textId="2686F896" w:rsidR="00C854E0" w:rsidRDefault="00AB5894" w:rsidP="00AB5894">
      <w:pPr>
        <w:pStyle w:val="Heading2"/>
      </w:pPr>
      <w:r>
        <w:t>2.</w:t>
      </w:r>
      <w:r w:rsidR="00B06682">
        <w:t>1</w:t>
      </w:r>
      <w:r w:rsidR="008D3928">
        <w:tab/>
      </w:r>
      <w:r>
        <w:t>Estimated Arrival Probability in CHO</w:t>
      </w:r>
    </w:p>
    <w:p w14:paraId="6EACE391" w14:textId="249E1B36" w:rsidR="001036C0" w:rsidRPr="001036C0" w:rsidRDefault="00042CEE" w:rsidP="00D97D70">
      <w:r>
        <w:t xml:space="preserve">This is a parameter that already exists in the </w:t>
      </w:r>
      <w:r w:rsidR="00674924">
        <w:t>Xn Handover preparation so no standard impact</w:t>
      </w:r>
    </w:p>
    <w:p w14:paraId="342CE5D3" w14:textId="1DF71E6A" w:rsidR="003204E1" w:rsidRDefault="00B06682" w:rsidP="00AB5894">
      <w:pPr>
        <w:pStyle w:val="Heading2"/>
      </w:pPr>
      <w:r>
        <w:lastRenderedPageBreak/>
        <w:t>2.2</w:t>
      </w:r>
      <w:r w:rsidR="008D3928">
        <w:tab/>
      </w:r>
      <w:r w:rsidR="00AB5894">
        <w:t xml:space="preserve">Priority </w:t>
      </w:r>
    </w:p>
    <w:p w14:paraId="5ABA3D5D" w14:textId="158AD642" w:rsidR="00FE56DB" w:rsidRPr="00FE56DB" w:rsidRDefault="00FE56DB" w:rsidP="00D97D70">
      <w:r>
        <w:t xml:space="preserve">It is unclear </w:t>
      </w:r>
      <w:r w:rsidR="003E00B3">
        <w:t>w</w:t>
      </w:r>
      <w:r w:rsidR="003E1303">
        <w:t xml:space="preserve">hether this parameter has any </w:t>
      </w:r>
      <w:r w:rsidR="00C03C2F">
        <w:t xml:space="preserve">meaning outside of helping the local node to put the execution of handovers in a proper order. </w:t>
      </w:r>
      <w:r w:rsidR="00F75EE5">
        <w:t xml:space="preserve">This may need to be clarified by the proponents. </w:t>
      </w:r>
    </w:p>
    <w:p w14:paraId="78659FE7" w14:textId="0D3E1FF4" w:rsidR="003204E1" w:rsidRDefault="008D3928" w:rsidP="00AB5894">
      <w:pPr>
        <w:pStyle w:val="Heading2"/>
      </w:pPr>
      <w:r>
        <w:t>2.3</w:t>
      </w:r>
      <w:r>
        <w:tab/>
        <w:t>H</w:t>
      </w:r>
      <w:r w:rsidR="00AB5894">
        <w:t xml:space="preserve">andover execution timing </w:t>
      </w:r>
    </w:p>
    <w:p w14:paraId="36E22F7A" w14:textId="71127770" w:rsidR="00E06695" w:rsidRPr="00E06695" w:rsidRDefault="00E06695" w:rsidP="00D97D70">
      <w:pPr>
        <w:rPr>
          <w:lang w:val="en-US"/>
        </w:rPr>
      </w:pPr>
      <w:r w:rsidRPr="00E06695">
        <w:rPr>
          <w:lang w:val="en-US"/>
        </w:rPr>
        <w:t xml:space="preserve">The concept of HO timing is useful to have an understanding of the estimated execution timing for future handovers, that would be predicted by UE </w:t>
      </w:r>
      <w:proofErr w:type="spellStart"/>
      <w:r w:rsidRPr="00E06695">
        <w:rPr>
          <w:lang w:val="en-US"/>
        </w:rPr>
        <w:t>trajectory</w:t>
      </w:r>
      <w:r w:rsidR="00E22B43">
        <w:rPr>
          <w:lang w:val="en-US"/>
        </w:rPr>
        <w:t>and</w:t>
      </w:r>
      <w:proofErr w:type="spellEnd"/>
      <w:r w:rsidR="00E22B43">
        <w:rPr>
          <w:lang w:val="en-US"/>
        </w:rPr>
        <w:t xml:space="preserve"> other methods that will minimize the effect on UE QoS</w:t>
      </w:r>
      <w:r w:rsidRPr="00E06695">
        <w:rPr>
          <w:lang w:val="en-US"/>
        </w:rPr>
        <w:t>. It may also be useful to increase the precision of HOs, so that user experience is not compromised. Finally, it may help in optimizing data forwarding to understand when a handover would be executed.</w:t>
      </w:r>
    </w:p>
    <w:p w14:paraId="43B83F30" w14:textId="235C9821" w:rsidR="00AB5894" w:rsidRDefault="008D3928" w:rsidP="00AB5894">
      <w:pPr>
        <w:pStyle w:val="Heading2"/>
      </w:pPr>
      <w:r>
        <w:t>2.4</w:t>
      </w:r>
      <w:r>
        <w:tab/>
        <w:t>P</w:t>
      </w:r>
      <w:r w:rsidR="00AB5894">
        <w:t>redicted resource reservation time window for CHO.</w:t>
      </w:r>
    </w:p>
    <w:p w14:paraId="0E5CFDDD" w14:textId="3B922D78" w:rsidR="00AB5894" w:rsidRPr="00831AD6" w:rsidRDefault="00AB5894" w:rsidP="00AB5894">
      <w:r>
        <w:t>These related outputs are relevant to the target gNB to optimize both resource reservation when preparing handovers and to optimize data forwarding</w:t>
      </w:r>
      <w:r w:rsidR="0098452E">
        <w:t>,</w:t>
      </w:r>
      <w:r>
        <w:t xml:space="preserve"> particularly early data forwarding. </w:t>
      </w:r>
      <w:r w:rsidR="0098452E">
        <w:t xml:space="preserve">In CHO, the UE is pre-configured for a HO that will happen in the future so predicting aspects these related to CHO is an obvious enhancement that </w:t>
      </w:r>
      <w:r w:rsidR="001F6F4E">
        <w:t>perfectly fits</w:t>
      </w:r>
      <w:r w:rsidR="0098452E">
        <w:t xml:space="preserve"> the scope of the AI/ML </w:t>
      </w:r>
      <w:proofErr w:type="spellStart"/>
      <w:r w:rsidR="0098452E">
        <w:t>work.</w:t>
      </w:r>
      <w:r w:rsidR="00A04D90">
        <w:t>Keeping</w:t>
      </w:r>
      <w:proofErr w:type="spellEnd"/>
      <w:r w:rsidR="00A04D90">
        <w:t xml:space="preserve"> this output local makes no sense since </w:t>
      </w:r>
      <w:r w:rsidR="00C778E4">
        <w:t>it is much more meaningful for the target gNB than the source gNB</w:t>
      </w:r>
      <w:r w:rsidR="00E22B43">
        <w:t xml:space="preserve">. It is also possible that the UE can also make use of this prediction, This aspect is FFS. </w:t>
      </w:r>
      <w:r w:rsidR="00C778E4">
        <w:t xml:space="preserve">. </w:t>
      </w:r>
    </w:p>
    <w:p w14:paraId="1EAB852A" w14:textId="39E02C9F" w:rsidR="00AB5894" w:rsidRDefault="00AB5894" w:rsidP="00AB5894">
      <w:pPr>
        <w:pStyle w:val="Heading2"/>
      </w:pPr>
      <w:r>
        <w:t>2.</w:t>
      </w:r>
      <w:r w:rsidR="008D3928">
        <w:t xml:space="preserve">5 </w:t>
      </w:r>
      <w:r w:rsidR="00E06695">
        <w:tab/>
      </w:r>
      <w:r>
        <w:t xml:space="preserve">UE traffic prediction </w:t>
      </w:r>
    </w:p>
    <w:p w14:paraId="3520646A" w14:textId="10AEE48D" w:rsidR="00AB5894" w:rsidRPr="005848FF" w:rsidRDefault="00AB5894" w:rsidP="00AB5894">
      <w:r>
        <w:t xml:space="preserve">It is clear that </w:t>
      </w:r>
      <w:r w:rsidRPr="005848FF">
        <w:t xml:space="preserve">UE traffic prediction </w:t>
      </w:r>
      <w:r>
        <w:t>will be used by the local node, but the admission control in the target gNB could very much make use of the expected UE traffic that is predicted</w:t>
      </w:r>
      <w:r w:rsidR="00B04CC2">
        <w:t xml:space="preserve"> which would help scheduling resources for reception of that UE</w:t>
      </w:r>
      <w:r>
        <w:t xml:space="preserve">. On the other </w:t>
      </w:r>
      <w:r w:rsidR="001F6F4E">
        <w:t>hand,</w:t>
      </w:r>
      <w:r>
        <w:t xml:space="preserve"> the UE probably will not benefit from being sent the prediction</w:t>
      </w:r>
      <w:r w:rsidR="00B04CC2">
        <w:t xml:space="preserve">. In </w:t>
      </w:r>
      <w:r>
        <w:t xml:space="preserve">fact for uplink data </w:t>
      </w:r>
      <w:r w:rsidR="00B04CC2">
        <w:t xml:space="preserve">the UE </w:t>
      </w:r>
      <w:r>
        <w:t xml:space="preserve">would have a </w:t>
      </w:r>
      <w:r w:rsidR="00B04CC2">
        <w:t xml:space="preserve">better </w:t>
      </w:r>
      <w:r>
        <w:t xml:space="preserve">understanding of the predicted traffic </w:t>
      </w:r>
      <w:r w:rsidR="001F6F4E">
        <w:t>anyway.</w:t>
      </w:r>
      <w:r>
        <w:t xml:space="preserve">  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42DBF83B" w14:textId="5AFD522B" w:rsidR="00AB5894" w:rsidRDefault="00AB5894" w:rsidP="00AB5894">
      <w:pPr>
        <w:rPr>
          <w:b/>
          <w:bCs/>
        </w:rPr>
      </w:pPr>
      <w:r w:rsidRPr="00A6496A">
        <w:rPr>
          <w:b/>
          <w:bCs/>
        </w:rPr>
        <w:t>Proposal</w:t>
      </w:r>
      <w:r w:rsidR="008C6BEE">
        <w:rPr>
          <w:b/>
          <w:bCs/>
        </w:rPr>
        <w:t xml:space="preserve"> 1</w:t>
      </w:r>
      <w:r w:rsidRPr="00A6496A">
        <w:rPr>
          <w:b/>
          <w:bCs/>
        </w:rPr>
        <w:t xml:space="preserve">: </w:t>
      </w:r>
      <w:r>
        <w:rPr>
          <w:b/>
          <w:bCs/>
        </w:rPr>
        <w:t>The following mobility optimization model outputs should be added to the Handover Preparation Procedure (HANDOVER REQUEST), exact IE structure is FFS:</w:t>
      </w:r>
    </w:p>
    <w:p w14:paraId="47D3AB7A" w14:textId="4BC283AA" w:rsidR="002120A7" w:rsidRDefault="00AB5894" w:rsidP="00AB5894">
      <w:pPr>
        <w:ind w:left="284"/>
        <w:rPr>
          <w:b/>
          <w:bCs/>
        </w:rPr>
      </w:pPr>
      <w:r w:rsidRPr="00825135">
        <w:rPr>
          <w:b/>
          <w:bCs/>
        </w:rPr>
        <w:t>handover execution timing</w:t>
      </w:r>
    </w:p>
    <w:p w14:paraId="5B2749DC" w14:textId="1D59DBC5" w:rsidR="00AB5894" w:rsidRDefault="002120A7" w:rsidP="00AB5894">
      <w:pPr>
        <w:ind w:left="284"/>
        <w:rPr>
          <w:b/>
          <w:bCs/>
        </w:rPr>
      </w:pPr>
      <w:r>
        <w:rPr>
          <w:b/>
          <w:bCs/>
        </w:rPr>
        <w:t>P</w:t>
      </w:r>
      <w:r w:rsidR="00AB5894" w:rsidRPr="00825135">
        <w:rPr>
          <w:b/>
          <w:bCs/>
        </w:rPr>
        <w:t>redicted resource reservation time window for CHO</w:t>
      </w:r>
    </w:p>
    <w:p w14:paraId="0D4956B0" w14:textId="77777777" w:rsidR="00AB5894" w:rsidRDefault="00AB5894" w:rsidP="00AB5894">
      <w:pPr>
        <w:ind w:left="284"/>
        <w:rPr>
          <w:b/>
          <w:bCs/>
        </w:rPr>
      </w:pPr>
      <w:r>
        <w:rPr>
          <w:b/>
          <w:bCs/>
        </w:rPr>
        <w:t>UE Traffic prediction</w:t>
      </w:r>
    </w:p>
    <w:p w14:paraId="5FF762C1" w14:textId="69332BA4" w:rsidR="00DB3CA0" w:rsidRPr="00E57207" w:rsidRDefault="008C6BEE" w:rsidP="007E2C3A">
      <w:r w:rsidRPr="00A6496A">
        <w:rPr>
          <w:b/>
          <w:bCs/>
        </w:rPr>
        <w:t>Proposal</w:t>
      </w:r>
      <w:r>
        <w:rPr>
          <w:b/>
          <w:bCs/>
        </w:rPr>
        <w:t xml:space="preserve"> 2</w:t>
      </w:r>
      <w:r w:rsidRPr="00A6496A">
        <w:rPr>
          <w:b/>
          <w:bCs/>
        </w:rPr>
        <w:t xml:space="preserve">: </w:t>
      </w:r>
      <w:r>
        <w:rPr>
          <w:b/>
          <w:bCs/>
        </w:rPr>
        <w:t xml:space="preserve">The TP </w:t>
      </w:r>
      <w:r w:rsidR="00E22B43">
        <w:rPr>
          <w:b/>
          <w:bCs/>
        </w:rPr>
        <w:t>in R3-22</w:t>
      </w:r>
      <w:r w:rsidR="006D3269">
        <w:rPr>
          <w:b/>
          <w:bCs/>
        </w:rPr>
        <w:t>6275</w:t>
      </w:r>
      <w:r w:rsidR="00E22B43">
        <w:rPr>
          <w:b/>
          <w:bCs/>
        </w:rPr>
        <w:t xml:space="preserve"> </w:t>
      </w:r>
      <w:r>
        <w:rPr>
          <w:b/>
          <w:bCs/>
        </w:rPr>
        <w:t xml:space="preserve">should be agreed for </w:t>
      </w:r>
      <w:r w:rsidR="00E22B43">
        <w:rPr>
          <w:b/>
          <w:bCs/>
        </w:rPr>
        <w:t xml:space="preserve">the </w:t>
      </w:r>
      <w:r>
        <w:rPr>
          <w:b/>
          <w:bCs/>
        </w:rPr>
        <w:t>baseline CR for 38.423</w:t>
      </w:r>
    </w:p>
    <w:sectPr w:rsidR="00DB3CA0" w:rsidRPr="00E57207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C84CB" w14:textId="77777777" w:rsidR="00BF0CE5" w:rsidRDefault="00BF0CE5">
      <w:r>
        <w:separator/>
      </w:r>
    </w:p>
  </w:endnote>
  <w:endnote w:type="continuationSeparator" w:id="0">
    <w:p w14:paraId="612D34D6" w14:textId="77777777" w:rsidR="00BF0CE5" w:rsidRDefault="00BF0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Calibri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DF454" w14:textId="77777777" w:rsidR="00BF0CE5" w:rsidRDefault="00BF0CE5">
      <w:r>
        <w:separator/>
      </w:r>
    </w:p>
  </w:footnote>
  <w:footnote w:type="continuationSeparator" w:id="0">
    <w:p w14:paraId="2A9AF2D7" w14:textId="77777777" w:rsidR="00BF0CE5" w:rsidRDefault="00BF0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5"/>
  </w:num>
  <w:num w:numId="2" w16cid:durableId="1677076093">
    <w:abstractNumId w:val="3"/>
  </w:num>
  <w:num w:numId="3" w16cid:durableId="1940022355">
    <w:abstractNumId w:val="7"/>
  </w:num>
  <w:num w:numId="4" w16cid:durableId="156920092">
    <w:abstractNumId w:val="2"/>
  </w:num>
  <w:num w:numId="5" w16cid:durableId="904266918">
    <w:abstractNumId w:val="1"/>
  </w:num>
  <w:num w:numId="6" w16cid:durableId="2042507573">
    <w:abstractNumId w:val="4"/>
  </w:num>
  <w:num w:numId="7" w16cid:durableId="490755212">
    <w:abstractNumId w:val="6"/>
  </w:num>
  <w:num w:numId="8" w16cid:durableId="86902528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0AFB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2ABF"/>
    <w:rsid w:val="000C2C2F"/>
    <w:rsid w:val="000C3A11"/>
    <w:rsid w:val="000C43A7"/>
    <w:rsid w:val="000C6598"/>
    <w:rsid w:val="000D02EE"/>
    <w:rsid w:val="000D0E40"/>
    <w:rsid w:val="000D22B0"/>
    <w:rsid w:val="000D381C"/>
    <w:rsid w:val="000D3DDC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71EF"/>
    <w:rsid w:val="001001C5"/>
    <w:rsid w:val="00101084"/>
    <w:rsid w:val="00101522"/>
    <w:rsid w:val="001015BB"/>
    <w:rsid w:val="001036C0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79E3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86532"/>
    <w:rsid w:val="00192C46"/>
    <w:rsid w:val="00193AF4"/>
    <w:rsid w:val="001942AC"/>
    <w:rsid w:val="00194B2C"/>
    <w:rsid w:val="0019748E"/>
    <w:rsid w:val="001A0096"/>
    <w:rsid w:val="001A3242"/>
    <w:rsid w:val="001A7B60"/>
    <w:rsid w:val="001B4F14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7E44"/>
    <w:rsid w:val="002113E6"/>
    <w:rsid w:val="002120A7"/>
    <w:rsid w:val="0021423D"/>
    <w:rsid w:val="00214886"/>
    <w:rsid w:val="00216950"/>
    <w:rsid w:val="002218D6"/>
    <w:rsid w:val="00221EAF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0B0A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21C6"/>
    <w:rsid w:val="003C3D4C"/>
    <w:rsid w:val="003C44A8"/>
    <w:rsid w:val="003C5D59"/>
    <w:rsid w:val="003D4FCC"/>
    <w:rsid w:val="003D5AA6"/>
    <w:rsid w:val="003D6202"/>
    <w:rsid w:val="003E00B3"/>
    <w:rsid w:val="003E0918"/>
    <w:rsid w:val="003E1303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4902"/>
    <w:rsid w:val="00464EE6"/>
    <w:rsid w:val="00467657"/>
    <w:rsid w:val="00467982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1441"/>
    <w:rsid w:val="005D57C7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EF0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3C96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269"/>
    <w:rsid w:val="006D33C9"/>
    <w:rsid w:val="006D4E81"/>
    <w:rsid w:val="006E0735"/>
    <w:rsid w:val="006E21FB"/>
    <w:rsid w:val="006E3C41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2578"/>
    <w:rsid w:val="00742B53"/>
    <w:rsid w:val="00744529"/>
    <w:rsid w:val="00746A44"/>
    <w:rsid w:val="00746FDA"/>
    <w:rsid w:val="00746FE3"/>
    <w:rsid w:val="007479BB"/>
    <w:rsid w:val="00754FE7"/>
    <w:rsid w:val="00756E76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1AB"/>
    <w:rsid w:val="00837550"/>
    <w:rsid w:val="0084167A"/>
    <w:rsid w:val="008426B4"/>
    <w:rsid w:val="00844837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876EC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6BEE"/>
    <w:rsid w:val="008C7786"/>
    <w:rsid w:val="008D09BB"/>
    <w:rsid w:val="008D1E42"/>
    <w:rsid w:val="008D2324"/>
    <w:rsid w:val="008D3928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452E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5548"/>
    <w:rsid w:val="009C5B11"/>
    <w:rsid w:val="009C6DA0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E66B6"/>
    <w:rsid w:val="009F0685"/>
    <w:rsid w:val="009F0F8D"/>
    <w:rsid w:val="009F31BB"/>
    <w:rsid w:val="009F710C"/>
    <w:rsid w:val="009F734F"/>
    <w:rsid w:val="00A00393"/>
    <w:rsid w:val="00A04081"/>
    <w:rsid w:val="00A04D90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14D"/>
    <w:rsid w:val="00A47E70"/>
    <w:rsid w:val="00A523DA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D27"/>
    <w:rsid w:val="00A8474E"/>
    <w:rsid w:val="00A856CE"/>
    <w:rsid w:val="00A86084"/>
    <w:rsid w:val="00A861DD"/>
    <w:rsid w:val="00A90DAE"/>
    <w:rsid w:val="00A94277"/>
    <w:rsid w:val="00A957F2"/>
    <w:rsid w:val="00AA0170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AF7905"/>
    <w:rsid w:val="00B0235C"/>
    <w:rsid w:val="00B031ED"/>
    <w:rsid w:val="00B03FF8"/>
    <w:rsid w:val="00B04CC2"/>
    <w:rsid w:val="00B0502B"/>
    <w:rsid w:val="00B06682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77E54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12F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778E4"/>
    <w:rsid w:val="00C80AD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DFC"/>
    <w:rsid w:val="00D17FC2"/>
    <w:rsid w:val="00D202FA"/>
    <w:rsid w:val="00D20E98"/>
    <w:rsid w:val="00D21452"/>
    <w:rsid w:val="00D21AF4"/>
    <w:rsid w:val="00D23A30"/>
    <w:rsid w:val="00D249F7"/>
    <w:rsid w:val="00D254D4"/>
    <w:rsid w:val="00D25E9A"/>
    <w:rsid w:val="00D2621F"/>
    <w:rsid w:val="00D27353"/>
    <w:rsid w:val="00D32B02"/>
    <w:rsid w:val="00D337C4"/>
    <w:rsid w:val="00D33C8E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57858"/>
    <w:rsid w:val="00D608C3"/>
    <w:rsid w:val="00D6232A"/>
    <w:rsid w:val="00D6395E"/>
    <w:rsid w:val="00D640DC"/>
    <w:rsid w:val="00D706AB"/>
    <w:rsid w:val="00D70FE9"/>
    <w:rsid w:val="00D716AD"/>
    <w:rsid w:val="00D717C0"/>
    <w:rsid w:val="00D72653"/>
    <w:rsid w:val="00D733E0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5C3B"/>
    <w:rsid w:val="00D97D70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695"/>
    <w:rsid w:val="00E06BBA"/>
    <w:rsid w:val="00E076BC"/>
    <w:rsid w:val="00E07AB8"/>
    <w:rsid w:val="00E07C15"/>
    <w:rsid w:val="00E11DF0"/>
    <w:rsid w:val="00E172F1"/>
    <w:rsid w:val="00E17FE4"/>
    <w:rsid w:val="00E2061C"/>
    <w:rsid w:val="00E2100B"/>
    <w:rsid w:val="00E22B43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65FF"/>
    <w:rsid w:val="00E672DA"/>
    <w:rsid w:val="00E6739B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359"/>
    <w:rsid w:val="00FB32E6"/>
    <w:rsid w:val="00FB4FB2"/>
    <w:rsid w:val="00FB5393"/>
    <w:rsid w:val="00FB6386"/>
    <w:rsid w:val="00FB65EC"/>
    <w:rsid w:val="00FB6A75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7</cp:revision>
  <dcterms:created xsi:type="dcterms:W3CDTF">2022-11-02T16:09:00Z</dcterms:created>
  <dcterms:modified xsi:type="dcterms:W3CDTF">2022-11-03T14:49:00Z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