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7CC75" w14:textId="6B717789" w:rsidR="008C38FD" w:rsidRDefault="008C38FD" w:rsidP="008C38FD">
      <w:pPr>
        <w:pStyle w:val="CRCoverPage"/>
        <w:tabs>
          <w:tab w:val="right" w:pos="9639"/>
        </w:tabs>
        <w:spacing w:after="0"/>
        <w:rPr>
          <w:b/>
          <w:i/>
          <w:noProof/>
          <w:sz w:val="28"/>
          <w:lang w:val="en-GB"/>
        </w:rPr>
      </w:pPr>
      <w:r>
        <w:rPr>
          <w:rFonts w:cs="Arial"/>
          <w:b/>
          <w:bCs/>
          <w:sz w:val="24"/>
          <w:szCs w:val="24"/>
        </w:rPr>
        <w:t>3GPP TSG-RAN WG3 Meeting #11</w:t>
      </w:r>
      <w:r w:rsidR="00090217">
        <w:rPr>
          <w:rFonts w:cs="Arial"/>
          <w:b/>
          <w:bCs/>
          <w:sz w:val="24"/>
          <w:szCs w:val="24"/>
        </w:rPr>
        <w:t>8</w:t>
      </w:r>
      <w:r>
        <w:rPr>
          <w:b/>
          <w:i/>
          <w:noProof/>
          <w:sz w:val="28"/>
        </w:rPr>
        <w:tab/>
      </w:r>
      <w:r w:rsidR="00EA64A7" w:rsidRPr="00EA64A7">
        <w:rPr>
          <w:b/>
          <w:noProof/>
          <w:sz w:val="28"/>
        </w:rPr>
        <w:t>R3-22</w:t>
      </w:r>
      <w:r w:rsidR="00F32B20">
        <w:rPr>
          <w:b/>
          <w:noProof/>
          <w:sz w:val="28"/>
        </w:rPr>
        <w:t>6262</w:t>
      </w:r>
      <w:bookmarkStart w:id="0" w:name="_GoBack"/>
      <w:bookmarkEnd w:id="0"/>
    </w:p>
    <w:p w14:paraId="4BDB5BA7" w14:textId="5238554E" w:rsidR="008C38FD" w:rsidRPr="003B4A41" w:rsidRDefault="003B4A41" w:rsidP="003B4A41">
      <w:pPr>
        <w:rPr>
          <w:rFonts w:ascii="Arial" w:eastAsia="宋体" w:hAnsi="Arial" w:cs="Arial"/>
          <w:b/>
          <w:bCs/>
          <w:sz w:val="24"/>
          <w:szCs w:val="24"/>
          <w:lang w:val="en-US"/>
        </w:rPr>
      </w:pPr>
      <w:r w:rsidRPr="003B4A41">
        <w:rPr>
          <w:rFonts w:ascii="Arial" w:eastAsia="宋体" w:hAnsi="Arial" w:cs="Arial"/>
          <w:b/>
          <w:bCs/>
          <w:sz w:val="24"/>
          <w:szCs w:val="24"/>
          <w:lang w:val="en-US"/>
        </w:rPr>
        <w:t>Toulouse, France, 14th - 18th November 2022</w:t>
      </w:r>
    </w:p>
    <w:p w14:paraId="3957E386" w14:textId="77777777" w:rsidR="008C38FD" w:rsidRDefault="008C38FD" w:rsidP="008C38FD">
      <w:pPr>
        <w:pStyle w:val="a6"/>
        <w:jc w:val="both"/>
        <w:rPr>
          <w:rFonts w:eastAsia="宋体"/>
          <w:b w:val="0"/>
          <w:i w:val="0"/>
          <w:noProof w:val="0"/>
          <w:sz w:val="24"/>
          <w:lang w:eastAsia="zh-CN"/>
        </w:rPr>
      </w:pPr>
    </w:p>
    <w:p w14:paraId="7BC04B97" w14:textId="3C786446" w:rsidR="008C38FD" w:rsidRDefault="008C38FD" w:rsidP="008C38FD">
      <w:pPr>
        <w:tabs>
          <w:tab w:val="left" w:pos="1985"/>
        </w:tabs>
        <w:ind w:left="1980" w:hanging="1980"/>
        <w:rPr>
          <w:rStyle w:val="aff3"/>
          <w:rFonts w:cs="Times New Roma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lang w:eastAsia="zh-CN"/>
        </w:rPr>
        <w:t xml:space="preserve">SHR </w:t>
      </w:r>
      <w:r w:rsidRPr="008C38FD">
        <w:rPr>
          <w:rFonts w:ascii="Arial" w:hAnsi="Arial" w:hint="eastAsia"/>
          <w:sz w:val="24"/>
          <w:lang w:eastAsia="zh-CN"/>
        </w:rPr>
        <w:t>and</w:t>
      </w:r>
      <w:r>
        <w:rPr>
          <w:rFonts w:ascii="Arial" w:hAnsi="Arial"/>
          <w:sz w:val="24"/>
          <w:lang w:eastAsia="zh-CN"/>
        </w:rPr>
        <w:t xml:space="preserve"> SPCR</w:t>
      </w:r>
    </w:p>
    <w:p w14:paraId="1B20DDBD" w14:textId="7DC141F0" w:rsidR="008C38FD" w:rsidRDefault="008C38FD" w:rsidP="008C38FD">
      <w:pPr>
        <w:tabs>
          <w:tab w:val="left" w:pos="1985"/>
        </w:tabs>
        <w:rPr>
          <w:rStyle w:val="aff3"/>
        </w:rPr>
      </w:pPr>
      <w:r>
        <w:rPr>
          <w:rFonts w:ascii="Arial" w:hAnsi="Arial"/>
          <w:b/>
          <w:sz w:val="24"/>
        </w:rPr>
        <w:t xml:space="preserve">Source: </w:t>
      </w:r>
      <w:r>
        <w:rPr>
          <w:rFonts w:ascii="Arial" w:hAnsi="Arial"/>
          <w:b/>
          <w:sz w:val="24"/>
        </w:rPr>
        <w:tab/>
      </w:r>
      <w:r>
        <w:rPr>
          <w:rStyle w:val="aff3"/>
        </w:rPr>
        <w:t>Huawei</w:t>
      </w:r>
    </w:p>
    <w:p w14:paraId="56E75521" w14:textId="4283ABAE" w:rsidR="008C38FD" w:rsidRDefault="008C38FD" w:rsidP="008C38FD">
      <w:pPr>
        <w:tabs>
          <w:tab w:val="left" w:pos="1985"/>
        </w:tabs>
        <w:rPr>
          <w:rStyle w:val="aff3"/>
        </w:rPr>
      </w:pPr>
      <w:r>
        <w:rPr>
          <w:rFonts w:ascii="Arial" w:hAnsi="Arial"/>
          <w:b/>
          <w:sz w:val="24"/>
        </w:rPr>
        <w:t>Agenda item:</w:t>
      </w:r>
      <w:r>
        <w:rPr>
          <w:rFonts w:ascii="Arial" w:hAnsi="Arial"/>
          <w:sz w:val="24"/>
        </w:rPr>
        <w:tab/>
      </w:r>
      <w:r>
        <w:rPr>
          <w:rFonts w:ascii="Arial" w:hAnsi="Arial"/>
          <w:sz w:val="24"/>
          <w:lang w:eastAsia="zh-CN"/>
        </w:rPr>
        <w:t>10.2</w:t>
      </w:r>
      <w:r w:rsidR="00552B1A">
        <w:rPr>
          <w:rFonts w:ascii="Arial" w:hAnsi="Arial"/>
          <w:sz w:val="24"/>
          <w:lang w:eastAsia="zh-CN"/>
        </w:rPr>
        <w:t>.1</w:t>
      </w:r>
    </w:p>
    <w:p w14:paraId="03B9B90B" w14:textId="77777777" w:rsidR="008C38FD" w:rsidRDefault="008C38FD" w:rsidP="008C38FD">
      <w:pPr>
        <w:tabs>
          <w:tab w:val="left" w:pos="1985"/>
        </w:tabs>
        <w:ind w:left="1980" w:hanging="1980"/>
        <w:rPr>
          <w:rStyle w:val="aff3"/>
        </w:rPr>
      </w:pPr>
      <w:r>
        <w:rPr>
          <w:rFonts w:ascii="Arial" w:hAnsi="Arial"/>
          <w:b/>
          <w:sz w:val="24"/>
        </w:rPr>
        <w:t>Document Type:</w:t>
      </w:r>
      <w:r>
        <w:rPr>
          <w:rFonts w:ascii="Arial" w:hAnsi="Arial"/>
          <w:sz w:val="24"/>
        </w:rPr>
        <w:tab/>
        <w:t>discussion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6A288E24" w14:textId="78F6295F" w:rsidR="00256601" w:rsidRPr="00256601" w:rsidRDefault="00256601" w:rsidP="00256601">
      <w:pPr>
        <w:widowControl w:val="0"/>
        <w:overflowPunct/>
        <w:autoSpaceDE/>
        <w:autoSpaceDN/>
        <w:adjustRightInd/>
        <w:jc w:val="both"/>
        <w:textAlignment w:val="auto"/>
        <w:rPr>
          <w:rFonts w:eastAsia="宋体"/>
          <w:lang w:eastAsia="zh-CN"/>
        </w:rPr>
      </w:pPr>
      <w:r w:rsidRPr="00256601">
        <w:rPr>
          <w:rFonts w:eastAsia="宋体" w:hint="eastAsia"/>
          <w:lang w:eastAsia="zh-CN"/>
        </w:rPr>
        <w:t>In</w:t>
      </w:r>
      <w:r w:rsidRPr="00256601">
        <w:rPr>
          <w:rFonts w:eastAsia="宋体"/>
          <w:lang w:eastAsia="zh-CN"/>
        </w:rPr>
        <w:t xml:space="preserve"> last meeting, there were some progresses on the scenarios to be studied for inter-system inter-RAT SH</w:t>
      </w:r>
      <w:r>
        <w:rPr>
          <w:rFonts w:eastAsia="宋体"/>
          <w:lang w:eastAsia="zh-CN"/>
        </w:rPr>
        <w:t>R</w:t>
      </w:r>
      <w:r w:rsidRPr="00256601">
        <w:rPr>
          <w:rFonts w:eastAsia="宋体"/>
          <w:lang w:eastAsia="zh-CN"/>
        </w:rPr>
        <w:t xml:space="preserve"> and SPCR for NR-DC.</w:t>
      </w:r>
      <w:r w:rsidR="00443081">
        <w:rPr>
          <w:rFonts w:eastAsia="宋体"/>
          <w:lang w:eastAsia="zh-CN"/>
        </w:rPr>
        <w:t xml:space="preserve"> The agreements </w:t>
      </w:r>
      <w:r w:rsidR="003E580C">
        <w:rPr>
          <w:rFonts w:eastAsia="宋体"/>
          <w:lang w:eastAsia="zh-CN"/>
        </w:rPr>
        <w:t xml:space="preserve">and FFSs </w:t>
      </w:r>
      <w:r w:rsidR="00443081">
        <w:rPr>
          <w:rFonts w:eastAsia="宋体"/>
          <w:lang w:eastAsia="zh-CN"/>
        </w:rPr>
        <w:t xml:space="preserve">are showed as the following: </w:t>
      </w:r>
    </w:p>
    <w:p w14:paraId="551DB6E5" w14:textId="77777777" w:rsidR="00C8730A" w:rsidRPr="003E49BC" w:rsidRDefault="00C8730A" w:rsidP="00C8730A">
      <w:pPr>
        <w:spacing w:before="100" w:beforeAutospacing="1" w:after="120"/>
        <w:rPr>
          <w:rFonts w:ascii="Calibri" w:eastAsia="MS Mincho" w:hAnsi="Calibri" w:cs="Calibri"/>
          <w:color w:val="000000"/>
          <w:sz w:val="18"/>
          <w:szCs w:val="18"/>
          <w:u w:val="single"/>
        </w:rPr>
      </w:pPr>
      <w:r w:rsidRPr="003E49BC">
        <w:rPr>
          <w:rFonts w:ascii="Calibri" w:eastAsia="MS Mincho" w:hAnsi="Calibri" w:cs="Calibri"/>
          <w:color w:val="000000"/>
          <w:sz w:val="18"/>
          <w:szCs w:val="18"/>
          <w:u w:val="single"/>
        </w:rPr>
        <w:t>Inter-RAT SHR</w:t>
      </w:r>
    </w:p>
    <w:p w14:paraId="6FFE54B7" w14:textId="77777777" w:rsidR="00C8730A" w:rsidRPr="003E49BC" w:rsidRDefault="00C8730A" w:rsidP="00C8730A">
      <w:pPr>
        <w:spacing w:before="100" w:beforeAutospacing="1" w:after="120"/>
        <w:rPr>
          <w:rFonts w:ascii="Calibri" w:eastAsia="MS Mincho" w:hAnsi="Calibri" w:cs="Calibri"/>
          <w:b/>
          <w:color w:val="008000"/>
          <w:sz w:val="18"/>
          <w:szCs w:val="22"/>
        </w:rPr>
      </w:pPr>
      <w:r w:rsidRPr="003E49BC">
        <w:rPr>
          <w:rFonts w:ascii="Calibri" w:eastAsia="MS Mincho" w:hAnsi="Calibri" w:cs="Calibri"/>
          <w:b/>
          <w:color w:val="008000"/>
          <w:sz w:val="18"/>
          <w:szCs w:val="22"/>
        </w:rPr>
        <w:t>The draft LS to RAN2 includes below points:</w:t>
      </w:r>
    </w:p>
    <w:p w14:paraId="160D70DD" w14:textId="5AF4ED64" w:rsidR="00C8730A" w:rsidRPr="003E49BC" w:rsidRDefault="00C8730A" w:rsidP="00C8730A">
      <w:pPr>
        <w:spacing w:before="100" w:beforeAutospacing="1" w:after="120"/>
        <w:rPr>
          <w:rFonts w:ascii="Calibri" w:hAnsi="Calibri" w:cs="Calibri"/>
          <w:b/>
          <w:sz w:val="18"/>
          <w:szCs w:val="22"/>
        </w:rPr>
      </w:pPr>
      <w:r w:rsidRPr="003E49BC">
        <w:rPr>
          <w:rFonts w:ascii="Calibri" w:eastAsia="MS Mincho" w:hAnsi="Calibri" w:cs="Calibri"/>
          <w:b/>
          <w:color w:val="008000"/>
          <w:sz w:val="18"/>
          <w:szCs w:val="22"/>
        </w:rPr>
        <w:t xml:space="preserve">T310 and T312 related triggers are to be considered for inter-RAT SHR from NR to LTE. </w:t>
      </w:r>
    </w:p>
    <w:p w14:paraId="1CAF88E2" w14:textId="77777777" w:rsidR="00C8730A" w:rsidRPr="003E49BC" w:rsidRDefault="00C8730A" w:rsidP="00C8730A">
      <w:pPr>
        <w:spacing w:before="100" w:beforeAutospacing="1" w:after="120"/>
        <w:rPr>
          <w:rFonts w:ascii="Calibri" w:eastAsia="MS Mincho" w:hAnsi="Calibri" w:cs="Calibri"/>
          <w:b/>
          <w:color w:val="008000"/>
          <w:sz w:val="18"/>
          <w:szCs w:val="22"/>
        </w:rPr>
      </w:pPr>
      <w:r w:rsidRPr="003E49BC">
        <w:rPr>
          <w:rFonts w:ascii="Calibri" w:eastAsia="MS Mincho" w:hAnsi="Calibri" w:cs="Calibri"/>
          <w:b/>
          <w:color w:val="008000"/>
          <w:sz w:val="18"/>
          <w:szCs w:val="22"/>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1522FB3B" w14:textId="77777777" w:rsidR="00C8730A" w:rsidRPr="003E49BC" w:rsidRDefault="00C8730A" w:rsidP="00C8730A">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Source NR cell information</w:t>
      </w:r>
    </w:p>
    <w:p w14:paraId="7A0CB197" w14:textId="77777777" w:rsidR="00C8730A" w:rsidRPr="003E49BC" w:rsidRDefault="00C8730A" w:rsidP="00C8730A">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Target LTE cell information</w:t>
      </w:r>
    </w:p>
    <w:p w14:paraId="5405DFAC" w14:textId="77777777" w:rsidR="00C8730A" w:rsidRPr="003E49BC" w:rsidRDefault="00C8730A" w:rsidP="00C8730A">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Measurement results for source, target and neighbours</w:t>
      </w:r>
    </w:p>
    <w:p w14:paraId="0062A008" w14:textId="77777777" w:rsidR="00C8730A" w:rsidRPr="003E49BC" w:rsidRDefault="00C8730A" w:rsidP="00C8730A">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Cause to indicate which inter-RAT SHR triggering condition was met</w:t>
      </w:r>
    </w:p>
    <w:p w14:paraId="62A1FE83" w14:textId="77777777" w:rsidR="00C8730A" w:rsidRPr="003E49BC" w:rsidRDefault="00C8730A" w:rsidP="00C8730A">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00FF"/>
          <w:sz w:val="18"/>
        </w:rPr>
      </w:pPr>
      <w:r w:rsidRPr="003E49BC">
        <w:rPr>
          <w:rFonts w:ascii="Calibri" w:hAnsi="Calibri" w:cs="Calibri"/>
          <w:b/>
          <w:color w:val="0000FF"/>
          <w:sz w:val="18"/>
        </w:rPr>
        <w:t>FFS on Target C-RNTI</w:t>
      </w:r>
    </w:p>
    <w:p w14:paraId="7BADDCDA" w14:textId="77777777" w:rsidR="00C8730A" w:rsidRPr="003E49BC" w:rsidRDefault="00C8730A" w:rsidP="00C8730A">
      <w:pPr>
        <w:numPr>
          <w:ilvl w:val="0"/>
          <w:numId w:val="39"/>
        </w:numPr>
        <w:overflowPunct/>
        <w:autoSpaceDE/>
        <w:autoSpaceDN/>
        <w:adjustRightInd/>
        <w:spacing w:before="100" w:beforeAutospacing="1" w:after="160" w:line="256" w:lineRule="auto"/>
        <w:contextualSpacing/>
        <w:textAlignment w:val="auto"/>
        <w:rPr>
          <w:rFonts w:ascii="Calibri" w:hAnsi="Calibri" w:cs="Calibri"/>
          <w:b/>
          <w:color w:val="008000"/>
          <w:sz w:val="18"/>
          <w:szCs w:val="22"/>
        </w:rPr>
      </w:pPr>
      <w:r w:rsidRPr="003E49BC">
        <w:rPr>
          <w:rFonts w:ascii="Calibri" w:hAnsi="Calibri" w:cs="Calibri"/>
          <w:b/>
          <w:color w:val="008000"/>
          <w:sz w:val="18"/>
          <w:szCs w:val="22"/>
        </w:rPr>
        <w:t>UE location Information</w:t>
      </w:r>
    </w:p>
    <w:p w14:paraId="57FE89AF" w14:textId="77777777" w:rsidR="00C8730A" w:rsidRPr="003E49BC" w:rsidRDefault="00C8730A" w:rsidP="00C8730A">
      <w:pPr>
        <w:spacing w:before="100" w:beforeAutospacing="1" w:after="160" w:line="256" w:lineRule="auto"/>
        <w:contextualSpacing/>
        <w:rPr>
          <w:rFonts w:ascii="Calibri" w:hAnsi="Calibri" w:cs="Calibri"/>
          <w:b/>
          <w:color w:val="0000FF"/>
          <w:sz w:val="18"/>
        </w:rPr>
      </w:pPr>
      <w:r w:rsidRPr="003E49BC">
        <w:rPr>
          <w:rFonts w:ascii="Calibri" w:hAnsi="Calibri" w:cs="Calibri"/>
          <w:b/>
          <w:color w:val="0000FF"/>
          <w:sz w:val="18"/>
        </w:rPr>
        <w:t>FFS whether the presence of Target C-RNTI IE in inter-RAT SHR is related to the decision on supporting T304 trigger</w:t>
      </w:r>
    </w:p>
    <w:p w14:paraId="04502054" w14:textId="77777777" w:rsidR="00AB69D8" w:rsidRDefault="00AB69D8" w:rsidP="00AB69D8">
      <w:pPr>
        <w:pStyle w:val="27"/>
        <w:spacing w:before="312" w:after="160" w:line="256" w:lineRule="auto"/>
        <w:ind w:left="0"/>
        <w:rPr>
          <w:rFonts w:ascii="Calibri" w:eastAsia="MS Mincho" w:hAnsi="Calibri" w:cs="Calibri"/>
          <w:bCs/>
          <w:color w:val="0000FF"/>
          <w:sz w:val="18"/>
          <w:szCs w:val="22"/>
        </w:rPr>
      </w:pPr>
      <w:r>
        <w:rPr>
          <w:rFonts w:ascii="Calibri" w:eastAsia="MS Mincho" w:hAnsi="Calibri" w:cs="Calibri"/>
          <w:bCs/>
          <w:color w:val="0000FF"/>
          <w:sz w:val="18"/>
          <w:szCs w:val="22"/>
        </w:rPr>
        <w:t>Inter-RAT SHR</w:t>
      </w:r>
    </w:p>
    <w:p w14:paraId="10F4DC48" w14:textId="77777777" w:rsidR="00AB69D8" w:rsidRDefault="00AB69D8" w:rsidP="00F83B21">
      <w:pPr>
        <w:pStyle w:val="27"/>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Proposal 5: RAN3 should discuss the forwarding mechanism at network side for inter-RAT SHR from NR to LTE. If T304 triggers are to be supported, then following options are possible:</w:t>
      </w:r>
    </w:p>
    <w:p w14:paraId="1CB37E9D"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1: The receiving node forwards the inter-RAT SHR to source NR node, then source NR node forwards the inter-RAT SHR to target LTE node</w:t>
      </w:r>
    </w:p>
    <w:p w14:paraId="2D0D1950"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2: The receiving node forwards the inter-RAT SHR to target LTE node, then target LTE node forwards the inter-RAT SHR to source NR node</w:t>
      </w:r>
    </w:p>
    <w:p w14:paraId="6A90E874"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3: The receiving node forwards the inter-RAT SHR to corresponding node which generates the SHR trigger condition that triggers the inter-RAT SHR</w:t>
      </w:r>
    </w:p>
    <w:p w14:paraId="5432948A" w14:textId="77777777" w:rsidR="00AB69D8" w:rsidRDefault="00AB69D8" w:rsidP="00F83B21">
      <w:pPr>
        <w:pStyle w:val="27"/>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Proposal 8: FFS whether to also include the following in inter-RAT SHR from NR to LTE</w:t>
      </w:r>
    </w:p>
    <w:p w14:paraId="33794947"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Time between HO execution and SHR retrieval </w:t>
      </w:r>
    </w:p>
    <w:p w14:paraId="4EFCE5C9"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source C-RNTI</w:t>
      </w:r>
    </w:p>
    <w:p w14:paraId="57082450" w14:textId="77777777" w:rsidR="00AB69D8" w:rsidRDefault="00AB69D8" w:rsidP="00F83B21">
      <w:pPr>
        <w:pStyle w:val="27"/>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Proposal 9: FFS whether and how to support inter-RAT SHR from LTE to NR in Rel-18. RAN3 can evaluate the following and discuss whether this needs to be supported in Rel-18</w:t>
      </w:r>
    </w:p>
    <w:p w14:paraId="6E65F829"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Motivation and scope (e.g., is optimizing LTE also in scope of the Rel-18 WID?)</w:t>
      </w:r>
    </w:p>
    <w:p w14:paraId="58EE3AB3"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Trigger conditions (e.g., can we restrict to only T304 to limit LTE impacts)</w:t>
      </w:r>
    </w:p>
    <w:p w14:paraId="464EBDF8"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Encoding of inter-RAT SHR from LTE to NR</w:t>
      </w:r>
    </w:p>
    <w:p w14:paraId="55DA9DDF" w14:textId="687499D2"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Parameters to be included in inter-RAT SHR from LTE to NR</w:t>
      </w:r>
    </w:p>
    <w:p w14:paraId="5C3E089F" w14:textId="52DD94DA" w:rsidR="00AB69D8" w:rsidRDefault="00AB69D8" w:rsidP="00AB69D8">
      <w:pPr>
        <w:pStyle w:val="27"/>
        <w:spacing w:before="312" w:after="160" w:line="256" w:lineRule="auto"/>
        <w:rPr>
          <w:rFonts w:ascii="Calibri" w:eastAsiaTheme="minorEastAsia" w:hAnsi="Calibri" w:cs="Calibri"/>
          <w:bCs/>
          <w:color w:val="0000FF"/>
          <w:sz w:val="18"/>
          <w:szCs w:val="22"/>
        </w:rPr>
      </w:pPr>
    </w:p>
    <w:p w14:paraId="75D936C6" w14:textId="77777777" w:rsidR="00AB69D8" w:rsidRPr="00AB69D8" w:rsidRDefault="00AB69D8" w:rsidP="00AB69D8">
      <w:pPr>
        <w:widowControl w:val="0"/>
        <w:overflowPunct/>
        <w:autoSpaceDE/>
        <w:autoSpaceDN/>
        <w:adjustRightInd/>
        <w:spacing w:after="0"/>
        <w:jc w:val="both"/>
        <w:textAlignment w:val="auto"/>
        <w:rPr>
          <w:rFonts w:ascii="Calibri" w:eastAsia="宋体" w:hAnsi="Calibri" w:cs="Calibri"/>
          <w:color w:val="000000"/>
          <w:kern w:val="2"/>
          <w:sz w:val="18"/>
          <w:szCs w:val="18"/>
          <w:u w:val="single"/>
          <w:lang w:val="en-US" w:eastAsia="zh-CN"/>
        </w:rPr>
      </w:pPr>
      <w:r w:rsidRPr="00AB69D8">
        <w:rPr>
          <w:rFonts w:ascii="Calibri" w:eastAsia="宋体" w:hAnsi="Calibri" w:cs="Calibri"/>
          <w:color w:val="000000"/>
          <w:kern w:val="2"/>
          <w:sz w:val="18"/>
          <w:szCs w:val="18"/>
          <w:u w:val="single"/>
          <w:lang w:val="en-US" w:eastAsia="zh-CN"/>
        </w:rPr>
        <w:t xml:space="preserve">Successful </w:t>
      </w:r>
      <w:proofErr w:type="spellStart"/>
      <w:r w:rsidRPr="00AB69D8">
        <w:rPr>
          <w:rFonts w:ascii="Calibri" w:eastAsia="宋体" w:hAnsi="Calibri" w:cs="Calibri"/>
          <w:color w:val="000000"/>
          <w:kern w:val="2"/>
          <w:sz w:val="18"/>
          <w:szCs w:val="18"/>
          <w:u w:val="single"/>
          <w:lang w:val="en-US" w:eastAsia="zh-CN"/>
        </w:rPr>
        <w:t>PSCell</w:t>
      </w:r>
      <w:proofErr w:type="spellEnd"/>
      <w:r w:rsidRPr="00AB69D8">
        <w:rPr>
          <w:rFonts w:ascii="Calibri" w:eastAsia="宋体" w:hAnsi="Calibri" w:cs="Calibri"/>
          <w:color w:val="000000"/>
          <w:kern w:val="2"/>
          <w:sz w:val="18"/>
          <w:szCs w:val="18"/>
          <w:u w:val="single"/>
          <w:lang w:val="en-US" w:eastAsia="zh-CN"/>
        </w:rPr>
        <w:t xml:space="preserve"> Change Report</w:t>
      </w:r>
    </w:p>
    <w:p w14:paraId="29174929" w14:textId="77777777" w:rsidR="00AB69D8" w:rsidRPr="00AB69D8" w:rsidRDefault="00AB69D8" w:rsidP="00AB69D8">
      <w:pPr>
        <w:widowControl w:val="0"/>
        <w:overflowPunct/>
        <w:autoSpaceDE/>
        <w:autoSpaceDN/>
        <w:adjustRightInd/>
        <w:spacing w:after="0"/>
        <w:jc w:val="both"/>
        <w:textAlignment w:val="auto"/>
        <w:rPr>
          <w:rFonts w:ascii="Calibri" w:eastAsia="宋体" w:hAnsi="Calibri" w:cs="Calibri"/>
          <w:b/>
          <w:color w:val="008000"/>
          <w:kern w:val="2"/>
          <w:sz w:val="18"/>
          <w:szCs w:val="24"/>
          <w:lang w:val="en-US" w:eastAsia="zh-CN"/>
        </w:rPr>
      </w:pPr>
      <w:r w:rsidRPr="00AB69D8">
        <w:rPr>
          <w:rFonts w:ascii="Calibri" w:eastAsia="宋体" w:hAnsi="Calibri" w:cs="Calibri"/>
          <w:b/>
          <w:color w:val="008000"/>
          <w:kern w:val="2"/>
          <w:sz w:val="18"/>
          <w:szCs w:val="24"/>
          <w:lang w:val="en-US" w:eastAsia="zh-CN"/>
        </w:rPr>
        <w:t>The following information can be included as part of SPCR (parallel discussion happening in RAN2 as well, no need to LS RAN2 if already agreed in RAN2)</w:t>
      </w:r>
    </w:p>
    <w:p w14:paraId="7D5E793D" w14:textId="77777777" w:rsidR="00AB69D8" w:rsidRPr="00AB69D8" w:rsidRDefault="00AB69D8" w:rsidP="00AB69D8">
      <w:pPr>
        <w:widowControl w:val="0"/>
        <w:numPr>
          <w:ilvl w:val="0"/>
          <w:numId w:val="41"/>
        </w:numPr>
        <w:overflowPunct/>
        <w:autoSpaceDE/>
        <w:autoSpaceDN/>
        <w:adjustRightInd/>
        <w:spacing w:before="312" w:beforeAutospacing="1" w:after="160" w:line="256" w:lineRule="auto"/>
        <w:contextualSpacing/>
        <w:jc w:val="both"/>
        <w:textAlignment w:val="auto"/>
        <w:rPr>
          <w:rFonts w:ascii="Calibri" w:eastAsia="宋体" w:hAnsi="Calibri" w:cs="Calibri"/>
          <w:b/>
          <w:color w:val="008000"/>
          <w:sz w:val="18"/>
          <w:szCs w:val="22"/>
          <w:lang w:val="en-US" w:eastAsia="zh-CN"/>
        </w:rPr>
      </w:pPr>
      <w:r w:rsidRPr="00AB69D8">
        <w:rPr>
          <w:rFonts w:ascii="Calibri" w:eastAsia="宋体" w:hAnsi="Calibri" w:cs="Calibri"/>
          <w:b/>
          <w:color w:val="008000"/>
          <w:sz w:val="18"/>
          <w:szCs w:val="22"/>
          <w:lang w:val="en-US" w:eastAsia="zh-CN"/>
        </w:rPr>
        <w:t xml:space="preserve">Source </w:t>
      </w:r>
      <w:proofErr w:type="spellStart"/>
      <w:r w:rsidRPr="00AB69D8">
        <w:rPr>
          <w:rFonts w:ascii="Calibri" w:eastAsia="宋体" w:hAnsi="Calibri" w:cs="Calibri"/>
          <w:b/>
          <w:color w:val="008000"/>
          <w:sz w:val="18"/>
          <w:szCs w:val="22"/>
          <w:lang w:val="en-US" w:eastAsia="zh-CN"/>
        </w:rPr>
        <w:t>PSCell</w:t>
      </w:r>
      <w:proofErr w:type="spellEnd"/>
      <w:r w:rsidRPr="00AB69D8">
        <w:rPr>
          <w:rFonts w:ascii="Calibri" w:eastAsia="宋体" w:hAnsi="Calibri" w:cs="Calibri"/>
          <w:b/>
          <w:color w:val="008000"/>
          <w:sz w:val="18"/>
          <w:szCs w:val="22"/>
          <w:lang w:val="en-US" w:eastAsia="zh-CN"/>
        </w:rPr>
        <w:t xml:space="preserve"> information, in case of </w:t>
      </w:r>
      <w:proofErr w:type="spellStart"/>
      <w:r w:rsidRPr="00AB69D8">
        <w:rPr>
          <w:rFonts w:ascii="Calibri" w:eastAsia="宋体" w:hAnsi="Calibri" w:cs="Calibri"/>
          <w:b/>
          <w:color w:val="008000"/>
          <w:sz w:val="18"/>
          <w:szCs w:val="22"/>
          <w:lang w:val="en-US" w:eastAsia="zh-CN"/>
        </w:rPr>
        <w:t>PSCell</w:t>
      </w:r>
      <w:proofErr w:type="spellEnd"/>
      <w:r w:rsidRPr="00AB69D8">
        <w:rPr>
          <w:rFonts w:ascii="Calibri" w:eastAsia="宋体" w:hAnsi="Calibri" w:cs="Calibri"/>
          <w:b/>
          <w:color w:val="008000"/>
          <w:sz w:val="18"/>
          <w:szCs w:val="22"/>
          <w:lang w:val="en-US" w:eastAsia="zh-CN"/>
        </w:rPr>
        <w:t xml:space="preserve"> change/CPC</w:t>
      </w:r>
    </w:p>
    <w:p w14:paraId="2C5E2713" w14:textId="77777777" w:rsidR="00AB69D8" w:rsidRPr="00AB69D8" w:rsidRDefault="00AB69D8" w:rsidP="00AB69D8">
      <w:pPr>
        <w:widowControl w:val="0"/>
        <w:numPr>
          <w:ilvl w:val="0"/>
          <w:numId w:val="41"/>
        </w:numPr>
        <w:overflowPunct/>
        <w:autoSpaceDE/>
        <w:autoSpaceDN/>
        <w:adjustRightInd/>
        <w:spacing w:before="312" w:beforeAutospacing="1" w:after="160" w:line="256" w:lineRule="auto"/>
        <w:contextualSpacing/>
        <w:jc w:val="both"/>
        <w:textAlignment w:val="auto"/>
        <w:rPr>
          <w:rFonts w:ascii="Calibri" w:eastAsia="宋体" w:hAnsi="Calibri" w:cs="Calibri"/>
          <w:b/>
          <w:color w:val="008000"/>
          <w:sz w:val="18"/>
          <w:szCs w:val="22"/>
          <w:lang w:val="en-US" w:eastAsia="zh-CN"/>
        </w:rPr>
      </w:pPr>
      <w:r w:rsidRPr="00AB69D8">
        <w:rPr>
          <w:rFonts w:ascii="Calibri" w:eastAsia="宋体" w:hAnsi="Calibri" w:cs="Calibri"/>
          <w:b/>
          <w:color w:val="008000"/>
          <w:sz w:val="18"/>
          <w:szCs w:val="22"/>
          <w:lang w:val="en-US" w:eastAsia="zh-CN"/>
        </w:rPr>
        <w:t xml:space="preserve">Target </w:t>
      </w:r>
      <w:proofErr w:type="spellStart"/>
      <w:r w:rsidRPr="00AB69D8">
        <w:rPr>
          <w:rFonts w:ascii="Calibri" w:eastAsia="宋体" w:hAnsi="Calibri" w:cs="Calibri"/>
          <w:b/>
          <w:color w:val="008000"/>
          <w:sz w:val="18"/>
          <w:szCs w:val="22"/>
          <w:lang w:val="en-US" w:eastAsia="zh-CN"/>
        </w:rPr>
        <w:t>PSCell</w:t>
      </w:r>
      <w:proofErr w:type="spellEnd"/>
      <w:r w:rsidRPr="00AB69D8">
        <w:rPr>
          <w:rFonts w:ascii="Calibri" w:eastAsia="宋体" w:hAnsi="Calibri" w:cs="Calibri"/>
          <w:b/>
          <w:color w:val="008000"/>
          <w:sz w:val="18"/>
          <w:szCs w:val="22"/>
          <w:lang w:val="en-US" w:eastAsia="zh-CN"/>
        </w:rPr>
        <w:t xml:space="preserve"> information</w:t>
      </w:r>
    </w:p>
    <w:p w14:paraId="330DDEF1" w14:textId="77777777" w:rsidR="00AB69D8" w:rsidRPr="00AB69D8" w:rsidRDefault="00AB69D8" w:rsidP="00AB69D8">
      <w:pPr>
        <w:widowControl w:val="0"/>
        <w:numPr>
          <w:ilvl w:val="0"/>
          <w:numId w:val="41"/>
        </w:numPr>
        <w:overflowPunct/>
        <w:autoSpaceDE/>
        <w:autoSpaceDN/>
        <w:adjustRightInd/>
        <w:spacing w:before="312" w:beforeAutospacing="1" w:after="160" w:line="256" w:lineRule="auto"/>
        <w:contextualSpacing/>
        <w:jc w:val="both"/>
        <w:textAlignment w:val="auto"/>
        <w:rPr>
          <w:rFonts w:ascii="Calibri" w:eastAsia="宋体" w:hAnsi="Calibri" w:cs="Calibri"/>
          <w:b/>
          <w:color w:val="008000"/>
          <w:sz w:val="18"/>
          <w:szCs w:val="22"/>
          <w:lang w:val="en-US" w:eastAsia="zh-CN"/>
        </w:rPr>
      </w:pPr>
      <w:r w:rsidRPr="00AB69D8">
        <w:rPr>
          <w:rFonts w:ascii="Calibri" w:eastAsia="宋体" w:hAnsi="Calibri" w:cs="Calibri"/>
          <w:b/>
          <w:color w:val="008000"/>
          <w:sz w:val="18"/>
          <w:szCs w:val="22"/>
          <w:lang w:val="en-US" w:eastAsia="zh-CN"/>
        </w:rPr>
        <w:lastRenderedPageBreak/>
        <w:t>SPCR cause</w:t>
      </w:r>
    </w:p>
    <w:p w14:paraId="362E91A1" w14:textId="77777777" w:rsidR="00AB69D8" w:rsidRPr="00AB69D8" w:rsidRDefault="00AB69D8" w:rsidP="00AB69D8">
      <w:pPr>
        <w:widowControl w:val="0"/>
        <w:numPr>
          <w:ilvl w:val="0"/>
          <w:numId w:val="41"/>
        </w:numPr>
        <w:overflowPunct/>
        <w:autoSpaceDE/>
        <w:autoSpaceDN/>
        <w:adjustRightInd/>
        <w:spacing w:before="312" w:beforeAutospacing="1" w:after="160" w:line="256" w:lineRule="auto"/>
        <w:contextualSpacing/>
        <w:jc w:val="both"/>
        <w:textAlignment w:val="auto"/>
        <w:rPr>
          <w:rFonts w:ascii="Calibri" w:eastAsia="宋体" w:hAnsi="Calibri" w:cs="Calibri"/>
          <w:b/>
          <w:color w:val="008000"/>
          <w:sz w:val="18"/>
          <w:szCs w:val="22"/>
          <w:lang w:val="en-US" w:eastAsia="zh-CN"/>
        </w:rPr>
      </w:pPr>
      <w:r w:rsidRPr="00AB69D8">
        <w:rPr>
          <w:rFonts w:ascii="Calibri" w:eastAsia="宋体" w:hAnsi="Calibri" w:cs="Calibri"/>
          <w:b/>
          <w:color w:val="008000"/>
          <w:sz w:val="18"/>
          <w:szCs w:val="22"/>
          <w:lang w:val="en-US" w:eastAsia="zh-CN"/>
        </w:rPr>
        <w:t>Latest measurement results</w:t>
      </w:r>
    </w:p>
    <w:p w14:paraId="33958B4E" w14:textId="77777777" w:rsidR="00AB69D8" w:rsidRPr="00AB69D8" w:rsidRDefault="00AB69D8" w:rsidP="00AB69D8">
      <w:pPr>
        <w:widowControl w:val="0"/>
        <w:numPr>
          <w:ilvl w:val="0"/>
          <w:numId w:val="41"/>
        </w:numPr>
        <w:overflowPunct/>
        <w:autoSpaceDE/>
        <w:autoSpaceDN/>
        <w:adjustRightInd/>
        <w:spacing w:before="312" w:beforeAutospacing="1" w:after="160" w:line="256" w:lineRule="auto"/>
        <w:contextualSpacing/>
        <w:jc w:val="both"/>
        <w:textAlignment w:val="auto"/>
        <w:rPr>
          <w:rFonts w:ascii="Calibri" w:eastAsia="宋体" w:hAnsi="Calibri" w:cs="Calibri"/>
          <w:b/>
          <w:color w:val="008000"/>
          <w:sz w:val="18"/>
          <w:szCs w:val="24"/>
          <w:lang w:val="en-US" w:eastAsia="zh-CN"/>
        </w:rPr>
      </w:pPr>
      <w:r w:rsidRPr="00AB69D8">
        <w:rPr>
          <w:rFonts w:ascii="Calibri" w:eastAsia="宋体" w:hAnsi="Calibri" w:cs="Calibri"/>
          <w:b/>
          <w:color w:val="008000"/>
          <w:sz w:val="18"/>
          <w:szCs w:val="22"/>
          <w:lang w:val="en-US" w:eastAsia="zh-CN"/>
        </w:rPr>
        <w:t>Location information of the UE</w:t>
      </w:r>
    </w:p>
    <w:p w14:paraId="0B0E038F" w14:textId="77777777" w:rsidR="00AB69D8" w:rsidRPr="00AB69D8" w:rsidRDefault="00AB69D8" w:rsidP="00AB69D8">
      <w:pPr>
        <w:widowControl w:val="0"/>
        <w:numPr>
          <w:ilvl w:val="0"/>
          <w:numId w:val="41"/>
        </w:numPr>
        <w:overflowPunct/>
        <w:autoSpaceDE/>
        <w:autoSpaceDN/>
        <w:adjustRightInd/>
        <w:spacing w:before="312" w:beforeAutospacing="1" w:after="160" w:line="256" w:lineRule="auto"/>
        <w:contextualSpacing/>
        <w:jc w:val="both"/>
        <w:textAlignment w:val="auto"/>
        <w:rPr>
          <w:rFonts w:ascii="Calibri" w:eastAsia="宋体" w:hAnsi="Calibri" w:cs="Calibri"/>
          <w:b/>
          <w:color w:val="008000"/>
          <w:sz w:val="18"/>
          <w:szCs w:val="22"/>
          <w:lang w:val="en-US" w:eastAsia="zh-CN"/>
        </w:rPr>
      </w:pPr>
      <w:r w:rsidRPr="00AB69D8">
        <w:rPr>
          <w:rFonts w:ascii="Calibri" w:eastAsia="宋体" w:hAnsi="Calibri" w:cs="Calibri"/>
          <w:b/>
          <w:color w:val="008000"/>
          <w:sz w:val="18"/>
          <w:szCs w:val="22"/>
          <w:lang w:val="en-US" w:eastAsia="zh-CN"/>
        </w:rPr>
        <w:t>Time elapsed between the CPAC execution and reception of CPAC configuration, in case of CPAC</w:t>
      </w:r>
    </w:p>
    <w:p w14:paraId="33AB3EB8" w14:textId="77777777" w:rsidR="00AB69D8" w:rsidRPr="00AB69D8" w:rsidRDefault="00AB69D8" w:rsidP="00AB69D8">
      <w:pPr>
        <w:widowControl w:val="0"/>
        <w:overflowPunct/>
        <w:autoSpaceDE/>
        <w:autoSpaceDN/>
        <w:adjustRightInd/>
        <w:spacing w:after="0"/>
        <w:jc w:val="both"/>
        <w:textAlignment w:val="auto"/>
        <w:rPr>
          <w:rFonts w:ascii="Calibri" w:eastAsia="宋体" w:hAnsi="Calibri" w:cs="Calibri"/>
          <w:b/>
          <w:color w:val="008000"/>
          <w:kern w:val="2"/>
          <w:sz w:val="18"/>
          <w:szCs w:val="24"/>
          <w:lang w:val="en-US" w:eastAsia="zh-CN"/>
        </w:rPr>
      </w:pPr>
      <w:r w:rsidRPr="00AB69D8">
        <w:rPr>
          <w:rFonts w:ascii="Calibri" w:eastAsia="宋体" w:hAnsi="Calibri" w:cs="Calibri"/>
          <w:b/>
          <w:color w:val="008000"/>
          <w:kern w:val="2"/>
          <w:sz w:val="18"/>
          <w:szCs w:val="24"/>
          <w:lang w:val="en-US" w:eastAsia="zh-CN"/>
        </w:rPr>
        <w:t xml:space="preserve">LS RAN2 to check the reporting of SPCR (delayed or immediate). Ask RAN2 whether the SPCR can be stored at the UE and sent later or is sent immediately after the successful </w:t>
      </w:r>
      <w:proofErr w:type="spellStart"/>
      <w:r w:rsidRPr="00AB69D8">
        <w:rPr>
          <w:rFonts w:ascii="Calibri" w:eastAsia="宋体" w:hAnsi="Calibri" w:cs="Calibri"/>
          <w:b/>
          <w:color w:val="008000"/>
          <w:kern w:val="2"/>
          <w:sz w:val="18"/>
          <w:szCs w:val="24"/>
          <w:lang w:val="en-US" w:eastAsia="zh-CN"/>
        </w:rPr>
        <w:t>PSCell</w:t>
      </w:r>
      <w:proofErr w:type="spellEnd"/>
      <w:r w:rsidRPr="00AB69D8">
        <w:rPr>
          <w:rFonts w:ascii="Calibri" w:eastAsia="宋体" w:hAnsi="Calibri" w:cs="Calibri"/>
          <w:b/>
          <w:color w:val="008000"/>
          <w:kern w:val="2"/>
          <w:sz w:val="18"/>
          <w:szCs w:val="24"/>
          <w:lang w:val="en-US" w:eastAsia="zh-CN"/>
        </w:rPr>
        <w:t xml:space="preserve"> change or addition.</w:t>
      </w:r>
    </w:p>
    <w:p w14:paraId="4B91F468" w14:textId="77777777" w:rsidR="00AB69D8" w:rsidRPr="00AB69D8" w:rsidRDefault="00AB69D8" w:rsidP="00AB69D8">
      <w:pPr>
        <w:widowControl w:val="0"/>
        <w:overflowPunct/>
        <w:autoSpaceDE/>
        <w:autoSpaceDN/>
        <w:adjustRightInd/>
        <w:spacing w:after="0"/>
        <w:jc w:val="both"/>
        <w:textAlignment w:val="auto"/>
        <w:rPr>
          <w:rFonts w:ascii="Calibri" w:eastAsia="宋体" w:hAnsi="Calibri" w:cs="Calibri"/>
          <w:b/>
          <w:color w:val="008000"/>
          <w:kern w:val="2"/>
          <w:sz w:val="18"/>
          <w:szCs w:val="24"/>
          <w:lang w:val="en-US" w:eastAsia="zh-CN"/>
        </w:rPr>
      </w:pPr>
      <w:r w:rsidRPr="00AB69D8">
        <w:rPr>
          <w:rFonts w:ascii="Calibri" w:eastAsia="宋体" w:hAnsi="Calibri" w:cs="Calibri"/>
          <w:b/>
          <w:color w:val="008000"/>
          <w:kern w:val="2"/>
          <w:sz w:val="18"/>
          <w:szCs w:val="24"/>
          <w:lang w:val="en-US" w:eastAsia="zh-CN"/>
        </w:rPr>
        <w:t xml:space="preserve">T310 of SCG and T312 of SCG are not considered as SPCR triggers for classic </w:t>
      </w:r>
      <w:proofErr w:type="spellStart"/>
      <w:r w:rsidRPr="00AB69D8">
        <w:rPr>
          <w:rFonts w:ascii="Calibri" w:eastAsia="宋体" w:hAnsi="Calibri" w:cs="Calibri"/>
          <w:b/>
          <w:color w:val="008000"/>
          <w:kern w:val="2"/>
          <w:sz w:val="18"/>
          <w:szCs w:val="24"/>
          <w:lang w:val="en-US" w:eastAsia="zh-CN"/>
        </w:rPr>
        <w:t>PSCell</w:t>
      </w:r>
      <w:proofErr w:type="spellEnd"/>
      <w:r w:rsidRPr="00AB69D8">
        <w:rPr>
          <w:rFonts w:ascii="Calibri" w:eastAsia="宋体" w:hAnsi="Calibri" w:cs="Calibri"/>
          <w:b/>
          <w:color w:val="008000"/>
          <w:kern w:val="2"/>
          <w:sz w:val="18"/>
          <w:szCs w:val="24"/>
          <w:lang w:val="en-US" w:eastAsia="zh-CN"/>
        </w:rPr>
        <w:t xml:space="preserve"> addition or CPA (since there is no source SN undergoing RLF). </w:t>
      </w:r>
    </w:p>
    <w:p w14:paraId="4F7BCEC3" w14:textId="77777777" w:rsidR="00AB69D8" w:rsidRPr="00AB69D8" w:rsidRDefault="00AB69D8" w:rsidP="00AB69D8">
      <w:pPr>
        <w:widowControl w:val="0"/>
        <w:overflowPunct/>
        <w:autoSpaceDE/>
        <w:autoSpaceDN/>
        <w:adjustRightInd/>
        <w:spacing w:after="0"/>
        <w:jc w:val="both"/>
        <w:textAlignment w:val="auto"/>
        <w:rPr>
          <w:rFonts w:ascii="Calibri" w:eastAsia="宋体" w:hAnsi="Calibri" w:cs="Calibri"/>
          <w:b/>
          <w:bCs/>
          <w:color w:val="0000FF"/>
          <w:kern w:val="2"/>
          <w:sz w:val="18"/>
          <w:szCs w:val="24"/>
          <w:lang w:val="en-US" w:eastAsia="zh-CN"/>
        </w:rPr>
      </w:pPr>
      <w:r w:rsidRPr="00AB69D8">
        <w:rPr>
          <w:rFonts w:ascii="Calibri" w:eastAsia="宋体" w:hAnsi="Calibri" w:cs="Calibri"/>
          <w:b/>
          <w:bCs/>
          <w:color w:val="0000FF"/>
          <w:kern w:val="2"/>
          <w:sz w:val="18"/>
          <w:szCs w:val="24"/>
          <w:lang w:val="en-US" w:eastAsia="zh-CN"/>
        </w:rPr>
        <w:t>Proposal 15: Root cause analysis for SPCR should be done by the node deciding the SPCR trigger.</w:t>
      </w:r>
    </w:p>
    <w:p w14:paraId="33B59FFE" w14:textId="77777777" w:rsidR="00AB69D8" w:rsidRPr="00AB69D8" w:rsidRDefault="00AB69D8" w:rsidP="00AB69D8">
      <w:pPr>
        <w:widowControl w:val="0"/>
        <w:overflowPunct/>
        <w:autoSpaceDE/>
        <w:autoSpaceDN/>
        <w:adjustRightInd/>
        <w:spacing w:after="0"/>
        <w:jc w:val="both"/>
        <w:textAlignment w:val="auto"/>
        <w:rPr>
          <w:rFonts w:ascii="Calibri" w:eastAsia="宋体" w:hAnsi="Calibri" w:cs="Calibri"/>
          <w:b/>
          <w:color w:val="008000"/>
          <w:kern w:val="2"/>
          <w:sz w:val="18"/>
          <w:szCs w:val="24"/>
          <w:lang w:val="en-US" w:eastAsia="zh-CN"/>
        </w:rPr>
      </w:pPr>
      <w:r w:rsidRPr="00AB69D8">
        <w:rPr>
          <w:rFonts w:ascii="Calibri" w:eastAsia="宋体" w:hAnsi="Calibri" w:cs="Calibri"/>
          <w:b/>
          <w:color w:val="008000"/>
          <w:kern w:val="2"/>
          <w:sz w:val="18"/>
          <w:szCs w:val="24"/>
          <w:lang w:val="en-US" w:eastAsia="zh-CN"/>
        </w:rPr>
        <w:t>Send LS to RAN2 to check which node (MN or SN) retrieves the SPCR from the UE, and which node may send the configuration to the UE.</w:t>
      </w:r>
    </w:p>
    <w:p w14:paraId="39D52093" w14:textId="77777777" w:rsidR="00AB69D8" w:rsidRDefault="00AB69D8" w:rsidP="00AB69D8">
      <w:pPr>
        <w:pStyle w:val="27"/>
        <w:spacing w:before="312" w:after="160" w:line="256" w:lineRule="auto"/>
        <w:ind w:left="0"/>
        <w:rPr>
          <w:rFonts w:ascii="Calibri" w:eastAsia="MS Mincho" w:hAnsi="Calibri" w:cs="Calibri"/>
          <w:bCs/>
          <w:color w:val="0000FF"/>
          <w:sz w:val="18"/>
          <w:szCs w:val="22"/>
        </w:rPr>
      </w:pPr>
      <w:r>
        <w:rPr>
          <w:rFonts w:ascii="Calibri" w:eastAsia="MS Mincho" w:hAnsi="Calibri" w:cs="Calibri"/>
          <w:bCs/>
          <w:color w:val="0000FF"/>
          <w:sz w:val="18"/>
          <w:szCs w:val="22"/>
        </w:rPr>
        <w:t>SPCR</w:t>
      </w:r>
    </w:p>
    <w:p w14:paraId="404F8B6F" w14:textId="77777777" w:rsidR="00AB69D8" w:rsidRDefault="00AB69D8" w:rsidP="00F83B21">
      <w:pPr>
        <w:pStyle w:val="27"/>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 xml:space="preserve">Proposal 11: FFS whether to also include the following in Successful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Report:</w:t>
      </w:r>
    </w:p>
    <w:p w14:paraId="46A4E79B"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proofErr w:type="spellStart"/>
      <w:r>
        <w:rPr>
          <w:rFonts w:ascii="Calibri" w:eastAsia="MS Mincho" w:hAnsi="Calibri" w:cs="Calibri"/>
          <w:bCs/>
          <w:color w:val="0000FF"/>
          <w:sz w:val="18"/>
          <w:szCs w:val="22"/>
        </w:rPr>
        <w:t>PCell</w:t>
      </w:r>
      <w:proofErr w:type="spellEnd"/>
      <w:r>
        <w:rPr>
          <w:rFonts w:ascii="Calibri" w:eastAsia="MS Mincho" w:hAnsi="Calibri" w:cs="Calibri"/>
          <w:bCs/>
          <w:color w:val="0000FF"/>
          <w:sz w:val="18"/>
          <w:szCs w:val="22"/>
        </w:rPr>
        <w:t xml:space="preserve"> information, in case of MN initiated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change/CPC</w:t>
      </w:r>
    </w:p>
    <w:p w14:paraId="3F560DAF"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Information that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was MN-initiated or SN-initiated</w:t>
      </w:r>
    </w:p>
    <w:p w14:paraId="6357CD63"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Time between CPC execution and report retrieval</w:t>
      </w:r>
    </w:p>
    <w:p w14:paraId="3A6F2E80"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C-RNTI (MN, target SN, source SN)</w:t>
      </w:r>
    </w:p>
    <w:p w14:paraId="5657AEAE" w14:textId="77777777" w:rsidR="00AB69D8" w:rsidRDefault="00AB69D8" w:rsidP="00F83B21">
      <w:pPr>
        <w:pStyle w:val="27"/>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 xml:space="preserve">Proposal 13: FFS whether the objective of SPCR is to optimize T310/T312/T304 configuration or to optimize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change/addition configuration. Way forward is as below:</w:t>
      </w:r>
    </w:p>
    <w:p w14:paraId="7CD51C4E"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If the objective of SPCR is to optimize T310/T312/T304 configuration, the node which configures the timers decides the SPCR triggers. </w:t>
      </w:r>
    </w:p>
    <w:p w14:paraId="16ABC709" w14:textId="77777777" w:rsidR="00AB69D8" w:rsidRDefault="00AB69D8" w:rsidP="00AB69D8">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If the objective of SPCR is to optimize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configuration, the node which initiates the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change/addition decides the SPCR triggers</w:t>
      </w:r>
    </w:p>
    <w:p w14:paraId="38B8E2C0" w14:textId="46A947FB" w:rsidR="000E7F62" w:rsidRPr="00256601" w:rsidRDefault="00443081" w:rsidP="00996FD3">
      <w:pPr>
        <w:spacing w:before="240"/>
        <w:rPr>
          <w:rFonts w:eastAsia="宋体"/>
          <w:lang w:val="en-US" w:eastAsia="zh-CN"/>
        </w:rPr>
      </w:pPr>
      <w:r>
        <w:rPr>
          <w:rFonts w:eastAsia="宋体" w:hint="eastAsia"/>
          <w:lang w:val="en-US" w:eastAsia="zh-CN"/>
        </w:rPr>
        <w:t>I</w:t>
      </w:r>
      <w:r>
        <w:rPr>
          <w:rFonts w:eastAsia="宋体"/>
          <w:lang w:val="en-US" w:eastAsia="zh-CN"/>
        </w:rPr>
        <w:t>n this paper, for the agreed scenarios</w:t>
      </w:r>
      <w:r w:rsidR="003E580C">
        <w:rPr>
          <w:rFonts w:eastAsia="宋体"/>
          <w:lang w:val="en-US" w:eastAsia="zh-CN"/>
        </w:rPr>
        <w:t xml:space="preserve"> </w:t>
      </w:r>
      <w:r w:rsidR="003E580C">
        <w:rPr>
          <w:rFonts w:eastAsia="宋体" w:hint="eastAsia"/>
          <w:lang w:val="en-US" w:eastAsia="zh-CN"/>
        </w:rPr>
        <w:t>and</w:t>
      </w:r>
      <w:r w:rsidR="003E580C">
        <w:rPr>
          <w:rFonts w:eastAsia="宋体"/>
          <w:lang w:val="en-US" w:eastAsia="zh-CN"/>
        </w:rPr>
        <w:t xml:space="preserve"> FFSs</w:t>
      </w:r>
      <w:r>
        <w:rPr>
          <w:rFonts w:eastAsia="宋体"/>
          <w:lang w:val="en-US" w:eastAsia="zh-CN"/>
        </w:rPr>
        <w:t xml:space="preserve">, we </w:t>
      </w:r>
      <w:r w:rsidR="00D952E9">
        <w:rPr>
          <w:rFonts w:eastAsia="宋体"/>
          <w:lang w:val="en-US" w:eastAsia="zh-CN"/>
        </w:rPr>
        <w:t xml:space="preserve">will give some potential solutions. </w:t>
      </w:r>
    </w:p>
    <w:p w14:paraId="1D03A2F8" w14:textId="5A744CD0"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2E5DA008" w14:textId="3C2A9BA3" w:rsidR="00805965" w:rsidRDefault="009438C3" w:rsidP="004E5E5B">
      <w:pPr>
        <w:pStyle w:val="2"/>
        <w:spacing w:after="240"/>
        <w:rPr>
          <w:rFonts w:eastAsiaTheme="minorEastAsia"/>
        </w:rPr>
      </w:pPr>
      <w:r>
        <w:rPr>
          <w:rFonts w:eastAsiaTheme="minorEastAsia"/>
        </w:rPr>
        <w:t xml:space="preserve">  </w:t>
      </w:r>
      <w:r w:rsidR="004E5E5B" w:rsidRPr="004E5E5B">
        <w:rPr>
          <w:rFonts w:eastAsiaTheme="minorEastAsia"/>
        </w:rPr>
        <w:t>Int</w:t>
      </w:r>
      <w:r w:rsidR="007C54E6">
        <w:rPr>
          <w:rFonts w:eastAsiaTheme="minorEastAsia"/>
        </w:rPr>
        <w:t>ra</w:t>
      </w:r>
      <w:r w:rsidR="004E5E5B" w:rsidRPr="004E5E5B">
        <w:rPr>
          <w:rFonts w:eastAsiaTheme="minorEastAsia"/>
        </w:rPr>
        <w:t>-system inter-RAT SHR</w:t>
      </w:r>
    </w:p>
    <w:p w14:paraId="357E7506" w14:textId="5C131C7A" w:rsidR="00245167" w:rsidRPr="004A2C59" w:rsidRDefault="00A83306" w:rsidP="00245167">
      <w:pPr>
        <w:pStyle w:val="3"/>
        <w:spacing w:after="240"/>
        <w:rPr>
          <w:lang w:eastAsia="zh-CN"/>
        </w:rPr>
      </w:pPr>
      <w:r w:rsidRPr="00A83306">
        <w:rPr>
          <w:rFonts w:eastAsiaTheme="minorEastAsia"/>
          <w:lang w:eastAsia="zh-CN"/>
        </w:rPr>
        <w:t>HO from NR to LTE within NG-RAN</w:t>
      </w:r>
    </w:p>
    <w:p w14:paraId="7A524F83" w14:textId="77777777" w:rsidR="00012891" w:rsidRDefault="00012891" w:rsidP="00012891">
      <w:pPr>
        <w:pStyle w:val="27"/>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Proposal 5: RAN3 should discuss the forwarding mechanism at network side for inter-RAT SHR from NR to LTE. If T304 triggers are to be supported, then following options are possible:</w:t>
      </w:r>
    </w:p>
    <w:p w14:paraId="42C15C5C" w14:textId="77777777" w:rsidR="00012891" w:rsidRDefault="00012891" w:rsidP="00012891">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1: The receiving node forwards the inter-RAT SHR to source NR node, then source NR node forwards the inter-RAT SHR to target LTE node</w:t>
      </w:r>
    </w:p>
    <w:p w14:paraId="0F011FE6" w14:textId="77777777" w:rsidR="00012891" w:rsidRDefault="00012891" w:rsidP="00012891">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2: The receiving node forwards the inter-RAT SHR to target LTE node, then target LTE node forwards the inter-RAT SHR to source NR node</w:t>
      </w:r>
    </w:p>
    <w:p w14:paraId="3931724D" w14:textId="77777777" w:rsidR="00012891" w:rsidRDefault="00012891" w:rsidP="00012891">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Option 3: The receiving node forwards the inter-RAT SHR to corresponding node which generates the SHR trigger condition that triggers the inter-RAT SHR</w:t>
      </w:r>
    </w:p>
    <w:p w14:paraId="6C2EBD89" w14:textId="77777777" w:rsidR="00F71D90" w:rsidRDefault="00F71D90" w:rsidP="00F71D90">
      <w:pPr>
        <w:pStyle w:val="27"/>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Proposal 8: FFS whether to also include the following in inter-RAT SHR from NR to LTE</w:t>
      </w:r>
    </w:p>
    <w:p w14:paraId="582A2F2C" w14:textId="77777777" w:rsidR="00F71D90" w:rsidRDefault="00F71D90" w:rsidP="00F71D90">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Time between HO execution and SHR retrieval </w:t>
      </w:r>
    </w:p>
    <w:p w14:paraId="6560954E" w14:textId="77777777" w:rsidR="00F71D90" w:rsidRDefault="00F71D90" w:rsidP="00F71D90">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source C-RNTI</w:t>
      </w:r>
    </w:p>
    <w:p w14:paraId="2D15E12B" w14:textId="1BAAFF79" w:rsidR="006A33ED" w:rsidRDefault="006A33ED" w:rsidP="00012891">
      <w:pPr>
        <w:ind w:left="66"/>
        <w:rPr>
          <w:rFonts w:eastAsiaTheme="minorEastAsia"/>
          <w:lang w:eastAsia="zh-CN"/>
        </w:rPr>
      </w:pPr>
      <w:r>
        <w:rPr>
          <w:rFonts w:eastAsiaTheme="minorEastAsia" w:hint="eastAsia"/>
          <w:lang w:eastAsia="zh-CN"/>
        </w:rPr>
        <w:t>F</w:t>
      </w:r>
      <w:r>
        <w:rPr>
          <w:rFonts w:eastAsiaTheme="minorEastAsia"/>
          <w:lang w:eastAsia="zh-CN"/>
        </w:rPr>
        <w:t>or the information in proposal 8, they can be used for the node(s) generating the triggering condition(s) which trigger the SHR to identify the UE and detect the underlying failure parameters. Therefore, it is expected to discuss the information in proposal 8 together with the forwarding schemes in proposal 5.</w:t>
      </w:r>
    </w:p>
    <w:p w14:paraId="7E5CFA22" w14:textId="3B11988B" w:rsidR="00EB3BEA" w:rsidRDefault="00012891" w:rsidP="00012891">
      <w:pPr>
        <w:ind w:left="66"/>
        <w:rPr>
          <w:rFonts w:eastAsiaTheme="minorEastAsia"/>
          <w:lang w:eastAsia="zh-CN"/>
        </w:rPr>
      </w:pPr>
      <w:r w:rsidRPr="00012891">
        <w:rPr>
          <w:rFonts w:eastAsiaTheme="minorEastAsia"/>
          <w:lang w:eastAsia="zh-CN"/>
        </w:rPr>
        <w:t>If T304 related triggering condition is supported,</w:t>
      </w:r>
      <w:r>
        <w:rPr>
          <w:rFonts w:eastAsiaTheme="minorEastAsia"/>
          <w:lang w:eastAsia="zh-CN"/>
        </w:rPr>
        <w:t xml:space="preserve"> the triggering mechanism of the</w:t>
      </w:r>
      <w:r w:rsidRPr="00012891">
        <w:rPr>
          <w:rFonts w:eastAsiaTheme="minorEastAsia"/>
          <w:lang w:eastAsia="zh-CN"/>
        </w:rPr>
        <w:t xml:space="preserve"> intra-system inter-RAT SHR</w:t>
      </w:r>
      <w:r>
        <w:rPr>
          <w:rFonts w:eastAsiaTheme="minorEastAsia"/>
          <w:lang w:eastAsia="zh-CN"/>
        </w:rPr>
        <w:t xml:space="preserve"> applies the most principles of the R17 SHR. With this in mind, we prefer to reuse the forwarding scheme of the R17 SHR.</w:t>
      </w:r>
      <w:r w:rsidRPr="00012891">
        <w:t xml:space="preserve"> </w:t>
      </w:r>
      <w:r w:rsidR="00EB3BEA" w:rsidRPr="00012891">
        <w:rPr>
          <w:rFonts w:eastAsiaTheme="minorEastAsia"/>
          <w:lang w:eastAsia="zh-CN"/>
        </w:rPr>
        <w:t xml:space="preserve">When the </w:t>
      </w:r>
      <w:r w:rsidR="00EB3BEA">
        <w:rPr>
          <w:rFonts w:eastAsiaTheme="minorEastAsia"/>
          <w:lang w:eastAsia="zh-CN"/>
        </w:rPr>
        <w:t>receiving node</w:t>
      </w:r>
      <w:r w:rsidR="00EB3BEA" w:rsidRPr="00012891">
        <w:rPr>
          <w:rFonts w:eastAsiaTheme="minorEastAsia"/>
          <w:lang w:eastAsia="zh-CN"/>
        </w:rPr>
        <w:t xml:space="preserve"> receives the intra-system inter-RAT SHR, it can reuse the forwarding scheme in R17 and deliver it to the right node.</w:t>
      </w:r>
      <w:r w:rsidR="00EB3BEA">
        <w:rPr>
          <w:rFonts w:eastAsiaTheme="minorEastAsia"/>
          <w:lang w:eastAsia="zh-CN"/>
        </w:rPr>
        <w:t xml:space="preserve"> </w:t>
      </w:r>
    </w:p>
    <w:p w14:paraId="4BD1832B" w14:textId="477057C9" w:rsidR="002942E7" w:rsidRDefault="002942E7" w:rsidP="002942E7">
      <w:pPr>
        <w:spacing w:before="240"/>
        <w:rPr>
          <w:rFonts w:eastAsiaTheme="minorEastAsia"/>
          <w:b/>
          <w:lang w:eastAsia="zh-CN"/>
        </w:rPr>
      </w:pPr>
      <w:r w:rsidRPr="007C54E6">
        <w:rPr>
          <w:rFonts w:eastAsiaTheme="minorEastAsia"/>
          <w:b/>
          <w:lang w:eastAsia="zh-CN"/>
        </w:rPr>
        <w:t xml:space="preserve">Proposal </w:t>
      </w:r>
      <w:r>
        <w:rPr>
          <w:rFonts w:eastAsiaTheme="minorEastAsia"/>
          <w:b/>
          <w:lang w:eastAsia="zh-CN"/>
        </w:rPr>
        <w:t>1</w:t>
      </w:r>
      <w:r w:rsidRPr="007C54E6">
        <w:rPr>
          <w:rFonts w:eastAsiaTheme="minorEastAsia"/>
          <w:b/>
          <w:lang w:eastAsia="zh-CN"/>
        </w:rPr>
        <w:t xml:space="preserve">: </w:t>
      </w:r>
      <w:r>
        <w:rPr>
          <w:rFonts w:eastAsiaTheme="minorEastAsia"/>
          <w:b/>
          <w:lang w:eastAsia="zh-CN"/>
        </w:rPr>
        <w:t>The forwarding scheme of intra-system inter-RAT SHR can reuse the one of the R17 intra-NR SHR.</w:t>
      </w:r>
    </w:p>
    <w:p w14:paraId="3B2CEEB3" w14:textId="3854FD66" w:rsidR="002942E7" w:rsidRDefault="0094410A" w:rsidP="0094410A">
      <w:pPr>
        <w:ind w:left="66"/>
        <w:rPr>
          <w:rFonts w:eastAsiaTheme="minorEastAsia"/>
          <w:lang w:eastAsia="zh-CN"/>
        </w:rPr>
      </w:pPr>
      <w:r>
        <w:rPr>
          <w:rFonts w:eastAsiaTheme="minorEastAsia"/>
          <w:lang w:eastAsia="zh-CN"/>
        </w:rPr>
        <w:t xml:space="preserve">Technically speaking, </w:t>
      </w:r>
      <w:r w:rsidR="004B631F">
        <w:rPr>
          <w:rFonts w:eastAsiaTheme="minorEastAsia"/>
          <w:lang w:eastAsia="zh-CN"/>
        </w:rPr>
        <w:t>the node(s) which generates the SHR triggering condition that triggers the inter-RAT SHR should be delivered with the SHR</w:t>
      </w:r>
      <w:r>
        <w:rPr>
          <w:rFonts w:eastAsiaTheme="minorEastAsia"/>
          <w:lang w:eastAsia="zh-CN"/>
        </w:rPr>
        <w:t xml:space="preserve"> for the root cause analysis and possible adjustment.</w:t>
      </w:r>
      <w:r>
        <w:rPr>
          <w:rFonts w:eastAsiaTheme="minorEastAsia" w:hint="eastAsia"/>
          <w:lang w:eastAsia="zh-CN"/>
        </w:rPr>
        <w:t xml:space="preserve"> </w:t>
      </w:r>
      <w:r w:rsidR="00863813">
        <w:rPr>
          <w:rFonts w:eastAsiaTheme="minorEastAsia"/>
          <w:lang w:eastAsia="zh-CN"/>
        </w:rPr>
        <w:t xml:space="preserve">In the SHR, there is the target C-RNTI. However, it is possible that the C-RNTI has been reused in the target cell. Consequently, it is reasonable to include the time information, e.g., </w:t>
      </w:r>
      <w:r w:rsidR="00863813" w:rsidRPr="00012891">
        <w:rPr>
          <w:rFonts w:eastAsiaTheme="minorEastAsia"/>
          <w:lang w:eastAsia="zh-CN"/>
        </w:rPr>
        <w:t>the time elapsed since the HO command until the reporting</w:t>
      </w:r>
      <w:r w:rsidR="00863813">
        <w:rPr>
          <w:rFonts w:eastAsiaTheme="minorEastAsia"/>
          <w:lang w:eastAsia="zh-CN"/>
        </w:rPr>
        <w:t xml:space="preserve">, to further </w:t>
      </w:r>
      <w:r w:rsidR="002942E7">
        <w:rPr>
          <w:rFonts w:eastAsiaTheme="minorEastAsia"/>
          <w:lang w:eastAsia="zh-CN"/>
        </w:rPr>
        <w:t xml:space="preserve">help the target </w:t>
      </w:r>
      <w:r w:rsidR="002942E7">
        <w:rPr>
          <w:rFonts w:eastAsiaTheme="minorEastAsia"/>
          <w:lang w:eastAsia="zh-CN"/>
        </w:rPr>
        <w:lastRenderedPageBreak/>
        <w:t>node to uniquely identify the UE. It is also worth noting that the new time information can also be useful for the source node to find the UE reporting the SHR.</w:t>
      </w:r>
      <w:r w:rsidR="00A40A1E">
        <w:rPr>
          <w:rFonts w:eastAsiaTheme="minorEastAsia"/>
          <w:lang w:eastAsia="zh-CN"/>
        </w:rPr>
        <w:t xml:space="preserve"> </w:t>
      </w:r>
      <w:r w:rsidR="00811827">
        <w:rPr>
          <w:rFonts w:eastAsiaTheme="minorEastAsia"/>
          <w:lang w:eastAsia="zh-CN"/>
        </w:rPr>
        <w:t>Furthermore, upon identify the UE, the node can try to get the UE context, including the configuration parameters for this mobility procedure and analyse the potential root cause.</w:t>
      </w:r>
    </w:p>
    <w:p w14:paraId="66C97659" w14:textId="06746AAC" w:rsidR="00863813" w:rsidRDefault="002942E7" w:rsidP="0094410A">
      <w:pPr>
        <w:ind w:left="66"/>
        <w:rPr>
          <w:rFonts w:eastAsiaTheme="minorEastAsia"/>
          <w:lang w:eastAsia="zh-CN"/>
        </w:rPr>
      </w:pPr>
      <w:r>
        <w:rPr>
          <w:rFonts w:eastAsiaTheme="minorEastAsia"/>
          <w:lang w:eastAsia="zh-CN"/>
        </w:rPr>
        <w:t>With the existing target C-RNTI in the SHR and the new time information, we believe that all the three options can work well for the target node to find the UE experiencing the near failure mobility.</w:t>
      </w:r>
    </w:p>
    <w:p w14:paraId="00AD0C31" w14:textId="77777777" w:rsidR="00811827" w:rsidRDefault="00811827" w:rsidP="00811827">
      <w:pPr>
        <w:spacing w:before="240"/>
        <w:rPr>
          <w:rFonts w:eastAsiaTheme="minorEastAsia"/>
          <w:b/>
          <w:lang w:eastAsia="zh-CN"/>
        </w:rPr>
      </w:pPr>
      <w:r w:rsidRPr="002942E7">
        <w:rPr>
          <w:rFonts w:eastAsiaTheme="minorEastAsia" w:hint="eastAsia"/>
          <w:b/>
          <w:lang w:eastAsia="zh-CN"/>
        </w:rPr>
        <w:t>O</w:t>
      </w:r>
      <w:r w:rsidRPr="002942E7">
        <w:rPr>
          <w:rFonts w:eastAsiaTheme="minorEastAsia"/>
          <w:b/>
          <w:lang w:eastAsia="zh-CN"/>
        </w:rPr>
        <w:t xml:space="preserve">bservation 1: </w:t>
      </w:r>
      <w:r>
        <w:rPr>
          <w:rFonts w:eastAsiaTheme="minorEastAsia"/>
          <w:b/>
          <w:lang w:eastAsia="zh-CN"/>
        </w:rPr>
        <w:t>The node which configures the triggered timer condition should identify the UE for mobility optimization.</w:t>
      </w:r>
    </w:p>
    <w:p w14:paraId="3599C298" w14:textId="5F8C9F45" w:rsidR="00811827" w:rsidRPr="002942E7" w:rsidRDefault="00811827" w:rsidP="00811827">
      <w:pPr>
        <w:spacing w:before="240"/>
        <w:rPr>
          <w:rFonts w:eastAsiaTheme="minorEastAsia"/>
          <w:b/>
          <w:lang w:eastAsia="zh-CN"/>
        </w:rPr>
      </w:pPr>
      <w:r>
        <w:rPr>
          <w:rFonts w:eastAsiaTheme="minorEastAsia"/>
          <w:b/>
          <w:lang w:eastAsia="zh-CN"/>
        </w:rPr>
        <w:t xml:space="preserve">Observation 2: </w:t>
      </w:r>
      <w:r w:rsidRPr="002942E7">
        <w:rPr>
          <w:rFonts w:eastAsiaTheme="minorEastAsia"/>
          <w:b/>
          <w:lang w:eastAsia="zh-CN"/>
        </w:rPr>
        <w:t>All the three options can work for the target cell to identify the UE if T304 related triggering condition is met.</w:t>
      </w:r>
    </w:p>
    <w:p w14:paraId="157E5359" w14:textId="33E67019" w:rsidR="002942E7" w:rsidRDefault="002942E7" w:rsidP="002942E7">
      <w:pPr>
        <w:spacing w:before="240"/>
        <w:rPr>
          <w:rFonts w:eastAsiaTheme="minorEastAsia"/>
          <w:b/>
          <w:lang w:eastAsia="zh-CN"/>
        </w:rPr>
      </w:pPr>
      <w:r w:rsidRPr="007C54E6">
        <w:rPr>
          <w:rFonts w:eastAsiaTheme="minorEastAsia"/>
          <w:b/>
          <w:lang w:eastAsia="zh-CN"/>
        </w:rPr>
        <w:t xml:space="preserve">Proposal </w:t>
      </w:r>
      <w:r>
        <w:rPr>
          <w:rFonts w:eastAsiaTheme="minorEastAsia"/>
          <w:b/>
          <w:lang w:eastAsia="zh-CN"/>
        </w:rPr>
        <w:t>2</w:t>
      </w:r>
      <w:r w:rsidRPr="007C54E6">
        <w:rPr>
          <w:rFonts w:eastAsiaTheme="minorEastAsia"/>
          <w:b/>
          <w:lang w:eastAsia="zh-CN"/>
        </w:rPr>
        <w:t xml:space="preserve">: </w:t>
      </w:r>
      <w:r>
        <w:rPr>
          <w:rFonts w:eastAsiaTheme="minorEastAsia"/>
          <w:b/>
          <w:lang w:eastAsia="zh-CN"/>
        </w:rPr>
        <w:t>To uniquely identify the UE, RAN2 should provide the time since the HO command until the reporting in the intra-system inter-RAT SHR.</w:t>
      </w:r>
    </w:p>
    <w:p w14:paraId="1A869E0B" w14:textId="1F7F5867" w:rsidR="0094410A" w:rsidRDefault="0094410A" w:rsidP="0094410A">
      <w:pPr>
        <w:ind w:left="66"/>
        <w:rPr>
          <w:rFonts w:eastAsiaTheme="minorEastAsia"/>
          <w:lang w:eastAsia="zh-CN"/>
        </w:rPr>
      </w:pPr>
      <w:r>
        <w:rPr>
          <w:rFonts w:eastAsiaTheme="minorEastAsia"/>
          <w:lang w:eastAsia="zh-CN"/>
        </w:rPr>
        <w:t xml:space="preserve">For option 1, if T310/312 related triggering conditions are met, the source node should perform the root cause analysis. Currently, there is no source C-RNTI in the SHR, it is impossible for the source node to identify which UE </w:t>
      </w:r>
      <w:r w:rsidR="00863813">
        <w:rPr>
          <w:rFonts w:eastAsiaTheme="minorEastAsia"/>
          <w:lang w:eastAsia="zh-CN"/>
        </w:rPr>
        <w:t>occurred the near failure issue then cannot decide the suboptimal parameters. One solution is to allow the UE to include the source C-RNTI in the SHR if T310/312 relate triggering conditions trigger the inter-RAT SHR. Alternatively, the source node can request the target node to provide the source C-RNTI or the mobility information which were sent to the target node during the handover procedure.</w:t>
      </w:r>
      <w:r w:rsidR="00C26BA6">
        <w:rPr>
          <w:rFonts w:eastAsiaTheme="minorEastAsia"/>
          <w:lang w:eastAsia="zh-CN"/>
        </w:rPr>
        <w:t xml:space="preserve"> </w:t>
      </w:r>
    </w:p>
    <w:p w14:paraId="37A834D9" w14:textId="5EE91606" w:rsidR="00863813" w:rsidRPr="00863813" w:rsidRDefault="00863813" w:rsidP="0094410A">
      <w:pPr>
        <w:ind w:left="66"/>
        <w:rPr>
          <w:rFonts w:eastAsiaTheme="minorEastAsia"/>
          <w:b/>
          <w:lang w:eastAsia="zh-CN"/>
        </w:rPr>
      </w:pPr>
      <w:r w:rsidRPr="00863813">
        <w:rPr>
          <w:rFonts w:eastAsiaTheme="minorEastAsia" w:hint="eastAsia"/>
          <w:b/>
          <w:lang w:eastAsia="zh-CN"/>
        </w:rPr>
        <w:t>O</w:t>
      </w:r>
      <w:r w:rsidRPr="00863813">
        <w:rPr>
          <w:rFonts w:eastAsiaTheme="minorEastAsia"/>
          <w:b/>
          <w:lang w:eastAsia="zh-CN"/>
        </w:rPr>
        <w:t xml:space="preserve">bservation </w:t>
      </w:r>
      <w:r w:rsidR="00811827">
        <w:rPr>
          <w:rFonts w:eastAsiaTheme="minorEastAsia"/>
          <w:b/>
          <w:lang w:eastAsia="zh-CN"/>
        </w:rPr>
        <w:t>3</w:t>
      </w:r>
      <w:r w:rsidRPr="00863813">
        <w:rPr>
          <w:rFonts w:eastAsiaTheme="minorEastAsia"/>
          <w:b/>
          <w:lang w:eastAsia="zh-CN"/>
        </w:rPr>
        <w:t>: With option 1, the source node cannot identify the UE.</w:t>
      </w:r>
    </w:p>
    <w:p w14:paraId="54C4875B" w14:textId="018F8C2B" w:rsidR="00863813" w:rsidRDefault="00C26BA6" w:rsidP="0094410A">
      <w:pPr>
        <w:ind w:left="66"/>
        <w:rPr>
          <w:rFonts w:eastAsiaTheme="minorEastAsia"/>
          <w:b/>
          <w:lang w:eastAsia="zh-CN"/>
        </w:rPr>
      </w:pPr>
      <w:r w:rsidRPr="00863813">
        <w:rPr>
          <w:rFonts w:eastAsiaTheme="minorEastAsia" w:hint="eastAsia"/>
          <w:b/>
          <w:lang w:eastAsia="zh-CN"/>
        </w:rPr>
        <w:t>O</w:t>
      </w:r>
      <w:r w:rsidRPr="00863813">
        <w:rPr>
          <w:rFonts w:eastAsiaTheme="minorEastAsia"/>
          <w:b/>
          <w:lang w:eastAsia="zh-CN"/>
        </w:rPr>
        <w:t xml:space="preserve">bservation </w:t>
      </w:r>
      <w:r w:rsidR="00811827">
        <w:rPr>
          <w:rFonts w:eastAsiaTheme="minorEastAsia"/>
          <w:b/>
          <w:lang w:eastAsia="zh-CN"/>
        </w:rPr>
        <w:t>4</w:t>
      </w:r>
      <w:r w:rsidR="00863813" w:rsidRPr="00863813">
        <w:rPr>
          <w:rFonts w:eastAsiaTheme="minorEastAsia"/>
          <w:b/>
          <w:lang w:eastAsia="zh-CN"/>
        </w:rPr>
        <w:t xml:space="preserve">: For option 1, </w:t>
      </w:r>
      <w:r w:rsidR="00863813">
        <w:rPr>
          <w:rFonts w:eastAsiaTheme="minorEastAsia"/>
          <w:b/>
          <w:lang w:eastAsia="zh-CN"/>
        </w:rPr>
        <w:t>to assist the source node to identify the UE and find the suboptimal parameters:</w:t>
      </w:r>
    </w:p>
    <w:p w14:paraId="69D51C21" w14:textId="65FAC217" w:rsidR="00863813" w:rsidRPr="00863813" w:rsidRDefault="00966EFB" w:rsidP="00863813">
      <w:pPr>
        <w:pStyle w:val="afc"/>
        <w:numPr>
          <w:ilvl w:val="0"/>
          <w:numId w:val="43"/>
        </w:numPr>
        <w:ind w:firstLineChars="0"/>
        <w:rPr>
          <w:rFonts w:eastAsiaTheme="minorEastAsia"/>
          <w:b/>
          <w:lang w:eastAsia="zh-CN"/>
        </w:rPr>
      </w:pPr>
      <w:r>
        <w:rPr>
          <w:rFonts w:eastAsiaTheme="minorEastAsia"/>
          <w:b/>
          <w:lang w:eastAsia="zh-CN"/>
        </w:rPr>
        <w:t xml:space="preserve">1a: </w:t>
      </w:r>
      <w:r w:rsidR="00863813" w:rsidRPr="00863813">
        <w:rPr>
          <w:rFonts w:eastAsiaTheme="minorEastAsia"/>
          <w:b/>
          <w:lang w:eastAsia="zh-CN"/>
        </w:rPr>
        <w:t>the UE can report the source C-RNTI if T310/312 related triggering conditions trigger the SHR.</w:t>
      </w:r>
    </w:p>
    <w:p w14:paraId="42B92282" w14:textId="36606351" w:rsidR="00863813" w:rsidRPr="00863813" w:rsidRDefault="00966EFB" w:rsidP="00863813">
      <w:pPr>
        <w:pStyle w:val="afc"/>
        <w:numPr>
          <w:ilvl w:val="0"/>
          <w:numId w:val="43"/>
        </w:numPr>
        <w:ind w:firstLineChars="0"/>
        <w:rPr>
          <w:rFonts w:eastAsiaTheme="minorEastAsia"/>
          <w:b/>
          <w:lang w:eastAsia="zh-CN"/>
        </w:rPr>
      </w:pPr>
      <w:r>
        <w:rPr>
          <w:rFonts w:eastAsiaTheme="minorEastAsia"/>
          <w:b/>
          <w:lang w:eastAsia="zh-CN"/>
        </w:rPr>
        <w:t xml:space="preserve">1b: </w:t>
      </w:r>
      <w:r w:rsidR="00863813" w:rsidRPr="00863813">
        <w:rPr>
          <w:rFonts w:eastAsiaTheme="minorEastAsia"/>
          <w:b/>
          <w:lang w:eastAsia="zh-CN"/>
        </w:rPr>
        <w:t xml:space="preserve">the source node can request the target node </w:t>
      </w:r>
      <w:r>
        <w:rPr>
          <w:rFonts w:eastAsiaTheme="minorEastAsia"/>
          <w:b/>
          <w:lang w:eastAsia="zh-CN"/>
        </w:rPr>
        <w:t>for th</w:t>
      </w:r>
      <w:r w:rsidR="00863813" w:rsidRPr="00863813">
        <w:rPr>
          <w:rFonts w:eastAsiaTheme="minorEastAsia"/>
          <w:b/>
          <w:lang w:eastAsia="zh-CN"/>
        </w:rPr>
        <w:t>e source C-RNTI or the mobility information.</w:t>
      </w:r>
    </w:p>
    <w:p w14:paraId="03711474" w14:textId="4F95492D" w:rsidR="00863813" w:rsidRDefault="00863813" w:rsidP="00012891">
      <w:pPr>
        <w:ind w:left="66"/>
        <w:rPr>
          <w:rFonts w:eastAsiaTheme="minorEastAsia"/>
          <w:lang w:eastAsia="zh-CN"/>
        </w:rPr>
      </w:pPr>
      <w:r>
        <w:rPr>
          <w:rFonts w:eastAsiaTheme="minorEastAsia" w:hint="eastAsia"/>
          <w:lang w:eastAsia="zh-CN"/>
        </w:rPr>
        <w:t>F</w:t>
      </w:r>
      <w:r>
        <w:rPr>
          <w:rFonts w:eastAsiaTheme="minorEastAsia"/>
          <w:lang w:eastAsia="zh-CN"/>
        </w:rPr>
        <w:t xml:space="preserve">or option 2, </w:t>
      </w:r>
      <w:r w:rsidR="00376126">
        <w:rPr>
          <w:rFonts w:eastAsiaTheme="minorEastAsia"/>
          <w:lang w:eastAsia="zh-CN"/>
        </w:rPr>
        <w:t xml:space="preserve">the receiving node firstly forwards the inter-RAN SHR to the target node. When the target node opens the SHR and finds that the triggering condition is T310/312 related one, it knows the SHR should be further forwarded to the source node. </w:t>
      </w:r>
      <w:r w:rsidR="00966EFB">
        <w:rPr>
          <w:rFonts w:eastAsiaTheme="minorEastAsia"/>
          <w:lang w:eastAsia="zh-CN"/>
        </w:rPr>
        <w:t>If the source C-RNTI or the source mobility information can be retrieved, the target node should forward them together with the SHR to the source node.</w:t>
      </w:r>
    </w:p>
    <w:p w14:paraId="2E8D7F08" w14:textId="7096CDA0" w:rsidR="00966EFB" w:rsidRDefault="00C26BA6" w:rsidP="00966EFB">
      <w:pPr>
        <w:ind w:left="66"/>
        <w:rPr>
          <w:rFonts w:eastAsiaTheme="minorEastAsia"/>
          <w:b/>
          <w:lang w:eastAsia="zh-CN"/>
        </w:rPr>
      </w:pPr>
      <w:r w:rsidRPr="00863813">
        <w:rPr>
          <w:rFonts w:eastAsiaTheme="minorEastAsia" w:hint="eastAsia"/>
          <w:b/>
          <w:lang w:eastAsia="zh-CN"/>
        </w:rPr>
        <w:t>O</w:t>
      </w:r>
      <w:r w:rsidRPr="00863813">
        <w:rPr>
          <w:rFonts w:eastAsiaTheme="minorEastAsia"/>
          <w:b/>
          <w:lang w:eastAsia="zh-CN"/>
        </w:rPr>
        <w:t xml:space="preserve">bservation </w:t>
      </w:r>
      <w:r w:rsidR="00811827">
        <w:rPr>
          <w:rFonts w:eastAsiaTheme="minorEastAsia"/>
          <w:b/>
          <w:lang w:eastAsia="zh-CN"/>
        </w:rPr>
        <w:t>5</w:t>
      </w:r>
      <w:r w:rsidR="00966EFB" w:rsidRPr="00863813">
        <w:rPr>
          <w:rFonts w:eastAsiaTheme="minorEastAsia"/>
          <w:b/>
          <w:lang w:eastAsia="zh-CN"/>
        </w:rPr>
        <w:t xml:space="preserve">: For option </w:t>
      </w:r>
      <w:r w:rsidR="00966EFB">
        <w:rPr>
          <w:rFonts w:eastAsiaTheme="minorEastAsia"/>
          <w:b/>
          <w:lang w:eastAsia="zh-CN"/>
        </w:rPr>
        <w:t>2</w:t>
      </w:r>
      <w:r w:rsidR="00966EFB" w:rsidRPr="00863813">
        <w:rPr>
          <w:rFonts w:eastAsiaTheme="minorEastAsia"/>
          <w:b/>
          <w:lang w:eastAsia="zh-CN"/>
        </w:rPr>
        <w:t xml:space="preserve">, </w:t>
      </w:r>
      <w:r w:rsidR="00966EFB">
        <w:rPr>
          <w:rFonts w:eastAsiaTheme="minorEastAsia"/>
          <w:b/>
          <w:lang w:eastAsia="zh-CN"/>
        </w:rPr>
        <w:t>to assist the source node to identify the UE and find the suboptimal parameters:</w:t>
      </w:r>
    </w:p>
    <w:p w14:paraId="054F2F13" w14:textId="22A64621" w:rsidR="00966EFB" w:rsidRPr="00863813" w:rsidRDefault="00966EFB" w:rsidP="00966EFB">
      <w:pPr>
        <w:pStyle w:val="afc"/>
        <w:numPr>
          <w:ilvl w:val="0"/>
          <w:numId w:val="43"/>
        </w:numPr>
        <w:ind w:firstLineChars="0"/>
        <w:rPr>
          <w:rFonts w:eastAsiaTheme="minorEastAsia"/>
          <w:b/>
          <w:lang w:eastAsia="zh-CN"/>
        </w:rPr>
      </w:pPr>
      <w:r>
        <w:rPr>
          <w:rFonts w:eastAsiaTheme="minorEastAsia"/>
          <w:b/>
          <w:lang w:eastAsia="zh-CN"/>
        </w:rPr>
        <w:t>2a: the target node sends th</w:t>
      </w:r>
      <w:r w:rsidRPr="00863813">
        <w:rPr>
          <w:rFonts w:eastAsiaTheme="minorEastAsia"/>
          <w:b/>
          <w:lang w:eastAsia="zh-CN"/>
        </w:rPr>
        <w:t xml:space="preserve">e source C-RNTI </w:t>
      </w:r>
      <w:r>
        <w:rPr>
          <w:rFonts w:eastAsiaTheme="minorEastAsia"/>
          <w:b/>
          <w:lang w:eastAsia="zh-CN"/>
        </w:rPr>
        <w:t xml:space="preserve">and/or mobility information </w:t>
      </w:r>
      <w:r w:rsidRPr="00863813">
        <w:rPr>
          <w:rFonts w:eastAsiaTheme="minorEastAsia"/>
          <w:b/>
          <w:lang w:eastAsia="zh-CN"/>
        </w:rPr>
        <w:t>if T310/312 related triggering conditions trigger the SHR.</w:t>
      </w:r>
    </w:p>
    <w:p w14:paraId="2D253564" w14:textId="2FBBEC85" w:rsidR="00966EFB" w:rsidRPr="00966EFB" w:rsidRDefault="00966EFB" w:rsidP="00012891">
      <w:pPr>
        <w:ind w:left="66"/>
        <w:rPr>
          <w:rFonts w:eastAsiaTheme="minorEastAsia"/>
          <w:lang w:eastAsia="zh-CN"/>
        </w:rPr>
      </w:pPr>
      <w:r>
        <w:rPr>
          <w:rFonts w:eastAsiaTheme="minorEastAsia" w:hint="eastAsia"/>
          <w:lang w:eastAsia="zh-CN"/>
        </w:rPr>
        <w:t>F</w:t>
      </w:r>
      <w:r>
        <w:rPr>
          <w:rFonts w:eastAsiaTheme="minorEastAsia"/>
          <w:lang w:eastAsia="zh-CN"/>
        </w:rPr>
        <w:t>or option 3, there will be the same issue as in option 1 that the source cannot identify the UE</w:t>
      </w:r>
      <w:r w:rsidRPr="00966EFB">
        <w:rPr>
          <w:rFonts w:eastAsiaTheme="minorEastAsia"/>
          <w:lang w:eastAsia="zh-CN"/>
        </w:rPr>
        <w:t xml:space="preserve"> </w:t>
      </w:r>
      <w:r>
        <w:rPr>
          <w:rFonts w:eastAsiaTheme="minorEastAsia"/>
          <w:lang w:eastAsia="zh-CN"/>
        </w:rPr>
        <w:t>if the T310/312 related triggering condition are met.</w:t>
      </w:r>
    </w:p>
    <w:p w14:paraId="4F8D0C3E" w14:textId="6AFDDE00" w:rsidR="00C26BA6" w:rsidRDefault="00966EFB" w:rsidP="00012891">
      <w:pPr>
        <w:ind w:left="66"/>
        <w:rPr>
          <w:rFonts w:eastAsiaTheme="minorEastAsia"/>
          <w:lang w:eastAsia="zh-CN"/>
        </w:rPr>
      </w:pPr>
      <w:r>
        <w:rPr>
          <w:rFonts w:eastAsiaTheme="minorEastAsia" w:hint="eastAsia"/>
          <w:lang w:eastAsia="zh-CN"/>
        </w:rPr>
        <w:t>T</w:t>
      </w:r>
      <w:r>
        <w:rPr>
          <w:rFonts w:eastAsiaTheme="minorEastAsia"/>
          <w:lang w:eastAsia="zh-CN"/>
        </w:rPr>
        <w:t xml:space="preserve">herefore, </w:t>
      </w:r>
      <w:r w:rsidR="00C26BA6">
        <w:rPr>
          <w:rFonts w:eastAsiaTheme="minorEastAsia"/>
          <w:lang w:eastAsia="zh-CN"/>
        </w:rPr>
        <w:t xml:space="preserve">we provide </w:t>
      </w:r>
      <w:r>
        <w:rPr>
          <w:rFonts w:eastAsiaTheme="minorEastAsia"/>
          <w:lang w:eastAsia="zh-CN"/>
        </w:rPr>
        <w:t>a small summary based on the above discussion</w:t>
      </w:r>
      <w:r w:rsidR="00C26BA6">
        <w:rPr>
          <w:rFonts w:eastAsiaTheme="minorEastAsia"/>
          <w:lang w:eastAsia="zh-CN"/>
        </w:rPr>
        <w:t>, considering whether</w:t>
      </w:r>
      <w:r>
        <w:rPr>
          <w:rFonts w:eastAsiaTheme="minorEastAsia"/>
          <w:lang w:eastAsia="zh-CN"/>
        </w:rPr>
        <w:t xml:space="preserve"> the T304 trigger is not supported</w:t>
      </w:r>
      <w:r w:rsidR="00C26BA6">
        <w:rPr>
          <w:rFonts w:eastAsiaTheme="minorEastAsia"/>
          <w:lang w:eastAsia="zh-CN"/>
        </w:rPr>
        <w:t xml:space="preserve"> or not.</w:t>
      </w:r>
    </w:p>
    <w:tbl>
      <w:tblPr>
        <w:tblStyle w:val="af8"/>
        <w:tblW w:w="0" w:type="auto"/>
        <w:tblInd w:w="66" w:type="dxa"/>
        <w:tblLook w:val="04A0" w:firstRow="1" w:lastRow="0" w:firstColumn="1" w:lastColumn="0" w:noHBand="0" w:noVBand="1"/>
      </w:tblPr>
      <w:tblGrid>
        <w:gridCol w:w="1205"/>
        <w:gridCol w:w="3969"/>
        <w:gridCol w:w="4389"/>
      </w:tblGrid>
      <w:tr w:rsidR="00C26BA6" w14:paraId="51360BAE" w14:textId="77777777" w:rsidTr="00C26BA6">
        <w:tc>
          <w:tcPr>
            <w:tcW w:w="1205" w:type="dxa"/>
          </w:tcPr>
          <w:p w14:paraId="72DB42D2" w14:textId="77777777" w:rsidR="00C26BA6" w:rsidRPr="00C26BA6" w:rsidRDefault="00C26BA6" w:rsidP="00012891">
            <w:pPr>
              <w:rPr>
                <w:rFonts w:eastAsiaTheme="minorEastAsia"/>
                <w:b/>
                <w:lang w:eastAsia="zh-CN"/>
              </w:rPr>
            </w:pPr>
          </w:p>
        </w:tc>
        <w:tc>
          <w:tcPr>
            <w:tcW w:w="3969" w:type="dxa"/>
          </w:tcPr>
          <w:p w14:paraId="609F55CB" w14:textId="54F9939C" w:rsidR="00C26BA6" w:rsidRPr="00C26BA6" w:rsidRDefault="00C26BA6" w:rsidP="00012891">
            <w:pPr>
              <w:rPr>
                <w:rFonts w:eastAsiaTheme="minorEastAsia"/>
                <w:b/>
                <w:lang w:eastAsia="zh-CN"/>
              </w:rPr>
            </w:pPr>
            <w:r w:rsidRPr="00C26BA6">
              <w:rPr>
                <w:rFonts w:eastAsiaTheme="minorEastAsia" w:hint="eastAsia"/>
                <w:b/>
                <w:lang w:eastAsia="zh-CN"/>
              </w:rPr>
              <w:t>T</w:t>
            </w:r>
            <w:r w:rsidRPr="00C26BA6">
              <w:rPr>
                <w:rFonts w:eastAsiaTheme="minorEastAsia"/>
                <w:b/>
                <w:lang w:eastAsia="zh-CN"/>
              </w:rPr>
              <w:t>304 is not supported</w:t>
            </w:r>
          </w:p>
        </w:tc>
        <w:tc>
          <w:tcPr>
            <w:tcW w:w="4389" w:type="dxa"/>
          </w:tcPr>
          <w:p w14:paraId="5BAB2EFA" w14:textId="7B0FF662" w:rsidR="00C26BA6" w:rsidRPr="00C26BA6" w:rsidRDefault="00C26BA6" w:rsidP="00012891">
            <w:pPr>
              <w:rPr>
                <w:rFonts w:eastAsiaTheme="minorEastAsia"/>
                <w:b/>
                <w:lang w:eastAsia="zh-CN"/>
              </w:rPr>
            </w:pPr>
            <w:r w:rsidRPr="00C26BA6">
              <w:rPr>
                <w:rFonts w:eastAsiaTheme="minorEastAsia" w:hint="eastAsia"/>
                <w:b/>
                <w:lang w:eastAsia="zh-CN"/>
              </w:rPr>
              <w:t>T</w:t>
            </w:r>
            <w:r w:rsidRPr="00C26BA6">
              <w:rPr>
                <w:rFonts w:eastAsiaTheme="minorEastAsia"/>
                <w:b/>
                <w:lang w:eastAsia="zh-CN"/>
              </w:rPr>
              <w:t>304 is supported</w:t>
            </w:r>
          </w:p>
        </w:tc>
      </w:tr>
      <w:tr w:rsidR="00C26BA6" w14:paraId="67D61B64" w14:textId="77777777" w:rsidTr="00C26BA6">
        <w:tc>
          <w:tcPr>
            <w:tcW w:w="1205" w:type="dxa"/>
            <w:vMerge w:val="restart"/>
          </w:tcPr>
          <w:p w14:paraId="216AEA67" w14:textId="51724E5E" w:rsidR="00C26BA6" w:rsidRDefault="00C26BA6" w:rsidP="00012891">
            <w:pPr>
              <w:rPr>
                <w:rFonts w:eastAsiaTheme="minorEastAsia"/>
                <w:lang w:eastAsia="zh-CN"/>
              </w:rPr>
            </w:pPr>
            <w:r>
              <w:rPr>
                <w:rFonts w:eastAsiaTheme="minorEastAsia"/>
                <w:lang w:eastAsia="zh-CN"/>
              </w:rPr>
              <w:t>Option 1:</w:t>
            </w:r>
            <w:r>
              <w:t xml:space="preserve"> </w:t>
            </w:r>
          </w:p>
        </w:tc>
        <w:tc>
          <w:tcPr>
            <w:tcW w:w="3969" w:type="dxa"/>
            <w:shd w:val="clear" w:color="auto" w:fill="D9E2F3" w:themeFill="accent5" w:themeFillTint="33"/>
          </w:tcPr>
          <w:p w14:paraId="1DAF433E" w14:textId="4E84EFE0" w:rsidR="00C26BA6" w:rsidRDefault="00C26BA6" w:rsidP="00012891">
            <w:pPr>
              <w:rPr>
                <w:rFonts w:eastAsiaTheme="minorEastAsia"/>
                <w:lang w:eastAsia="zh-CN"/>
              </w:rPr>
            </w:pPr>
            <w:r>
              <w:rPr>
                <w:rFonts w:eastAsiaTheme="minorEastAsia"/>
                <w:lang w:eastAsia="zh-CN"/>
              </w:rPr>
              <w:t>the receiving node only forwards the inter-RAT SHR to the source NR node</w:t>
            </w:r>
          </w:p>
        </w:tc>
        <w:tc>
          <w:tcPr>
            <w:tcW w:w="4389" w:type="dxa"/>
          </w:tcPr>
          <w:p w14:paraId="67B3627C" w14:textId="29355640" w:rsidR="00C26BA6" w:rsidRPr="00C26BA6" w:rsidRDefault="00C26BA6" w:rsidP="00012891">
            <w:pPr>
              <w:rPr>
                <w:rFonts w:eastAsiaTheme="minorEastAsia"/>
                <w:lang w:eastAsia="zh-CN"/>
              </w:rPr>
            </w:pPr>
            <w:r w:rsidRPr="00C26BA6">
              <w:rPr>
                <w:rFonts w:eastAsiaTheme="minorEastAsia"/>
                <w:lang w:eastAsia="zh-CN"/>
              </w:rPr>
              <w:t>The receiving node forwards the inter-RAT SHR to source NR node, then source NR node forwards the inter-RAT SHR to target LTE node</w:t>
            </w:r>
          </w:p>
        </w:tc>
      </w:tr>
      <w:tr w:rsidR="00C26BA6" w14:paraId="3EB4B12A" w14:textId="77777777" w:rsidTr="00C26BA6">
        <w:tc>
          <w:tcPr>
            <w:tcW w:w="1205" w:type="dxa"/>
            <w:vMerge/>
          </w:tcPr>
          <w:p w14:paraId="1BE5BE32" w14:textId="77777777" w:rsidR="00C26BA6" w:rsidRDefault="00C26BA6" w:rsidP="00012891">
            <w:pPr>
              <w:rPr>
                <w:rFonts w:eastAsiaTheme="minorEastAsia"/>
                <w:lang w:eastAsia="zh-CN"/>
              </w:rPr>
            </w:pPr>
          </w:p>
        </w:tc>
        <w:tc>
          <w:tcPr>
            <w:tcW w:w="3969" w:type="dxa"/>
          </w:tcPr>
          <w:p w14:paraId="3593E8E2" w14:textId="77777777" w:rsidR="00C26BA6" w:rsidRPr="00C26BA6" w:rsidRDefault="00C26BA6" w:rsidP="00012891">
            <w:pPr>
              <w:rPr>
                <w:rFonts w:eastAsiaTheme="minorEastAsia"/>
                <w:b/>
                <w:lang w:eastAsia="zh-CN"/>
              </w:rPr>
            </w:pPr>
            <w:r w:rsidRPr="00C26BA6">
              <w:rPr>
                <w:rFonts w:eastAsiaTheme="minorEastAsia"/>
                <w:b/>
                <w:lang w:eastAsia="zh-CN"/>
              </w:rPr>
              <w:t>Enhancements:</w:t>
            </w:r>
          </w:p>
          <w:p w14:paraId="45034E64" w14:textId="706FA57A" w:rsidR="00C26BA6" w:rsidRDefault="00C26BA6" w:rsidP="00C26BA6">
            <w:pPr>
              <w:shd w:val="clear" w:color="auto" w:fill="D9E2F3" w:themeFill="accent5" w:themeFillTint="33"/>
              <w:rPr>
                <w:rFonts w:eastAsiaTheme="minorEastAsia"/>
                <w:lang w:eastAsia="zh-CN"/>
              </w:rPr>
            </w:pPr>
            <w:r>
              <w:rPr>
                <w:rFonts w:eastAsiaTheme="minorEastAsia"/>
                <w:lang w:eastAsia="zh-CN"/>
              </w:rPr>
              <w:t>Opt 1a: RAN2 provides the source C-RNTI in the inter-RAT SHR</w:t>
            </w:r>
          </w:p>
          <w:p w14:paraId="57BE4919" w14:textId="7D2F7F4D" w:rsidR="00C26BA6" w:rsidRDefault="00C26BA6" w:rsidP="00012891">
            <w:pPr>
              <w:rPr>
                <w:rFonts w:eastAsiaTheme="minorEastAsia"/>
                <w:lang w:eastAsia="zh-CN"/>
              </w:rPr>
            </w:pPr>
            <w:r>
              <w:rPr>
                <w:rFonts w:eastAsiaTheme="minorEastAsia"/>
                <w:lang w:eastAsia="zh-CN"/>
              </w:rPr>
              <w:t>Opt 1b: new procedures for the source NR to request the target LTE node to provide the source C-RNTI/mobility information</w:t>
            </w:r>
          </w:p>
        </w:tc>
        <w:tc>
          <w:tcPr>
            <w:tcW w:w="4389" w:type="dxa"/>
          </w:tcPr>
          <w:p w14:paraId="0B888E52" w14:textId="77777777" w:rsidR="00C26BA6" w:rsidRPr="00C26BA6" w:rsidRDefault="00C26BA6" w:rsidP="00C26BA6">
            <w:pPr>
              <w:rPr>
                <w:rFonts w:eastAsiaTheme="minorEastAsia"/>
                <w:b/>
                <w:lang w:eastAsia="zh-CN"/>
              </w:rPr>
            </w:pPr>
            <w:r w:rsidRPr="00C26BA6">
              <w:rPr>
                <w:rFonts w:eastAsiaTheme="minorEastAsia"/>
                <w:b/>
                <w:lang w:eastAsia="zh-CN"/>
              </w:rPr>
              <w:t>Enhancements:</w:t>
            </w:r>
          </w:p>
          <w:p w14:paraId="10C8A88C" w14:textId="77777777" w:rsidR="00C26BA6" w:rsidRDefault="00C26BA6" w:rsidP="00C26BA6">
            <w:pPr>
              <w:rPr>
                <w:rFonts w:eastAsiaTheme="minorEastAsia"/>
                <w:lang w:eastAsia="zh-CN"/>
              </w:rPr>
            </w:pPr>
            <w:r>
              <w:rPr>
                <w:rFonts w:eastAsiaTheme="minorEastAsia"/>
                <w:lang w:eastAsia="zh-CN"/>
              </w:rPr>
              <w:t>Opt 1a: RAN2 provides the source C-RNTI in the inter-RAT SHR</w:t>
            </w:r>
          </w:p>
          <w:p w14:paraId="3A07221E" w14:textId="4A83D46A" w:rsidR="00C26BA6" w:rsidRDefault="00C26BA6" w:rsidP="00C26BA6">
            <w:pPr>
              <w:rPr>
                <w:rFonts w:eastAsiaTheme="minorEastAsia"/>
                <w:lang w:eastAsia="zh-CN"/>
              </w:rPr>
            </w:pPr>
            <w:r>
              <w:rPr>
                <w:rFonts w:eastAsiaTheme="minorEastAsia"/>
                <w:lang w:eastAsia="zh-CN"/>
              </w:rPr>
              <w:t>Opt 1b: new procedures for the source NR to request the target LTE node to provide the source C-RNTI/mobility information</w:t>
            </w:r>
          </w:p>
        </w:tc>
      </w:tr>
      <w:tr w:rsidR="00C26BA6" w14:paraId="68B29B53" w14:textId="77777777" w:rsidTr="00C26BA6">
        <w:tc>
          <w:tcPr>
            <w:tcW w:w="1205" w:type="dxa"/>
            <w:vMerge w:val="restart"/>
          </w:tcPr>
          <w:p w14:paraId="34FD710D" w14:textId="1A1C3DB2" w:rsidR="00C26BA6" w:rsidRDefault="00C26BA6" w:rsidP="00012891">
            <w:pPr>
              <w:rPr>
                <w:rFonts w:eastAsiaTheme="minorEastAsia"/>
                <w:lang w:eastAsia="zh-CN"/>
              </w:rPr>
            </w:pPr>
            <w:r w:rsidRPr="00C26BA6">
              <w:rPr>
                <w:rFonts w:eastAsiaTheme="minorEastAsia"/>
                <w:lang w:eastAsia="zh-CN"/>
              </w:rPr>
              <w:lastRenderedPageBreak/>
              <w:t xml:space="preserve">Option 2: </w:t>
            </w:r>
          </w:p>
        </w:tc>
        <w:tc>
          <w:tcPr>
            <w:tcW w:w="3969" w:type="dxa"/>
          </w:tcPr>
          <w:p w14:paraId="79E6BC90" w14:textId="48778C10" w:rsidR="00C26BA6" w:rsidRDefault="00C26BA6" w:rsidP="00012891">
            <w:pPr>
              <w:rPr>
                <w:rFonts w:eastAsiaTheme="minorEastAsia"/>
                <w:lang w:eastAsia="zh-CN"/>
              </w:rPr>
            </w:pPr>
            <w:r w:rsidRPr="00C26BA6">
              <w:rPr>
                <w:rFonts w:eastAsiaTheme="minorEastAsia"/>
                <w:lang w:eastAsia="zh-CN"/>
              </w:rPr>
              <w:t>The receiving node forwards the inter-RAT SHR to target LTE node, then target LTE node forwards the inter-RAT SHR to source NR node</w:t>
            </w:r>
          </w:p>
        </w:tc>
        <w:tc>
          <w:tcPr>
            <w:tcW w:w="4389" w:type="dxa"/>
            <w:shd w:val="clear" w:color="auto" w:fill="E2EFD9" w:themeFill="accent6" w:themeFillTint="33"/>
          </w:tcPr>
          <w:p w14:paraId="23DCCD09" w14:textId="2D4516B5" w:rsidR="00C26BA6" w:rsidRDefault="00C26BA6" w:rsidP="00012891">
            <w:pPr>
              <w:rPr>
                <w:rFonts w:eastAsiaTheme="minorEastAsia"/>
                <w:lang w:eastAsia="zh-CN"/>
              </w:rPr>
            </w:pPr>
            <w:r w:rsidRPr="00C26BA6">
              <w:rPr>
                <w:rFonts w:eastAsiaTheme="minorEastAsia"/>
                <w:lang w:eastAsia="zh-CN"/>
              </w:rPr>
              <w:t>The receiving node forwards the inter-RAT SHR to target LTE node, then target LTE node forwards the inter-RAT SHR to source NR node</w:t>
            </w:r>
          </w:p>
        </w:tc>
      </w:tr>
      <w:tr w:rsidR="00C26BA6" w14:paraId="6235A2E7" w14:textId="77777777" w:rsidTr="00C26BA6">
        <w:tc>
          <w:tcPr>
            <w:tcW w:w="1205" w:type="dxa"/>
            <w:vMerge/>
          </w:tcPr>
          <w:p w14:paraId="26FD9CD1" w14:textId="77777777" w:rsidR="00C26BA6" w:rsidRDefault="00C26BA6" w:rsidP="00012891">
            <w:pPr>
              <w:rPr>
                <w:rFonts w:eastAsiaTheme="minorEastAsia"/>
                <w:lang w:eastAsia="zh-CN"/>
              </w:rPr>
            </w:pPr>
          </w:p>
        </w:tc>
        <w:tc>
          <w:tcPr>
            <w:tcW w:w="3969" w:type="dxa"/>
          </w:tcPr>
          <w:p w14:paraId="21E2DA37" w14:textId="77777777" w:rsidR="00C26BA6" w:rsidRPr="00C26BA6" w:rsidRDefault="00C26BA6" w:rsidP="00C26BA6">
            <w:pPr>
              <w:rPr>
                <w:rFonts w:eastAsiaTheme="minorEastAsia"/>
                <w:b/>
                <w:lang w:eastAsia="zh-CN"/>
              </w:rPr>
            </w:pPr>
            <w:r w:rsidRPr="00C26BA6">
              <w:rPr>
                <w:rFonts w:eastAsiaTheme="minorEastAsia"/>
                <w:b/>
                <w:lang w:eastAsia="zh-CN"/>
              </w:rPr>
              <w:t>Enhancements:</w:t>
            </w:r>
          </w:p>
          <w:p w14:paraId="6A75B359" w14:textId="78982C7A" w:rsidR="00C26BA6" w:rsidRDefault="00C26BA6" w:rsidP="00C26BA6">
            <w:pPr>
              <w:rPr>
                <w:rFonts w:eastAsiaTheme="minorEastAsia"/>
                <w:lang w:eastAsia="zh-CN"/>
              </w:rPr>
            </w:pPr>
            <w:r>
              <w:rPr>
                <w:rFonts w:eastAsiaTheme="minorEastAsia"/>
                <w:lang w:eastAsia="zh-CN"/>
              </w:rPr>
              <w:t>Opt 2a: the target LTE node to provide the source C-RNTI/mobility information to the source node when forwarding the SHR</w:t>
            </w:r>
          </w:p>
        </w:tc>
        <w:tc>
          <w:tcPr>
            <w:tcW w:w="4389" w:type="dxa"/>
            <w:shd w:val="clear" w:color="auto" w:fill="E2EFD9" w:themeFill="accent6" w:themeFillTint="33"/>
          </w:tcPr>
          <w:p w14:paraId="7CA5EC2C" w14:textId="77777777" w:rsidR="00C26BA6" w:rsidRPr="00C26BA6" w:rsidRDefault="00C26BA6" w:rsidP="00C26BA6">
            <w:pPr>
              <w:rPr>
                <w:rFonts w:eastAsiaTheme="minorEastAsia"/>
                <w:b/>
                <w:lang w:eastAsia="zh-CN"/>
              </w:rPr>
            </w:pPr>
            <w:r w:rsidRPr="00C26BA6">
              <w:rPr>
                <w:rFonts w:eastAsiaTheme="minorEastAsia"/>
                <w:b/>
                <w:lang w:eastAsia="zh-CN"/>
              </w:rPr>
              <w:t>Enhancements:</w:t>
            </w:r>
          </w:p>
          <w:p w14:paraId="406E4ABA" w14:textId="04625E75" w:rsidR="00C26BA6" w:rsidRDefault="00C26BA6" w:rsidP="00C26BA6">
            <w:pPr>
              <w:rPr>
                <w:rFonts w:eastAsiaTheme="minorEastAsia"/>
                <w:lang w:eastAsia="zh-CN"/>
              </w:rPr>
            </w:pPr>
            <w:r>
              <w:rPr>
                <w:rFonts w:eastAsiaTheme="minorEastAsia"/>
                <w:lang w:eastAsia="zh-CN"/>
              </w:rPr>
              <w:t>Opt 2a: the target LTE node to provide the source C-RNTI/mobility information to the source node when forwarding the SHR</w:t>
            </w:r>
          </w:p>
        </w:tc>
      </w:tr>
      <w:tr w:rsidR="00C26BA6" w14:paraId="70138F51" w14:textId="77777777" w:rsidTr="00C26BA6">
        <w:tc>
          <w:tcPr>
            <w:tcW w:w="1205" w:type="dxa"/>
            <w:vMerge w:val="restart"/>
          </w:tcPr>
          <w:p w14:paraId="3EB74FE2" w14:textId="2DC4D322" w:rsidR="00C26BA6" w:rsidRDefault="00C26BA6" w:rsidP="00012891">
            <w:pPr>
              <w:rPr>
                <w:rFonts w:eastAsiaTheme="minorEastAsia"/>
                <w:lang w:eastAsia="zh-CN"/>
              </w:rPr>
            </w:pPr>
            <w:r w:rsidRPr="00C26BA6">
              <w:rPr>
                <w:rFonts w:eastAsiaTheme="minorEastAsia"/>
                <w:lang w:eastAsia="zh-CN"/>
              </w:rPr>
              <w:t xml:space="preserve">Option 3: </w:t>
            </w:r>
          </w:p>
        </w:tc>
        <w:tc>
          <w:tcPr>
            <w:tcW w:w="3969" w:type="dxa"/>
          </w:tcPr>
          <w:p w14:paraId="19807462" w14:textId="73E0D5C9" w:rsidR="00C26BA6" w:rsidRDefault="00C26BA6" w:rsidP="00012891">
            <w:pPr>
              <w:rPr>
                <w:rFonts w:eastAsiaTheme="minorEastAsia"/>
                <w:lang w:eastAsia="zh-CN"/>
              </w:rPr>
            </w:pPr>
            <w:r w:rsidRPr="00C26BA6">
              <w:rPr>
                <w:rFonts w:eastAsiaTheme="minorEastAsia"/>
                <w:lang w:eastAsia="zh-CN"/>
              </w:rPr>
              <w:t xml:space="preserve">The receiving node forwards the inter-RAT SHR to </w:t>
            </w:r>
            <w:r>
              <w:rPr>
                <w:rFonts w:eastAsiaTheme="minorEastAsia"/>
                <w:lang w:eastAsia="zh-CN"/>
              </w:rPr>
              <w:t>source NR</w:t>
            </w:r>
            <w:r w:rsidRPr="00C26BA6">
              <w:rPr>
                <w:rFonts w:eastAsiaTheme="minorEastAsia"/>
                <w:lang w:eastAsia="zh-CN"/>
              </w:rPr>
              <w:t xml:space="preserve"> node </w:t>
            </w:r>
          </w:p>
        </w:tc>
        <w:tc>
          <w:tcPr>
            <w:tcW w:w="4389" w:type="dxa"/>
          </w:tcPr>
          <w:p w14:paraId="6FFDA0ED" w14:textId="72E49D29" w:rsidR="00C26BA6" w:rsidRDefault="00C26BA6" w:rsidP="00012891">
            <w:pPr>
              <w:rPr>
                <w:rFonts w:eastAsiaTheme="minorEastAsia"/>
                <w:lang w:eastAsia="zh-CN"/>
              </w:rPr>
            </w:pPr>
            <w:r w:rsidRPr="00C26BA6">
              <w:rPr>
                <w:rFonts w:eastAsiaTheme="minorEastAsia"/>
                <w:lang w:eastAsia="zh-CN"/>
              </w:rPr>
              <w:t>The receiving node forwards the inter-RAT SHR to corresponding node which generates the SHR trigger condition that triggers the inter-RAT SHR</w:t>
            </w:r>
          </w:p>
        </w:tc>
      </w:tr>
      <w:tr w:rsidR="00C26BA6" w14:paraId="213F9757" w14:textId="77777777" w:rsidTr="00C26BA6">
        <w:tc>
          <w:tcPr>
            <w:tcW w:w="1205" w:type="dxa"/>
            <w:vMerge/>
          </w:tcPr>
          <w:p w14:paraId="396E13EE" w14:textId="77777777" w:rsidR="00C26BA6" w:rsidRDefault="00C26BA6" w:rsidP="00012891">
            <w:pPr>
              <w:rPr>
                <w:rFonts w:eastAsiaTheme="minorEastAsia"/>
                <w:lang w:eastAsia="zh-CN"/>
              </w:rPr>
            </w:pPr>
          </w:p>
        </w:tc>
        <w:tc>
          <w:tcPr>
            <w:tcW w:w="3969" w:type="dxa"/>
          </w:tcPr>
          <w:p w14:paraId="4990F3A0" w14:textId="77777777" w:rsidR="00C26BA6" w:rsidRPr="00C26BA6" w:rsidRDefault="00C26BA6" w:rsidP="00C26BA6">
            <w:pPr>
              <w:rPr>
                <w:rFonts w:eastAsiaTheme="minorEastAsia"/>
                <w:b/>
                <w:lang w:eastAsia="zh-CN"/>
              </w:rPr>
            </w:pPr>
            <w:r w:rsidRPr="00C26BA6">
              <w:rPr>
                <w:rFonts w:eastAsiaTheme="minorEastAsia"/>
                <w:b/>
                <w:lang w:eastAsia="zh-CN"/>
              </w:rPr>
              <w:t>Enhancements:</w:t>
            </w:r>
          </w:p>
          <w:p w14:paraId="58DF162B" w14:textId="77777777" w:rsidR="00C26BA6" w:rsidRDefault="00C26BA6" w:rsidP="00C26BA6">
            <w:pPr>
              <w:rPr>
                <w:rFonts w:eastAsiaTheme="minorEastAsia"/>
                <w:lang w:eastAsia="zh-CN"/>
              </w:rPr>
            </w:pPr>
            <w:r>
              <w:rPr>
                <w:rFonts w:eastAsiaTheme="minorEastAsia"/>
                <w:lang w:eastAsia="zh-CN"/>
              </w:rPr>
              <w:t>Opt 1a: RAN2 provides the source C-RNTI in the inter-RAT SHR</w:t>
            </w:r>
          </w:p>
          <w:p w14:paraId="4EFF74E4" w14:textId="01624FAF" w:rsidR="00C26BA6" w:rsidRDefault="00C26BA6" w:rsidP="00C26BA6">
            <w:pPr>
              <w:rPr>
                <w:rFonts w:eastAsiaTheme="minorEastAsia"/>
                <w:lang w:eastAsia="zh-CN"/>
              </w:rPr>
            </w:pPr>
            <w:r>
              <w:rPr>
                <w:rFonts w:eastAsiaTheme="minorEastAsia"/>
                <w:lang w:eastAsia="zh-CN"/>
              </w:rPr>
              <w:t>Opt 1b: new procedures for the source NR to request the target LTE node to provide the source C-RNTI/mobility information</w:t>
            </w:r>
          </w:p>
        </w:tc>
        <w:tc>
          <w:tcPr>
            <w:tcW w:w="4389" w:type="dxa"/>
          </w:tcPr>
          <w:p w14:paraId="33979ACE" w14:textId="77777777" w:rsidR="00C26BA6" w:rsidRPr="00C26BA6" w:rsidRDefault="00C26BA6" w:rsidP="00C26BA6">
            <w:pPr>
              <w:rPr>
                <w:rFonts w:eastAsiaTheme="minorEastAsia"/>
                <w:b/>
                <w:lang w:eastAsia="zh-CN"/>
              </w:rPr>
            </w:pPr>
            <w:r w:rsidRPr="00C26BA6">
              <w:rPr>
                <w:rFonts w:eastAsiaTheme="minorEastAsia"/>
                <w:b/>
                <w:lang w:eastAsia="zh-CN"/>
              </w:rPr>
              <w:t>Enhancements:</w:t>
            </w:r>
          </w:p>
          <w:p w14:paraId="5A1AAD72" w14:textId="77777777" w:rsidR="00C26BA6" w:rsidRDefault="00C26BA6" w:rsidP="00C26BA6">
            <w:pPr>
              <w:rPr>
                <w:rFonts w:eastAsiaTheme="minorEastAsia"/>
                <w:lang w:eastAsia="zh-CN"/>
              </w:rPr>
            </w:pPr>
            <w:r>
              <w:rPr>
                <w:rFonts w:eastAsiaTheme="minorEastAsia"/>
                <w:lang w:eastAsia="zh-CN"/>
              </w:rPr>
              <w:t>Opt 1a: RAN2 provides the source C-RNTI in the inter-RAT SHR</w:t>
            </w:r>
          </w:p>
          <w:p w14:paraId="39342A17" w14:textId="4C7CE73C" w:rsidR="00C26BA6" w:rsidRDefault="00C26BA6" w:rsidP="00C26BA6">
            <w:pPr>
              <w:rPr>
                <w:rFonts w:eastAsiaTheme="minorEastAsia"/>
                <w:lang w:eastAsia="zh-CN"/>
              </w:rPr>
            </w:pPr>
            <w:r>
              <w:rPr>
                <w:rFonts w:eastAsiaTheme="minorEastAsia"/>
                <w:lang w:eastAsia="zh-CN"/>
              </w:rPr>
              <w:t>Opt 1b: new procedures for the source NR to request the target LTE node to provide the source C-RNTI/mobility information</w:t>
            </w:r>
          </w:p>
        </w:tc>
      </w:tr>
    </w:tbl>
    <w:p w14:paraId="1F9362C8" w14:textId="028FD891" w:rsidR="00966EFB" w:rsidRDefault="00C26BA6" w:rsidP="00E16EC8">
      <w:pPr>
        <w:spacing w:before="240"/>
        <w:ind w:left="66"/>
        <w:rPr>
          <w:rFonts w:eastAsiaTheme="minorEastAsia"/>
          <w:lang w:eastAsia="zh-CN"/>
        </w:rPr>
      </w:pPr>
      <w:r>
        <w:rPr>
          <w:rFonts w:eastAsiaTheme="minorEastAsia"/>
          <w:lang w:eastAsia="zh-CN"/>
        </w:rPr>
        <w:t xml:space="preserve">It is noted that if T304 trigger is not supported, </w:t>
      </w:r>
      <w:r w:rsidR="00966EFB">
        <w:rPr>
          <w:rFonts w:eastAsiaTheme="minorEastAsia"/>
          <w:lang w:eastAsia="zh-CN"/>
        </w:rPr>
        <w:t>opt 1a can</w:t>
      </w:r>
      <w:r>
        <w:rPr>
          <w:rFonts w:eastAsiaTheme="minorEastAsia"/>
          <w:lang w:eastAsia="zh-CN"/>
        </w:rPr>
        <w:t xml:space="preserve"> have the less impact on both RAN2 and RAN3 specifications. Otherwise, </w:t>
      </w:r>
      <w:r w:rsidR="00966EFB">
        <w:rPr>
          <w:rFonts w:eastAsiaTheme="minorEastAsia"/>
          <w:lang w:eastAsia="zh-CN"/>
        </w:rPr>
        <w:t>opt 2a seems more reasonable.</w:t>
      </w:r>
    </w:p>
    <w:p w14:paraId="5AD20E6E" w14:textId="605F4E15" w:rsidR="00966EFB" w:rsidRPr="00966EFB" w:rsidRDefault="00966EFB" w:rsidP="00012891">
      <w:pPr>
        <w:ind w:left="66"/>
        <w:rPr>
          <w:rFonts w:eastAsiaTheme="minorEastAsia"/>
          <w:b/>
          <w:lang w:eastAsia="zh-CN"/>
        </w:rPr>
      </w:pPr>
      <w:r w:rsidRPr="00966EFB">
        <w:rPr>
          <w:rFonts w:eastAsiaTheme="minorEastAsia" w:hint="eastAsia"/>
          <w:b/>
          <w:lang w:eastAsia="zh-CN"/>
        </w:rPr>
        <w:t>P</w:t>
      </w:r>
      <w:r w:rsidRPr="00966EFB">
        <w:rPr>
          <w:rFonts w:eastAsiaTheme="minorEastAsia"/>
          <w:b/>
          <w:lang w:eastAsia="zh-CN"/>
        </w:rPr>
        <w:t>roposal 5a: If T304 trigger is not supported, RAN2 can provide the source C-RNTI in the SHR in case of T310/312 related triggering condition</w:t>
      </w:r>
      <w:r w:rsidR="00F71D90">
        <w:rPr>
          <w:rFonts w:eastAsiaTheme="minorEastAsia"/>
          <w:b/>
          <w:lang w:eastAsia="zh-CN"/>
        </w:rPr>
        <w:t>,</w:t>
      </w:r>
      <w:r w:rsidRPr="00966EFB">
        <w:rPr>
          <w:rFonts w:eastAsiaTheme="minorEastAsia"/>
          <w:b/>
          <w:lang w:eastAsia="zh-CN"/>
        </w:rPr>
        <w:t xml:space="preserve"> and the receiving node </w:t>
      </w:r>
      <w:r w:rsidR="00F71D90">
        <w:rPr>
          <w:rFonts w:eastAsiaTheme="minorEastAsia"/>
          <w:b/>
          <w:lang w:eastAsia="zh-CN"/>
        </w:rPr>
        <w:t xml:space="preserve">only </w:t>
      </w:r>
      <w:r w:rsidRPr="00966EFB">
        <w:rPr>
          <w:rFonts w:eastAsiaTheme="minorEastAsia"/>
          <w:b/>
          <w:lang w:eastAsia="zh-CN"/>
        </w:rPr>
        <w:t>forwards the SHR to the source node.</w:t>
      </w:r>
    </w:p>
    <w:p w14:paraId="0BC936AD" w14:textId="5F5C4E7A" w:rsidR="00966EFB" w:rsidRPr="00966EFB" w:rsidRDefault="00966EFB" w:rsidP="00012891">
      <w:pPr>
        <w:ind w:left="66"/>
        <w:rPr>
          <w:rFonts w:eastAsiaTheme="minorEastAsia"/>
          <w:b/>
          <w:lang w:eastAsia="zh-CN"/>
        </w:rPr>
      </w:pPr>
      <w:r w:rsidRPr="00966EFB">
        <w:rPr>
          <w:rFonts w:eastAsiaTheme="minorEastAsia" w:hint="eastAsia"/>
          <w:b/>
          <w:lang w:eastAsia="zh-CN"/>
        </w:rPr>
        <w:t>P</w:t>
      </w:r>
      <w:r w:rsidRPr="00966EFB">
        <w:rPr>
          <w:rFonts w:eastAsiaTheme="minorEastAsia"/>
          <w:b/>
          <w:lang w:eastAsia="zh-CN"/>
        </w:rPr>
        <w:t>roposal 5b: If T304 trigger is supported, option 2 is preferred with the target node to provide the source C-RNTI/mobility information to the source node.</w:t>
      </w:r>
    </w:p>
    <w:p w14:paraId="611993C4" w14:textId="3B314D18" w:rsidR="00245167" w:rsidRDefault="005A3557" w:rsidP="00245167">
      <w:pPr>
        <w:pStyle w:val="3"/>
        <w:spacing w:after="240"/>
        <w:rPr>
          <w:rFonts w:eastAsiaTheme="minorEastAsia"/>
          <w:lang w:eastAsia="zh-CN"/>
        </w:rPr>
      </w:pPr>
      <w:r w:rsidRPr="005A3557">
        <w:rPr>
          <w:rFonts w:eastAsiaTheme="minorEastAsia"/>
          <w:lang w:eastAsia="zh-CN"/>
        </w:rPr>
        <w:t>HO from LTE to NR within NG-RAN</w:t>
      </w:r>
    </w:p>
    <w:p w14:paraId="2BEF6BA7" w14:textId="77777777" w:rsidR="00F83B21" w:rsidRDefault="00F83B21" w:rsidP="00F83B21">
      <w:pPr>
        <w:pStyle w:val="27"/>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Proposal 9: FFS whether and how to support inter-RAT SHR from LTE to NR in Rel-18. RAN3 can evaluate the following and discuss whether this needs to be supported in Rel-18</w:t>
      </w:r>
    </w:p>
    <w:p w14:paraId="1B01A031" w14:textId="77777777" w:rsidR="00F83B21" w:rsidRDefault="00F83B21" w:rsidP="00F83B21">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Motivation and scope (e.g., is optimizing LTE also in scope of the Rel-18 WID?)</w:t>
      </w:r>
    </w:p>
    <w:p w14:paraId="286B25F5" w14:textId="77777777" w:rsidR="00F83B21" w:rsidRDefault="00F83B21" w:rsidP="00F83B21">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Trigger conditions (e.g., can we restrict to only T304 to limit LTE impacts)</w:t>
      </w:r>
    </w:p>
    <w:p w14:paraId="319BFDA6" w14:textId="77777777" w:rsidR="00F83B21" w:rsidRDefault="00F83B21" w:rsidP="00F83B21">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Encoding of inter-RAT SHR from LTE to NR</w:t>
      </w:r>
    </w:p>
    <w:p w14:paraId="485E9462" w14:textId="77777777" w:rsidR="00F83B21" w:rsidRDefault="00F83B21" w:rsidP="00F83B21">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Parameters to be included in inter-RAT SHR from LTE to NR</w:t>
      </w:r>
    </w:p>
    <w:p w14:paraId="28E0286F" w14:textId="2CB95803" w:rsidR="00F83B21" w:rsidRDefault="00F52873" w:rsidP="00F83B21">
      <w:pPr>
        <w:rPr>
          <w:rFonts w:eastAsiaTheme="minorEastAsia"/>
          <w:lang w:eastAsia="zh-CN"/>
        </w:rPr>
      </w:pPr>
      <w:r>
        <w:rPr>
          <w:rFonts w:eastAsiaTheme="minorEastAsia"/>
          <w:lang w:eastAsia="zh-CN"/>
        </w:rPr>
        <w:t>Technically speaking, the motivation of the SHR is to optimize the mobility procedure to improve the robustness. In our understanding, t</w:t>
      </w:r>
      <w:r w:rsidR="00F83B21">
        <w:rPr>
          <w:rFonts w:eastAsiaTheme="minorEastAsia"/>
          <w:lang w:eastAsia="zh-CN"/>
        </w:rPr>
        <w:t xml:space="preserve">he HO from LTE to NR will occur as frequently as the </w:t>
      </w:r>
      <w:r>
        <w:rPr>
          <w:rFonts w:eastAsiaTheme="minorEastAsia"/>
          <w:lang w:eastAsia="zh-CN"/>
        </w:rPr>
        <w:t>other direction</w:t>
      </w:r>
      <w:r w:rsidR="00F83B21">
        <w:rPr>
          <w:rFonts w:eastAsiaTheme="minorEastAsia"/>
          <w:lang w:eastAsia="zh-CN"/>
        </w:rPr>
        <w:t xml:space="preserve">. If the HO from LTE to NR is about to failure, this will also </w:t>
      </w:r>
      <w:r w:rsidR="00F83B21" w:rsidRPr="00470E6E">
        <w:rPr>
          <w:rFonts w:eastAsiaTheme="minorEastAsia"/>
          <w:lang w:eastAsia="zh-CN"/>
        </w:rPr>
        <w:t>downgrade the capacity and performance of whole system.</w:t>
      </w:r>
      <w:r w:rsidR="00F83B21">
        <w:rPr>
          <w:rFonts w:eastAsiaTheme="minorEastAsia"/>
          <w:lang w:eastAsia="zh-CN"/>
        </w:rPr>
        <w:t xml:space="preserve"> </w:t>
      </w:r>
      <w:r>
        <w:rPr>
          <w:rFonts w:eastAsiaTheme="minorEastAsia"/>
          <w:lang w:eastAsia="zh-CN"/>
        </w:rPr>
        <w:t>Taking this into consideration, i</w:t>
      </w:r>
      <w:r w:rsidR="00F83B21">
        <w:rPr>
          <w:rFonts w:eastAsiaTheme="minorEastAsia"/>
          <w:lang w:eastAsia="zh-CN"/>
        </w:rPr>
        <w:t xml:space="preserve">t is beneficial to consider the SHR function </w:t>
      </w:r>
      <w:r>
        <w:rPr>
          <w:rFonts w:eastAsiaTheme="minorEastAsia"/>
          <w:lang w:eastAsia="zh-CN"/>
        </w:rPr>
        <w:t xml:space="preserve">for </w:t>
      </w:r>
      <w:r w:rsidR="00F83B21">
        <w:rPr>
          <w:rFonts w:eastAsiaTheme="minorEastAsia"/>
          <w:lang w:eastAsia="zh-CN"/>
        </w:rPr>
        <w:t xml:space="preserve">the handover from LTE to NR as well. </w:t>
      </w:r>
    </w:p>
    <w:p w14:paraId="048F28F4" w14:textId="77777777" w:rsidR="00077D6B" w:rsidRDefault="00077D6B" w:rsidP="00077D6B">
      <w:pPr>
        <w:spacing w:before="240"/>
        <w:rPr>
          <w:rFonts w:eastAsiaTheme="minorEastAsia"/>
          <w:b/>
          <w:lang w:eastAsia="zh-CN"/>
        </w:rPr>
      </w:pPr>
      <w:r w:rsidRPr="007C54E6">
        <w:rPr>
          <w:rFonts w:eastAsiaTheme="minorEastAsia"/>
          <w:b/>
          <w:lang w:eastAsia="zh-CN"/>
        </w:rPr>
        <w:t xml:space="preserve">Proposal </w:t>
      </w:r>
      <w:r>
        <w:rPr>
          <w:rFonts w:eastAsiaTheme="minorEastAsia"/>
          <w:b/>
          <w:lang w:eastAsia="zh-CN"/>
        </w:rPr>
        <w:t>6</w:t>
      </w:r>
      <w:r w:rsidRPr="007C54E6">
        <w:rPr>
          <w:rFonts w:eastAsiaTheme="minorEastAsia"/>
          <w:b/>
          <w:lang w:eastAsia="zh-CN"/>
        </w:rPr>
        <w:t xml:space="preserve">: </w:t>
      </w:r>
      <w:r>
        <w:rPr>
          <w:rFonts w:eastAsiaTheme="minorEastAsia"/>
          <w:b/>
          <w:lang w:eastAsia="zh-CN"/>
        </w:rPr>
        <w:t>F</w:t>
      </w:r>
      <w:r w:rsidRPr="0088011E">
        <w:rPr>
          <w:rFonts w:eastAsiaTheme="minorEastAsia"/>
          <w:b/>
          <w:lang w:eastAsia="zh-CN"/>
        </w:rPr>
        <w:t>or intra-system inter-RAT</w:t>
      </w:r>
      <w:r w:rsidRPr="00254FAB">
        <w:rPr>
          <w:rFonts w:eastAsiaTheme="minorEastAsia"/>
          <w:b/>
          <w:lang w:eastAsia="zh-CN"/>
        </w:rPr>
        <w:t xml:space="preserve"> </w:t>
      </w:r>
      <w:r>
        <w:rPr>
          <w:rFonts w:eastAsiaTheme="minorEastAsia"/>
          <w:b/>
          <w:lang w:eastAsia="zh-CN"/>
        </w:rPr>
        <w:t>S</w:t>
      </w:r>
      <w:r w:rsidRPr="0088011E">
        <w:rPr>
          <w:rFonts w:eastAsiaTheme="minorEastAsia"/>
          <w:b/>
          <w:lang w:eastAsia="zh-CN"/>
        </w:rPr>
        <w:t xml:space="preserve">HR, HO from LTE to NR </w:t>
      </w:r>
      <w:r>
        <w:rPr>
          <w:rFonts w:eastAsiaTheme="minorEastAsia"/>
          <w:b/>
          <w:lang w:eastAsia="zh-CN"/>
        </w:rPr>
        <w:t>should be supported.</w:t>
      </w:r>
    </w:p>
    <w:p w14:paraId="5D724261" w14:textId="3AA0EA36" w:rsidR="00F52873" w:rsidRDefault="00F52873" w:rsidP="00F83B21">
      <w:pPr>
        <w:rPr>
          <w:rFonts w:eastAsiaTheme="minorEastAsia"/>
          <w:lang w:eastAsia="zh-CN"/>
        </w:rPr>
      </w:pPr>
      <w:r>
        <w:rPr>
          <w:rFonts w:eastAsiaTheme="minorEastAsia"/>
          <w:lang w:eastAsia="zh-CN"/>
        </w:rPr>
        <w:t xml:space="preserve">But if we restrict to only T304 trigger, it seems that only RACH related configuration in the target NR node should be optimized. In addition, it is known that the UE will generate the RA report for the successful </w:t>
      </w:r>
      <w:r w:rsidR="00501225">
        <w:rPr>
          <w:rFonts w:eastAsiaTheme="minorEastAsia"/>
          <w:lang w:eastAsia="zh-CN"/>
        </w:rPr>
        <w:t>random-access</w:t>
      </w:r>
      <w:r>
        <w:rPr>
          <w:rFonts w:eastAsiaTheme="minorEastAsia"/>
          <w:lang w:eastAsia="zh-CN"/>
        </w:rPr>
        <w:t xml:space="preserve"> procedure. </w:t>
      </w:r>
      <w:r w:rsidR="00501225">
        <w:rPr>
          <w:rFonts w:eastAsiaTheme="minorEastAsia"/>
          <w:lang w:eastAsia="zh-CN"/>
        </w:rPr>
        <w:t>Consequently, for the successful handover from LTE to NR, we believe the random-access information provided in the RA report will be sufficient for the target NR node to know the potential RACH related problem. The UE is not needed to provide the duplicated random information in the SHR report.</w:t>
      </w:r>
    </w:p>
    <w:p w14:paraId="76F03450" w14:textId="3FDCE708" w:rsidR="00501225" w:rsidRPr="00AC69C1" w:rsidRDefault="00501225" w:rsidP="00F83B21">
      <w:pPr>
        <w:spacing w:before="240"/>
        <w:rPr>
          <w:rFonts w:eastAsiaTheme="minorEastAsia"/>
          <w:b/>
          <w:lang w:eastAsia="zh-CN"/>
        </w:rPr>
      </w:pPr>
      <w:r>
        <w:rPr>
          <w:rFonts w:eastAsiaTheme="minorEastAsia" w:hint="eastAsia"/>
          <w:b/>
          <w:lang w:eastAsia="zh-CN"/>
        </w:rPr>
        <w:t>P</w:t>
      </w:r>
      <w:r>
        <w:rPr>
          <w:rFonts w:eastAsiaTheme="minorEastAsia"/>
          <w:b/>
          <w:lang w:eastAsia="zh-CN"/>
        </w:rPr>
        <w:t>roposal 7: If intra-system inter-RAT SHR is supported for the HO from LTE to NR, T310 and T312 related triggering conditions should be supported at least.</w:t>
      </w:r>
    </w:p>
    <w:p w14:paraId="6E784412" w14:textId="65729840" w:rsidR="00D87BE6" w:rsidRDefault="00077D6B" w:rsidP="00D87BE6">
      <w:pPr>
        <w:spacing w:before="240"/>
        <w:rPr>
          <w:rFonts w:eastAsiaTheme="minorEastAsia"/>
          <w:lang w:eastAsia="zh-CN"/>
        </w:rPr>
      </w:pPr>
      <w:r>
        <w:rPr>
          <w:rFonts w:eastAsiaTheme="minorEastAsia" w:hint="eastAsia"/>
          <w:lang w:eastAsia="zh-CN"/>
        </w:rPr>
        <w:t>S</w:t>
      </w:r>
      <w:r>
        <w:rPr>
          <w:rFonts w:eastAsiaTheme="minorEastAsia"/>
          <w:lang w:eastAsia="zh-CN"/>
        </w:rPr>
        <w:t xml:space="preserve">imilar as the discussion for the SHR from NR to LTE, the SHR from LTE to NR should be generated and encoded into LTE format in case of </w:t>
      </w:r>
      <w:r w:rsidRPr="00077D6B">
        <w:rPr>
          <w:rFonts w:eastAsiaTheme="minorEastAsia"/>
          <w:lang w:eastAsia="zh-CN"/>
        </w:rPr>
        <w:t>T310 and T312 related triggering conditions</w:t>
      </w:r>
      <w:r>
        <w:rPr>
          <w:rFonts w:eastAsiaTheme="minorEastAsia"/>
          <w:lang w:eastAsia="zh-CN"/>
        </w:rPr>
        <w:t>.</w:t>
      </w:r>
    </w:p>
    <w:p w14:paraId="7E5FAE06" w14:textId="2D82A746" w:rsidR="00077D6B" w:rsidRDefault="00077D6B" w:rsidP="00077D6B">
      <w:pPr>
        <w:spacing w:before="240"/>
        <w:rPr>
          <w:rFonts w:eastAsiaTheme="minorEastAsia"/>
          <w:b/>
          <w:lang w:eastAsia="zh-CN"/>
        </w:rPr>
      </w:pPr>
      <w:r w:rsidRPr="007C54E6">
        <w:rPr>
          <w:rFonts w:eastAsiaTheme="minorEastAsia"/>
          <w:b/>
          <w:lang w:eastAsia="zh-CN"/>
        </w:rPr>
        <w:lastRenderedPageBreak/>
        <w:t xml:space="preserve">Proposal </w:t>
      </w:r>
      <w:r>
        <w:rPr>
          <w:rFonts w:eastAsiaTheme="minorEastAsia"/>
          <w:b/>
          <w:lang w:eastAsia="zh-CN"/>
        </w:rPr>
        <w:t>8</w:t>
      </w:r>
      <w:r w:rsidRPr="007C54E6">
        <w:rPr>
          <w:rFonts w:eastAsiaTheme="minorEastAsia"/>
          <w:b/>
          <w:lang w:eastAsia="zh-CN"/>
        </w:rPr>
        <w:t xml:space="preserve">: </w:t>
      </w:r>
      <w:r>
        <w:rPr>
          <w:rFonts w:eastAsiaTheme="minorEastAsia"/>
          <w:b/>
          <w:lang w:eastAsia="zh-CN"/>
        </w:rPr>
        <w:t>For</w:t>
      </w:r>
      <w:r w:rsidRPr="00077D6B">
        <w:rPr>
          <w:rFonts w:eastAsiaTheme="minorEastAsia"/>
          <w:b/>
          <w:lang w:eastAsia="zh-CN"/>
        </w:rPr>
        <w:t xml:space="preserve"> intra-system inter-RAT SHR from LTE to NR, </w:t>
      </w:r>
      <w:r>
        <w:rPr>
          <w:rFonts w:eastAsiaTheme="minorEastAsia"/>
          <w:b/>
          <w:lang w:eastAsia="zh-CN"/>
        </w:rPr>
        <w:t xml:space="preserve">it is encoded into LTE format for </w:t>
      </w:r>
      <w:r w:rsidRPr="00077D6B">
        <w:rPr>
          <w:rFonts w:eastAsiaTheme="minorEastAsia"/>
          <w:b/>
          <w:lang w:eastAsia="zh-CN"/>
        </w:rPr>
        <w:t>T310 and T312 related triggering conditions</w:t>
      </w:r>
      <w:r>
        <w:rPr>
          <w:rFonts w:eastAsiaTheme="minorEastAsia"/>
          <w:b/>
          <w:lang w:eastAsia="zh-CN"/>
        </w:rPr>
        <w:t>.</w:t>
      </w:r>
    </w:p>
    <w:p w14:paraId="7847BFA4" w14:textId="4C3FCABD" w:rsidR="00077D6B" w:rsidRDefault="00077D6B" w:rsidP="00D87BE6">
      <w:pPr>
        <w:spacing w:before="240"/>
        <w:rPr>
          <w:rFonts w:eastAsiaTheme="minorEastAsia"/>
          <w:lang w:eastAsia="zh-CN"/>
        </w:rPr>
      </w:pPr>
      <w:r>
        <w:rPr>
          <w:rFonts w:eastAsiaTheme="minorEastAsia"/>
          <w:lang w:eastAsia="zh-CN"/>
        </w:rPr>
        <w:t xml:space="preserve">For the parameters in the </w:t>
      </w:r>
      <w:r w:rsidRPr="00077D6B">
        <w:rPr>
          <w:rFonts w:eastAsiaTheme="minorEastAsia"/>
          <w:lang w:eastAsia="zh-CN"/>
        </w:rPr>
        <w:t>intra-system inter-RAT SHR from LTE to NR,</w:t>
      </w:r>
      <w:r>
        <w:rPr>
          <w:rFonts w:eastAsiaTheme="minorEastAsia"/>
          <w:lang w:eastAsia="zh-CN"/>
        </w:rPr>
        <w:t xml:space="preserve"> it is desirable to take the R17 SHR as baseline. Moreover, it is also beneficial to consider the enhancements for the inter-RAT SHR from NR to LTE. Thus, we can have the following proposal:</w:t>
      </w:r>
    </w:p>
    <w:p w14:paraId="3DCF5088" w14:textId="41A9D39E" w:rsidR="00077D6B" w:rsidRDefault="00077D6B" w:rsidP="00077D6B">
      <w:pPr>
        <w:spacing w:before="240"/>
        <w:rPr>
          <w:rFonts w:eastAsiaTheme="minorEastAsia"/>
          <w:b/>
          <w:lang w:eastAsia="zh-CN"/>
        </w:rPr>
      </w:pPr>
      <w:r w:rsidRPr="007C54E6">
        <w:rPr>
          <w:rFonts w:eastAsiaTheme="minorEastAsia"/>
          <w:b/>
          <w:lang w:eastAsia="zh-CN"/>
        </w:rPr>
        <w:t xml:space="preserve">Proposal </w:t>
      </w:r>
      <w:r>
        <w:rPr>
          <w:rFonts w:eastAsiaTheme="minorEastAsia"/>
          <w:b/>
          <w:lang w:eastAsia="zh-CN"/>
        </w:rPr>
        <w:t>9</w:t>
      </w:r>
      <w:r w:rsidRPr="007C54E6">
        <w:rPr>
          <w:rFonts w:eastAsiaTheme="minorEastAsia"/>
          <w:b/>
          <w:lang w:eastAsia="zh-CN"/>
        </w:rPr>
        <w:t xml:space="preserve">: </w:t>
      </w:r>
      <w:r>
        <w:rPr>
          <w:rFonts w:eastAsiaTheme="minorEastAsia"/>
          <w:b/>
          <w:lang w:eastAsia="zh-CN"/>
        </w:rPr>
        <w:t>For</w:t>
      </w:r>
      <w:r w:rsidRPr="00077D6B">
        <w:rPr>
          <w:rFonts w:eastAsiaTheme="minorEastAsia"/>
          <w:b/>
          <w:lang w:eastAsia="zh-CN"/>
        </w:rPr>
        <w:t xml:space="preserve"> intra-system inter-RAT SHR from LTE to NR, </w:t>
      </w:r>
      <w:r>
        <w:rPr>
          <w:rFonts w:eastAsiaTheme="minorEastAsia"/>
          <w:b/>
          <w:lang w:eastAsia="zh-CN"/>
        </w:rPr>
        <w:t>it can include:</w:t>
      </w:r>
    </w:p>
    <w:p w14:paraId="5BC2B615" w14:textId="6EDB96F5" w:rsidR="00077D6B" w:rsidRPr="00077D6B" w:rsidRDefault="00077D6B" w:rsidP="00077D6B">
      <w:pPr>
        <w:spacing w:before="240"/>
        <w:rPr>
          <w:rFonts w:eastAsiaTheme="minorEastAsia"/>
          <w:b/>
          <w:lang w:eastAsia="zh-CN"/>
        </w:rPr>
      </w:pPr>
      <w:r w:rsidRPr="00077D6B">
        <w:rPr>
          <w:rFonts w:eastAsiaTheme="minorEastAsia" w:hint="eastAsia"/>
          <w:lang w:eastAsia="zh-CN"/>
        </w:rPr>
        <w:t>•</w:t>
      </w:r>
      <w:r w:rsidRPr="00077D6B">
        <w:rPr>
          <w:rFonts w:eastAsiaTheme="minorEastAsia"/>
          <w:b/>
          <w:lang w:eastAsia="zh-CN"/>
        </w:rPr>
        <w:tab/>
        <w:t>Source LTE cell information</w:t>
      </w:r>
    </w:p>
    <w:p w14:paraId="57D03D29" w14:textId="13DB2BEA" w:rsidR="00077D6B" w:rsidRPr="00077D6B" w:rsidRDefault="00077D6B" w:rsidP="00077D6B">
      <w:pPr>
        <w:spacing w:before="240"/>
        <w:rPr>
          <w:rFonts w:eastAsiaTheme="minorEastAsia"/>
          <w:b/>
          <w:lang w:eastAsia="zh-CN"/>
        </w:rPr>
      </w:pPr>
      <w:r w:rsidRPr="00077D6B">
        <w:rPr>
          <w:rFonts w:eastAsiaTheme="minorEastAsia" w:hint="eastAsia"/>
          <w:b/>
          <w:lang w:eastAsia="zh-CN"/>
        </w:rPr>
        <w:t>•</w:t>
      </w:r>
      <w:r w:rsidRPr="00077D6B">
        <w:rPr>
          <w:rFonts w:eastAsiaTheme="minorEastAsia"/>
          <w:b/>
          <w:lang w:eastAsia="zh-CN"/>
        </w:rPr>
        <w:tab/>
        <w:t>Target NR cell information</w:t>
      </w:r>
    </w:p>
    <w:p w14:paraId="6AC73F8F" w14:textId="77777777" w:rsidR="00077D6B" w:rsidRPr="00077D6B" w:rsidRDefault="00077D6B" w:rsidP="00077D6B">
      <w:pPr>
        <w:spacing w:before="240"/>
        <w:rPr>
          <w:rFonts w:eastAsiaTheme="minorEastAsia"/>
          <w:b/>
          <w:lang w:eastAsia="zh-CN"/>
        </w:rPr>
      </w:pPr>
      <w:r w:rsidRPr="00077D6B">
        <w:rPr>
          <w:rFonts w:eastAsiaTheme="minorEastAsia" w:hint="eastAsia"/>
          <w:b/>
          <w:lang w:eastAsia="zh-CN"/>
        </w:rPr>
        <w:t>•</w:t>
      </w:r>
      <w:r w:rsidRPr="00077D6B">
        <w:rPr>
          <w:rFonts w:eastAsiaTheme="minorEastAsia"/>
          <w:b/>
          <w:lang w:eastAsia="zh-CN"/>
        </w:rPr>
        <w:tab/>
        <w:t>Measurement results for source, target and neighbours</w:t>
      </w:r>
    </w:p>
    <w:p w14:paraId="78DE3FD7" w14:textId="77777777" w:rsidR="00077D6B" w:rsidRPr="00077D6B" w:rsidRDefault="00077D6B" w:rsidP="00077D6B">
      <w:pPr>
        <w:spacing w:before="240"/>
        <w:rPr>
          <w:rFonts w:eastAsiaTheme="minorEastAsia"/>
          <w:b/>
          <w:lang w:eastAsia="zh-CN"/>
        </w:rPr>
      </w:pPr>
      <w:r w:rsidRPr="00077D6B">
        <w:rPr>
          <w:rFonts w:eastAsiaTheme="minorEastAsia" w:hint="eastAsia"/>
          <w:b/>
          <w:lang w:eastAsia="zh-CN"/>
        </w:rPr>
        <w:t>•</w:t>
      </w:r>
      <w:r w:rsidRPr="00077D6B">
        <w:rPr>
          <w:rFonts w:eastAsiaTheme="minorEastAsia"/>
          <w:b/>
          <w:lang w:eastAsia="zh-CN"/>
        </w:rPr>
        <w:tab/>
        <w:t>Cause to indicate which inter-RAT SHR triggering condition was met</w:t>
      </w:r>
    </w:p>
    <w:p w14:paraId="014414B8" w14:textId="342B9CB4" w:rsidR="00077D6B" w:rsidRPr="00077D6B" w:rsidRDefault="00077D6B" w:rsidP="00077D6B">
      <w:pPr>
        <w:spacing w:before="240"/>
        <w:rPr>
          <w:rFonts w:eastAsiaTheme="minorEastAsia"/>
          <w:b/>
          <w:lang w:eastAsia="zh-CN"/>
        </w:rPr>
      </w:pPr>
      <w:r w:rsidRPr="00077D6B">
        <w:rPr>
          <w:rFonts w:eastAsiaTheme="minorEastAsia" w:hint="eastAsia"/>
          <w:b/>
          <w:lang w:eastAsia="zh-CN"/>
        </w:rPr>
        <w:t>•</w:t>
      </w:r>
      <w:r w:rsidRPr="00077D6B">
        <w:rPr>
          <w:rFonts w:eastAsiaTheme="minorEastAsia"/>
          <w:b/>
          <w:lang w:eastAsia="zh-CN"/>
        </w:rPr>
        <w:tab/>
        <w:t>source LTE C-RNTI</w:t>
      </w:r>
    </w:p>
    <w:p w14:paraId="465180DD" w14:textId="2BDB82D4" w:rsidR="00077D6B" w:rsidRPr="00077D6B" w:rsidRDefault="00077D6B" w:rsidP="00077D6B">
      <w:pPr>
        <w:spacing w:before="240"/>
        <w:rPr>
          <w:rFonts w:eastAsiaTheme="minorEastAsia"/>
          <w:b/>
          <w:lang w:eastAsia="zh-CN"/>
        </w:rPr>
      </w:pPr>
      <w:r w:rsidRPr="00077D6B">
        <w:rPr>
          <w:rFonts w:eastAsiaTheme="minorEastAsia" w:hint="eastAsia"/>
          <w:b/>
          <w:lang w:eastAsia="zh-CN"/>
        </w:rPr>
        <w:t>•</w:t>
      </w:r>
      <w:r w:rsidRPr="00077D6B">
        <w:rPr>
          <w:rFonts w:eastAsiaTheme="minorEastAsia"/>
          <w:b/>
          <w:lang w:eastAsia="zh-CN"/>
        </w:rPr>
        <w:tab/>
        <w:t>UE location Information</w:t>
      </w:r>
    </w:p>
    <w:p w14:paraId="6786BE99" w14:textId="4534251E" w:rsidR="00254FAB" w:rsidRDefault="00254FAB" w:rsidP="00254FAB">
      <w:pPr>
        <w:pStyle w:val="2"/>
        <w:spacing w:after="240"/>
      </w:pPr>
      <w:r>
        <w:rPr>
          <w:rFonts w:hint="eastAsia"/>
        </w:rPr>
        <w:t>S</w:t>
      </w:r>
      <w:r>
        <w:t>PCR</w:t>
      </w:r>
    </w:p>
    <w:p w14:paraId="099B0BCE" w14:textId="769E09FC" w:rsidR="00CA64F3" w:rsidRDefault="00542009" w:rsidP="00CA64F3">
      <w:pPr>
        <w:pStyle w:val="3"/>
        <w:spacing w:after="240"/>
        <w:rPr>
          <w:lang w:eastAsia="zh-CN"/>
        </w:rPr>
      </w:pPr>
      <w:r>
        <w:rPr>
          <w:rFonts w:eastAsiaTheme="minorEastAsia"/>
          <w:lang w:eastAsia="zh-CN"/>
        </w:rPr>
        <w:t>Information in the SPCR</w:t>
      </w:r>
    </w:p>
    <w:p w14:paraId="12A83242" w14:textId="77777777" w:rsidR="00542009" w:rsidRDefault="00542009" w:rsidP="00542009">
      <w:pPr>
        <w:pStyle w:val="27"/>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 xml:space="preserve">Proposal 11: FFS whether to also include the following in Successful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Report:</w:t>
      </w:r>
    </w:p>
    <w:p w14:paraId="599CBD54" w14:textId="77777777" w:rsidR="00542009" w:rsidRDefault="00542009" w:rsidP="00542009">
      <w:pPr>
        <w:pStyle w:val="27"/>
        <w:numPr>
          <w:ilvl w:val="0"/>
          <w:numId w:val="40"/>
        </w:numPr>
        <w:spacing w:before="312" w:after="160" w:line="256" w:lineRule="auto"/>
        <w:rPr>
          <w:rFonts w:ascii="Calibri" w:eastAsia="MS Mincho" w:hAnsi="Calibri" w:cs="Calibri"/>
          <w:bCs/>
          <w:color w:val="0000FF"/>
          <w:sz w:val="18"/>
          <w:szCs w:val="22"/>
        </w:rPr>
      </w:pPr>
      <w:proofErr w:type="spellStart"/>
      <w:r>
        <w:rPr>
          <w:rFonts w:ascii="Calibri" w:eastAsia="MS Mincho" w:hAnsi="Calibri" w:cs="Calibri"/>
          <w:bCs/>
          <w:color w:val="0000FF"/>
          <w:sz w:val="18"/>
          <w:szCs w:val="22"/>
        </w:rPr>
        <w:t>PCell</w:t>
      </w:r>
      <w:proofErr w:type="spellEnd"/>
      <w:r>
        <w:rPr>
          <w:rFonts w:ascii="Calibri" w:eastAsia="MS Mincho" w:hAnsi="Calibri" w:cs="Calibri"/>
          <w:bCs/>
          <w:color w:val="0000FF"/>
          <w:sz w:val="18"/>
          <w:szCs w:val="22"/>
        </w:rPr>
        <w:t xml:space="preserve"> information, in case of MN initiated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change/CPC</w:t>
      </w:r>
    </w:p>
    <w:p w14:paraId="6D1837EC" w14:textId="77777777" w:rsidR="00542009" w:rsidRDefault="00542009" w:rsidP="00542009">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Information that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was MN-initiated or SN-initiated</w:t>
      </w:r>
    </w:p>
    <w:p w14:paraId="552654F7" w14:textId="77777777" w:rsidR="00542009" w:rsidRDefault="00542009" w:rsidP="00542009">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Time between CPC execution and report retrieval</w:t>
      </w:r>
    </w:p>
    <w:p w14:paraId="3A9667DD" w14:textId="77777777" w:rsidR="00542009" w:rsidRDefault="00542009" w:rsidP="00542009">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C-RNTI (MN, target SN, source SN)</w:t>
      </w:r>
    </w:p>
    <w:p w14:paraId="313F4CC0" w14:textId="64455966" w:rsidR="00F52B66" w:rsidRDefault="00256B93" w:rsidP="00CA64F3">
      <w:pPr>
        <w:spacing w:before="240"/>
        <w:rPr>
          <w:rFonts w:eastAsiaTheme="minorEastAsia"/>
          <w:lang w:val="en-US" w:eastAsia="zh-CN"/>
        </w:rPr>
      </w:pPr>
      <w:r>
        <w:rPr>
          <w:rFonts w:eastAsiaTheme="minorEastAsia"/>
          <w:lang w:val="en-US" w:eastAsia="zh-CN"/>
        </w:rPr>
        <w:t xml:space="preserve">It is worth noting that </w:t>
      </w:r>
      <w:r w:rsidR="00F52B66">
        <w:rPr>
          <w:rFonts w:eastAsiaTheme="minorEastAsia"/>
          <w:lang w:val="en-US" w:eastAsia="zh-CN"/>
        </w:rPr>
        <w:t xml:space="preserve">the </w:t>
      </w:r>
      <w:proofErr w:type="spellStart"/>
      <w:r w:rsidR="00F52B66">
        <w:rPr>
          <w:rFonts w:eastAsiaTheme="minorEastAsia"/>
          <w:lang w:val="en-US" w:eastAsia="zh-CN"/>
        </w:rPr>
        <w:t>PCell</w:t>
      </w:r>
      <w:proofErr w:type="spellEnd"/>
      <w:r w:rsidR="00F52B66">
        <w:rPr>
          <w:rFonts w:eastAsiaTheme="minorEastAsia"/>
          <w:lang w:val="en-US" w:eastAsia="zh-CN"/>
        </w:rPr>
        <w:t xml:space="preserve"> information and information to indicate which node initiated the </w:t>
      </w:r>
      <w:proofErr w:type="spellStart"/>
      <w:r w:rsidR="00F52B66">
        <w:rPr>
          <w:rFonts w:eastAsiaTheme="minorEastAsia"/>
          <w:lang w:val="en-US" w:eastAsia="zh-CN"/>
        </w:rPr>
        <w:t>PSCell</w:t>
      </w:r>
      <w:proofErr w:type="spellEnd"/>
      <w:r w:rsidR="00F52B66">
        <w:rPr>
          <w:rFonts w:eastAsiaTheme="minorEastAsia"/>
          <w:lang w:val="en-US" w:eastAsia="zh-CN"/>
        </w:rPr>
        <w:t xml:space="preserve"> change can be used to forward the SPCR to the suitable node, which should be responsible for the underlying </w:t>
      </w:r>
      <w:proofErr w:type="spellStart"/>
      <w:r w:rsidR="00F52B66">
        <w:rPr>
          <w:rFonts w:eastAsiaTheme="minorEastAsia"/>
          <w:lang w:val="en-US" w:eastAsia="zh-CN"/>
        </w:rPr>
        <w:t>PSCell</w:t>
      </w:r>
      <w:proofErr w:type="spellEnd"/>
      <w:r w:rsidR="00F52B66">
        <w:rPr>
          <w:rFonts w:eastAsiaTheme="minorEastAsia"/>
          <w:lang w:val="en-US" w:eastAsia="zh-CN"/>
        </w:rPr>
        <w:t xml:space="preserve"> change failure.</w:t>
      </w:r>
      <w:r w:rsidR="00F52B66">
        <w:rPr>
          <w:rFonts w:eastAsiaTheme="minorEastAsia" w:hint="eastAsia"/>
          <w:lang w:val="en-US" w:eastAsia="zh-CN"/>
        </w:rPr>
        <w:t xml:space="preserve"> </w:t>
      </w:r>
      <w:r w:rsidR="00F52B66">
        <w:rPr>
          <w:rFonts w:eastAsiaTheme="minorEastAsia"/>
          <w:lang w:val="en-US" w:eastAsia="zh-CN"/>
        </w:rPr>
        <w:t>As for the time between CP</w:t>
      </w:r>
      <w:r w:rsidR="00311B3B">
        <w:rPr>
          <w:rFonts w:eastAsiaTheme="minorEastAsia"/>
          <w:lang w:val="en-US" w:eastAsia="zh-CN"/>
        </w:rPr>
        <w:t>C</w:t>
      </w:r>
      <w:r w:rsidR="00F52B66">
        <w:rPr>
          <w:rFonts w:eastAsiaTheme="minorEastAsia"/>
          <w:lang w:val="en-US" w:eastAsia="zh-CN"/>
        </w:rPr>
        <w:t xml:space="preserve"> execution and report retrieval</w:t>
      </w:r>
      <w:r w:rsidR="00311B3B">
        <w:rPr>
          <w:rFonts w:eastAsiaTheme="minorEastAsia"/>
          <w:lang w:val="en-US" w:eastAsia="zh-CN"/>
        </w:rPr>
        <w:t>, together with the agreed t</w:t>
      </w:r>
      <w:r w:rsidR="00311B3B" w:rsidRPr="00311B3B">
        <w:rPr>
          <w:rFonts w:eastAsiaTheme="minorEastAsia"/>
          <w:lang w:val="en-US" w:eastAsia="zh-CN"/>
        </w:rPr>
        <w:t xml:space="preserve">ime elapsed between the CPAC execution and reception of CPAC configuration, </w:t>
      </w:r>
      <w:r w:rsidR="00311B3B">
        <w:rPr>
          <w:rFonts w:eastAsiaTheme="minorEastAsia"/>
          <w:lang w:val="en-US" w:eastAsia="zh-CN"/>
        </w:rPr>
        <w:t>the network can infer when the mobility decision was made and know the corresponding mobility configuration parameters. Based on the time information and</w:t>
      </w:r>
      <w:r w:rsidR="00F52B66">
        <w:rPr>
          <w:rFonts w:eastAsiaTheme="minorEastAsia"/>
          <w:lang w:val="en-US" w:eastAsia="zh-CN"/>
        </w:rPr>
        <w:t xml:space="preserve"> the C-RNTI, </w:t>
      </w:r>
      <w:r w:rsidR="00311B3B">
        <w:rPr>
          <w:rFonts w:eastAsiaTheme="minorEastAsia"/>
          <w:lang w:val="en-US" w:eastAsia="zh-CN"/>
        </w:rPr>
        <w:t>they</w:t>
      </w:r>
      <w:r w:rsidR="00F52B66">
        <w:rPr>
          <w:rFonts w:eastAsiaTheme="minorEastAsia"/>
          <w:lang w:val="en-US" w:eastAsia="zh-CN"/>
        </w:rPr>
        <w:t xml:space="preserve"> can be considered for uniquely identify the UE to finally find the suboptimal configurations, as mentioned in the above section of SHR.</w:t>
      </w:r>
    </w:p>
    <w:p w14:paraId="36081850" w14:textId="77777777" w:rsidR="0047571C" w:rsidRDefault="00F52B66" w:rsidP="00CA64F3">
      <w:pPr>
        <w:spacing w:before="24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w:t>
      </w:r>
      <w:r w:rsidR="00311B3B">
        <w:rPr>
          <w:rFonts w:eastAsiaTheme="minorEastAsia"/>
          <w:lang w:val="en-US" w:eastAsia="zh-CN"/>
        </w:rPr>
        <w:t xml:space="preserve">the reporting of the SPCR is still under discussion. It is a shared understanding that all the above parameters may not needed if the SPCR is immediately reported. In this case, based on the stored UE context, the first two parameters </w:t>
      </w:r>
      <w:r w:rsidR="0084268D">
        <w:rPr>
          <w:rFonts w:eastAsiaTheme="minorEastAsia"/>
          <w:lang w:val="en-US" w:eastAsia="zh-CN"/>
        </w:rPr>
        <w:t xml:space="preserve">and the C-RNTI </w:t>
      </w:r>
      <w:r w:rsidR="00311B3B">
        <w:rPr>
          <w:rFonts w:eastAsiaTheme="minorEastAsia"/>
          <w:lang w:val="en-US" w:eastAsia="zh-CN"/>
        </w:rPr>
        <w:t xml:space="preserve">can be derived. </w:t>
      </w:r>
      <w:r w:rsidR="0084268D">
        <w:rPr>
          <w:rFonts w:eastAsiaTheme="minorEastAsia"/>
          <w:lang w:val="en-US" w:eastAsia="zh-CN"/>
        </w:rPr>
        <w:t>Moreover, the time information can also be calculated by the MN or SN node upon receiving the SPCR.</w:t>
      </w:r>
      <w:r w:rsidR="00FE4B6B">
        <w:rPr>
          <w:rFonts w:eastAsiaTheme="minorEastAsia"/>
          <w:lang w:val="en-US" w:eastAsia="zh-CN"/>
        </w:rPr>
        <w:t xml:space="preserve"> </w:t>
      </w:r>
    </w:p>
    <w:p w14:paraId="716592ED" w14:textId="310322A4" w:rsidR="0084268D" w:rsidRDefault="00FE4B6B" w:rsidP="00CA64F3">
      <w:pPr>
        <w:spacing w:before="240"/>
        <w:rPr>
          <w:rFonts w:eastAsiaTheme="minorEastAsia"/>
          <w:lang w:val="en-US" w:eastAsia="zh-CN"/>
        </w:rPr>
      </w:pPr>
      <w:r>
        <w:rPr>
          <w:rFonts w:eastAsiaTheme="minorEastAsia"/>
          <w:lang w:val="en-US" w:eastAsia="zh-CN"/>
        </w:rPr>
        <w:t>A</w:t>
      </w:r>
      <w:r>
        <w:rPr>
          <w:rFonts w:eastAsiaTheme="minorEastAsia" w:hint="eastAsia"/>
          <w:lang w:val="en-US" w:eastAsia="zh-CN"/>
        </w:rPr>
        <w:t>lternatively</w:t>
      </w:r>
      <w:r>
        <w:rPr>
          <w:rFonts w:eastAsiaTheme="minorEastAsia"/>
          <w:lang w:val="en-US" w:eastAsia="zh-CN"/>
        </w:rPr>
        <w:t xml:space="preserve">, if the SPCR can be stored and reported later within 48 hours as RLF report, we believe all the </w:t>
      </w:r>
      <w:r w:rsidR="0047571C">
        <w:rPr>
          <w:rFonts w:eastAsiaTheme="minorEastAsia"/>
          <w:lang w:val="en-US" w:eastAsia="zh-CN"/>
        </w:rPr>
        <w:t xml:space="preserve">information are required. If the </w:t>
      </w:r>
      <w:proofErr w:type="spellStart"/>
      <w:r w:rsidR="0047571C">
        <w:rPr>
          <w:rFonts w:eastAsiaTheme="minorEastAsia"/>
          <w:lang w:val="en-US" w:eastAsia="zh-CN"/>
        </w:rPr>
        <w:t>PCell</w:t>
      </w:r>
      <w:proofErr w:type="spellEnd"/>
      <w:r w:rsidR="0047571C">
        <w:rPr>
          <w:rFonts w:eastAsiaTheme="minorEastAsia"/>
          <w:lang w:val="en-US" w:eastAsia="zh-CN"/>
        </w:rPr>
        <w:t xml:space="preserve"> change is initiated by the MN or it is the </w:t>
      </w:r>
      <w:proofErr w:type="spellStart"/>
      <w:r w:rsidR="0047571C">
        <w:rPr>
          <w:rFonts w:eastAsiaTheme="minorEastAsia"/>
          <w:lang w:val="en-US" w:eastAsia="zh-CN"/>
        </w:rPr>
        <w:t>PCell</w:t>
      </w:r>
      <w:proofErr w:type="spellEnd"/>
      <w:r w:rsidR="0047571C">
        <w:rPr>
          <w:rFonts w:eastAsiaTheme="minorEastAsia"/>
          <w:lang w:val="en-US" w:eastAsia="zh-CN"/>
        </w:rPr>
        <w:t xml:space="preserve"> addition case, the UE should include the </w:t>
      </w:r>
      <w:proofErr w:type="spellStart"/>
      <w:r w:rsidR="0047571C">
        <w:rPr>
          <w:rFonts w:eastAsiaTheme="minorEastAsia"/>
          <w:lang w:val="en-US" w:eastAsia="zh-CN"/>
        </w:rPr>
        <w:t>PCell</w:t>
      </w:r>
      <w:proofErr w:type="spellEnd"/>
      <w:r w:rsidR="0047571C">
        <w:rPr>
          <w:rFonts w:eastAsiaTheme="minorEastAsia"/>
          <w:lang w:val="en-US" w:eastAsia="zh-CN"/>
        </w:rPr>
        <w:t xml:space="preserve"> information. The node receiving the SPCR from the UE can forward it to the MN node for robustness optimization. Besides, for the </w:t>
      </w:r>
      <w:proofErr w:type="spellStart"/>
      <w:r w:rsidR="0047571C">
        <w:rPr>
          <w:rFonts w:eastAsiaTheme="minorEastAsia"/>
          <w:lang w:val="en-US" w:eastAsia="zh-CN"/>
        </w:rPr>
        <w:t>PSCell</w:t>
      </w:r>
      <w:proofErr w:type="spellEnd"/>
      <w:r w:rsidR="0047571C">
        <w:rPr>
          <w:rFonts w:eastAsiaTheme="minorEastAsia"/>
          <w:lang w:val="en-US" w:eastAsia="zh-CN"/>
        </w:rPr>
        <w:t xml:space="preserve"> change, it is beneficial for the UE to indicate the node initiating the </w:t>
      </w:r>
      <w:proofErr w:type="spellStart"/>
      <w:r w:rsidR="0047571C">
        <w:rPr>
          <w:rFonts w:eastAsiaTheme="minorEastAsia"/>
          <w:lang w:val="en-US" w:eastAsia="zh-CN"/>
        </w:rPr>
        <w:t>PSCell</w:t>
      </w:r>
      <w:proofErr w:type="spellEnd"/>
      <w:r w:rsidR="0047571C">
        <w:rPr>
          <w:rFonts w:eastAsiaTheme="minorEastAsia"/>
          <w:lang w:val="en-US" w:eastAsia="zh-CN"/>
        </w:rPr>
        <w:t xml:space="preserve"> change procedure in order to assist the receiving to decide the forwarding node. As for the C-RNTI, which C-RNTI should be included depends on the use case. </w:t>
      </w:r>
    </w:p>
    <w:p w14:paraId="65E2F3A2" w14:textId="02EC9DCC" w:rsidR="0084268D" w:rsidRPr="0047571C" w:rsidRDefault="0047571C" w:rsidP="00CA64F3">
      <w:pPr>
        <w:spacing w:before="240"/>
        <w:rPr>
          <w:rFonts w:eastAsiaTheme="minorEastAsia"/>
          <w:b/>
          <w:lang w:val="en-US" w:eastAsia="zh-CN"/>
        </w:rPr>
      </w:pPr>
      <w:r w:rsidRPr="0047571C">
        <w:rPr>
          <w:rFonts w:eastAsiaTheme="minorEastAsia"/>
          <w:b/>
          <w:lang w:val="en-US" w:eastAsia="zh-CN"/>
        </w:rPr>
        <w:t>Proposal 10a</w:t>
      </w:r>
      <w:r w:rsidR="0084268D" w:rsidRPr="0047571C">
        <w:rPr>
          <w:rFonts w:eastAsiaTheme="minorEastAsia"/>
          <w:b/>
          <w:lang w:val="en-US" w:eastAsia="zh-CN"/>
        </w:rPr>
        <w:t xml:space="preserve">: If SPCR is </w:t>
      </w:r>
      <w:r w:rsidRPr="0047571C">
        <w:rPr>
          <w:rFonts w:eastAsiaTheme="minorEastAsia"/>
          <w:b/>
          <w:lang w:val="en-US" w:eastAsia="zh-CN"/>
        </w:rPr>
        <w:t>stored and</w:t>
      </w:r>
      <w:r w:rsidR="0084268D" w:rsidRPr="0047571C">
        <w:rPr>
          <w:rFonts w:eastAsiaTheme="minorEastAsia"/>
          <w:b/>
          <w:lang w:val="en-US" w:eastAsia="zh-CN"/>
        </w:rPr>
        <w:t xml:space="preserve"> reported</w:t>
      </w:r>
      <w:r w:rsidRPr="0047571C">
        <w:rPr>
          <w:rFonts w:eastAsiaTheme="minorEastAsia"/>
          <w:b/>
          <w:lang w:val="en-US" w:eastAsia="zh-CN"/>
        </w:rPr>
        <w:t xml:space="preserve"> later</w:t>
      </w:r>
      <w:r w:rsidR="0084268D" w:rsidRPr="0047571C">
        <w:rPr>
          <w:rFonts w:eastAsiaTheme="minorEastAsia"/>
          <w:b/>
          <w:lang w:val="en-US" w:eastAsia="zh-CN"/>
        </w:rPr>
        <w:t xml:space="preserve">, the </w:t>
      </w:r>
      <w:r w:rsidRPr="0047571C">
        <w:rPr>
          <w:rFonts w:eastAsiaTheme="minorEastAsia"/>
          <w:b/>
          <w:lang w:val="en-US" w:eastAsia="zh-CN"/>
        </w:rPr>
        <w:t>following information should be included in the SPCR:</w:t>
      </w:r>
    </w:p>
    <w:p w14:paraId="3890DE7C" w14:textId="752AF114" w:rsidR="0047571C" w:rsidRPr="0047571C" w:rsidRDefault="0047571C" w:rsidP="0047571C">
      <w:pPr>
        <w:spacing w:before="240"/>
        <w:rPr>
          <w:rFonts w:eastAsiaTheme="minorEastAsia"/>
          <w:b/>
          <w:lang w:val="en-US" w:eastAsia="zh-CN"/>
        </w:rPr>
      </w:pPr>
      <w:r w:rsidRPr="0047571C">
        <w:rPr>
          <w:rFonts w:eastAsiaTheme="minorEastAsia" w:hint="eastAsia"/>
          <w:b/>
          <w:lang w:val="en-US" w:eastAsia="zh-CN"/>
        </w:rPr>
        <w:t>•</w:t>
      </w:r>
      <w:r w:rsidRPr="0047571C">
        <w:rPr>
          <w:rFonts w:eastAsiaTheme="minorEastAsia"/>
          <w:b/>
          <w:lang w:val="en-US" w:eastAsia="zh-CN"/>
        </w:rPr>
        <w:tab/>
      </w:r>
      <w:proofErr w:type="spellStart"/>
      <w:r w:rsidRPr="0047571C">
        <w:rPr>
          <w:rFonts w:eastAsiaTheme="minorEastAsia"/>
          <w:b/>
          <w:lang w:val="en-US" w:eastAsia="zh-CN"/>
        </w:rPr>
        <w:t>PCell</w:t>
      </w:r>
      <w:proofErr w:type="spellEnd"/>
      <w:r w:rsidRPr="0047571C">
        <w:rPr>
          <w:rFonts w:eastAsiaTheme="minorEastAsia"/>
          <w:b/>
          <w:lang w:val="en-US" w:eastAsia="zh-CN"/>
        </w:rPr>
        <w:t xml:space="preserve"> information, in case of MN initiated </w:t>
      </w:r>
      <w:proofErr w:type="spellStart"/>
      <w:r w:rsidRPr="0047571C">
        <w:rPr>
          <w:rFonts w:eastAsiaTheme="minorEastAsia"/>
          <w:b/>
          <w:lang w:val="en-US" w:eastAsia="zh-CN"/>
        </w:rPr>
        <w:t>PSCell</w:t>
      </w:r>
      <w:proofErr w:type="spellEnd"/>
      <w:r w:rsidRPr="0047571C">
        <w:rPr>
          <w:rFonts w:eastAsiaTheme="minorEastAsia"/>
          <w:b/>
          <w:lang w:val="en-US" w:eastAsia="zh-CN"/>
        </w:rPr>
        <w:t xml:space="preserve"> </w:t>
      </w:r>
      <w:r w:rsidR="00F6753D">
        <w:rPr>
          <w:rFonts w:eastAsiaTheme="minorEastAsia"/>
          <w:b/>
          <w:lang w:val="en-US" w:eastAsia="zh-CN"/>
        </w:rPr>
        <w:t>addition/</w:t>
      </w:r>
      <w:r w:rsidRPr="0047571C">
        <w:rPr>
          <w:rFonts w:eastAsiaTheme="minorEastAsia"/>
          <w:b/>
          <w:lang w:val="en-US" w:eastAsia="zh-CN"/>
        </w:rPr>
        <w:t>change/CPC</w:t>
      </w:r>
    </w:p>
    <w:p w14:paraId="28B3FBDD" w14:textId="77777777" w:rsidR="0047571C" w:rsidRPr="0047571C" w:rsidRDefault="0047571C" w:rsidP="0047571C">
      <w:pPr>
        <w:spacing w:before="240"/>
        <w:rPr>
          <w:rFonts w:eastAsiaTheme="minorEastAsia"/>
          <w:b/>
          <w:lang w:val="en-US" w:eastAsia="zh-CN"/>
        </w:rPr>
      </w:pPr>
      <w:r w:rsidRPr="0047571C">
        <w:rPr>
          <w:rFonts w:eastAsiaTheme="minorEastAsia" w:hint="eastAsia"/>
          <w:b/>
          <w:lang w:val="en-US" w:eastAsia="zh-CN"/>
        </w:rPr>
        <w:t>•</w:t>
      </w:r>
      <w:r w:rsidRPr="0047571C">
        <w:rPr>
          <w:rFonts w:eastAsiaTheme="minorEastAsia"/>
          <w:b/>
          <w:lang w:val="en-US" w:eastAsia="zh-CN"/>
        </w:rPr>
        <w:tab/>
        <w:t xml:space="preserve">Information that </w:t>
      </w:r>
      <w:proofErr w:type="spellStart"/>
      <w:r w:rsidRPr="0047571C">
        <w:rPr>
          <w:rFonts w:eastAsiaTheme="minorEastAsia"/>
          <w:b/>
          <w:lang w:val="en-US" w:eastAsia="zh-CN"/>
        </w:rPr>
        <w:t>PSCell</w:t>
      </w:r>
      <w:proofErr w:type="spellEnd"/>
      <w:r w:rsidRPr="0047571C">
        <w:rPr>
          <w:rFonts w:eastAsiaTheme="minorEastAsia"/>
          <w:b/>
          <w:lang w:val="en-US" w:eastAsia="zh-CN"/>
        </w:rPr>
        <w:t xml:space="preserve"> change was MN-initiated or SN-initiated</w:t>
      </w:r>
    </w:p>
    <w:p w14:paraId="1BD20556" w14:textId="77777777" w:rsidR="0047571C" w:rsidRPr="0047571C" w:rsidRDefault="0047571C" w:rsidP="0047571C">
      <w:pPr>
        <w:spacing w:before="240"/>
        <w:rPr>
          <w:rFonts w:eastAsiaTheme="minorEastAsia"/>
          <w:b/>
          <w:lang w:val="en-US" w:eastAsia="zh-CN"/>
        </w:rPr>
      </w:pPr>
      <w:r w:rsidRPr="0047571C">
        <w:rPr>
          <w:rFonts w:eastAsiaTheme="minorEastAsia" w:hint="eastAsia"/>
          <w:b/>
          <w:lang w:val="en-US" w:eastAsia="zh-CN"/>
        </w:rPr>
        <w:t>•</w:t>
      </w:r>
      <w:r w:rsidRPr="0047571C">
        <w:rPr>
          <w:rFonts w:eastAsiaTheme="minorEastAsia"/>
          <w:b/>
          <w:lang w:val="en-US" w:eastAsia="zh-CN"/>
        </w:rPr>
        <w:tab/>
        <w:t>Time between CPC execution and report retrieval</w:t>
      </w:r>
    </w:p>
    <w:p w14:paraId="65C1414A" w14:textId="09AD407F" w:rsidR="0047571C" w:rsidRPr="0047571C" w:rsidRDefault="0047571C" w:rsidP="0047571C">
      <w:pPr>
        <w:spacing w:before="240"/>
        <w:rPr>
          <w:rFonts w:eastAsiaTheme="minorEastAsia"/>
          <w:b/>
          <w:lang w:val="en-US" w:eastAsia="zh-CN"/>
        </w:rPr>
      </w:pPr>
      <w:r w:rsidRPr="0047571C">
        <w:rPr>
          <w:rFonts w:eastAsiaTheme="minorEastAsia" w:hint="eastAsia"/>
          <w:b/>
          <w:lang w:val="en-US" w:eastAsia="zh-CN"/>
        </w:rPr>
        <w:lastRenderedPageBreak/>
        <w:t>•</w:t>
      </w:r>
      <w:r w:rsidRPr="0047571C">
        <w:rPr>
          <w:rFonts w:eastAsiaTheme="minorEastAsia"/>
          <w:b/>
          <w:lang w:val="en-US" w:eastAsia="zh-CN"/>
        </w:rPr>
        <w:tab/>
        <w:t>C-RNTI (FFS for MN, target SN, source SN)</w:t>
      </w:r>
    </w:p>
    <w:p w14:paraId="76B6B6D4" w14:textId="792CA869" w:rsidR="0047571C" w:rsidRDefault="0047571C" w:rsidP="0047571C">
      <w:pPr>
        <w:spacing w:before="240"/>
        <w:rPr>
          <w:rFonts w:eastAsiaTheme="minorEastAsia"/>
          <w:b/>
          <w:lang w:val="en-US" w:eastAsia="zh-CN"/>
        </w:rPr>
      </w:pPr>
      <w:r w:rsidRPr="0047571C">
        <w:rPr>
          <w:rFonts w:eastAsiaTheme="minorEastAsia"/>
          <w:b/>
          <w:lang w:val="en-US" w:eastAsia="zh-CN"/>
        </w:rPr>
        <w:t>Proposal 10</w:t>
      </w:r>
      <w:r>
        <w:rPr>
          <w:rFonts w:eastAsiaTheme="minorEastAsia"/>
          <w:b/>
          <w:lang w:val="en-US" w:eastAsia="zh-CN"/>
        </w:rPr>
        <w:t>b</w:t>
      </w:r>
      <w:r w:rsidRPr="0047571C">
        <w:rPr>
          <w:rFonts w:eastAsiaTheme="minorEastAsia"/>
          <w:b/>
          <w:lang w:val="en-US" w:eastAsia="zh-CN"/>
        </w:rPr>
        <w:t xml:space="preserve">: If SPCR is </w:t>
      </w:r>
      <w:r>
        <w:rPr>
          <w:rFonts w:eastAsiaTheme="minorEastAsia"/>
          <w:b/>
          <w:lang w:val="en-US" w:eastAsia="zh-CN"/>
        </w:rPr>
        <w:t>immediately</w:t>
      </w:r>
      <w:r w:rsidRPr="0047571C">
        <w:rPr>
          <w:rFonts w:eastAsiaTheme="minorEastAsia"/>
          <w:b/>
          <w:lang w:val="en-US" w:eastAsia="zh-CN"/>
        </w:rPr>
        <w:t xml:space="preserve"> reported</w:t>
      </w:r>
      <w:r>
        <w:rPr>
          <w:rFonts w:eastAsiaTheme="minorEastAsia"/>
          <w:b/>
          <w:lang w:val="en-US" w:eastAsia="zh-CN"/>
        </w:rPr>
        <w:t>, no additional information is introduced in the SPCR.</w:t>
      </w:r>
    </w:p>
    <w:p w14:paraId="4145B31D" w14:textId="61E61A11" w:rsidR="0047571C" w:rsidRPr="0047571C" w:rsidRDefault="0047571C" w:rsidP="0047571C">
      <w:pPr>
        <w:pStyle w:val="3"/>
        <w:spacing w:after="240"/>
        <w:rPr>
          <w:lang w:val="en-US" w:eastAsia="zh-CN"/>
        </w:rPr>
      </w:pPr>
      <w:r>
        <w:rPr>
          <w:rFonts w:eastAsiaTheme="minorEastAsia"/>
          <w:lang w:val="en-US" w:eastAsia="zh-CN"/>
        </w:rPr>
        <w:t>Which node to configure Triggering condition</w:t>
      </w:r>
    </w:p>
    <w:p w14:paraId="4FA9DC88" w14:textId="77777777" w:rsidR="0047571C" w:rsidRDefault="0047571C" w:rsidP="0047571C">
      <w:pPr>
        <w:pStyle w:val="27"/>
        <w:spacing w:before="312" w:after="160" w:line="256" w:lineRule="auto"/>
        <w:ind w:left="360"/>
        <w:rPr>
          <w:rFonts w:ascii="Calibri" w:eastAsia="MS Mincho" w:hAnsi="Calibri" w:cs="Calibri"/>
          <w:bCs/>
          <w:color w:val="0000FF"/>
          <w:sz w:val="18"/>
          <w:szCs w:val="22"/>
        </w:rPr>
      </w:pPr>
      <w:r>
        <w:rPr>
          <w:rFonts w:ascii="Calibri" w:eastAsia="MS Mincho" w:hAnsi="Calibri" w:cs="Calibri"/>
          <w:bCs/>
          <w:color w:val="0000FF"/>
          <w:sz w:val="18"/>
          <w:szCs w:val="22"/>
        </w:rPr>
        <w:t xml:space="preserve">Proposal 13: FFS whether the objective of SPCR is to optimize T310/T312/T304 configuration or to optimize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change/addition configuration. Way forward is as below:</w:t>
      </w:r>
    </w:p>
    <w:p w14:paraId="427E3D20" w14:textId="77777777" w:rsidR="0047571C" w:rsidRDefault="0047571C" w:rsidP="0047571C">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If the objective of SPCR is to optimize T310/T312/T304 configuration, the node which configures the timers decides the SPCR triggers. </w:t>
      </w:r>
    </w:p>
    <w:p w14:paraId="7FFBC7CB" w14:textId="77777777" w:rsidR="0047571C" w:rsidRDefault="0047571C" w:rsidP="0047571C">
      <w:pPr>
        <w:pStyle w:val="27"/>
        <w:numPr>
          <w:ilvl w:val="0"/>
          <w:numId w:val="40"/>
        </w:numPr>
        <w:spacing w:before="312" w:after="160" w:line="256" w:lineRule="auto"/>
        <w:rPr>
          <w:rFonts w:ascii="Calibri" w:eastAsia="MS Mincho" w:hAnsi="Calibri" w:cs="Calibri"/>
          <w:bCs/>
          <w:color w:val="0000FF"/>
          <w:sz w:val="18"/>
          <w:szCs w:val="22"/>
        </w:rPr>
      </w:pPr>
      <w:r>
        <w:rPr>
          <w:rFonts w:ascii="Calibri" w:eastAsia="MS Mincho" w:hAnsi="Calibri" w:cs="Calibri"/>
          <w:bCs/>
          <w:color w:val="0000FF"/>
          <w:sz w:val="18"/>
          <w:szCs w:val="22"/>
        </w:rPr>
        <w:t xml:space="preserve">If the objective of SPCR is to optimize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 configuration, the node which initiates the </w:t>
      </w:r>
      <w:proofErr w:type="spellStart"/>
      <w:r>
        <w:rPr>
          <w:rFonts w:ascii="Calibri" w:eastAsia="MS Mincho" w:hAnsi="Calibri" w:cs="Calibri"/>
          <w:bCs/>
          <w:color w:val="0000FF"/>
          <w:sz w:val="18"/>
          <w:szCs w:val="22"/>
        </w:rPr>
        <w:t>PSCell</w:t>
      </w:r>
      <w:proofErr w:type="spellEnd"/>
      <w:r>
        <w:rPr>
          <w:rFonts w:ascii="Calibri" w:eastAsia="MS Mincho" w:hAnsi="Calibri" w:cs="Calibri"/>
          <w:bCs/>
          <w:color w:val="0000FF"/>
          <w:sz w:val="18"/>
          <w:szCs w:val="22"/>
        </w:rPr>
        <w:t xml:space="preserve"> change/addition decides the SPCR triggers</w:t>
      </w:r>
    </w:p>
    <w:p w14:paraId="1D9A1016" w14:textId="77777777" w:rsidR="007E1E97" w:rsidRPr="007E1E97" w:rsidRDefault="007E1E97" w:rsidP="007E1E97">
      <w:pPr>
        <w:rPr>
          <w:rFonts w:eastAsiaTheme="minorEastAsia"/>
          <w:lang w:val="x-none" w:eastAsia="zh-CN"/>
        </w:rPr>
      </w:pPr>
      <w:r w:rsidRPr="007E1E97">
        <w:rPr>
          <w:rFonts w:eastAsiaTheme="minorEastAsia"/>
          <w:lang w:val="x-none" w:eastAsia="zh-CN"/>
        </w:rPr>
        <w:t xml:space="preserve">The situation for T310/T312 and T304 is different. T310 and T312 related timers are used to detect physical layer issues between UE and source </w:t>
      </w:r>
      <w:proofErr w:type="spellStart"/>
      <w:r w:rsidRPr="007E1E97">
        <w:rPr>
          <w:rFonts w:eastAsiaTheme="minorEastAsia"/>
          <w:lang w:val="x-none" w:eastAsia="zh-CN"/>
        </w:rPr>
        <w:t>PSCell</w:t>
      </w:r>
      <w:proofErr w:type="spellEnd"/>
      <w:r w:rsidRPr="007E1E97">
        <w:rPr>
          <w:rFonts w:eastAsiaTheme="minorEastAsia" w:hint="eastAsia"/>
          <w:lang w:val="x-none" w:eastAsia="zh-CN"/>
        </w:rPr>
        <w:t>,</w:t>
      </w:r>
      <w:r w:rsidRPr="007E1E97">
        <w:rPr>
          <w:rFonts w:eastAsiaTheme="minorEastAsia"/>
          <w:lang w:val="x-none" w:eastAsia="zh-CN"/>
        </w:rPr>
        <w:t xml:space="preserve"> while T304 related timer is used to detect RA related issue between UE and target </w:t>
      </w:r>
      <w:proofErr w:type="spellStart"/>
      <w:r w:rsidRPr="007E1E97">
        <w:rPr>
          <w:rFonts w:eastAsiaTheme="minorEastAsia"/>
          <w:lang w:val="x-none" w:eastAsia="zh-CN"/>
        </w:rPr>
        <w:t>PSCell</w:t>
      </w:r>
      <w:proofErr w:type="spellEnd"/>
      <w:r w:rsidRPr="007E1E97">
        <w:rPr>
          <w:rFonts w:eastAsiaTheme="minorEastAsia"/>
          <w:lang w:val="x-none" w:eastAsia="zh-CN"/>
        </w:rPr>
        <w:t xml:space="preserve">. There is no doubt that SPR T304 threshold shall be determined by target SN and configured by MN to UE. As agreement in RAN3, only UE is configured with DC, SCG T310 and T312 can be configured to UE and thus SPR T310,T312 can be further discussed. As for SPR T310,T312, issue has been brought up regarding which node determine these two and then which nodes configures these two to UE. </w:t>
      </w:r>
    </w:p>
    <w:p w14:paraId="0DE3C1F8" w14:textId="77777777" w:rsidR="007E1E97" w:rsidRPr="00DB1089" w:rsidRDefault="007E1E97" w:rsidP="007E1E97">
      <w:pPr>
        <w:rPr>
          <w:rFonts w:eastAsiaTheme="minorEastAsia"/>
          <w:lang w:val="x-none" w:eastAsia="zh-CN"/>
        </w:rPr>
      </w:pPr>
      <w:r>
        <w:rPr>
          <w:rFonts w:eastAsiaTheme="minorEastAsia"/>
          <w:lang w:val="x-none" w:eastAsia="zh-CN"/>
        </w:rPr>
        <w:t>There are several cases which have attracted considerable attention listed as below:</w:t>
      </w:r>
    </w:p>
    <w:p w14:paraId="7595122B" w14:textId="77777777" w:rsidR="007E1E97" w:rsidRPr="00B14A86" w:rsidRDefault="007E1E97" w:rsidP="007E1E97">
      <w:pPr>
        <w:rPr>
          <w:b/>
        </w:rPr>
      </w:pPr>
      <w:r w:rsidRPr="00B14A86">
        <w:rPr>
          <w:rFonts w:eastAsiaTheme="minorEastAsia"/>
          <w:b/>
          <w:lang w:eastAsia="zh-CN"/>
        </w:rPr>
        <w:t xml:space="preserve">Case 1a: </w:t>
      </w:r>
      <w:r w:rsidRPr="00B14A86">
        <w:rPr>
          <w:b/>
        </w:rPr>
        <w:t xml:space="preserve">SN-initiated classic </w:t>
      </w:r>
      <w:proofErr w:type="spellStart"/>
      <w:r w:rsidRPr="00B14A86">
        <w:rPr>
          <w:b/>
        </w:rPr>
        <w:t>PSCell</w:t>
      </w:r>
      <w:proofErr w:type="spellEnd"/>
      <w:r w:rsidRPr="00B14A86">
        <w:rPr>
          <w:b/>
        </w:rPr>
        <w:t xml:space="preserve"> change / CPC</w:t>
      </w:r>
    </w:p>
    <w:p w14:paraId="72E6FBF8" w14:textId="77777777" w:rsidR="007E1E97" w:rsidRDefault="007E1E97" w:rsidP="007E1E97">
      <w:pPr>
        <w:rPr>
          <w:b/>
        </w:rPr>
      </w:pPr>
      <w:r w:rsidRPr="00B14A86">
        <w:rPr>
          <w:rFonts w:eastAsiaTheme="minorEastAsia"/>
          <w:b/>
          <w:lang w:eastAsia="zh-CN"/>
        </w:rPr>
        <w:t xml:space="preserve">Case 1b: </w:t>
      </w:r>
      <w:r w:rsidRPr="00B14A86">
        <w:rPr>
          <w:b/>
        </w:rPr>
        <w:t xml:space="preserve">MN-initiated classic </w:t>
      </w:r>
      <w:proofErr w:type="spellStart"/>
      <w:r w:rsidRPr="00B14A86">
        <w:rPr>
          <w:b/>
        </w:rPr>
        <w:t>PSCell</w:t>
      </w:r>
      <w:proofErr w:type="spellEnd"/>
      <w:r w:rsidRPr="00B14A86">
        <w:rPr>
          <w:b/>
        </w:rPr>
        <w:t xml:space="preserve"> change / CPC</w:t>
      </w:r>
    </w:p>
    <w:p w14:paraId="225D5F25" w14:textId="77777777" w:rsidR="007E1E97" w:rsidRPr="00B14A86" w:rsidRDefault="007E1E97" w:rsidP="007E1E97">
      <w:pPr>
        <w:rPr>
          <w:b/>
        </w:rPr>
      </w:pPr>
      <w:r w:rsidRPr="00B14A86">
        <w:rPr>
          <w:rFonts w:eastAsiaTheme="minorEastAsia"/>
          <w:b/>
          <w:lang w:eastAsia="zh-CN"/>
        </w:rPr>
        <w:t xml:space="preserve">Case 2: </w:t>
      </w:r>
      <w:r w:rsidRPr="00B14A86">
        <w:rPr>
          <w:b/>
        </w:rPr>
        <w:t xml:space="preserve">Intra-SN classic </w:t>
      </w:r>
      <w:proofErr w:type="spellStart"/>
      <w:r w:rsidRPr="00B14A86">
        <w:rPr>
          <w:b/>
        </w:rPr>
        <w:t>PSCell</w:t>
      </w:r>
      <w:proofErr w:type="spellEnd"/>
      <w:r w:rsidRPr="00B14A86">
        <w:rPr>
          <w:b/>
        </w:rPr>
        <w:t xml:space="preserve"> change / CPC</w:t>
      </w:r>
    </w:p>
    <w:p w14:paraId="7317C044" w14:textId="77777777" w:rsidR="007E1E97" w:rsidRPr="00B14A86" w:rsidRDefault="007E1E97" w:rsidP="007E1E97">
      <w:pPr>
        <w:rPr>
          <w:b/>
        </w:rPr>
      </w:pPr>
      <w:r w:rsidRPr="00B14A86">
        <w:rPr>
          <w:rFonts w:eastAsiaTheme="minorEastAsia"/>
          <w:b/>
          <w:lang w:eastAsia="zh-CN"/>
        </w:rPr>
        <w:t>Case 3: Classic Addition / CPA</w:t>
      </w:r>
    </w:p>
    <w:p w14:paraId="1BDDEECC" w14:textId="4C51FF22" w:rsidR="009059ED" w:rsidRDefault="007E1E97" w:rsidP="009059ED">
      <w:pPr>
        <w:rPr>
          <w:rFonts w:eastAsiaTheme="minorEastAsia"/>
          <w:lang w:val="x-none" w:eastAsia="zh-CN"/>
        </w:rPr>
      </w:pPr>
      <w:r>
        <w:rPr>
          <w:rFonts w:eastAsiaTheme="minorEastAsia"/>
          <w:lang w:val="x-none" w:eastAsia="zh-CN"/>
        </w:rPr>
        <w:t xml:space="preserve">We first exclude case 3 which does not consider SPR T310,T312 triggers. In case 1a and case2, the initiating node is exactly source SN, which makes source SN with no doubt act as the node determining SPR T310,T312 threshold. </w:t>
      </w:r>
      <w:r w:rsidR="0061008D">
        <w:rPr>
          <w:rFonts w:eastAsiaTheme="minorEastAsia"/>
          <w:lang w:val="x-none" w:eastAsia="zh-CN"/>
        </w:rPr>
        <w:t>In other words, f</w:t>
      </w:r>
      <w:r w:rsidR="009059ED">
        <w:rPr>
          <w:rFonts w:eastAsiaTheme="minorEastAsia"/>
          <w:lang w:val="x-none" w:eastAsia="zh-CN"/>
        </w:rPr>
        <w:t xml:space="preserve">or SN-initiated classic </w:t>
      </w:r>
      <w:proofErr w:type="spellStart"/>
      <w:r w:rsidR="009059ED">
        <w:rPr>
          <w:rFonts w:eastAsiaTheme="minorEastAsia"/>
          <w:lang w:val="x-none" w:eastAsia="zh-CN"/>
        </w:rPr>
        <w:t>PSCell</w:t>
      </w:r>
      <w:proofErr w:type="spellEnd"/>
      <w:r w:rsidR="009059ED">
        <w:rPr>
          <w:rFonts w:eastAsiaTheme="minorEastAsia"/>
          <w:lang w:val="x-none" w:eastAsia="zh-CN"/>
        </w:rPr>
        <w:t xml:space="preserve"> change/CPC</w:t>
      </w:r>
      <w:r w:rsidR="0061008D">
        <w:rPr>
          <w:rFonts w:eastAsiaTheme="minorEastAsia"/>
          <w:lang w:val="x-none" w:eastAsia="zh-CN"/>
        </w:rPr>
        <w:t xml:space="preserve"> or intra-SN classic </w:t>
      </w:r>
      <w:proofErr w:type="spellStart"/>
      <w:r w:rsidR="0061008D">
        <w:rPr>
          <w:rFonts w:eastAsiaTheme="minorEastAsia"/>
          <w:lang w:val="x-none" w:eastAsia="zh-CN"/>
        </w:rPr>
        <w:t>PSCell</w:t>
      </w:r>
      <w:proofErr w:type="spellEnd"/>
      <w:r w:rsidR="0061008D">
        <w:rPr>
          <w:rFonts w:eastAsiaTheme="minorEastAsia"/>
          <w:lang w:val="x-none" w:eastAsia="zh-CN"/>
        </w:rPr>
        <w:t xml:space="preserve"> change CPC</w:t>
      </w:r>
      <w:r w:rsidR="009059ED">
        <w:rPr>
          <w:rFonts w:eastAsiaTheme="minorEastAsia"/>
          <w:lang w:val="x-none" w:eastAsia="zh-CN"/>
        </w:rPr>
        <w:t xml:space="preserve">, the T310,T312 </w:t>
      </w:r>
      <w:r w:rsidR="009059ED" w:rsidRPr="00416AA1">
        <w:rPr>
          <w:rFonts w:eastAsiaTheme="minorEastAsia"/>
          <w:lang w:val="x-none" w:eastAsia="zh-CN"/>
        </w:rPr>
        <w:t>related triggering condition</w:t>
      </w:r>
      <w:r w:rsidR="009059ED">
        <w:rPr>
          <w:rFonts w:eastAsiaTheme="minorEastAsia"/>
          <w:lang w:val="x-none" w:eastAsia="zh-CN"/>
        </w:rPr>
        <w:t xml:space="preserve">s </w:t>
      </w:r>
      <w:r w:rsidR="0061008D">
        <w:rPr>
          <w:rFonts w:eastAsiaTheme="minorEastAsia"/>
          <w:lang w:val="x-none" w:eastAsia="zh-CN"/>
        </w:rPr>
        <w:t>are</w:t>
      </w:r>
      <w:r w:rsidR="009059ED">
        <w:rPr>
          <w:rFonts w:eastAsiaTheme="minorEastAsia"/>
          <w:lang w:val="x-none" w:eastAsia="zh-CN"/>
        </w:rPr>
        <w:t xml:space="preserve"> decided</w:t>
      </w:r>
      <w:r w:rsidR="0061008D">
        <w:rPr>
          <w:rFonts w:eastAsiaTheme="minorEastAsia"/>
          <w:lang w:val="x-none" w:eastAsia="zh-CN"/>
        </w:rPr>
        <w:t xml:space="preserve"> and configured</w:t>
      </w:r>
      <w:r w:rsidR="009059ED">
        <w:rPr>
          <w:rFonts w:eastAsiaTheme="minorEastAsia"/>
          <w:lang w:val="x-none" w:eastAsia="zh-CN"/>
        </w:rPr>
        <w:t xml:space="preserve"> by the source SN</w:t>
      </w:r>
      <w:r w:rsidR="0061008D">
        <w:rPr>
          <w:rFonts w:eastAsiaTheme="minorEastAsia"/>
          <w:lang w:val="x-none" w:eastAsia="zh-CN"/>
        </w:rPr>
        <w:t xml:space="preserve"> node.</w:t>
      </w:r>
    </w:p>
    <w:p w14:paraId="1A0D9F77" w14:textId="536270DE" w:rsidR="009059ED" w:rsidRPr="009059ED" w:rsidRDefault="009059ED" w:rsidP="009059ED">
      <w:pPr>
        <w:spacing w:before="240" w:after="120"/>
        <w:jc w:val="both"/>
        <w:rPr>
          <w:rFonts w:eastAsiaTheme="minorEastAsia"/>
          <w:b/>
          <w:lang w:val="en-US" w:eastAsia="zh-CN"/>
        </w:rPr>
      </w:pPr>
      <w:r>
        <w:rPr>
          <w:rFonts w:eastAsiaTheme="minorEastAsia"/>
          <w:b/>
          <w:lang w:val="en-US" w:eastAsia="zh-CN"/>
        </w:rPr>
        <w:t>Proposal 11</w:t>
      </w:r>
      <w:r w:rsidRPr="00F84EA8">
        <w:rPr>
          <w:rFonts w:eastAsiaTheme="minorEastAsia" w:hint="eastAsia"/>
          <w:b/>
          <w:lang w:val="en-US" w:eastAsia="zh-CN"/>
        </w:rPr>
        <w:t>:</w:t>
      </w:r>
      <w:r w:rsidRPr="00F84EA8">
        <w:rPr>
          <w:rFonts w:eastAsiaTheme="minorEastAsia"/>
          <w:b/>
          <w:lang w:val="en-US" w:eastAsia="zh-CN"/>
        </w:rPr>
        <w:t xml:space="preserve"> </w:t>
      </w:r>
      <w:r>
        <w:rPr>
          <w:rFonts w:eastAsiaTheme="minorEastAsia"/>
          <w:b/>
          <w:lang w:val="en-US" w:eastAsia="zh-CN"/>
        </w:rPr>
        <w:t>For SN</w:t>
      </w:r>
      <w:r w:rsidRPr="00B14A86">
        <w:rPr>
          <w:b/>
        </w:rPr>
        <w:t>-initiated</w:t>
      </w:r>
      <w:r>
        <w:rPr>
          <w:rFonts w:eastAsiaTheme="minorEastAsia"/>
          <w:b/>
          <w:lang w:eastAsia="zh-CN"/>
        </w:rPr>
        <w:t xml:space="preserve">/intra-SN </w:t>
      </w:r>
      <w:r w:rsidRPr="00B14A86">
        <w:rPr>
          <w:b/>
        </w:rPr>
        <w:t xml:space="preserve">classic </w:t>
      </w:r>
      <w:proofErr w:type="spellStart"/>
      <w:r w:rsidRPr="00B14A86">
        <w:rPr>
          <w:b/>
        </w:rPr>
        <w:t>PSCell</w:t>
      </w:r>
      <w:proofErr w:type="spellEnd"/>
      <w:r w:rsidRPr="00B14A86">
        <w:rPr>
          <w:b/>
        </w:rPr>
        <w:t xml:space="preserve"> change / CPC</w:t>
      </w:r>
      <w:r>
        <w:rPr>
          <w:rFonts w:eastAsiaTheme="minorEastAsia"/>
          <w:b/>
          <w:lang w:val="en-US" w:eastAsia="zh-CN"/>
        </w:rPr>
        <w:t>, the source SN configures the</w:t>
      </w:r>
      <w:r w:rsidRPr="00A3242A">
        <w:rPr>
          <w:rFonts w:eastAsiaTheme="minorEastAsia"/>
          <w:b/>
          <w:lang w:val="en-US" w:eastAsia="zh-CN"/>
        </w:rPr>
        <w:t xml:space="preserve"> T310,</w:t>
      </w:r>
      <w:r>
        <w:rPr>
          <w:rFonts w:eastAsiaTheme="minorEastAsia"/>
          <w:b/>
          <w:lang w:val="en-US" w:eastAsia="zh-CN"/>
        </w:rPr>
        <w:t xml:space="preserve"> </w:t>
      </w:r>
      <w:r w:rsidRPr="00A3242A">
        <w:rPr>
          <w:rFonts w:eastAsiaTheme="minorEastAsia"/>
          <w:b/>
          <w:lang w:val="en-US" w:eastAsia="zh-CN"/>
        </w:rPr>
        <w:t>T312</w:t>
      </w:r>
      <w:r>
        <w:rPr>
          <w:rFonts w:eastAsiaTheme="minorEastAsia"/>
          <w:b/>
          <w:lang w:val="en-US" w:eastAsia="zh-CN"/>
        </w:rPr>
        <w:t xml:space="preserve"> related triggering condition</w:t>
      </w:r>
      <w:r w:rsidRPr="00A3242A">
        <w:rPr>
          <w:rFonts w:eastAsiaTheme="minorEastAsia"/>
          <w:b/>
          <w:lang w:val="en-US" w:eastAsia="zh-CN"/>
        </w:rPr>
        <w:t>.</w:t>
      </w:r>
    </w:p>
    <w:p w14:paraId="7137E8E3" w14:textId="54B9613C" w:rsidR="007E1E97" w:rsidRDefault="007E1E97" w:rsidP="007E1E97">
      <w:pPr>
        <w:rPr>
          <w:rFonts w:eastAsiaTheme="minorEastAsia"/>
          <w:lang w:val="x-none" w:eastAsia="zh-CN"/>
        </w:rPr>
      </w:pPr>
      <w:r>
        <w:rPr>
          <w:rFonts w:eastAsiaTheme="minorEastAsia"/>
          <w:lang w:val="x-none" w:eastAsia="zh-CN"/>
        </w:rPr>
        <w:t xml:space="preserve">However in case </w:t>
      </w:r>
      <w:r w:rsidR="0076530A">
        <w:rPr>
          <w:rFonts w:eastAsiaTheme="minorEastAsia"/>
          <w:lang w:val="x-none" w:eastAsia="zh-CN"/>
        </w:rPr>
        <w:t>1b</w:t>
      </w:r>
      <w:r>
        <w:rPr>
          <w:rFonts w:eastAsiaTheme="minorEastAsia"/>
          <w:lang w:val="x-none" w:eastAsia="zh-CN"/>
        </w:rPr>
        <w:t xml:space="preserve">, </w:t>
      </w:r>
      <w:r w:rsidR="004C35F7">
        <w:rPr>
          <w:rFonts w:eastAsiaTheme="minorEastAsia"/>
          <w:lang w:val="x-none" w:eastAsia="zh-CN"/>
        </w:rPr>
        <w:t xml:space="preserve">the </w:t>
      </w:r>
      <w:r>
        <w:rPr>
          <w:rFonts w:eastAsiaTheme="minorEastAsia"/>
          <w:lang w:val="x-none" w:eastAsia="zh-CN"/>
        </w:rPr>
        <w:t>MN</w:t>
      </w:r>
      <w:r w:rsidR="004C35F7">
        <w:rPr>
          <w:rFonts w:eastAsiaTheme="minorEastAsia"/>
          <w:lang w:val="x-none" w:eastAsia="zh-CN"/>
        </w:rPr>
        <w:t xml:space="preserve"> as the </w:t>
      </w:r>
      <w:r w:rsidR="0061008D">
        <w:rPr>
          <w:rFonts w:eastAsiaTheme="minorEastAsia"/>
          <w:lang w:val="x-none" w:eastAsia="zh-CN"/>
        </w:rPr>
        <w:t>initiating</w:t>
      </w:r>
      <w:r w:rsidR="004C35F7">
        <w:rPr>
          <w:rFonts w:eastAsiaTheme="minorEastAsia"/>
          <w:lang w:val="x-none" w:eastAsia="zh-CN"/>
        </w:rPr>
        <w:t xml:space="preserve"> node </w:t>
      </w:r>
      <w:r>
        <w:rPr>
          <w:rFonts w:eastAsiaTheme="minorEastAsia"/>
          <w:lang w:val="x-none" w:eastAsia="zh-CN"/>
        </w:rPr>
        <w:t>has no idea of the current SCG RLF timer configuration</w:t>
      </w:r>
      <w:r w:rsidR="004C35F7">
        <w:rPr>
          <w:rFonts w:eastAsiaTheme="minorEastAsia"/>
          <w:lang w:val="x-none" w:eastAsia="zh-CN"/>
        </w:rPr>
        <w:t>, which is configured by the source SN itself</w:t>
      </w:r>
      <w:r>
        <w:rPr>
          <w:rFonts w:eastAsiaTheme="minorEastAsia"/>
          <w:lang w:val="x-none" w:eastAsia="zh-CN"/>
        </w:rPr>
        <w:t>. It has not discussed yet that which node could properly determine the trigger settings to detect the underlying SCG RLF related issue.</w:t>
      </w:r>
    </w:p>
    <w:p w14:paraId="3CC92948" w14:textId="216B4489" w:rsidR="004C35F7" w:rsidRDefault="007E1E97" w:rsidP="004C35F7">
      <w:pPr>
        <w:rPr>
          <w:rFonts w:eastAsiaTheme="minorEastAsia"/>
          <w:lang w:val="x-none" w:eastAsia="zh-CN"/>
        </w:rPr>
      </w:pPr>
      <w:r>
        <w:rPr>
          <w:rFonts w:eastAsiaTheme="minorEastAsia"/>
          <w:lang w:val="x-none" w:eastAsia="zh-CN"/>
        </w:rPr>
        <w:t>There could several ways to address this issue</w:t>
      </w:r>
      <w:r w:rsidR="00E815C5">
        <w:rPr>
          <w:rFonts w:eastAsiaTheme="minorEastAsia"/>
          <w:lang w:val="x-none" w:eastAsia="zh-CN"/>
        </w:rPr>
        <w:t xml:space="preserve"> for case 1b</w:t>
      </w:r>
      <w:r>
        <w:rPr>
          <w:rFonts w:eastAsiaTheme="minorEastAsia"/>
          <w:lang w:val="x-none" w:eastAsia="zh-CN"/>
        </w:rPr>
        <w:t>. One way is that, the</w:t>
      </w:r>
      <w:r w:rsidR="004C35F7">
        <w:rPr>
          <w:rFonts w:eastAsiaTheme="minorEastAsia"/>
          <w:lang w:val="x-none" w:eastAsia="zh-CN"/>
        </w:rPr>
        <w:t xml:space="preserve"> MN </w:t>
      </w:r>
      <w:r>
        <w:rPr>
          <w:rFonts w:eastAsiaTheme="minorEastAsia"/>
          <w:lang w:val="x-none" w:eastAsia="zh-CN"/>
        </w:rPr>
        <w:t>determines SPR T310,T312</w:t>
      </w:r>
      <w:r w:rsidR="004C35F7">
        <w:rPr>
          <w:rFonts w:eastAsiaTheme="minorEastAsia"/>
          <w:lang w:val="x-none" w:eastAsia="zh-CN"/>
        </w:rPr>
        <w:t xml:space="preserve"> related triggering conditions</w:t>
      </w:r>
      <w:r>
        <w:rPr>
          <w:rFonts w:eastAsiaTheme="minorEastAsia"/>
          <w:lang w:val="x-none" w:eastAsia="zh-CN"/>
        </w:rPr>
        <w:t xml:space="preserve">. </w:t>
      </w:r>
      <w:r w:rsidR="004C35F7">
        <w:rPr>
          <w:rFonts w:eastAsiaTheme="minorEastAsia"/>
          <w:lang w:val="x-none" w:eastAsia="zh-CN"/>
        </w:rPr>
        <w:t>In this way, the MN could just decide the ratio percentage threshold by its own, without any knowledge of the T310/312 values configured by the source SN.</w:t>
      </w:r>
    </w:p>
    <w:p w14:paraId="0C417764" w14:textId="2B3108B9" w:rsidR="004C35F7" w:rsidRDefault="004C35F7" w:rsidP="004C35F7">
      <w:pPr>
        <w:rPr>
          <w:rFonts w:eastAsiaTheme="minorEastAsia"/>
          <w:lang w:val="x-none" w:eastAsia="zh-CN"/>
        </w:rPr>
      </w:pPr>
      <w:r>
        <w:rPr>
          <w:rFonts w:eastAsiaTheme="minorEastAsia"/>
          <w:lang w:val="x-none" w:eastAsia="zh-CN"/>
        </w:rPr>
        <w:t>Another possible way is</w:t>
      </w:r>
      <w:r>
        <w:rPr>
          <w:rFonts w:eastAsiaTheme="minorEastAsia" w:hint="eastAsia"/>
          <w:lang w:val="x-none" w:eastAsia="zh-CN"/>
        </w:rPr>
        <w:t xml:space="preserve"> </w:t>
      </w:r>
      <w:r>
        <w:rPr>
          <w:rFonts w:eastAsiaTheme="minorEastAsia"/>
          <w:lang w:val="x-none" w:eastAsia="zh-CN"/>
        </w:rPr>
        <w:t xml:space="preserve">that, the MN can determine or get the T310,T312 </w:t>
      </w:r>
      <w:r w:rsidRPr="00416AA1">
        <w:rPr>
          <w:rFonts w:eastAsiaTheme="minorEastAsia"/>
          <w:lang w:val="x-none" w:eastAsia="zh-CN"/>
        </w:rPr>
        <w:t>related triggering condition</w:t>
      </w:r>
      <w:r>
        <w:rPr>
          <w:rFonts w:eastAsiaTheme="minorEastAsia"/>
          <w:lang w:val="x-none" w:eastAsia="zh-CN"/>
        </w:rPr>
        <w:t>s by interaction with source SN. For example, the MN could request source SN to provide the latest SCG T310,T312 times first and then decide the ratio percentage threshold. Alternatively, MN requests the source SN to determine T310</w:t>
      </w:r>
      <w:r>
        <w:rPr>
          <w:rFonts w:eastAsiaTheme="minorEastAsia" w:hint="eastAsia"/>
          <w:lang w:val="x-none" w:eastAsia="zh-CN"/>
        </w:rPr>
        <w:t>,</w:t>
      </w:r>
      <w:r>
        <w:rPr>
          <w:rFonts w:eastAsiaTheme="minorEastAsia"/>
          <w:lang w:val="x-none" w:eastAsia="zh-CN"/>
        </w:rPr>
        <w:t>T312</w:t>
      </w:r>
      <w:r w:rsidRPr="00416AA1">
        <w:rPr>
          <w:rFonts w:eastAsiaTheme="minorEastAsia"/>
          <w:lang w:val="x-none" w:eastAsia="zh-CN"/>
        </w:rPr>
        <w:t xml:space="preserve"> related triggering condition</w:t>
      </w:r>
      <w:r>
        <w:rPr>
          <w:rFonts w:eastAsiaTheme="minorEastAsia"/>
          <w:lang w:val="x-none" w:eastAsia="zh-CN"/>
        </w:rPr>
        <w:t xml:space="preserve">s. Source SN could make a decision on SPR T310, T312 threshold with the knowledge of configured SCG T310, T312 value. The Source SN can respond the configured T310, T312 </w:t>
      </w:r>
      <w:r w:rsidRPr="00416AA1">
        <w:rPr>
          <w:rFonts w:eastAsiaTheme="minorEastAsia"/>
          <w:lang w:val="x-none" w:eastAsia="zh-CN"/>
        </w:rPr>
        <w:t xml:space="preserve">related triggering conditions to MN. </w:t>
      </w:r>
      <w:r>
        <w:rPr>
          <w:rFonts w:eastAsiaTheme="minorEastAsia"/>
          <w:lang w:val="x-none" w:eastAsia="zh-CN"/>
        </w:rPr>
        <w:t>This brings additional complexity on both MN and source SN.</w:t>
      </w:r>
    </w:p>
    <w:p w14:paraId="70EA4EB7" w14:textId="1C5488AD" w:rsidR="007E1E97" w:rsidRPr="007E1E97" w:rsidRDefault="007E1E97" w:rsidP="004C35F7">
      <w:pPr>
        <w:rPr>
          <w:rFonts w:eastAsiaTheme="minorEastAsia"/>
          <w:lang w:eastAsia="zh-CN"/>
        </w:rPr>
      </w:pPr>
      <w:r w:rsidRPr="00790AAC">
        <w:rPr>
          <w:rFonts w:eastAsiaTheme="minorEastAsia" w:hint="eastAsia"/>
          <w:lang w:eastAsia="zh-CN"/>
        </w:rPr>
        <w:t>I</w:t>
      </w:r>
      <w:r w:rsidRPr="00790AAC">
        <w:rPr>
          <w:rFonts w:eastAsiaTheme="minorEastAsia"/>
          <w:lang w:eastAsia="zh-CN"/>
        </w:rPr>
        <w:t>n our understanding, the motivation of the SPCR is to identify the underlying failures and try to optimize the related parameters to ensure the robustness</w:t>
      </w:r>
      <w:r>
        <w:rPr>
          <w:rFonts w:eastAsiaTheme="minorEastAsia"/>
          <w:lang w:eastAsia="zh-CN"/>
        </w:rPr>
        <w:t xml:space="preserve">. Some of the related parameters are set by target node, the other are set by initiating node. </w:t>
      </w:r>
      <w:r w:rsidRPr="00790AAC">
        <w:rPr>
          <w:rFonts w:eastAsiaTheme="minorEastAsia"/>
          <w:lang w:eastAsia="zh-CN"/>
        </w:rPr>
        <w:t xml:space="preserve">Therefore, we prefer the node which initiates the </w:t>
      </w:r>
      <w:proofErr w:type="spellStart"/>
      <w:r w:rsidRPr="00790AAC">
        <w:rPr>
          <w:rFonts w:eastAsiaTheme="minorEastAsia"/>
          <w:lang w:eastAsia="zh-CN"/>
        </w:rPr>
        <w:t>PSCell</w:t>
      </w:r>
      <w:proofErr w:type="spellEnd"/>
      <w:r w:rsidRPr="00790AAC">
        <w:rPr>
          <w:rFonts w:eastAsiaTheme="minorEastAsia"/>
          <w:lang w:eastAsia="zh-CN"/>
        </w:rPr>
        <w:t xml:space="preserve"> addition</w:t>
      </w:r>
      <w:r>
        <w:rPr>
          <w:rFonts w:eastAsiaTheme="minorEastAsia"/>
          <w:lang w:eastAsia="zh-CN"/>
        </w:rPr>
        <w:t>/change</w:t>
      </w:r>
      <w:r w:rsidRPr="00790AAC">
        <w:rPr>
          <w:rFonts w:eastAsiaTheme="minorEastAsia"/>
          <w:lang w:eastAsia="zh-CN"/>
        </w:rPr>
        <w:t xml:space="preserve"> to decide the SPCR triggers.</w:t>
      </w:r>
    </w:p>
    <w:p w14:paraId="6B9A33E2" w14:textId="06B0812C" w:rsidR="009059ED" w:rsidRPr="00F22E19" w:rsidRDefault="009059ED" w:rsidP="009059ED">
      <w:pPr>
        <w:rPr>
          <w:rFonts w:eastAsiaTheme="minorEastAsia"/>
          <w:b/>
          <w:lang w:val="en-US" w:eastAsia="zh-CN"/>
        </w:rPr>
      </w:pPr>
      <w:r w:rsidRPr="007C54E6">
        <w:rPr>
          <w:rFonts w:eastAsiaTheme="minorEastAsia"/>
          <w:b/>
          <w:lang w:eastAsia="zh-CN"/>
        </w:rPr>
        <w:t xml:space="preserve">Proposal </w:t>
      </w:r>
      <w:r>
        <w:rPr>
          <w:rFonts w:eastAsiaTheme="minorEastAsia"/>
          <w:b/>
          <w:lang w:eastAsia="zh-CN"/>
        </w:rPr>
        <w:t>12</w:t>
      </w:r>
      <w:r w:rsidRPr="007C54E6">
        <w:rPr>
          <w:rFonts w:eastAsiaTheme="minorEastAsia"/>
          <w:b/>
          <w:lang w:eastAsia="zh-CN"/>
        </w:rPr>
        <w:t>:</w:t>
      </w:r>
      <w:r>
        <w:rPr>
          <w:rFonts w:eastAsiaTheme="minorEastAsia"/>
          <w:b/>
          <w:lang w:eastAsia="zh-CN"/>
        </w:rPr>
        <w:t xml:space="preserve"> </w:t>
      </w:r>
      <w:r>
        <w:rPr>
          <w:rFonts w:eastAsiaTheme="minorEastAsia"/>
          <w:b/>
          <w:lang w:val="en-US" w:eastAsia="zh-CN"/>
        </w:rPr>
        <w:t>For MN</w:t>
      </w:r>
      <w:r w:rsidRPr="00B14A86">
        <w:rPr>
          <w:b/>
        </w:rPr>
        <w:t xml:space="preserve">-initiated </w:t>
      </w:r>
      <w:proofErr w:type="spellStart"/>
      <w:r w:rsidRPr="00B14A86">
        <w:rPr>
          <w:b/>
        </w:rPr>
        <w:t>PSCell</w:t>
      </w:r>
      <w:proofErr w:type="spellEnd"/>
      <w:r w:rsidRPr="00B14A86">
        <w:rPr>
          <w:b/>
        </w:rPr>
        <w:t xml:space="preserve"> change / CPC</w:t>
      </w:r>
      <w:r>
        <w:rPr>
          <w:rFonts w:eastAsiaTheme="minorEastAsia"/>
          <w:b/>
          <w:lang w:val="en-US" w:eastAsia="zh-CN"/>
        </w:rPr>
        <w:t xml:space="preserve">, the MN configures the </w:t>
      </w:r>
      <w:r w:rsidRPr="00A3242A">
        <w:rPr>
          <w:rFonts w:eastAsiaTheme="minorEastAsia"/>
          <w:b/>
          <w:lang w:val="en-US" w:eastAsia="zh-CN"/>
        </w:rPr>
        <w:t>T310,</w:t>
      </w:r>
      <w:r>
        <w:rPr>
          <w:rFonts w:eastAsiaTheme="minorEastAsia"/>
          <w:b/>
          <w:lang w:val="en-US" w:eastAsia="zh-CN"/>
        </w:rPr>
        <w:t xml:space="preserve"> </w:t>
      </w:r>
      <w:r w:rsidRPr="00A3242A">
        <w:rPr>
          <w:rFonts w:eastAsiaTheme="minorEastAsia"/>
          <w:b/>
          <w:lang w:val="en-US" w:eastAsia="zh-CN"/>
        </w:rPr>
        <w:t>T312</w:t>
      </w:r>
      <w:r>
        <w:rPr>
          <w:rFonts w:eastAsiaTheme="minorEastAsia"/>
          <w:b/>
          <w:lang w:val="en-US" w:eastAsia="zh-CN"/>
        </w:rPr>
        <w:t xml:space="preserve"> related triggering condition.</w:t>
      </w:r>
    </w:p>
    <w:p w14:paraId="7DF17FB9" w14:textId="4576C428" w:rsidR="0061008D" w:rsidRDefault="0061008D" w:rsidP="005F44FB">
      <w:pPr>
        <w:pStyle w:val="3"/>
        <w:spacing w:after="240"/>
        <w:rPr>
          <w:lang w:eastAsia="zh-CN"/>
        </w:rPr>
      </w:pPr>
      <w:r>
        <w:rPr>
          <w:rFonts w:eastAsiaTheme="minorEastAsia" w:hint="eastAsia"/>
          <w:lang w:eastAsia="zh-CN"/>
        </w:rPr>
        <w:t>f</w:t>
      </w:r>
      <w:r>
        <w:rPr>
          <w:rFonts w:eastAsiaTheme="minorEastAsia"/>
          <w:lang w:eastAsia="zh-CN"/>
        </w:rPr>
        <w:t>orwarding</w:t>
      </w:r>
    </w:p>
    <w:p w14:paraId="356B4C97" w14:textId="77777777" w:rsidR="004C1678" w:rsidRDefault="004C1678" w:rsidP="009059ED">
      <w:pPr>
        <w:rPr>
          <w:rFonts w:eastAsiaTheme="minorEastAsia"/>
          <w:lang w:val="x-none" w:eastAsia="zh-CN"/>
        </w:rPr>
      </w:pPr>
    </w:p>
    <w:p w14:paraId="2B41F6B5" w14:textId="631B5D44" w:rsidR="006353DF" w:rsidRDefault="00291067" w:rsidP="005F44FB">
      <w:pPr>
        <w:spacing w:before="240" w:after="120"/>
        <w:rPr>
          <w:rFonts w:eastAsiaTheme="minorEastAsia"/>
          <w:lang w:val="en-US" w:eastAsia="zh-CN"/>
        </w:rPr>
      </w:pPr>
      <w:r>
        <w:rPr>
          <w:rFonts w:eastAsiaTheme="minorEastAsia"/>
          <w:lang w:val="x-none" w:eastAsia="zh-CN"/>
        </w:rPr>
        <w:lastRenderedPageBreak/>
        <w:t>As aforementioned SPR is used to detect underlying failure and make configuration adjustment</w:t>
      </w:r>
      <w:r>
        <w:rPr>
          <w:rFonts w:eastAsiaTheme="minorEastAsia"/>
          <w:lang w:val="en-US" w:eastAsia="zh-CN"/>
        </w:rPr>
        <w:t>. For example</w:t>
      </w:r>
      <w:r w:rsidR="00077FE8">
        <w:rPr>
          <w:rFonts w:eastAsiaTheme="minorEastAsia"/>
          <w:lang w:val="en-US" w:eastAsia="zh-CN"/>
        </w:rPr>
        <w:t>,</w:t>
      </w:r>
      <w:r>
        <w:rPr>
          <w:rFonts w:eastAsiaTheme="minorEastAsia"/>
          <w:lang w:val="en-US" w:eastAsia="zh-CN"/>
        </w:rPr>
        <w:t xml:space="preserve"> </w:t>
      </w:r>
      <w:r w:rsidR="004C1678" w:rsidRPr="004C1678">
        <w:rPr>
          <w:rFonts w:eastAsiaTheme="minorEastAsia"/>
          <w:lang w:val="en-US" w:eastAsia="zh-CN"/>
        </w:rPr>
        <w:t xml:space="preserve">improper candidate </w:t>
      </w:r>
      <w:proofErr w:type="spellStart"/>
      <w:r w:rsidR="004C1678" w:rsidRPr="004C1678">
        <w:rPr>
          <w:rFonts w:eastAsiaTheme="minorEastAsia"/>
          <w:lang w:val="en-US" w:eastAsia="zh-CN"/>
        </w:rPr>
        <w:t>PSCell</w:t>
      </w:r>
      <w:proofErr w:type="spellEnd"/>
      <w:r w:rsidR="004C1678" w:rsidRPr="004C1678">
        <w:rPr>
          <w:rFonts w:eastAsiaTheme="minorEastAsia"/>
          <w:lang w:val="en-US" w:eastAsia="zh-CN"/>
        </w:rPr>
        <w:t xml:space="preserve"> list or inappropriate execution conditions</w:t>
      </w:r>
      <w:r>
        <w:rPr>
          <w:rFonts w:eastAsiaTheme="minorEastAsia"/>
          <w:lang w:val="en-US" w:eastAsia="zh-CN"/>
        </w:rPr>
        <w:t xml:space="preserve"> could cause SCG failure and needs to adjusted</w:t>
      </w:r>
      <w:r w:rsidR="004C1678" w:rsidRPr="004C1678">
        <w:rPr>
          <w:rFonts w:eastAsiaTheme="minorEastAsia"/>
          <w:lang w:val="en-US" w:eastAsia="zh-CN"/>
        </w:rPr>
        <w:t>. For MN init</w:t>
      </w:r>
      <w:r w:rsidR="006353DF">
        <w:rPr>
          <w:rFonts w:eastAsiaTheme="minorEastAsia"/>
          <w:lang w:val="en-US" w:eastAsia="zh-CN"/>
        </w:rPr>
        <w:t>i</w:t>
      </w:r>
      <w:r w:rsidR="004C1678" w:rsidRPr="004C1678">
        <w:rPr>
          <w:rFonts w:eastAsiaTheme="minorEastAsia"/>
          <w:lang w:val="en-US" w:eastAsia="zh-CN"/>
        </w:rPr>
        <w:t xml:space="preserve">ated CPA/CPC procedure it is MN to prepare candidate </w:t>
      </w:r>
      <w:proofErr w:type="spellStart"/>
      <w:r w:rsidR="004C1678" w:rsidRPr="004C1678">
        <w:rPr>
          <w:rFonts w:eastAsiaTheme="minorEastAsia"/>
          <w:lang w:val="en-US" w:eastAsia="zh-CN"/>
        </w:rPr>
        <w:t>PSCell</w:t>
      </w:r>
      <w:proofErr w:type="spellEnd"/>
      <w:r w:rsidR="004C1678" w:rsidRPr="004C1678">
        <w:rPr>
          <w:rFonts w:eastAsiaTheme="minorEastAsia"/>
          <w:lang w:val="en-US" w:eastAsia="zh-CN"/>
        </w:rPr>
        <w:t xml:space="preserve"> list and corresponding execution conditions, while for SN ini</w:t>
      </w:r>
      <w:r w:rsidR="006353DF">
        <w:rPr>
          <w:rFonts w:eastAsiaTheme="minorEastAsia"/>
          <w:lang w:val="en-US" w:eastAsia="zh-CN"/>
        </w:rPr>
        <w:t>ti</w:t>
      </w:r>
      <w:r w:rsidR="004C1678" w:rsidRPr="004C1678">
        <w:rPr>
          <w:rFonts w:eastAsiaTheme="minorEastAsia"/>
          <w:lang w:val="en-US" w:eastAsia="zh-CN"/>
        </w:rPr>
        <w:t>ated CPC procedure it is source SN to prepare candi</w:t>
      </w:r>
      <w:r w:rsidR="006353DF">
        <w:rPr>
          <w:rFonts w:eastAsiaTheme="minorEastAsia"/>
          <w:lang w:val="en-US" w:eastAsia="zh-CN"/>
        </w:rPr>
        <w:t>d</w:t>
      </w:r>
      <w:r w:rsidR="004C1678" w:rsidRPr="004C1678">
        <w:rPr>
          <w:rFonts w:eastAsiaTheme="minorEastAsia"/>
          <w:lang w:val="en-US" w:eastAsia="zh-CN"/>
        </w:rPr>
        <w:t>ate</w:t>
      </w:r>
      <w:r w:rsidR="00DE5FEE">
        <w:rPr>
          <w:rFonts w:eastAsiaTheme="minorEastAsia"/>
          <w:lang w:val="en-US" w:eastAsia="zh-CN"/>
        </w:rPr>
        <w:t xml:space="preserve"> </w:t>
      </w:r>
      <w:proofErr w:type="spellStart"/>
      <w:r w:rsidR="004C1678" w:rsidRPr="004C1678">
        <w:rPr>
          <w:rFonts w:eastAsiaTheme="minorEastAsia"/>
          <w:lang w:val="en-US" w:eastAsia="zh-CN"/>
        </w:rPr>
        <w:t>PSCell</w:t>
      </w:r>
      <w:proofErr w:type="spellEnd"/>
      <w:r w:rsidR="004C1678" w:rsidRPr="004C1678">
        <w:rPr>
          <w:rFonts w:eastAsiaTheme="minorEastAsia"/>
          <w:lang w:val="en-US" w:eastAsia="zh-CN"/>
        </w:rPr>
        <w:t xml:space="preserve"> list and the corresponding execution conditions. </w:t>
      </w:r>
      <w:r w:rsidR="00077FE8">
        <w:rPr>
          <w:rFonts w:eastAsiaTheme="minorEastAsia"/>
          <w:lang w:val="en-US" w:eastAsia="zh-CN"/>
        </w:rPr>
        <w:t xml:space="preserve">It </w:t>
      </w:r>
      <w:r w:rsidR="004C1678" w:rsidRPr="004C1678">
        <w:rPr>
          <w:rFonts w:eastAsiaTheme="minorEastAsia"/>
          <w:lang w:val="en-US" w:eastAsia="zh-CN"/>
        </w:rPr>
        <w:t xml:space="preserve">could be MN or source SN that </w:t>
      </w:r>
      <w:r>
        <w:rPr>
          <w:rFonts w:eastAsiaTheme="minorEastAsia"/>
          <w:lang w:val="en-US" w:eastAsia="zh-CN"/>
        </w:rPr>
        <w:t xml:space="preserve">decides the improper configuration and </w:t>
      </w:r>
      <w:r w:rsidR="00077FE8">
        <w:rPr>
          <w:rFonts w:eastAsiaTheme="minorEastAsia"/>
          <w:lang w:val="en-US" w:eastAsia="zh-CN"/>
        </w:rPr>
        <w:t xml:space="preserve">needs to </w:t>
      </w:r>
      <w:r w:rsidR="006353DF">
        <w:rPr>
          <w:rFonts w:eastAsiaTheme="minorEastAsia"/>
          <w:lang w:val="en-US" w:eastAsia="zh-CN"/>
        </w:rPr>
        <w:t>make</w:t>
      </w:r>
      <w:r w:rsidR="00077FE8">
        <w:rPr>
          <w:rFonts w:eastAsiaTheme="minorEastAsia"/>
          <w:lang w:val="en-US" w:eastAsia="zh-CN"/>
        </w:rPr>
        <w:t xml:space="preserve"> </w:t>
      </w:r>
      <w:r w:rsidR="006353DF">
        <w:rPr>
          <w:rFonts w:eastAsiaTheme="minorEastAsia"/>
          <w:lang w:val="en-US" w:eastAsia="zh-CN"/>
        </w:rPr>
        <w:t>adjustment</w:t>
      </w:r>
      <w:r w:rsidR="004C1678" w:rsidRPr="004C1678">
        <w:rPr>
          <w:rFonts w:eastAsiaTheme="minorEastAsia"/>
          <w:lang w:val="en-US" w:eastAsia="zh-CN"/>
        </w:rPr>
        <w:t>.</w:t>
      </w:r>
      <w:r w:rsidR="00077FE8">
        <w:rPr>
          <w:rFonts w:eastAsiaTheme="minorEastAsia"/>
          <w:lang w:val="en-US" w:eastAsia="zh-CN"/>
        </w:rPr>
        <w:t xml:space="preserve"> So the network needs to know the initiating node to identify the corresponding node.</w:t>
      </w:r>
    </w:p>
    <w:p w14:paraId="70D0C436" w14:textId="33183B77" w:rsidR="006353DF" w:rsidRPr="006353DF" w:rsidRDefault="006353DF">
      <w:pPr>
        <w:spacing w:before="240" w:after="120"/>
        <w:jc w:val="both"/>
        <w:rPr>
          <w:rFonts w:eastAsiaTheme="minorEastAsia"/>
          <w:lang w:val="en-US" w:eastAsia="zh-CN"/>
        </w:rPr>
      </w:pPr>
      <w:r w:rsidRPr="006353DF">
        <w:rPr>
          <w:rFonts w:eastAsiaTheme="minorEastAsia"/>
          <w:lang w:val="en-US" w:eastAsia="zh-CN"/>
        </w:rPr>
        <w:t xml:space="preserve">In RAN2, it was agreed to report the SPR via UE Information Request/Response procedure. </w:t>
      </w:r>
      <w:r w:rsidR="00077FE8">
        <w:rPr>
          <w:rFonts w:eastAsiaTheme="minorEastAsia"/>
          <w:lang w:val="en-US" w:eastAsia="zh-CN"/>
        </w:rPr>
        <w:t xml:space="preserve">Since </w:t>
      </w:r>
      <w:r w:rsidRPr="006353DF">
        <w:rPr>
          <w:rFonts w:eastAsiaTheme="minorEastAsia"/>
          <w:lang w:val="en-US" w:eastAsia="zh-CN"/>
        </w:rPr>
        <w:t>SPR is delayed reporting to</w:t>
      </w:r>
      <w:r w:rsidRPr="005F44FB">
        <w:rPr>
          <w:rFonts w:eastAsiaTheme="minorEastAsia"/>
          <w:lang w:val="en-US" w:eastAsia="zh-CN"/>
        </w:rPr>
        <w:t xml:space="preserve"> </w:t>
      </w:r>
      <w:r w:rsidRPr="006353DF">
        <w:rPr>
          <w:rFonts w:eastAsiaTheme="minorEastAsia"/>
          <w:lang w:val="en-US" w:eastAsia="zh-CN"/>
        </w:rPr>
        <w:t>MN</w:t>
      </w:r>
      <w:r w:rsidR="00077FE8">
        <w:rPr>
          <w:rFonts w:eastAsiaTheme="minorEastAsia"/>
          <w:lang w:val="en-US" w:eastAsia="zh-CN"/>
        </w:rPr>
        <w:t>, MN basically is assumed to has no related UE context. MN needs to be informed of the initiating node by UE reporting, so that MN could identify the corresponding node and forward SPR to it.</w:t>
      </w:r>
    </w:p>
    <w:p w14:paraId="4E9112AF" w14:textId="08E7B1AC" w:rsidR="009059ED" w:rsidRPr="002C5F16" w:rsidRDefault="009059ED" w:rsidP="005F44FB">
      <w:pPr>
        <w:rPr>
          <w:rFonts w:eastAsiaTheme="minorEastAsia"/>
          <w:b/>
          <w:lang w:val="en-US" w:eastAsia="zh-CN"/>
        </w:rPr>
      </w:pPr>
      <w:r w:rsidRPr="007C54E6">
        <w:rPr>
          <w:rFonts w:eastAsiaTheme="minorEastAsia"/>
          <w:b/>
          <w:lang w:eastAsia="zh-CN"/>
        </w:rPr>
        <w:t xml:space="preserve">Proposal </w:t>
      </w:r>
      <w:r>
        <w:rPr>
          <w:rFonts w:eastAsiaTheme="minorEastAsia"/>
          <w:b/>
          <w:lang w:eastAsia="zh-CN"/>
        </w:rPr>
        <w:t>13</w:t>
      </w:r>
      <w:r w:rsidRPr="007C54E6">
        <w:rPr>
          <w:rFonts w:eastAsiaTheme="minorEastAsia"/>
          <w:b/>
          <w:lang w:eastAsia="zh-CN"/>
        </w:rPr>
        <w:t>:</w:t>
      </w:r>
      <w:r>
        <w:rPr>
          <w:rFonts w:eastAsiaTheme="minorEastAsia"/>
          <w:b/>
          <w:lang w:eastAsia="zh-CN"/>
        </w:rPr>
        <w:t xml:space="preserve"> </w:t>
      </w:r>
      <w:r w:rsidR="00077FE8">
        <w:rPr>
          <w:rFonts w:eastAsiaTheme="minorEastAsia"/>
          <w:b/>
          <w:lang w:eastAsia="zh-CN"/>
        </w:rPr>
        <w:t>For forwarding of SPR, the network needs the indication of initiating node from UE reporting.</w:t>
      </w:r>
    </w:p>
    <w:p w14:paraId="1FBAEAC0" w14:textId="7CFB7BB0" w:rsidR="008A6FAE" w:rsidRPr="008A6FAE" w:rsidRDefault="008A6FAE" w:rsidP="00362F3D">
      <w:pPr>
        <w:rPr>
          <w:rFonts w:eastAsiaTheme="minorEastAsia"/>
          <w:lang w:eastAsia="zh-CN"/>
        </w:rPr>
      </w:pPr>
    </w:p>
    <w:p w14:paraId="1F88E8CB" w14:textId="77777777" w:rsidR="00877A98" w:rsidRPr="004C6910" w:rsidRDefault="00877A98" w:rsidP="009D4BC9">
      <w:pPr>
        <w:pStyle w:val="1"/>
        <w:rPr>
          <w:rFonts w:ascii="Times New Roman" w:eastAsia="宋体" w:hAnsi="Times New Roman"/>
          <w:sz w:val="32"/>
          <w:lang w:eastAsia="zh-CN"/>
        </w:rPr>
      </w:pPr>
      <w:r w:rsidRPr="004C6910">
        <w:rPr>
          <w:rFonts w:ascii="Times New Roman" w:eastAsia="宋体" w:hAnsi="Times New Roman"/>
          <w:sz w:val="32"/>
          <w:lang w:eastAsia="zh-CN"/>
        </w:rPr>
        <w:t>Conclusion</w:t>
      </w:r>
    </w:p>
    <w:p w14:paraId="089B1F04" w14:textId="7C14D4A0" w:rsidR="006113B0" w:rsidRDefault="00D31944" w:rsidP="00567982">
      <w:pPr>
        <w:rPr>
          <w:rFonts w:eastAsia="宋体"/>
          <w:lang w:eastAsia="zh-CN"/>
        </w:rPr>
      </w:pPr>
      <w:bookmarkStart w:id="1" w:name="OLE_LINK3"/>
      <w:r>
        <w:rPr>
          <w:rFonts w:eastAsia="宋体" w:hint="eastAsia"/>
          <w:lang w:eastAsia="zh-CN"/>
        </w:rPr>
        <w:t>I</w:t>
      </w:r>
      <w:r>
        <w:rPr>
          <w:rFonts w:eastAsia="宋体"/>
          <w:lang w:eastAsia="zh-CN"/>
        </w:rPr>
        <w:t xml:space="preserve">n this paper, </w:t>
      </w:r>
      <w:r w:rsidR="004C22E2">
        <w:rPr>
          <w:rFonts w:eastAsia="宋体" w:hint="eastAsia"/>
          <w:lang w:eastAsia="zh-CN"/>
        </w:rPr>
        <w:t>w</w:t>
      </w:r>
      <w:r w:rsidR="004C22E2">
        <w:rPr>
          <w:rFonts w:eastAsia="宋体"/>
          <w:lang w:eastAsia="zh-CN"/>
        </w:rPr>
        <w:t>e discuss miscellaneous enhancements</w:t>
      </w:r>
      <w:r w:rsidR="00D826FA">
        <w:rPr>
          <w:rFonts w:eastAsia="宋体"/>
          <w:lang w:eastAsia="zh-CN"/>
        </w:rPr>
        <w:t xml:space="preserve"> for intra-system inter-RAT SHR and SPCR</w:t>
      </w:r>
      <w:r w:rsidR="004C22E2">
        <w:rPr>
          <w:rFonts w:eastAsia="宋体"/>
          <w:lang w:eastAsia="zh-CN"/>
        </w:rPr>
        <w:t>, and we have the following observations and proposals:</w:t>
      </w:r>
    </w:p>
    <w:p w14:paraId="52C10F23" w14:textId="77777777" w:rsidR="001F6138" w:rsidRDefault="001F6138" w:rsidP="001F6138">
      <w:pPr>
        <w:spacing w:before="240"/>
        <w:rPr>
          <w:rFonts w:eastAsiaTheme="minorEastAsia"/>
          <w:b/>
          <w:lang w:eastAsia="zh-CN"/>
        </w:rPr>
      </w:pPr>
      <w:r w:rsidRPr="007C54E6">
        <w:rPr>
          <w:rFonts w:eastAsiaTheme="minorEastAsia"/>
          <w:b/>
          <w:lang w:eastAsia="zh-CN"/>
        </w:rPr>
        <w:t xml:space="preserve">Proposal </w:t>
      </w:r>
      <w:r>
        <w:rPr>
          <w:rFonts w:eastAsiaTheme="minorEastAsia"/>
          <w:b/>
          <w:lang w:eastAsia="zh-CN"/>
        </w:rPr>
        <w:t>1</w:t>
      </w:r>
      <w:r w:rsidRPr="007C54E6">
        <w:rPr>
          <w:rFonts w:eastAsiaTheme="minorEastAsia"/>
          <w:b/>
          <w:lang w:eastAsia="zh-CN"/>
        </w:rPr>
        <w:t xml:space="preserve">: </w:t>
      </w:r>
      <w:r>
        <w:rPr>
          <w:rFonts w:eastAsiaTheme="minorEastAsia"/>
          <w:b/>
          <w:lang w:eastAsia="zh-CN"/>
        </w:rPr>
        <w:t>The forwarding scheme of intra-system inter-RAT SHR can reuse the one of the R17 intra-NR SHR.</w:t>
      </w:r>
    </w:p>
    <w:p w14:paraId="50785522" w14:textId="77777777" w:rsidR="001F6138" w:rsidRDefault="001F6138" w:rsidP="001F6138">
      <w:pPr>
        <w:spacing w:before="240"/>
        <w:rPr>
          <w:rFonts w:eastAsiaTheme="minorEastAsia"/>
          <w:b/>
          <w:lang w:eastAsia="zh-CN"/>
        </w:rPr>
      </w:pPr>
      <w:r w:rsidRPr="002942E7">
        <w:rPr>
          <w:rFonts w:eastAsiaTheme="minorEastAsia" w:hint="eastAsia"/>
          <w:b/>
          <w:lang w:eastAsia="zh-CN"/>
        </w:rPr>
        <w:t>O</w:t>
      </w:r>
      <w:r w:rsidRPr="002942E7">
        <w:rPr>
          <w:rFonts w:eastAsiaTheme="minorEastAsia"/>
          <w:b/>
          <w:lang w:eastAsia="zh-CN"/>
        </w:rPr>
        <w:t xml:space="preserve">bservation 1: </w:t>
      </w:r>
      <w:r>
        <w:rPr>
          <w:rFonts w:eastAsiaTheme="minorEastAsia"/>
          <w:b/>
          <w:lang w:eastAsia="zh-CN"/>
        </w:rPr>
        <w:t>The node which configures the triggered timer condition should identify the UE for mobility optimization.</w:t>
      </w:r>
    </w:p>
    <w:p w14:paraId="3366D1EB" w14:textId="77777777" w:rsidR="001F6138" w:rsidRPr="002942E7" w:rsidRDefault="001F6138" w:rsidP="001F6138">
      <w:pPr>
        <w:spacing w:before="240"/>
        <w:rPr>
          <w:rFonts w:eastAsiaTheme="minorEastAsia"/>
          <w:b/>
          <w:lang w:eastAsia="zh-CN"/>
        </w:rPr>
      </w:pPr>
      <w:r>
        <w:rPr>
          <w:rFonts w:eastAsiaTheme="minorEastAsia"/>
          <w:b/>
          <w:lang w:eastAsia="zh-CN"/>
        </w:rPr>
        <w:t xml:space="preserve">Observation 2: </w:t>
      </w:r>
      <w:r w:rsidRPr="002942E7">
        <w:rPr>
          <w:rFonts w:eastAsiaTheme="minorEastAsia"/>
          <w:b/>
          <w:lang w:eastAsia="zh-CN"/>
        </w:rPr>
        <w:t>All the three options can work for the target cell to identify the UE if T304 related triggering condition is met.</w:t>
      </w:r>
    </w:p>
    <w:p w14:paraId="0A8FF2AD" w14:textId="77777777" w:rsidR="001F6138" w:rsidRDefault="001F6138" w:rsidP="001F6138">
      <w:pPr>
        <w:spacing w:before="240"/>
        <w:rPr>
          <w:rFonts w:eastAsiaTheme="minorEastAsia"/>
          <w:b/>
          <w:lang w:eastAsia="zh-CN"/>
        </w:rPr>
      </w:pPr>
      <w:r w:rsidRPr="007C54E6">
        <w:rPr>
          <w:rFonts w:eastAsiaTheme="minorEastAsia"/>
          <w:b/>
          <w:lang w:eastAsia="zh-CN"/>
        </w:rPr>
        <w:t xml:space="preserve">Proposal </w:t>
      </w:r>
      <w:r>
        <w:rPr>
          <w:rFonts w:eastAsiaTheme="minorEastAsia"/>
          <w:b/>
          <w:lang w:eastAsia="zh-CN"/>
        </w:rPr>
        <w:t>2</w:t>
      </w:r>
      <w:r w:rsidRPr="007C54E6">
        <w:rPr>
          <w:rFonts w:eastAsiaTheme="minorEastAsia"/>
          <w:b/>
          <w:lang w:eastAsia="zh-CN"/>
        </w:rPr>
        <w:t xml:space="preserve">: </w:t>
      </w:r>
      <w:r>
        <w:rPr>
          <w:rFonts w:eastAsiaTheme="minorEastAsia"/>
          <w:b/>
          <w:lang w:eastAsia="zh-CN"/>
        </w:rPr>
        <w:t>To uniquely identify the UE, RAN2 should provide the time since the HO command until the reporting in the intra-system inter-RAT SHR.</w:t>
      </w:r>
    </w:p>
    <w:p w14:paraId="5489B567" w14:textId="77777777" w:rsidR="001F6138" w:rsidRPr="00863813" w:rsidRDefault="001F6138" w:rsidP="001F6138">
      <w:pPr>
        <w:ind w:left="66"/>
        <w:rPr>
          <w:rFonts w:eastAsiaTheme="minorEastAsia"/>
          <w:b/>
          <w:lang w:eastAsia="zh-CN"/>
        </w:rPr>
      </w:pPr>
      <w:r w:rsidRPr="00863813">
        <w:rPr>
          <w:rFonts w:eastAsiaTheme="minorEastAsia" w:hint="eastAsia"/>
          <w:b/>
          <w:lang w:eastAsia="zh-CN"/>
        </w:rPr>
        <w:t>O</w:t>
      </w:r>
      <w:r w:rsidRPr="00863813">
        <w:rPr>
          <w:rFonts w:eastAsiaTheme="minorEastAsia"/>
          <w:b/>
          <w:lang w:eastAsia="zh-CN"/>
        </w:rPr>
        <w:t xml:space="preserve">bservation </w:t>
      </w:r>
      <w:r>
        <w:rPr>
          <w:rFonts w:eastAsiaTheme="minorEastAsia"/>
          <w:b/>
          <w:lang w:eastAsia="zh-CN"/>
        </w:rPr>
        <w:t>3</w:t>
      </w:r>
      <w:r w:rsidRPr="00863813">
        <w:rPr>
          <w:rFonts w:eastAsiaTheme="minorEastAsia"/>
          <w:b/>
          <w:lang w:eastAsia="zh-CN"/>
        </w:rPr>
        <w:t>: With option 1, the source node cannot identify the UE.</w:t>
      </w:r>
    </w:p>
    <w:p w14:paraId="420123BC" w14:textId="77777777" w:rsidR="001F6138" w:rsidRDefault="001F6138" w:rsidP="001F6138">
      <w:pPr>
        <w:ind w:left="66"/>
        <w:rPr>
          <w:rFonts w:eastAsiaTheme="minorEastAsia"/>
          <w:b/>
          <w:lang w:eastAsia="zh-CN"/>
        </w:rPr>
      </w:pPr>
      <w:r w:rsidRPr="00863813">
        <w:rPr>
          <w:rFonts w:eastAsiaTheme="minorEastAsia" w:hint="eastAsia"/>
          <w:b/>
          <w:lang w:eastAsia="zh-CN"/>
        </w:rPr>
        <w:t>O</w:t>
      </w:r>
      <w:r w:rsidRPr="00863813">
        <w:rPr>
          <w:rFonts w:eastAsiaTheme="minorEastAsia"/>
          <w:b/>
          <w:lang w:eastAsia="zh-CN"/>
        </w:rPr>
        <w:t xml:space="preserve">bservation </w:t>
      </w:r>
      <w:r>
        <w:rPr>
          <w:rFonts w:eastAsiaTheme="minorEastAsia"/>
          <w:b/>
          <w:lang w:eastAsia="zh-CN"/>
        </w:rPr>
        <w:t>4</w:t>
      </w:r>
      <w:r w:rsidRPr="00863813">
        <w:rPr>
          <w:rFonts w:eastAsiaTheme="minorEastAsia"/>
          <w:b/>
          <w:lang w:eastAsia="zh-CN"/>
        </w:rPr>
        <w:t xml:space="preserve">: For option 1, </w:t>
      </w:r>
      <w:r>
        <w:rPr>
          <w:rFonts w:eastAsiaTheme="minorEastAsia"/>
          <w:b/>
          <w:lang w:eastAsia="zh-CN"/>
        </w:rPr>
        <w:t>to assist the source node to identify the UE and find the suboptimal parameters:</w:t>
      </w:r>
    </w:p>
    <w:p w14:paraId="40C4ABAE" w14:textId="77777777" w:rsidR="001F6138" w:rsidRPr="00863813" w:rsidRDefault="001F6138" w:rsidP="001F6138">
      <w:pPr>
        <w:pStyle w:val="afc"/>
        <w:numPr>
          <w:ilvl w:val="0"/>
          <w:numId w:val="43"/>
        </w:numPr>
        <w:ind w:firstLineChars="0"/>
        <w:rPr>
          <w:rFonts w:eastAsiaTheme="minorEastAsia"/>
          <w:b/>
          <w:lang w:eastAsia="zh-CN"/>
        </w:rPr>
      </w:pPr>
      <w:r>
        <w:rPr>
          <w:rFonts w:eastAsiaTheme="minorEastAsia"/>
          <w:b/>
          <w:lang w:eastAsia="zh-CN"/>
        </w:rPr>
        <w:t xml:space="preserve">1a: </w:t>
      </w:r>
      <w:r w:rsidRPr="00863813">
        <w:rPr>
          <w:rFonts w:eastAsiaTheme="minorEastAsia"/>
          <w:b/>
          <w:lang w:eastAsia="zh-CN"/>
        </w:rPr>
        <w:t>the UE can report the source C-RNTI if T310/312 related triggering conditions trigger the SHR.</w:t>
      </w:r>
    </w:p>
    <w:p w14:paraId="53FAF785" w14:textId="77777777" w:rsidR="001F6138" w:rsidRPr="00863813" w:rsidRDefault="001F6138" w:rsidP="001F6138">
      <w:pPr>
        <w:pStyle w:val="afc"/>
        <w:numPr>
          <w:ilvl w:val="0"/>
          <w:numId w:val="43"/>
        </w:numPr>
        <w:ind w:firstLineChars="0"/>
        <w:rPr>
          <w:rFonts w:eastAsiaTheme="minorEastAsia"/>
          <w:b/>
          <w:lang w:eastAsia="zh-CN"/>
        </w:rPr>
      </w:pPr>
      <w:r>
        <w:rPr>
          <w:rFonts w:eastAsiaTheme="minorEastAsia"/>
          <w:b/>
          <w:lang w:eastAsia="zh-CN"/>
        </w:rPr>
        <w:t xml:space="preserve">1b: </w:t>
      </w:r>
      <w:r w:rsidRPr="00863813">
        <w:rPr>
          <w:rFonts w:eastAsiaTheme="minorEastAsia"/>
          <w:b/>
          <w:lang w:eastAsia="zh-CN"/>
        </w:rPr>
        <w:t xml:space="preserve">the source node can request the target node </w:t>
      </w:r>
      <w:r>
        <w:rPr>
          <w:rFonts w:eastAsiaTheme="minorEastAsia"/>
          <w:b/>
          <w:lang w:eastAsia="zh-CN"/>
        </w:rPr>
        <w:t>for th</w:t>
      </w:r>
      <w:r w:rsidRPr="00863813">
        <w:rPr>
          <w:rFonts w:eastAsiaTheme="minorEastAsia"/>
          <w:b/>
          <w:lang w:eastAsia="zh-CN"/>
        </w:rPr>
        <w:t>e source C-RNTI or the mobility information.</w:t>
      </w:r>
    </w:p>
    <w:p w14:paraId="1E87C84C" w14:textId="77777777" w:rsidR="001F6138" w:rsidRDefault="001F6138" w:rsidP="001F6138">
      <w:pPr>
        <w:ind w:left="66"/>
        <w:rPr>
          <w:rFonts w:eastAsiaTheme="minorEastAsia"/>
          <w:b/>
          <w:lang w:eastAsia="zh-CN"/>
        </w:rPr>
      </w:pPr>
      <w:r w:rsidRPr="00863813">
        <w:rPr>
          <w:rFonts w:eastAsiaTheme="minorEastAsia" w:hint="eastAsia"/>
          <w:b/>
          <w:lang w:eastAsia="zh-CN"/>
        </w:rPr>
        <w:t>O</w:t>
      </w:r>
      <w:r w:rsidRPr="00863813">
        <w:rPr>
          <w:rFonts w:eastAsiaTheme="minorEastAsia"/>
          <w:b/>
          <w:lang w:eastAsia="zh-CN"/>
        </w:rPr>
        <w:t xml:space="preserve">bservation </w:t>
      </w:r>
      <w:r>
        <w:rPr>
          <w:rFonts w:eastAsiaTheme="minorEastAsia"/>
          <w:b/>
          <w:lang w:eastAsia="zh-CN"/>
        </w:rPr>
        <w:t>5</w:t>
      </w:r>
      <w:r w:rsidRPr="00863813">
        <w:rPr>
          <w:rFonts w:eastAsiaTheme="minorEastAsia"/>
          <w:b/>
          <w:lang w:eastAsia="zh-CN"/>
        </w:rPr>
        <w:t xml:space="preserve">: For option </w:t>
      </w:r>
      <w:r>
        <w:rPr>
          <w:rFonts w:eastAsiaTheme="minorEastAsia"/>
          <w:b/>
          <w:lang w:eastAsia="zh-CN"/>
        </w:rPr>
        <w:t>2</w:t>
      </w:r>
      <w:r w:rsidRPr="00863813">
        <w:rPr>
          <w:rFonts w:eastAsiaTheme="minorEastAsia"/>
          <w:b/>
          <w:lang w:eastAsia="zh-CN"/>
        </w:rPr>
        <w:t xml:space="preserve">, </w:t>
      </w:r>
      <w:r>
        <w:rPr>
          <w:rFonts w:eastAsiaTheme="minorEastAsia"/>
          <w:b/>
          <w:lang w:eastAsia="zh-CN"/>
        </w:rPr>
        <w:t>to assist the source node to identify the UE and find the suboptimal parameters:</w:t>
      </w:r>
    </w:p>
    <w:p w14:paraId="5A1BDD34" w14:textId="77777777" w:rsidR="001F6138" w:rsidRPr="00863813" w:rsidRDefault="001F6138" w:rsidP="001F6138">
      <w:pPr>
        <w:pStyle w:val="afc"/>
        <w:numPr>
          <w:ilvl w:val="0"/>
          <w:numId w:val="43"/>
        </w:numPr>
        <w:ind w:firstLineChars="0"/>
        <w:rPr>
          <w:rFonts w:eastAsiaTheme="minorEastAsia"/>
          <w:b/>
          <w:lang w:eastAsia="zh-CN"/>
        </w:rPr>
      </w:pPr>
      <w:r>
        <w:rPr>
          <w:rFonts w:eastAsiaTheme="minorEastAsia"/>
          <w:b/>
          <w:lang w:eastAsia="zh-CN"/>
        </w:rPr>
        <w:t>2a: the target node sends th</w:t>
      </w:r>
      <w:r w:rsidRPr="00863813">
        <w:rPr>
          <w:rFonts w:eastAsiaTheme="minorEastAsia"/>
          <w:b/>
          <w:lang w:eastAsia="zh-CN"/>
        </w:rPr>
        <w:t xml:space="preserve">e source C-RNTI </w:t>
      </w:r>
      <w:r>
        <w:rPr>
          <w:rFonts w:eastAsiaTheme="minorEastAsia"/>
          <w:b/>
          <w:lang w:eastAsia="zh-CN"/>
        </w:rPr>
        <w:t xml:space="preserve">and/or mobility information </w:t>
      </w:r>
      <w:r w:rsidRPr="00863813">
        <w:rPr>
          <w:rFonts w:eastAsiaTheme="minorEastAsia"/>
          <w:b/>
          <w:lang w:eastAsia="zh-CN"/>
        </w:rPr>
        <w:t>if T310/312 related triggering conditions trigger the SHR.</w:t>
      </w:r>
    </w:p>
    <w:p w14:paraId="7AF9189D" w14:textId="77777777" w:rsidR="001F6138" w:rsidRPr="001F6138" w:rsidRDefault="001F6138" w:rsidP="001F6138">
      <w:pPr>
        <w:ind w:left="66"/>
        <w:rPr>
          <w:rFonts w:eastAsiaTheme="minorEastAsia"/>
          <w:b/>
          <w:lang w:eastAsia="zh-CN"/>
        </w:rPr>
      </w:pPr>
      <w:r w:rsidRPr="001F6138">
        <w:rPr>
          <w:rFonts w:eastAsiaTheme="minorEastAsia" w:hint="eastAsia"/>
          <w:b/>
          <w:lang w:eastAsia="zh-CN"/>
        </w:rPr>
        <w:t>P</w:t>
      </w:r>
      <w:r w:rsidRPr="001F6138">
        <w:rPr>
          <w:rFonts w:eastAsiaTheme="minorEastAsia"/>
          <w:b/>
          <w:lang w:eastAsia="zh-CN"/>
        </w:rPr>
        <w:t>roposal 5a: If T304 trigger is not supported, RAN2 can provide the source C-RNTI in the SHR in case of T310/312 related triggering condition, and the receiving node only forwards the SHR to the source node.</w:t>
      </w:r>
    </w:p>
    <w:p w14:paraId="41323BDE" w14:textId="77777777" w:rsidR="001F6138" w:rsidRPr="001F6138" w:rsidRDefault="001F6138" w:rsidP="001F6138">
      <w:pPr>
        <w:rPr>
          <w:rFonts w:eastAsiaTheme="minorEastAsia"/>
          <w:b/>
          <w:lang w:eastAsia="zh-CN"/>
        </w:rPr>
      </w:pPr>
      <w:r w:rsidRPr="001F6138">
        <w:rPr>
          <w:rFonts w:eastAsiaTheme="minorEastAsia" w:hint="eastAsia"/>
          <w:b/>
          <w:lang w:eastAsia="zh-CN"/>
        </w:rPr>
        <w:t>P</w:t>
      </w:r>
      <w:r w:rsidRPr="001F6138">
        <w:rPr>
          <w:rFonts w:eastAsiaTheme="minorEastAsia"/>
          <w:b/>
          <w:lang w:eastAsia="zh-CN"/>
        </w:rPr>
        <w:t>roposal 5b: If T304 trigger is supported, option 2 is preferred with the target node to provide the source C-RNTI/mobility information to the source node.</w:t>
      </w:r>
    </w:p>
    <w:p w14:paraId="2CF02AA2" w14:textId="77777777" w:rsidR="001F6138" w:rsidRPr="001F6138" w:rsidRDefault="001F6138" w:rsidP="001F6138">
      <w:pPr>
        <w:spacing w:before="240"/>
        <w:rPr>
          <w:rFonts w:eastAsiaTheme="minorEastAsia"/>
          <w:b/>
          <w:lang w:eastAsia="zh-CN"/>
        </w:rPr>
      </w:pPr>
      <w:r w:rsidRPr="001F6138">
        <w:rPr>
          <w:rFonts w:eastAsiaTheme="minorEastAsia"/>
          <w:b/>
          <w:lang w:eastAsia="zh-CN"/>
        </w:rPr>
        <w:t>Proposal 6: For intra-system inter-RAT SHR, HO from LTE to NR should be supported.</w:t>
      </w:r>
    </w:p>
    <w:p w14:paraId="669E017D" w14:textId="77777777" w:rsidR="001F6138" w:rsidRPr="001F6138" w:rsidRDefault="001F6138" w:rsidP="001F6138">
      <w:pPr>
        <w:spacing w:before="240"/>
        <w:rPr>
          <w:rFonts w:eastAsiaTheme="minorEastAsia"/>
          <w:b/>
          <w:lang w:eastAsia="zh-CN"/>
        </w:rPr>
      </w:pPr>
      <w:r w:rsidRPr="001F6138">
        <w:rPr>
          <w:rFonts w:eastAsiaTheme="minorEastAsia" w:hint="eastAsia"/>
          <w:b/>
          <w:lang w:eastAsia="zh-CN"/>
        </w:rPr>
        <w:t>P</w:t>
      </w:r>
      <w:r w:rsidRPr="001F6138">
        <w:rPr>
          <w:rFonts w:eastAsiaTheme="minorEastAsia"/>
          <w:b/>
          <w:lang w:eastAsia="zh-CN"/>
        </w:rPr>
        <w:t>roposal 7: If intra-system inter-RAT SHR is supported for the HO from LTE to NR, T310 and T312 related triggering conditions should be supported at least.</w:t>
      </w:r>
    </w:p>
    <w:p w14:paraId="2286D8BA" w14:textId="77777777" w:rsidR="001F6138" w:rsidRPr="001F6138" w:rsidRDefault="001F6138" w:rsidP="001F6138">
      <w:pPr>
        <w:spacing w:before="240"/>
        <w:rPr>
          <w:rFonts w:eastAsiaTheme="minorEastAsia"/>
          <w:b/>
          <w:lang w:eastAsia="zh-CN"/>
        </w:rPr>
      </w:pPr>
      <w:r w:rsidRPr="001F6138">
        <w:rPr>
          <w:rFonts w:eastAsiaTheme="minorEastAsia"/>
          <w:b/>
          <w:lang w:eastAsia="zh-CN"/>
        </w:rPr>
        <w:t>Proposal 8: For intra-system inter-RAT SHR from LTE to NR, it is encoded into LTE format for T310 and T312 related triggering conditions.</w:t>
      </w:r>
    </w:p>
    <w:p w14:paraId="53AFF218" w14:textId="77777777" w:rsidR="001F6138" w:rsidRPr="001F6138" w:rsidRDefault="001F6138" w:rsidP="001F6138">
      <w:pPr>
        <w:spacing w:before="240"/>
        <w:rPr>
          <w:rFonts w:eastAsiaTheme="minorEastAsia"/>
          <w:b/>
          <w:lang w:eastAsia="zh-CN"/>
        </w:rPr>
      </w:pPr>
      <w:r w:rsidRPr="001F6138">
        <w:rPr>
          <w:rFonts w:eastAsiaTheme="minorEastAsia"/>
          <w:b/>
          <w:lang w:eastAsia="zh-CN"/>
        </w:rPr>
        <w:t>Proposal 9: For intra-system inter-RAT SHR from LTE to NR, it can include:</w:t>
      </w:r>
    </w:p>
    <w:p w14:paraId="1FE76900" w14:textId="77777777" w:rsidR="001F6138" w:rsidRPr="001F6138" w:rsidRDefault="001F6138" w:rsidP="001F6138">
      <w:pPr>
        <w:pStyle w:val="afc"/>
        <w:spacing w:before="240"/>
        <w:ind w:left="486" w:firstLineChars="0" w:firstLine="0"/>
        <w:rPr>
          <w:rFonts w:eastAsiaTheme="minorEastAsia"/>
          <w:b/>
          <w:lang w:eastAsia="zh-CN"/>
        </w:rPr>
      </w:pPr>
      <w:r w:rsidRPr="001F6138">
        <w:rPr>
          <w:rFonts w:eastAsiaTheme="minorEastAsia" w:hint="eastAsia"/>
          <w:lang w:eastAsia="zh-CN"/>
        </w:rPr>
        <w:t>•</w:t>
      </w:r>
      <w:r w:rsidRPr="001F6138">
        <w:rPr>
          <w:rFonts w:eastAsiaTheme="minorEastAsia"/>
          <w:b/>
          <w:lang w:eastAsia="zh-CN"/>
        </w:rPr>
        <w:tab/>
        <w:t>Source LTE cell information</w:t>
      </w:r>
    </w:p>
    <w:p w14:paraId="0BB3D628" w14:textId="77777777" w:rsidR="001F6138" w:rsidRPr="001F6138" w:rsidRDefault="001F6138" w:rsidP="001F6138">
      <w:pPr>
        <w:pStyle w:val="afc"/>
        <w:spacing w:before="240"/>
        <w:ind w:left="486" w:firstLineChars="0" w:firstLine="0"/>
        <w:rPr>
          <w:rFonts w:eastAsiaTheme="minorEastAsia"/>
          <w:b/>
          <w:lang w:eastAsia="zh-CN"/>
        </w:rPr>
      </w:pPr>
      <w:r w:rsidRPr="001F6138">
        <w:rPr>
          <w:rFonts w:eastAsiaTheme="minorEastAsia" w:hint="eastAsia"/>
          <w:b/>
          <w:lang w:eastAsia="zh-CN"/>
        </w:rPr>
        <w:lastRenderedPageBreak/>
        <w:t>•</w:t>
      </w:r>
      <w:r w:rsidRPr="001F6138">
        <w:rPr>
          <w:rFonts w:eastAsiaTheme="minorEastAsia"/>
          <w:b/>
          <w:lang w:eastAsia="zh-CN"/>
        </w:rPr>
        <w:tab/>
        <w:t>Target NR cell information</w:t>
      </w:r>
    </w:p>
    <w:p w14:paraId="0D2B7601" w14:textId="77777777" w:rsidR="001F6138" w:rsidRPr="001F6138" w:rsidRDefault="001F6138" w:rsidP="001F6138">
      <w:pPr>
        <w:pStyle w:val="afc"/>
        <w:spacing w:before="240"/>
        <w:ind w:left="486" w:firstLineChars="0" w:firstLine="0"/>
        <w:rPr>
          <w:rFonts w:eastAsiaTheme="minorEastAsia"/>
          <w:b/>
          <w:lang w:eastAsia="zh-CN"/>
        </w:rPr>
      </w:pPr>
      <w:r w:rsidRPr="001F6138">
        <w:rPr>
          <w:rFonts w:eastAsiaTheme="minorEastAsia" w:hint="eastAsia"/>
          <w:b/>
          <w:lang w:eastAsia="zh-CN"/>
        </w:rPr>
        <w:t>•</w:t>
      </w:r>
      <w:r w:rsidRPr="001F6138">
        <w:rPr>
          <w:rFonts w:eastAsiaTheme="minorEastAsia"/>
          <w:b/>
          <w:lang w:eastAsia="zh-CN"/>
        </w:rPr>
        <w:tab/>
        <w:t>Measurement results for source, target and neighbours</w:t>
      </w:r>
    </w:p>
    <w:p w14:paraId="575AC40D" w14:textId="77777777" w:rsidR="001F6138" w:rsidRPr="001F6138" w:rsidRDefault="001F6138" w:rsidP="001F6138">
      <w:pPr>
        <w:pStyle w:val="afc"/>
        <w:spacing w:before="240"/>
        <w:ind w:left="486" w:firstLineChars="0" w:firstLine="0"/>
        <w:rPr>
          <w:rFonts w:eastAsiaTheme="minorEastAsia"/>
          <w:b/>
          <w:lang w:eastAsia="zh-CN"/>
        </w:rPr>
      </w:pPr>
      <w:r w:rsidRPr="001F6138">
        <w:rPr>
          <w:rFonts w:eastAsiaTheme="minorEastAsia" w:hint="eastAsia"/>
          <w:b/>
          <w:lang w:eastAsia="zh-CN"/>
        </w:rPr>
        <w:t>•</w:t>
      </w:r>
      <w:r w:rsidRPr="001F6138">
        <w:rPr>
          <w:rFonts w:eastAsiaTheme="minorEastAsia"/>
          <w:b/>
          <w:lang w:eastAsia="zh-CN"/>
        </w:rPr>
        <w:tab/>
        <w:t>Cause to indicate which inter-RAT SHR triggering condition was met</w:t>
      </w:r>
    </w:p>
    <w:p w14:paraId="50200FB2" w14:textId="77777777" w:rsidR="001F6138" w:rsidRPr="001F6138" w:rsidRDefault="001F6138" w:rsidP="001F6138">
      <w:pPr>
        <w:pStyle w:val="afc"/>
        <w:spacing w:before="240"/>
        <w:ind w:left="486" w:firstLineChars="0" w:firstLine="0"/>
        <w:rPr>
          <w:rFonts w:eastAsiaTheme="minorEastAsia"/>
          <w:b/>
          <w:lang w:eastAsia="zh-CN"/>
        </w:rPr>
      </w:pPr>
      <w:r w:rsidRPr="001F6138">
        <w:rPr>
          <w:rFonts w:eastAsiaTheme="minorEastAsia" w:hint="eastAsia"/>
          <w:b/>
          <w:lang w:eastAsia="zh-CN"/>
        </w:rPr>
        <w:t>•</w:t>
      </w:r>
      <w:r w:rsidRPr="001F6138">
        <w:rPr>
          <w:rFonts w:eastAsiaTheme="minorEastAsia"/>
          <w:b/>
          <w:lang w:eastAsia="zh-CN"/>
        </w:rPr>
        <w:tab/>
        <w:t>source LTE C-RNTI</w:t>
      </w:r>
    </w:p>
    <w:p w14:paraId="79070BDB" w14:textId="77777777" w:rsidR="001F6138" w:rsidRPr="001F6138" w:rsidRDefault="001F6138" w:rsidP="001F6138">
      <w:pPr>
        <w:pStyle w:val="afc"/>
        <w:spacing w:before="240"/>
        <w:ind w:left="486" w:firstLineChars="0" w:firstLine="0"/>
        <w:rPr>
          <w:rFonts w:eastAsiaTheme="minorEastAsia"/>
          <w:b/>
          <w:lang w:eastAsia="zh-CN"/>
        </w:rPr>
      </w:pPr>
      <w:r w:rsidRPr="001F6138">
        <w:rPr>
          <w:rFonts w:eastAsiaTheme="minorEastAsia" w:hint="eastAsia"/>
          <w:b/>
          <w:lang w:eastAsia="zh-CN"/>
        </w:rPr>
        <w:t>•</w:t>
      </w:r>
      <w:r w:rsidRPr="001F6138">
        <w:rPr>
          <w:rFonts w:eastAsiaTheme="minorEastAsia"/>
          <w:b/>
          <w:lang w:eastAsia="zh-CN"/>
        </w:rPr>
        <w:tab/>
        <w:t>UE location Information</w:t>
      </w:r>
    </w:p>
    <w:p w14:paraId="377FC696" w14:textId="77777777" w:rsidR="001F6138" w:rsidRPr="0047571C" w:rsidRDefault="001F6138" w:rsidP="001F6138">
      <w:pPr>
        <w:spacing w:before="240"/>
        <w:rPr>
          <w:rFonts w:eastAsiaTheme="minorEastAsia"/>
          <w:b/>
          <w:lang w:val="en-US" w:eastAsia="zh-CN"/>
        </w:rPr>
      </w:pPr>
      <w:r w:rsidRPr="0047571C">
        <w:rPr>
          <w:rFonts w:eastAsiaTheme="minorEastAsia"/>
          <w:b/>
          <w:lang w:val="en-US" w:eastAsia="zh-CN"/>
        </w:rPr>
        <w:t>Proposal 10a: If SPCR is stored and reported later, the following information should be included in the SPCR:</w:t>
      </w:r>
    </w:p>
    <w:p w14:paraId="3BF235E5" w14:textId="77777777" w:rsidR="001F6138" w:rsidRPr="0047571C" w:rsidRDefault="001F6138" w:rsidP="001F6138">
      <w:pPr>
        <w:spacing w:before="240"/>
        <w:rPr>
          <w:rFonts w:eastAsiaTheme="minorEastAsia"/>
          <w:b/>
          <w:lang w:val="en-US" w:eastAsia="zh-CN"/>
        </w:rPr>
      </w:pPr>
      <w:r w:rsidRPr="0047571C">
        <w:rPr>
          <w:rFonts w:eastAsiaTheme="minorEastAsia" w:hint="eastAsia"/>
          <w:b/>
          <w:lang w:val="en-US" w:eastAsia="zh-CN"/>
        </w:rPr>
        <w:t>•</w:t>
      </w:r>
      <w:r w:rsidRPr="0047571C">
        <w:rPr>
          <w:rFonts w:eastAsiaTheme="minorEastAsia"/>
          <w:b/>
          <w:lang w:val="en-US" w:eastAsia="zh-CN"/>
        </w:rPr>
        <w:tab/>
      </w:r>
      <w:proofErr w:type="spellStart"/>
      <w:r w:rsidRPr="0047571C">
        <w:rPr>
          <w:rFonts w:eastAsiaTheme="minorEastAsia"/>
          <w:b/>
          <w:lang w:val="en-US" w:eastAsia="zh-CN"/>
        </w:rPr>
        <w:t>PCell</w:t>
      </w:r>
      <w:proofErr w:type="spellEnd"/>
      <w:r w:rsidRPr="0047571C">
        <w:rPr>
          <w:rFonts w:eastAsiaTheme="minorEastAsia"/>
          <w:b/>
          <w:lang w:val="en-US" w:eastAsia="zh-CN"/>
        </w:rPr>
        <w:t xml:space="preserve"> information, in case of MN initiated </w:t>
      </w:r>
      <w:proofErr w:type="spellStart"/>
      <w:r w:rsidRPr="0047571C">
        <w:rPr>
          <w:rFonts w:eastAsiaTheme="minorEastAsia"/>
          <w:b/>
          <w:lang w:val="en-US" w:eastAsia="zh-CN"/>
        </w:rPr>
        <w:t>PSCell</w:t>
      </w:r>
      <w:proofErr w:type="spellEnd"/>
      <w:r w:rsidRPr="0047571C">
        <w:rPr>
          <w:rFonts w:eastAsiaTheme="minorEastAsia"/>
          <w:b/>
          <w:lang w:val="en-US" w:eastAsia="zh-CN"/>
        </w:rPr>
        <w:t xml:space="preserve"> </w:t>
      </w:r>
      <w:r>
        <w:rPr>
          <w:rFonts w:eastAsiaTheme="minorEastAsia"/>
          <w:b/>
          <w:lang w:val="en-US" w:eastAsia="zh-CN"/>
        </w:rPr>
        <w:t>addition/</w:t>
      </w:r>
      <w:r w:rsidRPr="0047571C">
        <w:rPr>
          <w:rFonts w:eastAsiaTheme="minorEastAsia"/>
          <w:b/>
          <w:lang w:val="en-US" w:eastAsia="zh-CN"/>
        </w:rPr>
        <w:t>change/CPC</w:t>
      </w:r>
    </w:p>
    <w:p w14:paraId="560A5E05" w14:textId="77777777" w:rsidR="001F6138" w:rsidRPr="0047571C" w:rsidRDefault="001F6138" w:rsidP="001F6138">
      <w:pPr>
        <w:spacing w:before="240"/>
        <w:rPr>
          <w:rFonts w:eastAsiaTheme="minorEastAsia"/>
          <w:b/>
          <w:lang w:val="en-US" w:eastAsia="zh-CN"/>
        </w:rPr>
      </w:pPr>
      <w:r w:rsidRPr="0047571C">
        <w:rPr>
          <w:rFonts w:eastAsiaTheme="minorEastAsia" w:hint="eastAsia"/>
          <w:b/>
          <w:lang w:val="en-US" w:eastAsia="zh-CN"/>
        </w:rPr>
        <w:t>•</w:t>
      </w:r>
      <w:r w:rsidRPr="0047571C">
        <w:rPr>
          <w:rFonts w:eastAsiaTheme="minorEastAsia"/>
          <w:b/>
          <w:lang w:val="en-US" w:eastAsia="zh-CN"/>
        </w:rPr>
        <w:tab/>
        <w:t xml:space="preserve">Information that </w:t>
      </w:r>
      <w:proofErr w:type="spellStart"/>
      <w:r w:rsidRPr="0047571C">
        <w:rPr>
          <w:rFonts w:eastAsiaTheme="minorEastAsia"/>
          <w:b/>
          <w:lang w:val="en-US" w:eastAsia="zh-CN"/>
        </w:rPr>
        <w:t>PSCell</w:t>
      </w:r>
      <w:proofErr w:type="spellEnd"/>
      <w:r w:rsidRPr="0047571C">
        <w:rPr>
          <w:rFonts w:eastAsiaTheme="minorEastAsia"/>
          <w:b/>
          <w:lang w:val="en-US" w:eastAsia="zh-CN"/>
        </w:rPr>
        <w:t xml:space="preserve"> change was MN-initiated or SN-initiated</w:t>
      </w:r>
    </w:p>
    <w:p w14:paraId="66C5B8C3" w14:textId="77777777" w:rsidR="001F6138" w:rsidRPr="0047571C" w:rsidRDefault="001F6138" w:rsidP="001F6138">
      <w:pPr>
        <w:spacing w:before="240"/>
        <w:rPr>
          <w:rFonts w:eastAsiaTheme="minorEastAsia"/>
          <w:b/>
          <w:lang w:val="en-US" w:eastAsia="zh-CN"/>
        </w:rPr>
      </w:pPr>
      <w:r w:rsidRPr="0047571C">
        <w:rPr>
          <w:rFonts w:eastAsiaTheme="minorEastAsia" w:hint="eastAsia"/>
          <w:b/>
          <w:lang w:val="en-US" w:eastAsia="zh-CN"/>
        </w:rPr>
        <w:t>•</w:t>
      </w:r>
      <w:r w:rsidRPr="0047571C">
        <w:rPr>
          <w:rFonts w:eastAsiaTheme="minorEastAsia"/>
          <w:b/>
          <w:lang w:val="en-US" w:eastAsia="zh-CN"/>
        </w:rPr>
        <w:tab/>
        <w:t>Time between CPC execution and report retrieval</w:t>
      </w:r>
    </w:p>
    <w:p w14:paraId="4A4DED9A" w14:textId="77777777" w:rsidR="001F6138" w:rsidRPr="0047571C" w:rsidRDefault="001F6138" w:rsidP="001F6138">
      <w:pPr>
        <w:spacing w:before="240"/>
        <w:rPr>
          <w:rFonts w:eastAsiaTheme="minorEastAsia"/>
          <w:b/>
          <w:lang w:val="en-US" w:eastAsia="zh-CN"/>
        </w:rPr>
      </w:pPr>
      <w:r w:rsidRPr="0047571C">
        <w:rPr>
          <w:rFonts w:eastAsiaTheme="minorEastAsia" w:hint="eastAsia"/>
          <w:b/>
          <w:lang w:val="en-US" w:eastAsia="zh-CN"/>
        </w:rPr>
        <w:t>•</w:t>
      </w:r>
      <w:r w:rsidRPr="0047571C">
        <w:rPr>
          <w:rFonts w:eastAsiaTheme="minorEastAsia"/>
          <w:b/>
          <w:lang w:val="en-US" w:eastAsia="zh-CN"/>
        </w:rPr>
        <w:tab/>
        <w:t>C-RNTI (FFS for MN, target SN, source SN)</w:t>
      </w:r>
    </w:p>
    <w:p w14:paraId="2AA101D7" w14:textId="77777777" w:rsidR="001F6138" w:rsidRDefault="001F6138" w:rsidP="001F6138">
      <w:pPr>
        <w:spacing w:before="240"/>
        <w:rPr>
          <w:rFonts w:eastAsiaTheme="minorEastAsia"/>
          <w:b/>
          <w:lang w:val="en-US" w:eastAsia="zh-CN"/>
        </w:rPr>
      </w:pPr>
      <w:r w:rsidRPr="0047571C">
        <w:rPr>
          <w:rFonts w:eastAsiaTheme="minorEastAsia"/>
          <w:b/>
          <w:lang w:val="en-US" w:eastAsia="zh-CN"/>
        </w:rPr>
        <w:t>Proposal 10</w:t>
      </w:r>
      <w:r>
        <w:rPr>
          <w:rFonts w:eastAsiaTheme="minorEastAsia"/>
          <w:b/>
          <w:lang w:val="en-US" w:eastAsia="zh-CN"/>
        </w:rPr>
        <w:t>b</w:t>
      </w:r>
      <w:r w:rsidRPr="0047571C">
        <w:rPr>
          <w:rFonts w:eastAsiaTheme="minorEastAsia"/>
          <w:b/>
          <w:lang w:val="en-US" w:eastAsia="zh-CN"/>
        </w:rPr>
        <w:t xml:space="preserve">: If SPCR is </w:t>
      </w:r>
      <w:r>
        <w:rPr>
          <w:rFonts w:eastAsiaTheme="minorEastAsia"/>
          <w:b/>
          <w:lang w:val="en-US" w:eastAsia="zh-CN"/>
        </w:rPr>
        <w:t>immediately</w:t>
      </w:r>
      <w:r w:rsidRPr="0047571C">
        <w:rPr>
          <w:rFonts w:eastAsiaTheme="minorEastAsia"/>
          <w:b/>
          <w:lang w:val="en-US" w:eastAsia="zh-CN"/>
        </w:rPr>
        <w:t xml:space="preserve"> reported</w:t>
      </w:r>
      <w:r>
        <w:rPr>
          <w:rFonts w:eastAsiaTheme="minorEastAsia"/>
          <w:b/>
          <w:lang w:val="en-US" w:eastAsia="zh-CN"/>
        </w:rPr>
        <w:t>, no additional information is introduced in the SPCR.</w:t>
      </w:r>
    </w:p>
    <w:bookmarkEnd w:id="1"/>
    <w:p w14:paraId="7D82129D" w14:textId="77777777" w:rsidR="009059ED" w:rsidRPr="009059ED" w:rsidRDefault="009059ED" w:rsidP="009059ED">
      <w:pPr>
        <w:spacing w:before="240" w:after="120"/>
        <w:jc w:val="both"/>
        <w:rPr>
          <w:rFonts w:eastAsiaTheme="minorEastAsia"/>
          <w:b/>
          <w:lang w:val="en-US" w:eastAsia="zh-CN"/>
        </w:rPr>
      </w:pPr>
      <w:r>
        <w:rPr>
          <w:rFonts w:eastAsiaTheme="minorEastAsia"/>
          <w:b/>
          <w:lang w:val="en-US" w:eastAsia="zh-CN"/>
        </w:rPr>
        <w:t>Proposal 11</w:t>
      </w:r>
      <w:r w:rsidRPr="00F84EA8">
        <w:rPr>
          <w:rFonts w:eastAsiaTheme="minorEastAsia" w:hint="eastAsia"/>
          <w:b/>
          <w:lang w:val="en-US" w:eastAsia="zh-CN"/>
        </w:rPr>
        <w:t>:</w:t>
      </w:r>
      <w:r w:rsidRPr="00F84EA8">
        <w:rPr>
          <w:rFonts w:eastAsiaTheme="minorEastAsia"/>
          <w:b/>
          <w:lang w:val="en-US" w:eastAsia="zh-CN"/>
        </w:rPr>
        <w:t xml:space="preserve"> </w:t>
      </w:r>
      <w:r>
        <w:rPr>
          <w:rFonts w:eastAsiaTheme="minorEastAsia"/>
          <w:b/>
          <w:lang w:val="en-US" w:eastAsia="zh-CN"/>
        </w:rPr>
        <w:t>For SN</w:t>
      </w:r>
      <w:r w:rsidRPr="00B14A86">
        <w:rPr>
          <w:b/>
        </w:rPr>
        <w:t>-initiated</w:t>
      </w:r>
      <w:r>
        <w:rPr>
          <w:rFonts w:eastAsiaTheme="minorEastAsia"/>
          <w:b/>
          <w:lang w:eastAsia="zh-CN"/>
        </w:rPr>
        <w:t xml:space="preserve">/intra-SN </w:t>
      </w:r>
      <w:r w:rsidRPr="00B14A86">
        <w:rPr>
          <w:b/>
        </w:rPr>
        <w:t xml:space="preserve">classic </w:t>
      </w:r>
      <w:proofErr w:type="spellStart"/>
      <w:r w:rsidRPr="00B14A86">
        <w:rPr>
          <w:b/>
        </w:rPr>
        <w:t>PSCell</w:t>
      </w:r>
      <w:proofErr w:type="spellEnd"/>
      <w:r w:rsidRPr="00B14A86">
        <w:rPr>
          <w:b/>
        </w:rPr>
        <w:t xml:space="preserve"> change / CPC</w:t>
      </w:r>
      <w:r>
        <w:rPr>
          <w:rFonts w:eastAsiaTheme="minorEastAsia"/>
          <w:b/>
          <w:lang w:val="en-US" w:eastAsia="zh-CN"/>
        </w:rPr>
        <w:t>, the source SN determines and configures the</w:t>
      </w:r>
      <w:r w:rsidRPr="00A3242A">
        <w:rPr>
          <w:rFonts w:eastAsiaTheme="minorEastAsia"/>
          <w:b/>
          <w:lang w:val="en-US" w:eastAsia="zh-CN"/>
        </w:rPr>
        <w:t xml:space="preserve"> T310,</w:t>
      </w:r>
      <w:r>
        <w:rPr>
          <w:rFonts w:eastAsiaTheme="minorEastAsia"/>
          <w:b/>
          <w:lang w:val="en-US" w:eastAsia="zh-CN"/>
        </w:rPr>
        <w:t xml:space="preserve"> </w:t>
      </w:r>
      <w:r w:rsidRPr="00A3242A">
        <w:rPr>
          <w:rFonts w:eastAsiaTheme="minorEastAsia"/>
          <w:b/>
          <w:lang w:val="en-US" w:eastAsia="zh-CN"/>
        </w:rPr>
        <w:t>T312</w:t>
      </w:r>
      <w:r>
        <w:rPr>
          <w:rFonts w:eastAsiaTheme="minorEastAsia"/>
          <w:b/>
          <w:lang w:val="en-US" w:eastAsia="zh-CN"/>
        </w:rPr>
        <w:t xml:space="preserve"> related triggering condition via SRB1 or SRB3</w:t>
      </w:r>
      <w:r w:rsidRPr="00A3242A">
        <w:rPr>
          <w:rFonts w:eastAsiaTheme="minorEastAsia"/>
          <w:b/>
          <w:lang w:val="en-US" w:eastAsia="zh-CN"/>
        </w:rPr>
        <w:t>.</w:t>
      </w:r>
    </w:p>
    <w:p w14:paraId="64A6B948" w14:textId="77777777" w:rsidR="009059ED" w:rsidRPr="00F22E19" w:rsidRDefault="009059ED" w:rsidP="009059ED">
      <w:pPr>
        <w:rPr>
          <w:rFonts w:eastAsiaTheme="minorEastAsia"/>
          <w:b/>
          <w:lang w:val="en-US" w:eastAsia="zh-CN"/>
        </w:rPr>
      </w:pPr>
      <w:r w:rsidRPr="007C54E6">
        <w:rPr>
          <w:rFonts w:eastAsiaTheme="minorEastAsia"/>
          <w:b/>
          <w:lang w:eastAsia="zh-CN"/>
        </w:rPr>
        <w:t xml:space="preserve">Proposal </w:t>
      </w:r>
      <w:r>
        <w:rPr>
          <w:rFonts w:eastAsiaTheme="minorEastAsia"/>
          <w:b/>
          <w:lang w:eastAsia="zh-CN"/>
        </w:rPr>
        <w:t>12</w:t>
      </w:r>
      <w:r w:rsidRPr="007C54E6">
        <w:rPr>
          <w:rFonts w:eastAsiaTheme="minorEastAsia"/>
          <w:b/>
          <w:lang w:eastAsia="zh-CN"/>
        </w:rPr>
        <w:t>:</w:t>
      </w:r>
      <w:r>
        <w:rPr>
          <w:rFonts w:eastAsiaTheme="minorEastAsia"/>
          <w:b/>
          <w:lang w:eastAsia="zh-CN"/>
        </w:rPr>
        <w:t xml:space="preserve"> </w:t>
      </w:r>
      <w:r>
        <w:rPr>
          <w:rFonts w:eastAsiaTheme="minorEastAsia"/>
          <w:b/>
          <w:lang w:val="en-US" w:eastAsia="zh-CN"/>
        </w:rPr>
        <w:t>For MN</w:t>
      </w:r>
      <w:r w:rsidRPr="00B14A86">
        <w:rPr>
          <w:b/>
        </w:rPr>
        <w:t xml:space="preserve">-initiated </w:t>
      </w:r>
      <w:proofErr w:type="spellStart"/>
      <w:r w:rsidRPr="00B14A86">
        <w:rPr>
          <w:b/>
        </w:rPr>
        <w:t>PSCell</w:t>
      </w:r>
      <w:proofErr w:type="spellEnd"/>
      <w:r w:rsidRPr="00B14A86">
        <w:rPr>
          <w:b/>
        </w:rPr>
        <w:t xml:space="preserve"> change / CPC</w:t>
      </w:r>
      <w:r>
        <w:rPr>
          <w:rFonts w:eastAsiaTheme="minorEastAsia"/>
          <w:b/>
          <w:lang w:val="en-US" w:eastAsia="zh-CN"/>
        </w:rPr>
        <w:t xml:space="preserve">, the MN determines and configures the </w:t>
      </w:r>
      <w:r w:rsidRPr="00A3242A">
        <w:rPr>
          <w:rFonts w:eastAsiaTheme="minorEastAsia"/>
          <w:b/>
          <w:lang w:val="en-US" w:eastAsia="zh-CN"/>
        </w:rPr>
        <w:t>T310,</w:t>
      </w:r>
      <w:r>
        <w:rPr>
          <w:rFonts w:eastAsiaTheme="minorEastAsia"/>
          <w:b/>
          <w:lang w:val="en-US" w:eastAsia="zh-CN"/>
        </w:rPr>
        <w:t xml:space="preserve"> </w:t>
      </w:r>
      <w:r w:rsidRPr="00A3242A">
        <w:rPr>
          <w:rFonts w:eastAsiaTheme="minorEastAsia"/>
          <w:b/>
          <w:lang w:val="en-US" w:eastAsia="zh-CN"/>
        </w:rPr>
        <w:t>T312</w:t>
      </w:r>
      <w:r>
        <w:rPr>
          <w:rFonts w:eastAsiaTheme="minorEastAsia"/>
          <w:b/>
          <w:lang w:val="en-US" w:eastAsia="zh-CN"/>
        </w:rPr>
        <w:t xml:space="preserve"> related triggering condition via SRB1.</w:t>
      </w:r>
    </w:p>
    <w:p w14:paraId="6732E4A7" w14:textId="526B1652" w:rsidR="00172553" w:rsidRPr="00004231" w:rsidRDefault="00077FE8" w:rsidP="00077FE8">
      <w:pPr>
        <w:rPr>
          <w:rFonts w:eastAsiaTheme="minorEastAsia"/>
          <w:b/>
          <w:lang w:val="en-US" w:eastAsia="zh-CN"/>
        </w:rPr>
      </w:pPr>
      <w:r w:rsidRPr="007C54E6">
        <w:rPr>
          <w:rFonts w:eastAsiaTheme="minorEastAsia"/>
          <w:b/>
          <w:lang w:eastAsia="zh-CN"/>
        </w:rPr>
        <w:t xml:space="preserve">Proposal </w:t>
      </w:r>
      <w:r>
        <w:rPr>
          <w:rFonts w:eastAsiaTheme="minorEastAsia"/>
          <w:b/>
          <w:lang w:eastAsia="zh-CN"/>
        </w:rPr>
        <w:t>13</w:t>
      </w:r>
      <w:r w:rsidRPr="007C54E6">
        <w:rPr>
          <w:rFonts w:eastAsiaTheme="minorEastAsia"/>
          <w:b/>
          <w:lang w:eastAsia="zh-CN"/>
        </w:rPr>
        <w:t>:</w:t>
      </w:r>
      <w:r>
        <w:rPr>
          <w:rFonts w:eastAsiaTheme="minorEastAsia"/>
          <w:b/>
          <w:lang w:eastAsia="zh-CN"/>
        </w:rPr>
        <w:t xml:space="preserve"> For forwarding of SPR, the network needs the indication of initiating node from UE reporting.</w:t>
      </w:r>
    </w:p>
    <w:sectPr w:rsidR="00172553" w:rsidRPr="00004231"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FEEDE" w14:textId="77777777" w:rsidR="00872998" w:rsidRDefault="00872998">
      <w:r>
        <w:separator/>
      </w:r>
    </w:p>
  </w:endnote>
  <w:endnote w:type="continuationSeparator" w:id="0">
    <w:p w14:paraId="71A16AD5" w14:textId="77777777" w:rsidR="00872998" w:rsidRDefault="00872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C26BA6" w:rsidRDefault="00C26BA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F5C17" w14:textId="77777777" w:rsidR="00872998" w:rsidRDefault="00872998">
      <w:r>
        <w:separator/>
      </w:r>
    </w:p>
  </w:footnote>
  <w:footnote w:type="continuationSeparator" w:id="0">
    <w:p w14:paraId="4F78A11C" w14:textId="77777777" w:rsidR="00872998" w:rsidRDefault="008729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F2B0B"/>
    <w:multiLevelType w:val="hybridMultilevel"/>
    <w:tmpl w:val="A2B0CB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34EBD"/>
    <w:multiLevelType w:val="hybridMultilevel"/>
    <w:tmpl w:val="E1BEBA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67A03"/>
    <w:multiLevelType w:val="hybridMultilevel"/>
    <w:tmpl w:val="2A94D390"/>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015B63"/>
    <w:multiLevelType w:val="hybridMultilevel"/>
    <w:tmpl w:val="3272C30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0360C16"/>
    <w:multiLevelType w:val="hybridMultilevel"/>
    <w:tmpl w:val="4216CCD6"/>
    <w:lvl w:ilvl="0" w:tplc="D848FE80">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1552FF"/>
    <w:multiLevelType w:val="hybridMultilevel"/>
    <w:tmpl w:val="7080820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8E511A"/>
    <w:multiLevelType w:val="hybridMultilevel"/>
    <w:tmpl w:val="35289824"/>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A5A270E"/>
    <w:multiLevelType w:val="multilevel"/>
    <w:tmpl w:val="F184E7E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3686"/>
        </w:tabs>
        <w:ind w:left="3686" w:firstLine="0"/>
      </w:pPr>
      <w:rPr>
        <w:rFonts w:hint="eastAsia"/>
        <w:lang w:val="en-US"/>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DB60507"/>
    <w:multiLevelType w:val="hybridMultilevel"/>
    <w:tmpl w:val="DC0400FC"/>
    <w:lvl w:ilvl="0" w:tplc="D62AAB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FEA10EC"/>
    <w:multiLevelType w:val="hybridMultilevel"/>
    <w:tmpl w:val="9F32EC78"/>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497988"/>
    <w:multiLevelType w:val="hybridMultilevel"/>
    <w:tmpl w:val="61D0BF0A"/>
    <w:lvl w:ilvl="0" w:tplc="7E5E4DC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EB42B3"/>
    <w:multiLevelType w:val="multilevel"/>
    <w:tmpl w:val="26EB4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FD3B27"/>
    <w:multiLevelType w:val="hybridMultilevel"/>
    <w:tmpl w:val="0A34D64E"/>
    <w:lvl w:ilvl="0" w:tplc="FFFFFFFF">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6A34518"/>
    <w:multiLevelType w:val="hybridMultilevel"/>
    <w:tmpl w:val="E3D63C96"/>
    <w:lvl w:ilvl="0" w:tplc="D18A4B28">
      <w:start w:val="1"/>
      <w:numFmt w:val="decimal"/>
      <w:pStyle w:val="Proposal"/>
      <w:lvlText w:val="Proposal %1:"/>
      <w:lvlJc w:val="left"/>
      <w:pPr>
        <w:ind w:left="1000" w:hanging="360"/>
      </w:pPr>
    </w:lvl>
    <w:lvl w:ilvl="1" w:tplc="041D0019" w:tentative="1">
      <w:start w:val="1"/>
      <w:numFmt w:val="lowerLetter"/>
      <w:lvlText w:val="%2."/>
      <w:lvlJc w:val="left"/>
      <w:pPr>
        <w:ind w:left="1720" w:hanging="360"/>
      </w:pPr>
    </w:lvl>
    <w:lvl w:ilvl="2" w:tplc="041D001B" w:tentative="1">
      <w:start w:val="1"/>
      <w:numFmt w:val="lowerRoman"/>
      <w:lvlText w:val="%3."/>
      <w:lvlJc w:val="right"/>
      <w:pPr>
        <w:ind w:left="2440" w:hanging="180"/>
      </w:pPr>
    </w:lvl>
    <w:lvl w:ilvl="3" w:tplc="041D000F" w:tentative="1">
      <w:start w:val="1"/>
      <w:numFmt w:val="decimal"/>
      <w:lvlText w:val="%4."/>
      <w:lvlJc w:val="left"/>
      <w:pPr>
        <w:ind w:left="3160" w:hanging="360"/>
      </w:pPr>
    </w:lvl>
    <w:lvl w:ilvl="4" w:tplc="041D0019" w:tentative="1">
      <w:start w:val="1"/>
      <w:numFmt w:val="lowerLetter"/>
      <w:lvlText w:val="%5."/>
      <w:lvlJc w:val="left"/>
      <w:pPr>
        <w:ind w:left="3880" w:hanging="360"/>
      </w:pPr>
    </w:lvl>
    <w:lvl w:ilvl="5" w:tplc="041D001B" w:tentative="1">
      <w:start w:val="1"/>
      <w:numFmt w:val="lowerRoman"/>
      <w:lvlText w:val="%6."/>
      <w:lvlJc w:val="right"/>
      <w:pPr>
        <w:ind w:left="4600" w:hanging="180"/>
      </w:pPr>
    </w:lvl>
    <w:lvl w:ilvl="6" w:tplc="041D000F" w:tentative="1">
      <w:start w:val="1"/>
      <w:numFmt w:val="decimal"/>
      <w:lvlText w:val="%7."/>
      <w:lvlJc w:val="left"/>
      <w:pPr>
        <w:ind w:left="5320" w:hanging="360"/>
      </w:pPr>
    </w:lvl>
    <w:lvl w:ilvl="7" w:tplc="041D0019" w:tentative="1">
      <w:start w:val="1"/>
      <w:numFmt w:val="lowerLetter"/>
      <w:lvlText w:val="%8."/>
      <w:lvlJc w:val="left"/>
      <w:pPr>
        <w:ind w:left="6040" w:hanging="360"/>
      </w:pPr>
    </w:lvl>
    <w:lvl w:ilvl="8" w:tplc="041D001B" w:tentative="1">
      <w:start w:val="1"/>
      <w:numFmt w:val="lowerRoman"/>
      <w:lvlText w:val="%9."/>
      <w:lvlJc w:val="right"/>
      <w:pPr>
        <w:ind w:left="6760" w:hanging="180"/>
      </w:pPr>
    </w:lvl>
  </w:abstractNum>
  <w:abstractNum w:abstractNumId="15" w15:restartNumberingAfterBreak="0">
    <w:nsid w:val="373D6DA2"/>
    <w:multiLevelType w:val="multilevel"/>
    <w:tmpl w:val="731442B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444EAF"/>
    <w:multiLevelType w:val="hybridMultilevel"/>
    <w:tmpl w:val="1D547DFE"/>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4D6F4DFC"/>
    <w:multiLevelType w:val="multilevel"/>
    <w:tmpl w:val="24448944"/>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50DC4170"/>
    <w:multiLevelType w:val="hybridMultilevel"/>
    <w:tmpl w:val="5D82DA9A"/>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DB60718C">
      <w:start w:val="1"/>
      <w:numFmt w:val="bullet"/>
      <w:lvlText w:val="•"/>
      <w:lvlJc w:val="left"/>
      <w:pPr>
        <w:ind w:left="2880" w:hanging="360"/>
      </w:pPr>
      <w:rPr>
        <w:rFonts w:ascii="Arial" w:hAnsi="Aria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4" w15:restartNumberingAfterBreak="0">
    <w:nsid w:val="533D1185"/>
    <w:multiLevelType w:val="hybridMultilevel"/>
    <w:tmpl w:val="C69269F8"/>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534544BB"/>
    <w:multiLevelType w:val="hybridMultilevel"/>
    <w:tmpl w:val="1EEA6636"/>
    <w:lvl w:ilvl="0" w:tplc="3A98275A">
      <w:start w:val="1"/>
      <w:numFmt w:val="bullet"/>
      <w:lvlText w:val="-"/>
      <w:lvlJc w:val="left"/>
      <w:pPr>
        <w:ind w:left="486" w:hanging="420"/>
      </w:pPr>
      <w:rPr>
        <w:rFonts w:ascii="Calibri" w:eastAsia="Calibri" w:hAnsi="Calibri" w:cs="Calibri" w:hint="default"/>
      </w:rPr>
    </w:lvl>
    <w:lvl w:ilvl="1" w:tplc="04090003" w:tentative="1">
      <w:start w:val="1"/>
      <w:numFmt w:val="bullet"/>
      <w:lvlText w:val=""/>
      <w:lvlJc w:val="left"/>
      <w:pPr>
        <w:ind w:left="906" w:hanging="420"/>
      </w:pPr>
      <w:rPr>
        <w:rFonts w:ascii="Wingdings" w:hAnsi="Wingdings" w:hint="default"/>
      </w:rPr>
    </w:lvl>
    <w:lvl w:ilvl="2" w:tplc="04090005" w:tentative="1">
      <w:start w:val="1"/>
      <w:numFmt w:val="bullet"/>
      <w:lvlText w:val=""/>
      <w:lvlJc w:val="left"/>
      <w:pPr>
        <w:ind w:left="1326" w:hanging="420"/>
      </w:pPr>
      <w:rPr>
        <w:rFonts w:ascii="Wingdings" w:hAnsi="Wingdings" w:hint="default"/>
      </w:rPr>
    </w:lvl>
    <w:lvl w:ilvl="3" w:tplc="04090001" w:tentative="1">
      <w:start w:val="1"/>
      <w:numFmt w:val="bullet"/>
      <w:lvlText w:val=""/>
      <w:lvlJc w:val="left"/>
      <w:pPr>
        <w:ind w:left="1746" w:hanging="420"/>
      </w:pPr>
      <w:rPr>
        <w:rFonts w:ascii="Wingdings" w:hAnsi="Wingdings" w:hint="default"/>
      </w:rPr>
    </w:lvl>
    <w:lvl w:ilvl="4" w:tplc="04090003" w:tentative="1">
      <w:start w:val="1"/>
      <w:numFmt w:val="bullet"/>
      <w:lvlText w:val=""/>
      <w:lvlJc w:val="left"/>
      <w:pPr>
        <w:ind w:left="2166" w:hanging="420"/>
      </w:pPr>
      <w:rPr>
        <w:rFonts w:ascii="Wingdings" w:hAnsi="Wingdings" w:hint="default"/>
      </w:rPr>
    </w:lvl>
    <w:lvl w:ilvl="5" w:tplc="04090005" w:tentative="1">
      <w:start w:val="1"/>
      <w:numFmt w:val="bullet"/>
      <w:lvlText w:val=""/>
      <w:lvlJc w:val="left"/>
      <w:pPr>
        <w:ind w:left="2586" w:hanging="420"/>
      </w:pPr>
      <w:rPr>
        <w:rFonts w:ascii="Wingdings" w:hAnsi="Wingdings" w:hint="default"/>
      </w:rPr>
    </w:lvl>
    <w:lvl w:ilvl="6" w:tplc="04090001" w:tentative="1">
      <w:start w:val="1"/>
      <w:numFmt w:val="bullet"/>
      <w:lvlText w:val=""/>
      <w:lvlJc w:val="left"/>
      <w:pPr>
        <w:ind w:left="3006" w:hanging="420"/>
      </w:pPr>
      <w:rPr>
        <w:rFonts w:ascii="Wingdings" w:hAnsi="Wingdings" w:hint="default"/>
      </w:rPr>
    </w:lvl>
    <w:lvl w:ilvl="7" w:tplc="04090003" w:tentative="1">
      <w:start w:val="1"/>
      <w:numFmt w:val="bullet"/>
      <w:lvlText w:val=""/>
      <w:lvlJc w:val="left"/>
      <w:pPr>
        <w:ind w:left="3426" w:hanging="420"/>
      </w:pPr>
      <w:rPr>
        <w:rFonts w:ascii="Wingdings" w:hAnsi="Wingdings" w:hint="default"/>
      </w:rPr>
    </w:lvl>
    <w:lvl w:ilvl="8" w:tplc="04090005" w:tentative="1">
      <w:start w:val="1"/>
      <w:numFmt w:val="bullet"/>
      <w:lvlText w:val=""/>
      <w:lvlJc w:val="left"/>
      <w:pPr>
        <w:ind w:left="3846" w:hanging="420"/>
      </w:pPr>
      <w:rPr>
        <w:rFonts w:ascii="Wingdings" w:hAnsi="Wingdings" w:hint="default"/>
      </w:rPr>
    </w:lvl>
  </w:abstractNum>
  <w:abstractNum w:abstractNumId="26" w15:restartNumberingAfterBreak="0">
    <w:nsid w:val="60420DCF"/>
    <w:multiLevelType w:val="hybridMultilevel"/>
    <w:tmpl w:val="78340542"/>
    <w:lvl w:ilvl="0" w:tplc="F17E20AE">
      <w:start w:val="1"/>
      <w:numFmt w:val="decimal"/>
      <w:lvlText w:val="%1)"/>
      <w:lvlJc w:val="left"/>
      <w:pPr>
        <w:ind w:left="1080" w:hanging="720"/>
      </w:pPr>
    </w:lvl>
    <w:lvl w:ilvl="1" w:tplc="08090001">
      <w:start w:val="1"/>
      <w:numFmt w:val="bullet"/>
      <w:lvlText w:val=""/>
      <w:lvlJc w:val="left"/>
      <w:pPr>
        <w:ind w:left="1440" w:hanging="360"/>
      </w:pPr>
      <w:rPr>
        <w:rFonts w:ascii="Symbol" w:hAnsi="Symbol" w:hint="default"/>
      </w:rPr>
    </w:lvl>
    <w:lvl w:ilvl="2" w:tplc="7E5E4DCE">
      <w:start w:val="2"/>
      <w:numFmt w:val="bullet"/>
      <w:lvlText w:val="-"/>
      <w:lvlJc w:val="left"/>
      <w:pPr>
        <w:ind w:left="2160" w:hanging="18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08F0895"/>
    <w:multiLevelType w:val="hybridMultilevel"/>
    <w:tmpl w:val="E318CC66"/>
    <w:lvl w:ilvl="0" w:tplc="7E5E4DC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57258C"/>
    <w:multiLevelType w:val="hybridMultilevel"/>
    <w:tmpl w:val="9048C406"/>
    <w:lvl w:ilvl="0" w:tplc="7E5E4DCE">
      <w:start w:val="2"/>
      <w:numFmt w:val="bullet"/>
      <w:lvlText w:val="-"/>
      <w:lvlJc w:val="left"/>
      <w:pPr>
        <w:ind w:left="420" w:hanging="420"/>
      </w:pPr>
      <w:rPr>
        <w:rFonts w:ascii="Times New Roman" w:eastAsia="Malgun Gothic" w:hAnsi="Times New Roman" w:cs="Times New Roman" w:hint="default"/>
      </w:rPr>
    </w:lvl>
    <w:lvl w:ilvl="1" w:tplc="9712348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B5F58CA"/>
    <w:multiLevelType w:val="multilevel"/>
    <w:tmpl w:val="6B5F58C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A17C9C"/>
    <w:multiLevelType w:val="hybridMultilevel"/>
    <w:tmpl w:val="0C740A58"/>
    <w:lvl w:ilvl="0" w:tplc="04090019">
      <w:start w:val="1"/>
      <w:numFmt w:val="lowerLetter"/>
      <w:lvlText w:val="%1)"/>
      <w:lvlJc w:val="left"/>
      <w:pPr>
        <w:ind w:left="8722" w:hanging="420"/>
      </w:pPr>
    </w:lvl>
    <w:lvl w:ilvl="1" w:tplc="04090019" w:tentative="1">
      <w:start w:val="1"/>
      <w:numFmt w:val="lowerLetter"/>
      <w:lvlText w:val="%2)"/>
      <w:lvlJc w:val="left"/>
      <w:pPr>
        <w:ind w:left="9142" w:hanging="420"/>
      </w:pPr>
    </w:lvl>
    <w:lvl w:ilvl="2" w:tplc="0409001B" w:tentative="1">
      <w:start w:val="1"/>
      <w:numFmt w:val="lowerRoman"/>
      <w:lvlText w:val="%3."/>
      <w:lvlJc w:val="right"/>
      <w:pPr>
        <w:ind w:left="9562" w:hanging="420"/>
      </w:pPr>
    </w:lvl>
    <w:lvl w:ilvl="3" w:tplc="0409000F" w:tentative="1">
      <w:start w:val="1"/>
      <w:numFmt w:val="decimal"/>
      <w:lvlText w:val="%4."/>
      <w:lvlJc w:val="left"/>
      <w:pPr>
        <w:ind w:left="9982" w:hanging="420"/>
      </w:pPr>
    </w:lvl>
    <w:lvl w:ilvl="4" w:tplc="04090019" w:tentative="1">
      <w:start w:val="1"/>
      <w:numFmt w:val="lowerLetter"/>
      <w:lvlText w:val="%5)"/>
      <w:lvlJc w:val="left"/>
      <w:pPr>
        <w:ind w:left="10402" w:hanging="420"/>
      </w:pPr>
    </w:lvl>
    <w:lvl w:ilvl="5" w:tplc="0409001B" w:tentative="1">
      <w:start w:val="1"/>
      <w:numFmt w:val="lowerRoman"/>
      <w:lvlText w:val="%6."/>
      <w:lvlJc w:val="right"/>
      <w:pPr>
        <w:ind w:left="10822" w:hanging="420"/>
      </w:pPr>
    </w:lvl>
    <w:lvl w:ilvl="6" w:tplc="0409000F" w:tentative="1">
      <w:start w:val="1"/>
      <w:numFmt w:val="decimal"/>
      <w:lvlText w:val="%7."/>
      <w:lvlJc w:val="left"/>
      <w:pPr>
        <w:ind w:left="11242" w:hanging="420"/>
      </w:pPr>
    </w:lvl>
    <w:lvl w:ilvl="7" w:tplc="04090019" w:tentative="1">
      <w:start w:val="1"/>
      <w:numFmt w:val="lowerLetter"/>
      <w:lvlText w:val="%8)"/>
      <w:lvlJc w:val="left"/>
      <w:pPr>
        <w:ind w:left="11662" w:hanging="420"/>
      </w:pPr>
    </w:lvl>
    <w:lvl w:ilvl="8" w:tplc="0409001B" w:tentative="1">
      <w:start w:val="1"/>
      <w:numFmt w:val="lowerRoman"/>
      <w:lvlText w:val="%9."/>
      <w:lvlJc w:val="right"/>
      <w:pPr>
        <w:ind w:left="12082"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5E462A"/>
    <w:multiLevelType w:val="multilevel"/>
    <w:tmpl w:val="DF9871FA"/>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4" w15:restartNumberingAfterBreak="0">
    <w:nsid w:val="74397BA5"/>
    <w:multiLevelType w:val="hybridMultilevel"/>
    <w:tmpl w:val="8E4ED51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0A59E5"/>
    <w:multiLevelType w:val="hybridMultilevel"/>
    <w:tmpl w:val="EB721A98"/>
    <w:lvl w:ilvl="0" w:tplc="3A98275A">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7" w15:restartNumberingAfterBreak="0">
    <w:nsid w:val="78F819C4"/>
    <w:multiLevelType w:val="hybridMultilevel"/>
    <w:tmpl w:val="396896E0"/>
    <w:lvl w:ilvl="0" w:tplc="3A98275A">
      <w:start w:val="1"/>
      <w:numFmt w:val="bullet"/>
      <w:lvlText w:val="-"/>
      <w:lvlJc w:val="left"/>
      <w:pPr>
        <w:ind w:left="1260" w:hanging="420"/>
      </w:pPr>
      <w:rPr>
        <w:rFonts w:ascii="Calibri" w:eastAsia="Calibri" w:hAnsi="Calibri" w:cs="Calibri" w:hint="default"/>
      </w:rPr>
    </w:lvl>
    <w:lvl w:ilvl="1" w:tplc="10000003">
      <w:start w:val="1"/>
      <w:numFmt w:val="bullet"/>
      <w:lvlText w:val="o"/>
      <w:lvlJc w:val="left"/>
      <w:pPr>
        <w:ind w:left="2280" w:hanging="360"/>
      </w:pPr>
      <w:rPr>
        <w:rFonts w:ascii="Courier New" w:hAnsi="Courier New" w:cs="Courier New" w:hint="default"/>
      </w:rPr>
    </w:lvl>
    <w:lvl w:ilvl="2" w:tplc="10000005">
      <w:start w:val="1"/>
      <w:numFmt w:val="bullet"/>
      <w:lvlText w:val=""/>
      <w:lvlJc w:val="left"/>
      <w:pPr>
        <w:ind w:left="3000" w:hanging="360"/>
      </w:pPr>
      <w:rPr>
        <w:rFonts w:ascii="Wingdings" w:hAnsi="Wingdings" w:hint="default"/>
      </w:rPr>
    </w:lvl>
    <w:lvl w:ilvl="3" w:tplc="10000001">
      <w:start w:val="1"/>
      <w:numFmt w:val="bullet"/>
      <w:lvlText w:val=""/>
      <w:lvlJc w:val="left"/>
      <w:pPr>
        <w:ind w:left="3720" w:hanging="360"/>
      </w:pPr>
      <w:rPr>
        <w:rFonts w:ascii="Symbol" w:hAnsi="Symbol" w:hint="default"/>
      </w:rPr>
    </w:lvl>
    <w:lvl w:ilvl="4" w:tplc="10000003">
      <w:start w:val="1"/>
      <w:numFmt w:val="bullet"/>
      <w:lvlText w:val="o"/>
      <w:lvlJc w:val="left"/>
      <w:pPr>
        <w:ind w:left="4440" w:hanging="360"/>
      </w:pPr>
      <w:rPr>
        <w:rFonts w:ascii="Courier New" w:hAnsi="Courier New" w:cs="Courier New" w:hint="default"/>
      </w:rPr>
    </w:lvl>
    <w:lvl w:ilvl="5" w:tplc="10000005">
      <w:start w:val="1"/>
      <w:numFmt w:val="bullet"/>
      <w:lvlText w:val=""/>
      <w:lvlJc w:val="left"/>
      <w:pPr>
        <w:ind w:left="5160" w:hanging="360"/>
      </w:pPr>
      <w:rPr>
        <w:rFonts w:ascii="Wingdings" w:hAnsi="Wingdings" w:hint="default"/>
      </w:rPr>
    </w:lvl>
    <w:lvl w:ilvl="6" w:tplc="10000001">
      <w:start w:val="1"/>
      <w:numFmt w:val="bullet"/>
      <w:lvlText w:val=""/>
      <w:lvlJc w:val="left"/>
      <w:pPr>
        <w:ind w:left="5880" w:hanging="360"/>
      </w:pPr>
      <w:rPr>
        <w:rFonts w:ascii="Symbol" w:hAnsi="Symbol" w:hint="default"/>
      </w:rPr>
    </w:lvl>
    <w:lvl w:ilvl="7" w:tplc="10000003">
      <w:start w:val="1"/>
      <w:numFmt w:val="bullet"/>
      <w:lvlText w:val="o"/>
      <w:lvlJc w:val="left"/>
      <w:pPr>
        <w:ind w:left="6600" w:hanging="360"/>
      </w:pPr>
      <w:rPr>
        <w:rFonts w:ascii="Courier New" w:hAnsi="Courier New" w:cs="Courier New" w:hint="default"/>
      </w:rPr>
    </w:lvl>
    <w:lvl w:ilvl="8" w:tplc="10000005">
      <w:start w:val="1"/>
      <w:numFmt w:val="bullet"/>
      <w:lvlText w:val=""/>
      <w:lvlJc w:val="left"/>
      <w:pPr>
        <w:ind w:left="7320" w:hanging="360"/>
      </w:pPr>
      <w:rPr>
        <w:rFonts w:ascii="Wingdings" w:hAnsi="Wingdings" w:hint="default"/>
      </w:rPr>
    </w:lvl>
  </w:abstractNum>
  <w:abstractNum w:abstractNumId="38" w15:restartNumberingAfterBreak="0">
    <w:nsid w:val="79D0658E"/>
    <w:multiLevelType w:val="hybridMultilevel"/>
    <w:tmpl w:val="AAF87990"/>
    <w:lvl w:ilvl="0" w:tplc="6602CDFE">
      <w:start w:val="1"/>
      <w:numFmt w:val="decimal"/>
      <w:lvlText w:val="%1)"/>
      <w:lvlJc w:val="left"/>
      <w:pPr>
        <w:ind w:left="360" w:hanging="360"/>
      </w:pPr>
      <w:rPr>
        <w:rFonts w:hint="default"/>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6"/>
  </w:num>
  <w:num w:numId="3">
    <w:abstractNumId w:val="18"/>
  </w:num>
  <w:num w:numId="4">
    <w:abstractNumId w:val="17"/>
  </w:num>
  <w:num w:numId="5">
    <w:abstractNumId w:val="32"/>
  </w:num>
  <w:num w:numId="6">
    <w:abstractNumId w:val="3"/>
  </w:num>
  <w:num w:numId="7">
    <w:abstractNumId w:val="14"/>
  </w:num>
  <w:num w:numId="8">
    <w:abstractNumId w:val="0"/>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3"/>
  </w:num>
  <w:num w:numId="13">
    <w:abstractNumId w:val="1"/>
  </w:num>
  <w:num w:numId="14">
    <w:abstractNumId w:val="28"/>
  </w:num>
  <w:num w:numId="15">
    <w:abstractNumId w:val="6"/>
  </w:num>
  <w:num w:numId="16">
    <w:abstractNumId w:val="2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7"/>
  </w:num>
  <w:num w:numId="23">
    <w:abstractNumId w:val="24"/>
  </w:num>
  <w:num w:numId="24">
    <w:abstractNumId w:val="7"/>
  </w:num>
  <w:num w:numId="25">
    <w:abstractNumId w:val="4"/>
  </w:num>
  <w:num w:numId="26">
    <w:abstractNumId w:val="26"/>
  </w:num>
  <w:num w:numId="27">
    <w:abstractNumId w:val="13"/>
  </w:num>
  <w:num w:numId="28">
    <w:abstractNumId w:val="19"/>
  </w:num>
  <w:num w:numId="29">
    <w:abstractNumId w:val="34"/>
  </w:num>
  <w:num w:numId="30">
    <w:abstractNumId w:val="38"/>
  </w:num>
  <w:num w:numId="31">
    <w:abstractNumId w:val="2"/>
  </w:num>
  <w:num w:numId="32">
    <w:abstractNumId w:val="10"/>
  </w:num>
  <w:num w:numId="33">
    <w:abstractNumId w:val="15"/>
  </w:num>
  <w:num w:numId="34">
    <w:abstractNumId w:val="31"/>
  </w:num>
  <w:num w:numId="35">
    <w:abstractNumId w:val="22"/>
  </w:num>
  <w:num w:numId="36">
    <w:abstractNumId w:val="37"/>
  </w:num>
  <w:num w:numId="37">
    <w:abstractNumId w:val="30"/>
  </w:num>
  <w:num w:numId="38">
    <w:abstractNumId w:val="12"/>
  </w:num>
  <w:num w:numId="39">
    <w:abstractNumId w:val="29"/>
  </w:num>
  <w:num w:numId="40">
    <w:abstractNumId w:val="30"/>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 w:numId="43">
    <w:abstractNumId w:val="25"/>
  </w:num>
  <w:num w:numId="44">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0A89"/>
    <w:rsid w:val="000011D5"/>
    <w:rsid w:val="000012FD"/>
    <w:rsid w:val="0000140C"/>
    <w:rsid w:val="00001AF0"/>
    <w:rsid w:val="00001C07"/>
    <w:rsid w:val="00002CBD"/>
    <w:rsid w:val="0000306A"/>
    <w:rsid w:val="0000329B"/>
    <w:rsid w:val="000033E2"/>
    <w:rsid w:val="00004017"/>
    <w:rsid w:val="00004231"/>
    <w:rsid w:val="000046FC"/>
    <w:rsid w:val="000049E6"/>
    <w:rsid w:val="00004FA1"/>
    <w:rsid w:val="000052A1"/>
    <w:rsid w:val="000059BB"/>
    <w:rsid w:val="000059D0"/>
    <w:rsid w:val="00005B55"/>
    <w:rsid w:val="0000607C"/>
    <w:rsid w:val="000060B2"/>
    <w:rsid w:val="000063C5"/>
    <w:rsid w:val="00006A2F"/>
    <w:rsid w:val="00006F04"/>
    <w:rsid w:val="00006F86"/>
    <w:rsid w:val="00007109"/>
    <w:rsid w:val="0000780D"/>
    <w:rsid w:val="0000797D"/>
    <w:rsid w:val="00010080"/>
    <w:rsid w:val="00010496"/>
    <w:rsid w:val="00010C3D"/>
    <w:rsid w:val="00010D71"/>
    <w:rsid w:val="000116BD"/>
    <w:rsid w:val="000118C0"/>
    <w:rsid w:val="00011D98"/>
    <w:rsid w:val="00012217"/>
    <w:rsid w:val="000122DC"/>
    <w:rsid w:val="00012891"/>
    <w:rsid w:val="00012C7B"/>
    <w:rsid w:val="00012CB4"/>
    <w:rsid w:val="00012D84"/>
    <w:rsid w:val="00012FF6"/>
    <w:rsid w:val="000131B5"/>
    <w:rsid w:val="00013490"/>
    <w:rsid w:val="00013618"/>
    <w:rsid w:val="00013738"/>
    <w:rsid w:val="00013B31"/>
    <w:rsid w:val="00013D7C"/>
    <w:rsid w:val="00013EFD"/>
    <w:rsid w:val="00014914"/>
    <w:rsid w:val="00014963"/>
    <w:rsid w:val="000149E4"/>
    <w:rsid w:val="00014B47"/>
    <w:rsid w:val="00014C47"/>
    <w:rsid w:val="000151A4"/>
    <w:rsid w:val="0001521C"/>
    <w:rsid w:val="00015280"/>
    <w:rsid w:val="00015798"/>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3B6"/>
    <w:rsid w:val="000303CA"/>
    <w:rsid w:val="00030758"/>
    <w:rsid w:val="000308A1"/>
    <w:rsid w:val="00030E62"/>
    <w:rsid w:val="00030EFB"/>
    <w:rsid w:val="00031128"/>
    <w:rsid w:val="00031165"/>
    <w:rsid w:val="000313B4"/>
    <w:rsid w:val="0003152B"/>
    <w:rsid w:val="000319DF"/>
    <w:rsid w:val="00031CC0"/>
    <w:rsid w:val="00031E3C"/>
    <w:rsid w:val="00032561"/>
    <w:rsid w:val="00032577"/>
    <w:rsid w:val="000326E2"/>
    <w:rsid w:val="00032C27"/>
    <w:rsid w:val="00033D6C"/>
    <w:rsid w:val="00033E61"/>
    <w:rsid w:val="00033F47"/>
    <w:rsid w:val="00034954"/>
    <w:rsid w:val="000349DE"/>
    <w:rsid w:val="00034F28"/>
    <w:rsid w:val="0003501F"/>
    <w:rsid w:val="0003564D"/>
    <w:rsid w:val="00035BDD"/>
    <w:rsid w:val="00036089"/>
    <w:rsid w:val="000368DA"/>
    <w:rsid w:val="00037E0E"/>
    <w:rsid w:val="00040278"/>
    <w:rsid w:val="000402AB"/>
    <w:rsid w:val="000402B1"/>
    <w:rsid w:val="00040547"/>
    <w:rsid w:val="000407B5"/>
    <w:rsid w:val="00040F35"/>
    <w:rsid w:val="00041321"/>
    <w:rsid w:val="00041381"/>
    <w:rsid w:val="00041AF5"/>
    <w:rsid w:val="00042536"/>
    <w:rsid w:val="0004270D"/>
    <w:rsid w:val="00042ECD"/>
    <w:rsid w:val="00042F99"/>
    <w:rsid w:val="00043563"/>
    <w:rsid w:val="00043DE3"/>
    <w:rsid w:val="00044123"/>
    <w:rsid w:val="0004487E"/>
    <w:rsid w:val="00044985"/>
    <w:rsid w:val="00045068"/>
    <w:rsid w:val="000451B5"/>
    <w:rsid w:val="000456A2"/>
    <w:rsid w:val="000456C9"/>
    <w:rsid w:val="00045776"/>
    <w:rsid w:val="0004592A"/>
    <w:rsid w:val="00045975"/>
    <w:rsid w:val="00045E91"/>
    <w:rsid w:val="00045EA1"/>
    <w:rsid w:val="00045EEA"/>
    <w:rsid w:val="00045FD7"/>
    <w:rsid w:val="0004622E"/>
    <w:rsid w:val="000462D3"/>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3083"/>
    <w:rsid w:val="0005317F"/>
    <w:rsid w:val="000533D4"/>
    <w:rsid w:val="0005366B"/>
    <w:rsid w:val="00053D8F"/>
    <w:rsid w:val="00053EC4"/>
    <w:rsid w:val="0005425A"/>
    <w:rsid w:val="00054937"/>
    <w:rsid w:val="00054FCC"/>
    <w:rsid w:val="00055AD9"/>
    <w:rsid w:val="000565BD"/>
    <w:rsid w:val="00056CBD"/>
    <w:rsid w:val="00057658"/>
    <w:rsid w:val="00057835"/>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49C4"/>
    <w:rsid w:val="0006559C"/>
    <w:rsid w:val="00065866"/>
    <w:rsid w:val="000658D0"/>
    <w:rsid w:val="0006598B"/>
    <w:rsid w:val="000659B3"/>
    <w:rsid w:val="00065D07"/>
    <w:rsid w:val="00066134"/>
    <w:rsid w:val="000662F8"/>
    <w:rsid w:val="00066398"/>
    <w:rsid w:val="0006641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D6B"/>
    <w:rsid w:val="00077F33"/>
    <w:rsid w:val="00077FE8"/>
    <w:rsid w:val="0008021E"/>
    <w:rsid w:val="000803D0"/>
    <w:rsid w:val="00080C3A"/>
    <w:rsid w:val="0008131F"/>
    <w:rsid w:val="000814D1"/>
    <w:rsid w:val="00081D13"/>
    <w:rsid w:val="00082230"/>
    <w:rsid w:val="00082257"/>
    <w:rsid w:val="0008285B"/>
    <w:rsid w:val="00083238"/>
    <w:rsid w:val="000832F7"/>
    <w:rsid w:val="000833B9"/>
    <w:rsid w:val="00083496"/>
    <w:rsid w:val="000834ED"/>
    <w:rsid w:val="00083844"/>
    <w:rsid w:val="00083B7B"/>
    <w:rsid w:val="000841EC"/>
    <w:rsid w:val="0008432E"/>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17"/>
    <w:rsid w:val="0009044A"/>
    <w:rsid w:val="0009046F"/>
    <w:rsid w:val="00090580"/>
    <w:rsid w:val="00090F61"/>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B34"/>
    <w:rsid w:val="00097C02"/>
    <w:rsid w:val="00097F90"/>
    <w:rsid w:val="000A016B"/>
    <w:rsid w:val="000A1E7B"/>
    <w:rsid w:val="000A1F16"/>
    <w:rsid w:val="000A2529"/>
    <w:rsid w:val="000A273F"/>
    <w:rsid w:val="000A2EC5"/>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5C83"/>
    <w:rsid w:val="000A6473"/>
    <w:rsid w:val="000A6871"/>
    <w:rsid w:val="000A6D9F"/>
    <w:rsid w:val="000A72E8"/>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7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BED"/>
    <w:rsid w:val="000C1CC2"/>
    <w:rsid w:val="000C1EE4"/>
    <w:rsid w:val="000C28E8"/>
    <w:rsid w:val="000C2AF5"/>
    <w:rsid w:val="000C2AFA"/>
    <w:rsid w:val="000C2D02"/>
    <w:rsid w:val="000C2EF7"/>
    <w:rsid w:val="000C2F74"/>
    <w:rsid w:val="000C31F1"/>
    <w:rsid w:val="000C322C"/>
    <w:rsid w:val="000C3314"/>
    <w:rsid w:val="000C3874"/>
    <w:rsid w:val="000C3C23"/>
    <w:rsid w:val="000C3D1C"/>
    <w:rsid w:val="000C3D80"/>
    <w:rsid w:val="000C40FE"/>
    <w:rsid w:val="000C4338"/>
    <w:rsid w:val="000C440D"/>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C7C"/>
    <w:rsid w:val="000C7D95"/>
    <w:rsid w:val="000D02AA"/>
    <w:rsid w:val="000D0479"/>
    <w:rsid w:val="000D0B34"/>
    <w:rsid w:val="000D1210"/>
    <w:rsid w:val="000D12BB"/>
    <w:rsid w:val="000D16C8"/>
    <w:rsid w:val="000D173B"/>
    <w:rsid w:val="000D1FEC"/>
    <w:rsid w:val="000D201C"/>
    <w:rsid w:val="000D22DB"/>
    <w:rsid w:val="000D2359"/>
    <w:rsid w:val="000D2A5B"/>
    <w:rsid w:val="000D3240"/>
    <w:rsid w:val="000D39AA"/>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196"/>
    <w:rsid w:val="000E04A1"/>
    <w:rsid w:val="000E06FA"/>
    <w:rsid w:val="000E07D9"/>
    <w:rsid w:val="000E0B57"/>
    <w:rsid w:val="000E1093"/>
    <w:rsid w:val="000E1177"/>
    <w:rsid w:val="000E1221"/>
    <w:rsid w:val="000E169E"/>
    <w:rsid w:val="000E1B40"/>
    <w:rsid w:val="000E2575"/>
    <w:rsid w:val="000E31D4"/>
    <w:rsid w:val="000E3202"/>
    <w:rsid w:val="000E32EE"/>
    <w:rsid w:val="000E39E3"/>
    <w:rsid w:val="000E3DDF"/>
    <w:rsid w:val="000E3E80"/>
    <w:rsid w:val="000E41EC"/>
    <w:rsid w:val="000E4890"/>
    <w:rsid w:val="000E499E"/>
    <w:rsid w:val="000E4AFA"/>
    <w:rsid w:val="000E4BD4"/>
    <w:rsid w:val="000E5033"/>
    <w:rsid w:val="000E55CD"/>
    <w:rsid w:val="000E5B73"/>
    <w:rsid w:val="000E6723"/>
    <w:rsid w:val="000E692C"/>
    <w:rsid w:val="000E6E4D"/>
    <w:rsid w:val="000E6EC7"/>
    <w:rsid w:val="000E72B8"/>
    <w:rsid w:val="000E7494"/>
    <w:rsid w:val="000E79C6"/>
    <w:rsid w:val="000E7F62"/>
    <w:rsid w:val="000E7FDB"/>
    <w:rsid w:val="000F031A"/>
    <w:rsid w:val="000F0576"/>
    <w:rsid w:val="000F0692"/>
    <w:rsid w:val="000F0F33"/>
    <w:rsid w:val="000F1125"/>
    <w:rsid w:val="000F1404"/>
    <w:rsid w:val="000F1A64"/>
    <w:rsid w:val="000F1DA4"/>
    <w:rsid w:val="000F1DAE"/>
    <w:rsid w:val="000F2607"/>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423"/>
    <w:rsid w:val="000F74B1"/>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07BBA"/>
    <w:rsid w:val="00110439"/>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5D9"/>
    <w:rsid w:val="00117719"/>
    <w:rsid w:val="00117964"/>
    <w:rsid w:val="0011798D"/>
    <w:rsid w:val="00120141"/>
    <w:rsid w:val="00120261"/>
    <w:rsid w:val="0012065B"/>
    <w:rsid w:val="00120936"/>
    <w:rsid w:val="00120AD9"/>
    <w:rsid w:val="00120BB4"/>
    <w:rsid w:val="00120BBB"/>
    <w:rsid w:val="0012120A"/>
    <w:rsid w:val="00121F28"/>
    <w:rsid w:val="00122382"/>
    <w:rsid w:val="001226D6"/>
    <w:rsid w:val="00122950"/>
    <w:rsid w:val="00122A38"/>
    <w:rsid w:val="00122B8C"/>
    <w:rsid w:val="00123389"/>
    <w:rsid w:val="00123AD7"/>
    <w:rsid w:val="001246DE"/>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29"/>
    <w:rsid w:val="00130ED6"/>
    <w:rsid w:val="00130F38"/>
    <w:rsid w:val="0013109C"/>
    <w:rsid w:val="00131F11"/>
    <w:rsid w:val="0013249D"/>
    <w:rsid w:val="00132568"/>
    <w:rsid w:val="00132A21"/>
    <w:rsid w:val="00132B1C"/>
    <w:rsid w:val="00132D97"/>
    <w:rsid w:val="0013341E"/>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D3A"/>
    <w:rsid w:val="00141EF8"/>
    <w:rsid w:val="001420CF"/>
    <w:rsid w:val="0014224A"/>
    <w:rsid w:val="00142896"/>
    <w:rsid w:val="00142A41"/>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631"/>
    <w:rsid w:val="00147F75"/>
    <w:rsid w:val="00150858"/>
    <w:rsid w:val="001508B7"/>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AE4"/>
    <w:rsid w:val="00154B2B"/>
    <w:rsid w:val="00154F2B"/>
    <w:rsid w:val="00154F4D"/>
    <w:rsid w:val="0015524F"/>
    <w:rsid w:val="001552A5"/>
    <w:rsid w:val="00155917"/>
    <w:rsid w:val="00155A97"/>
    <w:rsid w:val="00155C48"/>
    <w:rsid w:val="0015602F"/>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4D7"/>
    <w:rsid w:val="00161722"/>
    <w:rsid w:val="00161775"/>
    <w:rsid w:val="00161CE6"/>
    <w:rsid w:val="00161DC9"/>
    <w:rsid w:val="00161EDF"/>
    <w:rsid w:val="001625A7"/>
    <w:rsid w:val="00162C66"/>
    <w:rsid w:val="001632F8"/>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553"/>
    <w:rsid w:val="00172759"/>
    <w:rsid w:val="00172B2E"/>
    <w:rsid w:val="00172DC6"/>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BA"/>
    <w:rsid w:val="001815F1"/>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B6"/>
    <w:rsid w:val="00186FED"/>
    <w:rsid w:val="001871CD"/>
    <w:rsid w:val="001871FD"/>
    <w:rsid w:val="00187373"/>
    <w:rsid w:val="00187407"/>
    <w:rsid w:val="001874A3"/>
    <w:rsid w:val="001877B1"/>
    <w:rsid w:val="001878F6"/>
    <w:rsid w:val="00187B6A"/>
    <w:rsid w:val="00187E97"/>
    <w:rsid w:val="00190042"/>
    <w:rsid w:val="0019077B"/>
    <w:rsid w:val="00190784"/>
    <w:rsid w:val="001913A3"/>
    <w:rsid w:val="0019148C"/>
    <w:rsid w:val="00191755"/>
    <w:rsid w:val="0019229B"/>
    <w:rsid w:val="00192805"/>
    <w:rsid w:val="00192CF8"/>
    <w:rsid w:val="00192E42"/>
    <w:rsid w:val="001933B6"/>
    <w:rsid w:val="00193508"/>
    <w:rsid w:val="00193752"/>
    <w:rsid w:val="00193A7C"/>
    <w:rsid w:val="00193CDB"/>
    <w:rsid w:val="00193D59"/>
    <w:rsid w:val="001943F1"/>
    <w:rsid w:val="001949D5"/>
    <w:rsid w:val="00194B8A"/>
    <w:rsid w:val="001956BC"/>
    <w:rsid w:val="0019572E"/>
    <w:rsid w:val="001958DC"/>
    <w:rsid w:val="00195DCD"/>
    <w:rsid w:val="00195EC4"/>
    <w:rsid w:val="00195F24"/>
    <w:rsid w:val="00195F48"/>
    <w:rsid w:val="00196CED"/>
    <w:rsid w:val="00196E8E"/>
    <w:rsid w:val="0019781D"/>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F8C"/>
    <w:rsid w:val="001B5139"/>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75C"/>
    <w:rsid w:val="001D0A03"/>
    <w:rsid w:val="001D0E30"/>
    <w:rsid w:val="001D17D3"/>
    <w:rsid w:val="001D1A9A"/>
    <w:rsid w:val="001D1BDA"/>
    <w:rsid w:val="001D1C24"/>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356"/>
    <w:rsid w:val="001E6BE2"/>
    <w:rsid w:val="001E6BE7"/>
    <w:rsid w:val="001E71A9"/>
    <w:rsid w:val="001E7472"/>
    <w:rsid w:val="001E74A4"/>
    <w:rsid w:val="001E7913"/>
    <w:rsid w:val="001E7F2A"/>
    <w:rsid w:val="001F00E3"/>
    <w:rsid w:val="001F09BA"/>
    <w:rsid w:val="001F0BC3"/>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C19"/>
    <w:rsid w:val="001F4FD0"/>
    <w:rsid w:val="001F5247"/>
    <w:rsid w:val="001F5512"/>
    <w:rsid w:val="001F5890"/>
    <w:rsid w:val="001F5907"/>
    <w:rsid w:val="001F5EA8"/>
    <w:rsid w:val="001F6115"/>
    <w:rsid w:val="001F6138"/>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822"/>
    <w:rsid w:val="002071CE"/>
    <w:rsid w:val="002072F3"/>
    <w:rsid w:val="00207398"/>
    <w:rsid w:val="002074D5"/>
    <w:rsid w:val="00207D80"/>
    <w:rsid w:val="00207E46"/>
    <w:rsid w:val="00210250"/>
    <w:rsid w:val="0021060A"/>
    <w:rsid w:val="00210AB3"/>
    <w:rsid w:val="00210E64"/>
    <w:rsid w:val="00211125"/>
    <w:rsid w:val="002113BC"/>
    <w:rsid w:val="00211AB6"/>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32D"/>
    <w:rsid w:val="00222648"/>
    <w:rsid w:val="002229ED"/>
    <w:rsid w:val="00222AC9"/>
    <w:rsid w:val="00222AD6"/>
    <w:rsid w:val="00222EA2"/>
    <w:rsid w:val="0022305D"/>
    <w:rsid w:val="0022322A"/>
    <w:rsid w:val="00223527"/>
    <w:rsid w:val="00223973"/>
    <w:rsid w:val="00223B6D"/>
    <w:rsid w:val="00223D27"/>
    <w:rsid w:val="00223E02"/>
    <w:rsid w:val="00224227"/>
    <w:rsid w:val="0022434E"/>
    <w:rsid w:val="002245D6"/>
    <w:rsid w:val="002246B0"/>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838"/>
    <w:rsid w:val="00230A8A"/>
    <w:rsid w:val="00230BF7"/>
    <w:rsid w:val="00230F03"/>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719"/>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3435"/>
    <w:rsid w:val="00243513"/>
    <w:rsid w:val="002435A7"/>
    <w:rsid w:val="00243901"/>
    <w:rsid w:val="00243F07"/>
    <w:rsid w:val="00244C32"/>
    <w:rsid w:val="002450D3"/>
    <w:rsid w:val="00245132"/>
    <w:rsid w:val="00245167"/>
    <w:rsid w:val="002454B7"/>
    <w:rsid w:val="00245814"/>
    <w:rsid w:val="002458BE"/>
    <w:rsid w:val="00245C21"/>
    <w:rsid w:val="00245CCE"/>
    <w:rsid w:val="0024629E"/>
    <w:rsid w:val="00246595"/>
    <w:rsid w:val="00246A21"/>
    <w:rsid w:val="00246A61"/>
    <w:rsid w:val="00246BED"/>
    <w:rsid w:val="00247665"/>
    <w:rsid w:val="00247DA3"/>
    <w:rsid w:val="00250137"/>
    <w:rsid w:val="00250986"/>
    <w:rsid w:val="002509C4"/>
    <w:rsid w:val="002512DC"/>
    <w:rsid w:val="002515E8"/>
    <w:rsid w:val="00251632"/>
    <w:rsid w:val="00251C94"/>
    <w:rsid w:val="00252F36"/>
    <w:rsid w:val="00253C2B"/>
    <w:rsid w:val="00253EE5"/>
    <w:rsid w:val="002542C8"/>
    <w:rsid w:val="0025430D"/>
    <w:rsid w:val="00254398"/>
    <w:rsid w:val="00254B95"/>
    <w:rsid w:val="00254FAB"/>
    <w:rsid w:val="00255226"/>
    <w:rsid w:val="002552E0"/>
    <w:rsid w:val="00255650"/>
    <w:rsid w:val="00255879"/>
    <w:rsid w:val="00255B5C"/>
    <w:rsid w:val="00256601"/>
    <w:rsid w:val="00256B93"/>
    <w:rsid w:val="00256C54"/>
    <w:rsid w:val="002575D7"/>
    <w:rsid w:val="002575EB"/>
    <w:rsid w:val="00257F80"/>
    <w:rsid w:val="00260116"/>
    <w:rsid w:val="00260363"/>
    <w:rsid w:val="00260424"/>
    <w:rsid w:val="0026076F"/>
    <w:rsid w:val="00260A7C"/>
    <w:rsid w:val="00260A8D"/>
    <w:rsid w:val="00260CB9"/>
    <w:rsid w:val="00261071"/>
    <w:rsid w:val="002611C2"/>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74"/>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23D"/>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067"/>
    <w:rsid w:val="0029130A"/>
    <w:rsid w:val="002913B8"/>
    <w:rsid w:val="0029150D"/>
    <w:rsid w:val="002915B7"/>
    <w:rsid w:val="00291E51"/>
    <w:rsid w:val="00291EAB"/>
    <w:rsid w:val="00291FA1"/>
    <w:rsid w:val="00292111"/>
    <w:rsid w:val="002923EF"/>
    <w:rsid w:val="00292429"/>
    <w:rsid w:val="00292704"/>
    <w:rsid w:val="002928F7"/>
    <w:rsid w:val="00292D6B"/>
    <w:rsid w:val="00293020"/>
    <w:rsid w:val="002930B0"/>
    <w:rsid w:val="0029342A"/>
    <w:rsid w:val="002941B6"/>
    <w:rsid w:val="002941D1"/>
    <w:rsid w:val="002942E7"/>
    <w:rsid w:val="00294677"/>
    <w:rsid w:val="002947C2"/>
    <w:rsid w:val="00294C36"/>
    <w:rsid w:val="002954E4"/>
    <w:rsid w:val="002955C2"/>
    <w:rsid w:val="00295B7A"/>
    <w:rsid w:val="00295C5B"/>
    <w:rsid w:val="00295E28"/>
    <w:rsid w:val="0029621D"/>
    <w:rsid w:val="00296CC1"/>
    <w:rsid w:val="00296E6B"/>
    <w:rsid w:val="00296ED8"/>
    <w:rsid w:val="0029707E"/>
    <w:rsid w:val="00297299"/>
    <w:rsid w:val="00297451"/>
    <w:rsid w:val="00297552"/>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033"/>
    <w:rsid w:val="002A48BE"/>
    <w:rsid w:val="002A533F"/>
    <w:rsid w:val="002A5379"/>
    <w:rsid w:val="002A5E62"/>
    <w:rsid w:val="002A6430"/>
    <w:rsid w:val="002A6AA0"/>
    <w:rsid w:val="002A6B55"/>
    <w:rsid w:val="002A6C09"/>
    <w:rsid w:val="002A6D84"/>
    <w:rsid w:val="002A6F6E"/>
    <w:rsid w:val="002A74D9"/>
    <w:rsid w:val="002A7D70"/>
    <w:rsid w:val="002A7F44"/>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076"/>
    <w:rsid w:val="002B397E"/>
    <w:rsid w:val="002B3E2C"/>
    <w:rsid w:val="002B40DE"/>
    <w:rsid w:val="002B41D1"/>
    <w:rsid w:val="002B45AA"/>
    <w:rsid w:val="002B4B09"/>
    <w:rsid w:val="002B4E6C"/>
    <w:rsid w:val="002B4FDC"/>
    <w:rsid w:val="002B513E"/>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947"/>
    <w:rsid w:val="002C0A08"/>
    <w:rsid w:val="002C11E0"/>
    <w:rsid w:val="002C18B8"/>
    <w:rsid w:val="002C1EC3"/>
    <w:rsid w:val="002C2471"/>
    <w:rsid w:val="002C2479"/>
    <w:rsid w:val="002C2484"/>
    <w:rsid w:val="002C2502"/>
    <w:rsid w:val="002C2B08"/>
    <w:rsid w:val="002C2B6D"/>
    <w:rsid w:val="002C3404"/>
    <w:rsid w:val="002C3755"/>
    <w:rsid w:val="002C37C9"/>
    <w:rsid w:val="002C3D43"/>
    <w:rsid w:val="002C43AB"/>
    <w:rsid w:val="002C48A1"/>
    <w:rsid w:val="002C497E"/>
    <w:rsid w:val="002C4BCD"/>
    <w:rsid w:val="002C4CC6"/>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93A"/>
    <w:rsid w:val="002E3B08"/>
    <w:rsid w:val="002E3BE1"/>
    <w:rsid w:val="002E3C54"/>
    <w:rsid w:val="002E4453"/>
    <w:rsid w:val="002E5373"/>
    <w:rsid w:val="002E597A"/>
    <w:rsid w:val="002E5F56"/>
    <w:rsid w:val="002E5FFC"/>
    <w:rsid w:val="002E6321"/>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FBA"/>
    <w:rsid w:val="003013ED"/>
    <w:rsid w:val="00301B41"/>
    <w:rsid w:val="00302364"/>
    <w:rsid w:val="0030259C"/>
    <w:rsid w:val="0030280C"/>
    <w:rsid w:val="0030299D"/>
    <w:rsid w:val="00302A6F"/>
    <w:rsid w:val="00302C7F"/>
    <w:rsid w:val="00302FC2"/>
    <w:rsid w:val="0030302D"/>
    <w:rsid w:val="003033C1"/>
    <w:rsid w:val="00303418"/>
    <w:rsid w:val="00303D7A"/>
    <w:rsid w:val="00304260"/>
    <w:rsid w:val="003043EF"/>
    <w:rsid w:val="0030495F"/>
    <w:rsid w:val="00304F87"/>
    <w:rsid w:val="0030567F"/>
    <w:rsid w:val="003056D1"/>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1B3B"/>
    <w:rsid w:val="0031253A"/>
    <w:rsid w:val="00312591"/>
    <w:rsid w:val="003125B3"/>
    <w:rsid w:val="003125C6"/>
    <w:rsid w:val="00312611"/>
    <w:rsid w:val="003134F4"/>
    <w:rsid w:val="00313818"/>
    <w:rsid w:val="0031392F"/>
    <w:rsid w:val="00313C07"/>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B07"/>
    <w:rsid w:val="00323B73"/>
    <w:rsid w:val="0032413B"/>
    <w:rsid w:val="003244DE"/>
    <w:rsid w:val="00324D67"/>
    <w:rsid w:val="00324EF3"/>
    <w:rsid w:val="00324F6F"/>
    <w:rsid w:val="00325209"/>
    <w:rsid w:val="0032529C"/>
    <w:rsid w:val="00325938"/>
    <w:rsid w:val="003262D8"/>
    <w:rsid w:val="00326780"/>
    <w:rsid w:val="003300C3"/>
    <w:rsid w:val="00330199"/>
    <w:rsid w:val="003302C3"/>
    <w:rsid w:val="003302D5"/>
    <w:rsid w:val="003304A7"/>
    <w:rsid w:val="003309E4"/>
    <w:rsid w:val="00330A72"/>
    <w:rsid w:val="00330D9F"/>
    <w:rsid w:val="00330E8A"/>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73"/>
    <w:rsid w:val="00337DDF"/>
    <w:rsid w:val="003405D3"/>
    <w:rsid w:val="00340B71"/>
    <w:rsid w:val="00340EBF"/>
    <w:rsid w:val="00341ADA"/>
    <w:rsid w:val="00341BBE"/>
    <w:rsid w:val="003423F4"/>
    <w:rsid w:val="003429A4"/>
    <w:rsid w:val="00343043"/>
    <w:rsid w:val="003435D5"/>
    <w:rsid w:val="00343689"/>
    <w:rsid w:val="003440DA"/>
    <w:rsid w:val="003442B0"/>
    <w:rsid w:val="003446BA"/>
    <w:rsid w:val="00345E5B"/>
    <w:rsid w:val="00345F62"/>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827"/>
    <w:rsid w:val="00350A90"/>
    <w:rsid w:val="00350F2A"/>
    <w:rsid w:val="00351057"/>
    <w:rsid w:val="003511BD"/>
    <w:rsid w:val="00351204"/>
    <w:rsid w:val="003512DB"/>
    <w:rsid w:val="003514CE"/>
    <w:rsid w:val="00351763"/>
    <w:rsid w:val="00351932"/>
    <w:rsid w:val="00351987"/>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C7F"/>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F3D"/>
    <w:rsid w:val="00363852"/>
    <w:rsid w:val="00363A78"/>
    <w:rsid w:val="00363C34"/>
    <w:rsid w:val="00363C49"/>
    <w:rsid w:val="0036457A"/>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31"/>
    <w:rsid w:val="00371E85"/>
    <w:rsid w:val="00372641"/>
    <w:rsid w:val="00372C70"/>
    <w:rsid w:val="00373353"/>
    <w:rsid w:val="003735E2"/>
    <w:rsid w:val="00373DCB"/>
    <w:rsid w:val="00373EA6"/>
    <w:rsid w:val="00373FBD"/>
    <w:rsid w:val="003747C0"/>
    <w:rsid w:val="00374A4E"/>
    <w:rsid w:val="00374A6C"/>
    <w:rsid w:val="0037536D"/>
    <w:rsid w:val="00375734"/>
    <w:rsid w:val="00375D9C"/>
    <w:rsid w:val="00376126"/>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7C0"/>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4BE"/>
    <w:rsid w:val="00396825"/>
    <w:rsid w:val="00396E15"/>
    <w:rsid w:val="003973CC"/>
    <w:rsid w:val="00397700"/>
    <w:rsid w:val="0039777A"/>
    <w:rsid w:val="0039799B"/>
    <w:rsid w:val="003A006A"/>
    <w:rsid w:val="003A12B0"/>
    <w:rsid w:val="003A189F"/>
    <w:rsid w:val="003A1B19"/>
    <w:rsid w:val="003A1DB0"/>
    <w:rsid w:val="003A2405"/>
    <w:rsid w:val="003A30BE"/>
    <w:rsid w:val="003A3EC1"/>
    <w:rsid w:val="003A404E"/>
    <w:rsid w:val="003A42A0"/>
    <w:rsid w:val="003A469E"/>
    <w:rsid w:val="003A4876"/>
    <w:rsid w:val="003A48D5"/>
    <w:rsid w:val="003A491C"/>
    <w:rsid w:val="003A49EE"/>
    <w:rsid w:val="003A51F5"/>
    <w:rsid w:val="003A54C4"/>
    <w:rsid w:val="003A5662"/>
    <w:rsid w:val="003A5CAD"/>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78"/>
    <w:rsid w:val="003B25E5"/>
    <w:rsid w:val="003B2962"/>
    <w:rsid w:val="003B2F40"/>
    <w:rsid w:val="003B2FD4"/>
    <w:rsid w:val="003B4421"/>
    <w:rsid w:val="003B477E"/>
    <w:rsid w:val="003B48F8"/>
    <w:rsid w:val="003B4A41"/>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0E40"/>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2E"/>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920"/>
    <w:rsid w:val="003E2036"/>
    <w:rsid w:val="003E203F"/>
    <w:rsid w:val="003E2250"/>
    <w:rsid w:val="003E27DA"/>
    <w:rsid w:val="003E2EB0"/>
    <w:rsid w:val="003E30FE"/>
    <w:rsid w:val="003E373F"/>
    <w:rsid w:val="003E3882"/>
    <w:rsid w:val="003E3D00"/>
    <w:rsid w:val="003E3DDC"/>
    <w:rsid w:val="003E4724"/>
    <w:rsid w:val="003E4872"/>
    <w:rsid w:val="003E54EC"/>
    <w:rsid w:val="003E55D1"/>
    <w:rsid w:val="003E5754"/>
    <w:rsid w:val="003E576F"/>
    <w:rsid w:val="003E580C"/>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0"/>
    <w:rsid w:val="003F3628"/>
    <w:rsid w:val="003F3945"/>
    <w:rsid w:val="003F3ADC"/>
    <w:rsid w:val="003F4293"/>
    <w:rsid w:val="003F4460"/>
    <w:rsid w:val="003F4B7C"/>
    <w:rsid w:val="003F4BF3"/>
    <w:rsid w:val="003F4C6F"/>
    <w:rsid w:val="003F4E30"/>
    <w:rsid w:val="003F509D"/>
    <w:rsid w:val="003F573C"/>
    <w:rsid w:val="003F5D59"/>
    <w:rsid w:val="003F614F"/>
    <w:rsid w:val="003F6702"/>
    <w:rsid w:val="003F6D66"/>
    <w:rsid w:val="003F755A"/>
    <w:rsid w:val="003F75F5"/>
    <w:rsid w:val="003F7907"/>
    <w:rsid w:val="003F7953"/>
    <w:rsid w:val="003F79AD"/>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40B8"/>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92"/>
    <w:rsid w:val="004201F9"/>
    <w:rsid w:val="00421EB0"/>
    <w:rsid w:val="00421EF3"/>
    <w:rsid w:val="00422713"/>
    <w:rsid w:val="00422956"/>
    <w:rsid w:val="00422B31"/>
    <w:rsid w:val="00423618"/>
    <w:rsid w:val="00423893"/>
    <w:rsid w:val="004239DF"/>
    <w:rsid w:val="00424284"/>
    <w:rsid w:val="00424576"/>
    <w:rsid w:val="004246C0"/>
    <w:rsid w:val="004248C1"/>
    <w:rsid w:val="0042535D"/>
    <w:rsid w:val="004258E7"/>
    <w:rsid w:val="00425AD1"/>
    <w:rsid w:val="00426C94"/>
    <w:rsid w:val="00426E37"/>
    <w:rsid w:val="00427167"/>
    <w:rsid w:val="004272D4"/>
    <w:rsid w:val="004272E5"/>
    <w:rsid w:val="0042764A"/>
    <w:rsid w:val="004278C3"/>
    <w:rsid w:val="00427956"/>
    <w:rsid w:val="00427B1A"/>
    <w:rsid w:val="00427E30"/>
    <w:rsid w:val="00430324"/>
    <w:rsid w:val="00430B40"/>
    <w:rsid w:val="00431017"/>
    <w:rsid w:val="00431112"/>
    <w:rsid w:val="004313B2"/>
    <w:rsid w:val="0043156E"/>
    <w:rsid w:val="0043156F"/>
    <w:rsid w:val="00431BEF"/>
    <w:rsid w:val="00431E60"/>
    <w:rsid w:val="00432035"/>
    <w:rsid w:val="00432212"/>
    <w:rsid w:val="00432A6B"/>
    <w:rsid w:val="00432C4A"/>
    <w:rsid w:val="00433394"/>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081"/>
    <w:rsid w:val="004431B5"/>
    <w:rsid w:val="004442A4"/>
    <w:rsid w:val="004444A2"/>
    <w:rsid w:val="004444BE"/>
    <w:rsid w:val="00444DA8"/>
    <w:rsid w:val="004453AB"/>
    <w:rsid w:val="004453CF"/>
    <w:rsid w:val="00445828"/>
    <w:rsid w:val="00445B93"/>
    <w:rsid w:val="00445CEA"/>
    <w:rsid w:val="00445FB2"/>
    <w:rsid w:val="004461C3"/>
    <w:rsid w:val="00447F12"/>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64B"/>
    <w:rsid w:val="00455851"/>
    <w:rsid w:val="004562F4"/>
    <w:rsid w:val="0045652E"/>
    <w:rsid w:val="0045698F"/>
    <w:rsid w:val="00456EE5"/>
    <w:rsid w:val="0045735D"/>
    <w:rsid w:val="00457441"/>
    <w:rsid w:val="0045757B"/>
    <w:rsid w:val="00457591"/>
    <w:rsid w:val="004576F3"/>
    <w:rsid w:val="00457955"/>
    <w:rsid w:val="00457AD6"/>
    <w:rsid w:val="00457B1A"/>
    <w:rsid w:val="00457FF1"/>
    <w:rsid w:val="00460170"/>
    <w:rsid w:val="00460179"/>
    <w:rsid w:val="004605CD"/>
    <w:rsid w:val="004609C2"/>
    <w:rsid w:val="00460CA6"/>
    <w:rsid w:val="00460CA8"/>
    <w:rsid w:val="00461616"/>
    <w:rsid w:val="00461C89"/>
    <w:rsid w:val="00461D1B"/>
    <w:rsid w:val="00461DBE"/>
    <w:rsid w:val="004622F2"/>
    <w:rsid w:val="00462353"/>
    <w:rsid w:val="004626DB"/>
    <w:rsid w:val="004628A2"/>
    <w:rsid w:val="00462B6F"/>
    <w:rsid w:val="00463017"/>
    <w:rsid w:val="004639A4"/>
    <w:rsid w:val="00463CB6"/>
    <w:rsid w:val="00463D83"/>
    <w:rsid w:val="00463EC0"/>
    <w:rsid w:val="0046408D"/>
    <w:rsid w:val="00464A6A"/>
    <w:rsid w:val="0046566A"/>
    <w:rsid w:val="00465AE3"/>
    <w:rsid w:val="00465C59"/>
    <w:rsid w:val="00466012"/>
    <w:rsid w:val="00466141"/>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177C"/>
    <w:rsid w:val="00472760"/>
    <w:rsid w:val="00472BA7"/>
    <w:rsid w:val="00473001"/>
    <w:rsid w:val="004730A1"/>
    <w:rsid w:val="0047313F"/>
    <w:rsid w:val="00473889"/>
    <w:rsid w:val="004739F3"/>
    <w:rsid w:val="00473B04"/>
    <w:rsid w:val="00473F64"/>
    <w:rsid w:val="00474557"/>
    <w:rsid w:val="00474583"/>
    <w:rsid w:val="00474590"/>
    <w:rsid w:val="00474917"/>
    <w:rsid w:val="00474B20"/>
    <w:rsid w:val="00474B5F"/>
    <w:rsid w:val="00474CA6"/>
    <w:rsid w:val="0047518D"/>
    <w:rsid w:val="00475374"/>
    <w:rsid w:val="00475521"/>
    <w:rsid w:val="004755FA"/>
    <w:rsid w:val="0047571C"/>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453C"/>
    <w:rsid w:val="004855C0"/>
    <w:rsid w:val="004856F5"/>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057"/>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58A"/>
    <w:rsid w:val="004A1B68"/>
    <w:rsid w:val="004A21D0"/>
    <w:rsid w:val="004A23CD"/>
    <w:rsid w:val="004A246D"/>
    <w:rsid w:val="004A2919"/>
    <w:rsid w:val="004A2C5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31F"/>
    <w:rsid w:val="004B677B"/>
    <w:rsid w:val="004B68BB"/>
    <w:rsid w:val="004B6C7A"/>
    <w:rsid w:val="004B73EB"/>
    <w:rsid w:val="004B746F"/>
    <w:rsid w:val="004B783F"/>
    <w:rsid w:val="004C0612"/>
    <w:rsid w:val="004C09B4"/>
    <w:rsid w:val="004C0B82"/>
    <w:rsid w:val="004C0ED4"/>
    <w:rsid w:val="004C1414"/>
    <w:rsid w:val="004C1678"/>
    <w:rsid w:val="004C1B00"/>
    <w:rsid w:val="004C219A"/>
    <w:rsid w:val="004C22E2"/>
    <w:rsid w:val="004C2453"/>
    <w:rsid w:val="004C24BB"/>
    <w:rsid w:val="004C2600"/>
    <w:rsid w:val="004C27A9"/>
    <w:rsid w:val="004C2A27"/>
    <w:rsid w:val="004C2CB7"/>
    <w:rsid w:val="004C2E4B"/>
    <w:rsid w:val="004C32DE"/>
    <w:rsid w:val="004C339B"/>
    <w:rsid w:val="004C35F7"/>
    <w:rsid w:val="004C3686"/>
    <w:rsid w:val="004C3AD6"/>
    <w:rsid w:val="004C3D56"/>
    <w:rsid w:val="004C3EB4"/>
    <w:rsid w:val="004C3FBC"/>
    <w:rsid w:val="004C427C"/>
    <w:rsid w:val="004C460C"/>
    <w:rsid w:val="004C53D8"/>
    <w:rsid w:val="004C5795"/>
    <w:rsid w:val="004C5872"/>
    <w:rsid w:val="004C587F"/>
    <w:rsid w:val="004C61F2"/>
    <w:rsid w:val="004C66F1"/>
    <w:rsid w:val="004C6910"/>
    <w:rsid w:val="004C72B7"/>
    <w:rsid w:val="004C7347"/>
    <w:rsid w:val="004C7412"/>
    <w:rsid w:val="004C7937"/>
    <w:rsid w:val="004C7F29"/>
    <w:rsid w:val="004D0105"/>
    <w:rsid w:val="004D01BC"/>
    <w:rsid w:val="004D04BF"/>
    <w:rsid w:val="004D0922"/>
    <w:rsid w:val="004D0945"/>
    <w:rsid w:val="004D0D39"/>
    <w:rsid w:val="004D10BF"/>
    <w:rsid w:val="004D2FA9"/>
    <w:rsid w:val="004D3656"/>
    <w:rsid w:val="004D3A15"/>
    <w:rsid w:val="004D3ADB"/>
    <w:rsid w:val="004D3C23"/>
    <w:rsid w:val="004D3E54"/>
    <w:rsid w:val="004D3F37"/>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3E05"/>
    <w:rsid w:val="004E3E66"/>
    <w:rsid w:val="004E4217"/>
    <w:rsid w:val="004E45E1"/>
    <w:rsid w:val="004E5418"/>
    <w:rsid w:val="004E5E5B"/>
    <w:rsid w:val="004E690C"/>
    <w:rsid w:val="004E6AD3"/>
    <w:rsid w:val="004E6B02"/>
    <w:rsid w:val="004E76F5"/>
    <w:rsid w:val="004E7A09"/>
    <w:rsid w:val="004E7E86"/>
    <w:rsid w:val="004F0ADE"/>
    <w:rsid w:val="004F0C43"/>
    <w:rsid w:val="004F0EA1"/>
    <w:rsid w:val="004F1363"/>
    <w:rsid w:val="004F1696"/>
    <w:rsid w:val="004F16E2"/>
    <w:rsid w:val="004F17E5"/>
    <w:rsid w:val="004F1DFE"/>
    <w:rsid w:val="004F21EE"/>
    <w:rsid w:val="004F2706"/>
    <w:rsid w:val="004F3346"/>
    <w:rsid w:val="004F342E"/>
    <w:rsid w:val="004F3459"/>
    <w:rsid w:val="004F3868"/>
    <w:rsid w:val="004F4E02"/>
    <w:rsid w:val="004F52E1"/>
    <w:rsid w:val="004F53C8"/>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225"/>
    <w:rsid w:val="00501434"/>
    <w:rsid w:val="00501A5B"/>
    <w:rsid w:val="00502272"/>
    <w:rsid w:val="00502279"/>
    <w:rsid w:val="00502710"/>
    <w:rsid w:val="00502C20"/>
    <w:rsid w:val="00502C94"/>
    <w:rsid w:val="00503307"/>
    <w:rsid w:val="005036F3"/>
    <w:rsid w:val="00503A02"/>
    <w:rsid w:val="00503CAB"/>
    <w:rsid w:val="00503D5E"/>
    <w:rsid w:val="00503E57"/>
    <w:rsid w:val="00503E6D"/>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1E7"/>
    <w:rsid w:val="00515330"/>
    <w:rsid w:val="005155F6"/>
    <w:rsid w:val="005159A6"/>
    <w:rsid w:val="00515C91"/>
    <w:rsid w:val="00516146"/>
    <w:rsid w:val="005161D9"/>
    <w:rsid w:val="00516384"/>
    <w:rsid w:val="00516789"/>
    <w:rsid w:val="00516981"/>
    <w:rsid w:val="00516C15"/>
    <w:rsid w:val="005172F5"/>
    <w:rsid w:val="00517681"/>
    <w:rsid w:val="00517890"/>
    <w:rsid w:val="00517B5C"/>
    <w:rsid w:val="00517F10"/>
    <w:rsid w:val="0052053E"/>
    <w:rsid w:val="00520A5A"/>
    <w:rsid w:val="00520EEF"/>
    <w:rsid w:val="00520F0F"/>
    <w:rsid w:val="005211C4"/>
    <w:rsid w:val="00521A87"/>
    <w:rsid w:val="00521B68"/>
    <w:rsid w:val="00521BD8"/>
    <w:rsid w:val="00522156"/>
    <w:rsid w:val="00522556"/>
    <w:rsid w:val="0052274E"/>
    <w:rsid w:val="00522C81"/>
    <w:rsid w:val="00523175"/>
    <w:rsid w:val="00523D5F"/>
    <w:rsid w:val="005242E9"/>
    <w:rsid w:val="00524DE1"/>
    <w:rsid w:val="005250A9"/>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AA7"/>
    <w:rsid w:val="00530B96"/>
    <w:rsid w:val="00530F4C"/>
    <w:rsid w:val="00531127"/>
    <w:rsid w:val="005315E7"/>
    <w:rsid w:val="00531682"/>
    <w:rsid w:val="005318EF"/>
    <w:rsid w:val="005322F6"/>
    <w:rsid w:val="00532313"/>
    <w:rsid w:val="00532C65"/>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009"/>
    <w:rsid w:val="00542398"/>
    <w:rsid w:val="005423FA"/>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5A0"/>
    <w:rsid w:val="00552B1A"/>
    <w:rsid w:val="00552C55"/>
    <w:rsid w:val="00553677"/>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617B"/>
    <w:rsid w:val="00556607"/>
    <w:rsid w:val="005567C3"/>
    <w:rsid w:val="00556B49"/>
    <w:rsid w:val="00556E2F"/>
    <w:rsid w:val="00556EF2"/>
    <w:rsid w:val="00556F1C"/>
    <w:rsid w:val="00556FB5"/>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0D"/>
    <w:rsid w:val="005636BF"/>
    <w:rsid w:val="00563820"/>
    <w:rsid w:val="00563A91"/>
    <w:rsid w:val="00563C54"/>
    <w:rsid w:val="00563E2C"/>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E7D"/>
    <w:rsid w:val="00566FFF"/>
    <w:rsid w:val="005674FA"/>
    <w:rsid w:val="005677B3"/>
    <w:rsid w:val="005677B6"/>
    <w:rsid w:val="00567982"/>
    <w:rsid w:val="00567BA6"/>
    <w:rsid w:val="00567EA1"/>
    <w:rsid w:val="00570048"/>
    <w:rsid w:val="0057014D"/>
    <w:rsid w:val="00570A04"/>
    <w:rsid w:val="00570B84"/>
    <w:rsid w:val="00570C12"/>
    <w:rsid w:val="005713E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9B4"/>
    <w:rsid w:val="005769D7"/>
    <w:rsid w:val="00576DB3"/>
    <w:rsid w:val="005771BC"/>
    <w:rsid w:val="005772A6"/>
    <w:rsid w:val="00577AF7"/>
    <w:rsid w:val="00577B4F"/>
    <w:rsid w:val="00577F84"/>
    <w:rsid w:val="00577FD0"/>
    <w:rsid w:val="0058033C"/>
    <w:rsid w:val="00580B0D"/>
    <w:rsid w:val="00580F2D"/>
    <w:rsid w:val="005811BA"/>
    <w:rsid w:val="00581A68"/>
    <w:rsid w:val="00581B00"/>
    <w:rsid w:val="0058229F"/>
    <w:rsid w:val="00582D10"/>
    <w:rsid w:val="00582FDB"/>
    <w:rsid w:val="0058340A"/>
    <w:rsid w:val="0058364F"/>
    <w:rsid w:val="005836AF"/>
    <w:rsid w:val="00583B68"/>
    <w:rsid w:val="00583CC8"/>
    <w:rsid w:val="00584429"/>
    <w:rsid w:val="0058454D"/>
    <w:rsid w:val="005847EB"/>
    <w:rsid w:val="00584D8C"/>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129"/>
    <w:rsid w:val="00591628"/>
    <w:rsid w:val="00591DCF"/>
    <w:rsid w:val="00592864"/>
    <w:rsid w:val="005928CC"/>
    <w:rsid w:val="005929A6"/>
    <w:rsid w:val="00592C01"/>
    <w:rsid w:val="005932DC"/>
    <w:rsid w:val="0059358B"/>
    <w:rsid w:val="0059377B"/>
    <w:rsid w:val="00594A61"/>
    <w:rsid w:val="0059509B"/>
    <w:rsid w:val="0059523C"/>
    <w:rsid w:val="00595CBD"/>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81C"/>
    <w:rsid w:val="005A0A3E"/>
    <w:rsid w:val="005A186A"/>
    <w:rsid w:val="005A19A2"/>
    <w:rsid w:val="005A1AF7"/>
    <w:rsid w:val="005A1B4F"/>
    <w:rsid w:val="005A23FB"/>
    <w:rsid w:val="005A2454"/>
    <w:rsid w:val="005A2755"/>
    <w:rsid w:val="005A2A9B"/>
    <w:rsid w:val="005A2D27"/>
    <w:rsid w:val="005A3557"/>
    <w:rsid w:val="005A36F9"/>
    <w:rsid w:val="005A3CCD"/>
    <w:rsid w:val="005A5470"/>
    <w:rsid w:val="005A5CE6"/>
    <w:rsid w:val="005A64F5"/>
    <w:rsid w:val="005A68E5"/>
    <w:rsid w:val="005A6AD0"/>
    <w:rsid w:val="005A6C32"/>
    <w:rsid w:val="005A74E8"/>
    <w:rsid w:val="005A7C1B"/>
    <w:rsid w:val="005A7E26"/>
    <w:rsid w:val="005B043B"/>
    <w:rsid w:val="005B04B6"/>
    <w:rsid w:val="005B05C2"/>
    <w:rsid w:val="005B05ED"/>
    <w:rsid w:val="005B0C52"/>
    <w:rsid w:val="005B123F"/>
    <w:rsid w:val="005B15C2"/>
    <w:rsid w:val="005B161A"/>
    <w:rsid w:val="005B2439"/>
    <w:rsid w:val="005B25EB"/>
    <w:rsid w:val="005B2886"/>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A0"/>
    <w:rsid w:val="005B59E4"/>
    <w:rsid w:val="005B5C19"/>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3F8C"/>
    <w:rsid w:val="005C4B21"/>
    <w:rsid w:val="005C5490"/>
    <w:rsid w:val="005C61A8"/>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3F94"/>
    <w:rsid w:val="005D41E6"/>
    <w:rsid w:val="005D50F2"/>
    <w:rsid w:val="005D59BB"/>
    <w:rsid w:val="005D5BA1"/>
    <w:rsid w:val="005D5DE3"/>
    <w:rsid w:val="005D63DE"/>
    <w:rsid w:val="005D6753"/>
    <w:rsid w:val="005D6CA2"/>
    <w:rsid w:val="005D6D1B"/>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189"/>
    <w:rsid w:val="005E3653"/>
    <w:rsid w:val="005E3E29"/>
    <w:rsid w:val="005E4410"/>
    <w:rsid w:val="005E4829"/>
    <w:rsid w:val="005E4898"/>
    <w:rsid w:val="005E49D3"/>
    <w:rsid w:val="005E528D"/>
    <w:rsid w:val="005E53A3"/>
    <w:rsid w:val="005E54EC"/>
    <w:rsid w:val="005E5E8F"/>
    <w:rsid w:val="005E5EDB"/>
    <w:rsid w:val="005E614E"/>
    <w:rsid w:val="005E659E"/>
    <w:rsid w:val="005E6A61"/>
    <w:rsid w:val="005E6A78"/>
    <w:rsid w:val="005E7122"/>
    <w:rsid w:val="005E740F"/>
    <w:rsid w:val="005E7BE7"/>
    <w:rsid w:val="005E7C34"/>
    <w:rsid w:val="005E7F0C"/>
    <w:rsid w:val="005F04DA"/>
    <w:rsid w:val="005F0514"/>
    <w:rsid w:val="005F060D"/>
    <w:rsid w:val="005F0807"/>
    <w:rsid w:val="005F14B2"/>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4FB"/>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1F0"/>
    <w:rsid w:val="00604275"/>
    <w:rsid w:val="00604318"/>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08D"/>
    <w:rsid w:val="00610135"/>
    <w:rsid w:val="0061028F"/>
    <w:rsid w:val="00610445"/>
    <w:rsid w:val="00611234"/>
    <w:rsid w:val="0061131E"/>
    <w:rsid w:val="006113B0"/>
    <w:rsid w:val="0061141E"/>
    <w:rsid w:val="0061155D"/>
    <w:rsid w:val="0061186C"/>
    <w:rsid w:val="00611908"/>
    <w:rsid w:val="00611B9A"/>
    <w:rsid w:val="006120A9"/>
    <w:rsid w:val="0061247F"/>
    <w:rsid w:val="006127B0"/>
    <w:rsid w:val="006127E9"/>
    <w:rsid w:val="00612863"/>
    <w:rsid w:val="006128D0"/>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17EF8"/>
    <w:rsid w:val="006204A5"/>
    <w:rsid w:val="00620649"/>
    <w:rsid w:val="0062093A"/>
    <w:rsid w:val="00620E17"/>
    <w:rsid w:val="006210BD"/>
    <w:rsid w:val="0062124E"/>
    <w:rsid w:val="00621C92"/>
    <w:rsid w:val="00621FF4"/>
    <w:rsid w:val="00622234"/>
    <w:rsid w:val="00622301"/>
    <w:rsid w:val="00622624"/>
    <w:rsid w:val="006229C8"/>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3008A"/>
    <w:rsid w:val="00630A98"/>
    <w:rsid w:val="00630E98"/>
    <w:rsid w:val="00631259"/>
    <w:rsid w:val="006319FF"/>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3DF"/>
    <w:rsid w:val="00635498"/>
    <w:rsid w:val="006358D6"/>
    <w:rsid w:val="006365C0"/>
    <w:rsid w:val="006366FA"/>
    <w:rsid w:val="006368D3"/>
    <w:rsid w:val="00636DE0"/>
    <w:rsid w:val="00636EAC"/>
    <w:rsid w:val="00636F4A"/>
    <w:rsid w:val="00637A9A"/>
    <w:rsid w:val="00637D6C"/>
    <w:rsid w:val="00640511"/>
    <w:rsid w:val="006409C6"/>
    <w:rsid w:val="00640DFF"/>
    <w:rsid w:val="00640E7C"/>
    <w:rsid w:val="0064139E"/>
    <w:rsid w:val="00641A99"/>
    <w:rsid w:val="00641BD1"/>
    <w:rsid w:val="00642066"/>
    <w:rsid w:val="006424E5"/>
    <w:rsid w:val="0064255B"/>
    <w:rsid w:val="00642AB0"/>
    <w:rsid w:val="00642E7D"/>
    <w:rsid w:val="00642EB6"/>
    <w:rsid w:val="00643F47"/>
    <w:rsid w:val="00643FC5"/>
    <w:rsid w:val="00644096"/>
    <w:rsid w:val="006443D0"/>
    <w:rsid w:val="006446A5"/>
    <w:rsid w:val="0064486C"/>
    <w:rsid w:val="00644AE7"/>
    <w:rsid w:val="00644BD6"/>
    <w:rsid w:val="00644F89"/>
    <w:rsid w:val="0064558D"/>
    <w:rsid w:val="00645893"/>
    <w:rsid w:val="00645DE7"/>
    <w:rsid w:val="00645F23"/>
    <w:rsid w:val="00645F26"/>
    <w:rsid w:val="0064670D"/>
    <w:rsid w:val="00646925"/>
    <w:rsid w:val="00646E06"/>
    <w:rsid w:val="00646E75"/>
    <w:rsid w:val="00646F79"/>
    <w:rsid w:val="00647397"/>
    <w:rsid w:val="006476FB"/>
    <w:rsid w:val="006478F4"/>
    <w:rsid w:val="00647AF3"/>
    <w:rsid w:val="00647CAE"/>
    <w:rsid w:val="00647D9D"/>
    <w:rsid w:val="00650427"/>
    <w:rsid w:val="00650517"/>
    <w:rsid w:val="00650700"/>
    <w:rsid w:val="006507DC"/>
    <w:rsid w:val="00650BC3"/>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B4"/>
    <w:rsid w:val="006558E5"/>
    <w:rsid w:val="00655C54"/>
    <w:rsid w:val="00655DB1"/>
    <w:rsid w:val="00656666"/>
    <w:rsid w:val="0065692A"/>
    <w:rsid w:val="00657017"/>
    <w:rsid w:val="006570E5"/>
    <w:rsid w:val="0065762F"/>
    <w:rsid w:val="006577EB"/>
    <w:rsid w:val="00657B8D"/>
    <w:rsid w:val="00657DCD"/>
    <w:rsid w:val="00657FCF"/>
    <w:rsid w:val="00660022"/>
    <w:rsid w:val="006600F3"/>
    <w:rsid w:val="00660409"/>
    <w:rsid w:val="006605CF"/>
    <w:rsid w:val="00660948"/>
    <w:rsid w:val="006609F8"/>
    <w:rsid w:val="00660F8C"/>
    <w:rsid w:val="00661AAD"/>
    <w:rsid w:val="00661B01"/>
    <w:rsid w:val="00661B45"/>
    <w:rsid w:val="00661EBF"/>
    <w:rsid w:val="00662717"/>
    <w:rsid w:val="0066277B"/>
    <w:rsid w:val="006629F5"/>
    <w:rsid w:val="00662C09"/>
    <w:rsid w:val="00662C5C"/>
    <w:rsid w:val="00662DB8"/>
    <w:rsid w:val="006630AB"/>
    <w:rsid w:val="006632B0"/>
    <w:rsid w:val="006637B3"/>
    <w:rsid w:val="00663AFE"/>
    <w:rsid w:val="00664234"/>
    <w:rsid w:val="00664591"/>
    <w:rsid w:val="00664901"/>
    <w:rsid w:val="006649E0"/>
    <w:rsid w:val="00664F0E"/>
    <w:rsid w:val="00664F67"/>
    <w:rsid w:val="006650D8"/>
    <w:rsid w:val="006652D3"/>
    <w:rsid w:val="00665480"/>
    <w:rsid w:val="00665749"/>
    <w:rsid w:val="00666330"/>
    <w:rsid w:val="006667C6"/>
    <w:rsid w:val="00666A8C"/>
    <w:rsid w:val="00666D5C"/>
    <w:rsid w:val="00667B30"/>
    <w:rsid w:val="00667B53"/>
    <w:rsid w:val="00667E3D"/>
    <w:rsid w:val="00670735"/>
    <w:rsid w:val="0067110E"/>
    <w:rsid w:val="0067157F"/>
    <w:rsid w:val="00671D03"/>
    <w:rsid w:val="0067201C"/>
    <w:rsid w:val="0067292A"/>
    <w:rsid w:val="00673145"/>
    <w:rsid w:val="00673291"/>
    <w:rsid w:val="00673A5B"/>
    <w:rsid w:val="00673EC0"/>
    <w:rsid w:val="006740EF"/>
    <w:rsid w:val="006744DC"/>
    <w:rsid w:val="00674815"/>
    <w:rsid w:val="0067485A"/>
    <w:rsid w:val="00674BA3"/>
    <w:rsid w:val="006755C2"/>
    <w:rsid w:val="006755FF"/>
    <w:rsid w:val="0067560B"/>
    <w:rsid w:val="00675884"/>
    <w:rsid w:val="00675C27"/>
    <w:rsid w:val="00675E2B"/>
    <w:rsid w:val="00675F92"/>
    <w:rsid w:val="0067656F"/>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CFE"/>
    <w:rsid w:val="00683FFC"/>
    <w:rsid w:val="00684427"/>
    <w:rsid w:val="006846C2"/>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017"/>
    <w:rsid w:val="00690465"/>
    <w:rsid w:val="00690875"/>
    <w:rsid w:val="006909DF"/>
    <w:rsid w:val="00690B50"/>
    <w:rsid w:val="00690BA3"/>
    <w:rsid w:val="006910BA"/>
    <w:rsid w:val="0069121E"/>
    <w:rsid w:val="00691346"/>
    <w:rsid w:val="006917AF"/>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0A"/>
    <w:rsid w:val="0069733E"/>
    <w:rsid w:val="006977CC"/>
    <w:rsid w:val="006A0281"/>
    <w:rsid w:val="006A0359"/>
    <w:rsid w:val="006A1459"/>
    <w:rsid w:val="006A1830"/>
    <w:rsid w:val="006A1831"/>
    <w:rsid w:val="006A23A6"/>
    <w:rsid w:val="006A3056"/>
    <w:rsid w:val="006A33ED"/>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4D7"/>
    <w:rsid w:val="006A7836"/>
    <w:rsid w:val="006A7C5D"/>
    <w:rsid w:val="006B06D5"/>
    <w:rsid w:val="006B076E"/>
    <w:rsid w:val="006B086D"/>
    <w:rsid w:val="006B08A0"/>
    <w:rsid w:val="006B10DF"/>
    <w:rsid w:val="006B1CCC"/>
    <w:rsid w:val="006B1FBC"/>
    <w:rsid w:val="006B2253"/>
    <w:rsid w:val="006B264B"/>
    <w:rsid w:val="006B32CC"/>
    <w:rsid w:val="006B3348"/>
    <w:rsid w:val="006B335C"/>
    <w:rsid w:val="006B35B0"/>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5F6B"/>
    <w:rsid w:val="006B6253"/>
    <w:rsid w:val="006B6344"/>
    <w:rsid w:val="006B65E5"/>
    <w:rsid w:val="006B6BFD"/>
    <w:rsid w:val="006B6EB1"/>
    <w:rsid w:val="006B6F0B"/>
    <w:rsid w:val="006B7626"/>
    <w:rsid w:val="006B77EA"/>
    <w:rsid w:val="006B78B7"/>
    <w:rsid w:val="006B79B1"/>
    <w:rsid w:val="006B79F4"/>
    <w:rsid w:val="006C0499"/>
    <w:rsid w:val="006C0E47"/>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59EE"/>
    <w:rsid w:val="006D5AD4"/>
    <w:rsid w:val="006D6220"/>
    <w:rsid w:val="006D62AB"/>
    <w:rsid w:val="006D69F9"/>
    <w:rsid w:val="006D6DA5"/>
    <w:rsid w:val="006D7219"/>
    <w:rsid w:val="006D7315"/>
    <w:rsid w:val="006D7330"/>
    <w:rsid w:val="006D7B6A"/>
    <w:rsid w:val="006E0018"/>
    <w:rsid w:val="006E0805"/>
    <w:rsid w:val="006E083D"/>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851"/>
    <w:rsid w:val="006E7F17"/>
    <w:rsid w:val="006F0339"/>
    <w:rsid w:val="006F0624"/>
    <w:rsid w:val="006F0CCD"/>
    <w:rsid w:val="006F1161"/>
    <w:rsid w:val="006F158E"/>
    <w:rsid w:val="006F1964"/>
    <w:rsid w:val="006F1A39"/>
    <w:rsid w:val="006F1CE8"/>
    <w:rsid w:val="006F1D3C"/>
    <w:rsid w:val="006F1DA9"/>
    <w:rsid w:val="006F2110"/>
    <w:rsid w:val="006F21F3"/>
    <w:rsid w:val="006F23FB"/>
    <w:rsid w:val="006F2884"/>
    <w:rsid w:val="006F2BE6"/>
    <w:rsid w:val="006F2E00"/>
    <w:rsid w:val="006F32A1"/>
    <w:rsid w:val="006F3430"/>
    <w:rsid w:val="006F3572"/>
    <w:rsid w:val="006F36EB"/>
    <w:rsid w:val="006F38FF"/>
    <w:rsid w:val="006F3C7B"/>
    <w:rsid w:val="006F4479"/>
    <w:rsid w:val="006F48A3"/>
    <w:rsid w:val="006F497D"/>
    <w:rsid w:val="006F5576"/>
    <w:rsid w:val="006F5654"/>
    <w:rsid w:val="006F5BEE"/>
    <w:rsid w:val="006F5CE4"/>
    <w:rsid w:val="006F61FC"/>
    <w:rsid w:val="006F65C9"/>
    <w:rsid w:val="006F6CF1"/>
    <w:rsid w:val="006F73DC"/>
    <w:rsid w:val="006F7435"/>
    <w:rsid w:val="007002D7"/>
    <w:rsid w:val="007006D6"/>
    <w:rsid w:val="00700D12"/>
    <w:rsid w:val="00700D3F"/>
    <w:rsid w:val="00700F67"/>
    <w:rsid w:val="00700FC3"/>
    <w:rsid w:val="00701041"/>
    <w:rsid w:val="0070128B"/>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0A"/>
    <w:rsid w:val="007059AF"/>
    <w:rsid w:val="007059F0"/>
    <w:rsid w:val="00705BDE"/>
    <w:rsid w:val="00706492"/>
    <w:rsid w:val="00706532"/>
    <w:rsid w:val="0070659E"/>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BCF"/>
    <w:rsid w:val="00720E6A"/>
    <w:rsid w:val="00721484"/>
    <w:rsid w:val="00721594"/>
    <w:rsid w:val="00721A67"/>
    <w:rsid w:val="00721FBA"/>
    <w:rsid w:val="0072216B"/>
    <w:rsid w:val="0072247D"/>
    <w:rsid w:val="007226A0"/>
    <w:rsid w:val="007228F8"/>
    <w:rsid w:val="00722AB2"/>
    <w:rsid w:val="00722C89"/>
    <w:rsid w:val="00723240"/>
    <w:rsid w:val="0072349E"/>
    <w:rsid w:val="007237D7"/>
    <w:rsid w:val="00723A4A"/>
    <w:rsid w:val="00723EBD"/>
    <w:rsid w:val="0072428F"/>
    <w:rsid w:val="00724347"/>
    <w:rsid w:val="007245D5"/>
    <w:rsid w:val="007246E8"/>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026"/>
    <w:rsid w:val="0073015E"/>
    <w:rsid w:val="00730797"/>
    <w:rsid w:val="0073081F"/>
    <w:rsid w:val="00730BEF"/>
    <w:rsid w:val="00730D1B"/>
    <w:rsid w:val="00730DA0"/>
    <w:rsid w:val="00731071"/>
    <w:rsid w:val="00731270"/>
    <w:rsid w:val="007314E3"/>
    <w:rsid w:val="00731986"/>
    <w:rsid w:val="00731C0F"/>
    <w:rsid w:val="00731E06"/>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DA4"/>
    <w:rsid w:val="00734E50"/>
    <w:rsid w:val="00734E76"/>
    <w:rsid w:val="00735376"/>
    <w:rsid w:val="00735417"/>
    <w:rsid w:val="007356F9"/>
    <w:rsid w:val="00735951"/>
    <w:rsid w:val="00735A8F"/>
    <w:rsid w:val="007360DA"/>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685"/>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DB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6D6"/>
    <w:rsid w:val="00760709"/>
    <w:rsid w:val="00760932"/>
    <w:rsid w:val="007619AD"/>
    <w:rsid w:val="00761A80"/>
    <w:rsid w:val="00761AAD"/>
    <w:rsid w:val="00761C08"/>
    <w:rsid w:val="00761F36"/>
    <w:rsid w:val="007626DE"/>
    <w:rsid w:val="007629CA"/>
    <w:rsid w:val="00762E47"/>
    <w:rsid w:val="00762F38"/>
    <w:rsid w:val="00764114"/>
    <w:rsid w:val="00764778"/>
    <w:rsid w:val="007649D5"/>
    <w:rsid w:val="00764ECF"/>
    <w:rsid w:val="00765016"/>
    <w:rsid w:val="0076530A"/>
    <w:rsid w:val="00765421"/>
    <w:rsid w:val="0076546D"/>
    <w:rsid w:val="00765C63"/>
    <w:rsid w:val="00765E08"/>
    <w:rsid w:val="0076644F"/>
    <w:rsid w:val="00766479"/>
    <w:rsid w:val="00766A2B"/>
    <w:rsid w:val="00766B67"/>
    <w:rsid w:val="00766DDD"/>
    <w:rsid w:val="007670F0"/>
    <w:rsid w:val="007704DE"/>
    <w:rsid w:val="007709CD"/>
    <w:rsid w:val="00770C60"/>
    <w:rsid w:val="00770E78"/>
    <w:rsid w:val="00771290"/>
    <w:rsid w:val="00771D69"/>
    <w:rsid w:val="007726A7"/>
    <w:rsid w:val="007726F1"/>
    <w:rsid w:val="00772F0A"/>
    <w:rsid w:val="0077302C"/>
    <w:rsid w:val="00773B75"/>
    <w:rsid w:val="00773D5E"/>
    <w:rsid w:val="007742C2"/>
    <w:rsid w:val="007743F6"/>
    <w:rsid w:val="00774709"/>
    <w:rsid w:val="00775434"/>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596"/>
    <w:rsid w:val="00787980"/>
    <w:rsid w:val="00787E3B"/>
    <w:rsid w:val="00787EC1"/>
    <w:rsid w:val="0079028B"/>
    <w:rsid w:val="00790540"/>
    <w:rsid w:val="007905AD"/>
    <w:rsid w:val="007907EA"/>
    <w:rsid w:val="00790A2D"/>
    <w:rsid w:val="00790AAC"/>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267"/>
    <w:rsid w:val="00796765"/>
    <w:rsid w:val="007969BD"/>
    <w:rsid w:val="00797356"/>
    <w:rsid w:val="0079779B"/>
    <w:rsid w:val="00797E04"/>
    <w:rsid w:val="007A0C10"/>
    <w:rsid w:val="007A0C8D"/>
    <w:rsid w:val="007A0F25"/>
    <w:rsid w:val="007A123C"/>
    <w:rsid w:val="007A1632"/>
    <w:rsid w:val="007A1829"/>
    <w:rsid w:val="007A1A5A"/>
    <w:rsid w:val="007A1B22"/>
    <w:rsid w:val="007A1C55"/>
    <w:rsid w:val="007A1FB0"/>
    <w:rsid w:val="007A22CE"/>
    <w:rsid w:val="007A2534"/>
    <w:rsid w:val="007A2B30"/>
    <w:rsid w:val="007A2D8C"/>
    <w:rsid w:val="007A2DF2"/>
    <w:rsid w:val="007A2EC9"/>
    <w:rsid w:val="007A32FF"/>
    <w:rsid w:val="007A3474"/>
    <w:rsid w:val="007A35B8"/>
    <w:rsid w:val="007A36FE"/>
    <w:rsid w:val="007A380B"/>
    <w:rsid w:val="007A3B1F"/>
    <w:rsid w:val="007A3F6E"/>
    <w:rsid w:val="007A4605"/>
    <w:rsid w:val="007A465A"/>
    <w:rsid w:val="007A4C89"/>
    <w:rsid w:val="007A4E4B"/>
    <w:rsid w:val="007A5394"/>
    <w:rsid w:val="007A5457"/>
    <w:rsid w:val="007A5A2B"/>
    <w:rsid w:val="007A5A43"/>
    <w:rsid w:val="007A5AA9"/>
    <w:rsid w:val="007A616B"/>
    <w:rsid w:val="007A68BF"/>
    <w:rsid w:val="007A6E31"/>
    <w:rsid w:val="007A7007"/>
    <w:rsid w:val="007A7405"/>
    <w:rsid w:val="007A7ACB"/>
    <w:rsid w:val="007B0BEC"/>
    <w:rsid w:val="007B138C"/>
    <w:rsid w:val="007B13AA"/>
    <w:rsid w:val="007B221C"/>
    <w:rsid w:val="007B2851"/>
    <w:rsid w:val="007B291C"/>
    <w:rsid w:val="007B34A4"/>
    <w:rsid w:val="007B35FA"/>
    <w:rsid w:val="007B3E89"/>
    <w:rsid w:val="007B40BB"/>
    <w:rsid w:val="007B4E24"/>
    <w:rsid w:val="007B528E"/>
    <w:rsid w:val="007B5509"/>
    <w:rsid w:val="007B59D7"/>
    <w:rsid w:val="007B621C"/>
    <w:rsid w:val="007B64B7"/>
    <w:rsid w:val="007B692F"/>
    <w:rsid w:val="007B6C4E"/>
    <w:rsid w:val="007B6F23"/>
    <w:rsid w:val="007B7322"/>
    <w:rsid w:val="007B74A3"/>
    <w:rsid w:val="007B75FE"/>
    <w:rsid w:val="007B7756"/>
    <w:rsid w:val="007B7F8A"/>
    <w:rsid w:val="007C02A8"/>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4C4"/>
    <w:rsid w:val="007C54E6"/>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2CC"/>
    <w:rsid w:val="007D2521"/>
    <w:rsid w:val="007D26C1"/>
    <w:rsid w:val="007D2D68"/>
    <w:rsid w:val="007D2E32"/>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1995"/>
    <w:rsid w:val="007E1E97"/>
    <w:rsid w:val="007E1EF3"/>
    <w:rsid w:val="007E2077"/>
    <w:rsid w:val="007E28E0"/>
    <w:rsid w:val="007E28E3"/>
    <w:rsid w:val="007E2EF9"/>
    <w:rsid w:val="007E3174"/>
    <w:rsid w:val="007E32CD"/>
    <w:rsid w:val="007E34E3"/>
    <w:rsid w:val="007E38D7"/>
    <w:rsid w:val="007E3A05"/>
    <w:rsid w:val="007E3B85"/>
    <w:rsid w:val="007E3DB5"/>
    <w:rsid w:val="007E3ED4"/>
    <w:rsid w:val="007E432B"/>
    <w:rsid w:val="007E460A"/>
    <w:rsid w:val="007E5579"/>
    <w:rsid w:val="007E5F5F"/>
    <w:rsid w:val="007E620F"/>
    <w:rsid w:val="007E6272"/>
    <w:rsid w:val="007E64EC"/>
    <w:rsid w:val="007E66C3"/>
    <w:rsid w:val="007E68B0"/>
    <w:rsid w:val="007E6933"/>
    <w:rsid w:val="007E6A44"/>
    <w:rsid w:val="007E6E66"/>
    <w:rsid w:val="007E7153"/>
    <w:rsid w:val="007E720D"/>
    <w:rsid w:val="007E740C"/>
    <w:rsid w:val="007E7453"/>
    <w:rsid w:val="007E775F"/>
    <w:rsid w:val="007E7858"/>
    <w:rsid w:val="007E7C3E"/>
    <w:rsid w:val="007F018F"/>
    <w:rsid w:val="007F04F3"/>
    <w:rsid w:val="007F0F04"/>
    <w:rsid w:val="007F1254"/>
    <w:rsid w:val="007F13D7"/>
    <w:rsid w:val="007F173E"/>
    <w:rsid w:val="007F1BFD"/>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23A"/>
    <w:rsid w:val="00801A7B"/>
    <w:rsid w:val="00801B18"/>
    <w:rsid w:val="00801CDB"/>
    <w:rsid w:val="008021B6"/>
    <w:rsid w:val="008022F5"/>
    <w:rsid w:val="008029AE"/>
    <w:rsid w:val="00802C2D"/>
    <w:rsid w:val="00802F35"/>
    <w:rsid w:val="00802FFA"/>
    <w:rsid w:val="008030A2"/>
    <w:rsid w:val="0080395D"/>
    <w:rsid w:val="00803C5D"/>
    <w:rsid w:val="008042AD"/>
    <w:rsid w:val="00804A2A"/>
    <w:rsid w:val="00804EC6"/>
    <w:rsid w:val="00804EED"/>
    <w:rsid w:val="0080517F"/>
    <w:rsid w:val="00805355"/>
    <w:rsid w:val="008057A5"/>
    <w:rsid w:val="00805965"/>
    <w:rsid w:val="00805B99"/>
    <w:rsid w:val="00805BA7"/>
    <w:rsid w:val="00805C26"/>
    <w:rsid w:val="00806376"/>
    <w:rsid w:val="00806560"/>
    <w:rsid w:val="00806613"/>
    <w:rsid w:val="00806A55"/>
    <w:rsid w:val="00810015"/>
    <w:rsid w:val="00810B89"/>
    <w:rsid w:val="00811546"/>
    <w:rsid w:val="00811742"/>
    <w:rsid w:val="00811811"/>
    <w:rsid w:val="00811827"/>
    <w:rsid w:val="00811ACB"/>
    <w:rsid w:val="00811BDE"/>
    <w:rsid w:val="008122F5"/>
    <w:rsid w:val="00812818"/>
    <w:rsid w:val="00812D24"/>
    <w:rsid w:val="008134ED"/>
    <w:rsid w:val="0081350E"/>
    <w:rsid w:val="00813673"/>
    <w:rsid w:val="00813CB5"/>
    <w:rsid w:val="0081451D"/>
    <w:rsid w:val="008145D6"/>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4D1"/>
    <w:rsid w:val="008265CD"/>
    <w:rsid w:val="008269F0"/>
    <w:rsid w:val="00827159"/>
    <w:rsid w:val="00827737"/>
    <w:rsid w:val="00827B9B"/>
    <w:rsid w:val="00827C04"/>
    <w:rsid w:val="00827E8B"/>
    <w:rsid w:val="00827FD8"/>
    <w:rsid w:val="00830103"/>
    <w:rsid w:val="00830195"/>
    <w:rsid w:val="008303F2"/>
    <w:rsid w:val="008303FB"/>
    <w:rsid w:val="00830460"/>
    <w:rsid w:val="0083069A"/>
    <w:rsid w:val="00831007"/>
    <w:rsid w:val="0083110C"/>
    <w:rsid w:val="008314E4"/>
    <w:rsid w:val="0083166C"/>
    <w:rsid w:val="00831A43"/>
    <w:rsid w:val="00831E21"/>
    <w:rsid w:val="00832BDE"/>
    <w:rsid w:val="00832CDC"/>
    <w:rsid w:val="00832E46"/>
    <w:rsid w:val="00832ED2"/>
    <w:rsid w:val="00833693"/>
    <w:rsid w:val="00833C75"/>
    <w:rsid w:val="008344EE"/>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2BD"/>
    <w:rsid w:val="00842609"/>
    <w:rsid w:val="0084268D"/>
    <w:rsid w:val="00842869"/>
    <w:rsid w:val="008428B3"/>
    <w:rsid w:val="00842B91"/>
    <w:rsid w:val="00842FE0"/>
    <w:rsid w:val="00843367"/>
    <w:rsid w:val="00843665"/>
    <w:rsid w:val="00843E5E"/>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899"/>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D2"/>
    <w:rsid w:val="00862EF1"/>
    <w:rsid w:val="00863014"/>
    <w:rsid w:val="008631B4"/>
    <w:rsid w:val="00863426"/>
    <w:rsid w:val="00863455"/>
    <w:rsid w:val="008637DF"/>
    <w:rsid w:val="00863813"/>
    <w:rsid w:val="0086383E"/>
    <w:rsid w:val="00863EB3"/>
    <w:rsid w:val="008642A8"/>
    <w:rsid w:val="0086580F"/>
    <w:rsid w:val="00865A10"/>
    <w:rsid w:val="00866251"/>
    <w:rsid w:val="008666D1"/>
    <w:rsid w:val="00866718"/>
    <w:rsid w:val="008667BC"/>
    <w:rsid w:val="008667E2"/>
    <w:rsid w:val="00866B4D"/>
    <w:rsid w:val="00866E96"/>
    <w:rsid w:val="0086744F"/>
    <w:rsid w:val="00867794"/>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2998"/>
    <w:rsid w:val="00872A4D"/>
    <w:rsid w:val="00872E9A"/>
    <w:rsid w:val="00873094"/>
    <w:rsid w:val="00873132"/>
    <w:rsid w:val="008731D1"/>
    <w:rsid w:val="0087337E"/>
    <w:rsid w:val="008733AA"/>
    <w:rsid w:val="00873B1C"/>
    <w:rsid w:val="00874036"/>
    <w:rsid w:val="00874211"/>
    <w:rsid w:val="0087427E"/>
    <w:rsid w:val="008745DB"/>
    <w:rsid w:val="008752FB"/>
    <w:rsid w:val="00875455"/>
    <w:rsid w:val="008755C6"/>
    <w:rsid w:val="008758CF"/>
    <w:rsid w:val="00875949"/>
    <w:rsid w:val="00875966"/>
    <w:rsid w:val="00875AB2"/>
    <w:rsid w:val="0087644F"/>
    <w:rsid w:val="00876456"/>
    <w:rsid w:val="008766CE"/>
    <w:rsid w:val="008766F7"/>
    <w:rsid w:val="008768AA"/>
    <w:rsid w:val="00876960"/>
    <w:rsid w:val="00876A06"/>
    <w:rsid w:val="008773EB"/>
    <w:rsid w:val="00877764"/>
    <w:rsid w:val="00877A19"/>
    <w:rsid w:val="00877A98"/>
    <w:rsid w:val="00877FD9"/>
    <w:rsid w:val="0088011E"/>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91"/>
    <w:rsid w:val="008829FB"/>
    <w:rsid w:val="00882DD4"/>
    <w:rsid w:val="00883486"/>
    <w:rsid w:val="008836A7"/>
    <w:rsid w:val="008838E2"/>
    <w:rsid w:val="00883A67"/>
    <w:rsid w:val="00883CED"/>
    <w:rsid w:val="00883D58"/>
    <w:rsid w:val="008846F4"/>
    <w:rsid w:val="00884938"/>
    <w:rsid w:val="00884CEA"/>
    <w:rsid w:val="0088556A"/>
    <w:rsid w:val="0088590D"/>
    <w:rsid w:val="00885DB3"/>
    <w:rsid w:val="00885E30"/>
    <w:rsid w:val="00886001"/>
    <w:rsid w:val="00886145"/>
    <w:rsid w:val="008863CE"/>
    <w:rsid w:val="00886512"/>
    <w:rsid w:val="00886B6E"/>
    <w:rsid w:val="00886C7B"/>
    <w:rsid w:val="00886ED5"/>
    <w:rsid w:val="00887540"/>
    <w:rsid w:val="0088772F"/>
    <w:rsid w:val="00887C45"/>
    <w:rsid w:val="00887EE3"/>
    <w:rsid w:val="0089001B"/>
    <w:rsid w:val="00890783"/>
    <w:rsid w:val="00890E75"/>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C3C"/>
    <w:rsid w:val="008A02AB"/>
    <w:rsid w:val="008A0689"/>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6FAE"/>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1F"/>
    <w:rsid w:val="008B2FCC"/>
    <w:rsid w:val="008B3131"/>
    <w:rsid w:val="008B35A0"/>
    <w:rsid w:val="008B35A1"/>
    <w:rsid w:val="008B4782"/>
    <w:rsid w:val="008B50C8"/>
    <w:rsid w:val="008B529D"/>
    <w:rsid w:val="008B5EE3"/>
    <w:rsid w:val="008B5F04"/>
    <w:rsid w:val="008B640A"/>
    <w:rsid w:val="008B6BDD"/>
    <w:rsid w:val="008B7087"/>
    <w:rsid w:val="008B7482"/>
    <w:rsid w:val="008B7A69"/>
    <w:rsid w:val="008B7F5D"/>
    <w:rsid w:val="008C0037"/>
    <w:rsid w:val="008C021E"/>
    <w:rsid w:val="008C05A9"/>
    <w:rsid w:val="008C05CE"/>
    <w:rsid w:val="008C08B4"/>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8FD"/>
    <w:rsid w:val="008C3D9A"/>
    <w:rsid w:val="008C403A"/>
    <w:rsid w:val="008C4057"/>
    <w:rsid w:val="008C44E5"/>
    <w:rsid w:val="008C45BD"/>
    <w:rsid w:val="008C49AC"/>
    <w:rsid w:val="008C54CE"/>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436"/>
    <w:rsid w:val="008D2C58"/>
    <w:rsid w:val="008D35C3"/>
    <w:rsid w:val="008D3D3F"/>
    <w:rsid w:val="008D3EF8"/>
    <w:rsid w:val="008D3F1D"/>
    <w:rsid w:val="008D4233"/>
    <w:rsid w:val="008D436F"/>
    <w:rsid w:val="008D4453"/>
    <w:rsid w:val="008D474E"/>
    <w:rsid w:val="008D4AE3"/>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53D1"/>
    <w:rsid w:val="008E569A"/>
    <w:rsid w:val="008E5A0F"/>
    <w:rsid w:val="008E5D59"/>
    <w:rsid w:val="008E6269"/>
    <w:rsid w:val="008E6576"/>
    <w:rsid w:val="008E69AE"/>
    <w:rsid w:val="008E6D6C"/>
    <w:rsid w:val="008E6DE3"/>
    <w:rsid w:val="008E6EF3"/>
    <w:rsid w:val="008E79CA"/>
    <w:rsid w:val="008E79E6"/>
    <w:rsid w:val="008F00AF"/>
    <w:rsid w:val="008F01CA"/>
    <w:rsid w:val="008F0232"/>
    <w:rsid w:val="008F0D77"/>
    <w:rsid w:val="008F118B"/>
    <w:rsid w:val="008F1C4A"/>
    <w:rsid w:val="008F21B4"/>
    <w:rsid w:val="008F2A15"/>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20B"/>
    <w:rsid w:val="008F53DC"/>
    <w:rsid w:val="008F5620"/>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9ED"/>
    <w:rsid w:val="00905CCA"/>
    <w:rsid w:val="00906C23"/>
    <w:rsid w:val="00906E43"/>
    <w:rsid w:val="00906FDF"/>
    <w:rsid w:val="009112E8"/>
    <w:rsid w:val="00911369"/>
    <w:rsid w:val="009118C6"/>
    <w:rsid w:val="00911A11"/>
    <w:rsid w:val="00911A8E"/>
    <w:rsid w:val="00911E56"/>
    <w:rsid w:val="0091214E"/>
    <w:rsid w:val="00912326"/>
    <w:rsid w:val="00912372"/>
    <w:rsid w:val="009123C5"/>
    <w:rsid w:val="0091369A"/>
    <w:rsid w:val="00913BC7"/>
    <w:rsid w:val="00913E50"/>
    <w:rsid w:val="00913F85"/>
    <w:rsid w:val="0091451F"/>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E56"/>
    <w:rsid w:val="00917F8E"/>
    <w:rsid w:val="00920014"/>
    <w:rsid w:val="00920782"/>
    <w:rsid w:val="00920E6F"/>
    <w:rsid w:val="0092144F"/>
    <w:rsid w:val="00921B0A"/>
    <w:rsid w:val="00921DE6"/>
    <w:rsid w:val="00921F2E"/>
    <w:rsid w:val="00921FB7"/>
    <w:rsid w:val="009227D8"/>
    <w:rsid w:val="009227E7"/>
    <w:rsid w:val="00922C25"/>
    <w:rsid w:val="00922D65"/>
    <w:rsid w:val="0092342A"/>
    <w:rsid w:val="00923473"/>
    <w:rsid w:val="009236DC"/>
    <w:rsid w:val="00923D0C"/>
    <w:rsid w:val="00923D36"/>
    <w:rsid w:val="00923D70"/>
    <w:rsid w:val="00924145"/>
    <w:rsid w:val="00924833"/>
    <w:rsid w:val="00924A00"/>
    <w:rsid w:val="009258FB"/>
    <w:rsid w:val="00925B81"/>
    <w:rsid w:val="00925CEC"/>
    <w:rsid w:val="00925E77"/>
    <w:rsid w:val="0092635A"/>
    <w:rsid w:val="009267A0"/>
    <w:rsid w:val="00926EEB"/>
    <w:rsid w:val="00927120"/>
    <w:rsid w:val="009271B9"/>
    <w:rsid w:val="009274DF"/>
    <w:rsid w:val="00927627"/>
    <w:rsid w:val="009279D4"/>
    <w:rsid w:val="00927E90"/>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15E"/>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6B4"/>
    <w:rsid w:val="00936792"/>
    <w:rsid w:val="00936A27"/>
    <w:rsid w:val="009370B6"/>
    <w:rsid w:val="00937269"/>
    <w:rsid w:val="009374E0"/>
    <w:rsid w:val="00937551"/>
    <w:rsid w:val="00937916"/>
    <w:rsid w:val="00937D62"/>
    <w:rsid w:val="00937E80"/>
    <w:rsid w:val="009404D5"/>
    <w:rsid w:val="00940646"/>
    <w:rsid w:val="009406E9"/>
    <w:rsid w:val="009406FE"/>
    <w:rsid w:val="00940DA1"/>
    <w:rsid w:val="00940EB4"/>
    <w:rsid w:val="00941458"/>
    <w:rsid w:val="0094199C"/>
    <w:rsid w:val="00941AD0"/>
    <w:rsid w:val="00942479"/>
    <w:rsid w:val="0094264F"/>
    <w:rsid w:val="009427D7"/>
    <w:rsid w:val="009427D9"/>
    <w:rsid w:val="009427EC"/>
    <w:rsid w:val="009429CC"/>
    <w:rsid w:val="00942EA9"/>
    <w:rsid w:val="00942F44"/>
    <w:rsid w:val="00943167"/>
    <w:rsid w:val="009435E6"/>
    <w:rsid w:val="009438C3"/>
    <w:rsid w:val="00943A2F"/>
    <w:rsid w:val="0094410A"/>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5041A"/>
    <w:rsid w:val="0095091B"/>
    <w:rsid w:val="00950D30"/>
    <w:rsid w:val="00951291"/>
    <w:rsid w:val="00951584"/>
    <w:rsid w:val="00952342"/>
    <w:rsid w:val="0095234C"/>
    <w:rsid w:val="00953096"/>
    <w:rsid w:val="00953878"/>
    <w:rsid w:val="009538B7"/>
    <w:rsid w:val="00953A7B"/>
    <w:rsid w:val="00953C07"/>
    <w:rsid w:val="00954619"/>
    <w:rsid w:val="00954DD3"/>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6EFB"/>
    <w:rsid w:val="00967160"/>
    <w:rsid w:val="009673F6"/>
    <w:rsid w:val="009676A6"/>
    <w:rsid w:val="009678E8"/>
    <w:rsid w:val="00967ABF"/>
    <w:rsid w:val="009702D6"/>
    <w:rsid w:val="00970671"/>
    <w:rsid w:val="0097078B"/>
    <w:rsid w:val="009709ED"/>
    <w:rsid w:val="00970ACF"/>
    <w:rsid w:val="00970CB3"/>
    <w:rsid w:val="00970F79"/>
    <w:rsid w:val="0097103A"/>
    <w:rsid w:val="00971280"/>
    <w:rsid w:val="0097178A"/>
    <w:rsid w:val="00971D44"/>
    <w:rsid w:val="00971E13"/>
    <w:rsid w:val="009732CF"/>
    <w:rsid w:val="009734B5"/>
    <w:rsid w:val="00973F19"/>
    <w:rsid w:val="00974092"/>
    <w:rsid w:val="009741A8"/>
    <w:rsid w:val="009748DF"/>
    <w:rsid w:val="00974E2C"/>
    <w:rsid w:val="0097525C"/>
    <w:rsid w:val="009753EC"/>
    <w:rsid w:val="00976315"/>
    <w:rsid w:val="00976479"/>
    <w:rsid w:val="00976849"/>
    <w:rsid w:val="00977015"/>
    <w:rsid w:val="00977056"/>
    <w:rsid w:val="009772E3"/>
    <w:rsid w:val="009775F0"/>
    <w:rsid w:val="00977DDF"/>
    <w:rsid w:val="00977FD7"/>
    <w:rsid w:val="0098096A"/>
    <w:rsid w:val="00980AAB"/>
    <w:rsid w:val="009811F3"/>
    <w:rsid w:val="009816BB"/>
    <w:rsid w:val="00981EE4"/>
    <w:rsid w:val="009820B9"/>
    <w:rsid w:val="00982308"/>
    <w:rsid w:val="009824C3"/>
    <w:rsid w:val="00982C85"/>
    <w:rsid w:val="009830D8"/>
    <w:rsid w:val="009831C4"/>
    <w:rsid w:val="00983966"/>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998"/>
    <w:rsid w:val="00991BB8"/>
    <w:rsid w:val="00991F02"/>
    <w:rsid w:val="00992728"/>
    <w:rsid w:val="009928DF"/>
    <w:rsid w:val="009931E0"/>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D3"/>
    <w:rsid w:val="00997041"/>
    <w:rsid w:val="009974F0"/>
    <w:rsid w:val="00997E8B"/>
    <w:rsid w:val="009A0322"/>
    <w:rsid w:val="009A06A5"/>
    <w:rsid w:val="009A08C9"/>
    <w:rsid w:val="009A0E1D"/>
    <w:rsid w:val="009A1219"/>
    <w:rsid w:val="009A13CD"/>
    <w:rsid w:val="009A13EE"/>
    <w:rsid w:val="009A182E"/>
    <w:rsid w:val="009A1916"/>
    <w:rsid w:val="009A2241"/>
    <w:rsid w:val="009A23AE"/>
    <w:rsid w:val="009A24C4"/>
    <w:rsid w:val="009A2BCA"/>
    <w:rsid w:val="009A2CCB"/>
    <w:rsid w:val="009A2F05"/>
    <w:rsid w:val="009A3043"/>
    <w:rsid w:val="009A330C"/>
    <w:rsid w:val="009A3404"/>
    <w:rsid w:val="009A351F"/>
    <w:rsid w:val="009A36AD"/>
    <w:rsid w:val="009A381B"/>
    <w:rsid w:val="009A38B7"/>
    <w:rsid w:val="009A39A5"/>
    <w:rsid w:val="009A3E1F"/>
    <w:rsid w:val="009A4A1A"/>
    <w:rsid w:val="009A4BF0"/>
    <w:rsid w:val="009A5201"/>
    <w:rsid w:val="009A53A4"/>
    <w:rsid w:val="009A57AB"/>
    <w:rsid w:val="009A57F9"/>
    <w:rsid w:val="009A5CB8"/>
    <w:rsid w:val="009A5CFA"/>
    <w:rsid w:val="009A5D4C"/>
    <w:rsid w:val="009A6972"/>
    <w:rsid w:val="009A6DB2"/>
    <w:rsid w:val="009A70B3"/>
    <w:rsid w:val="009A7285"/>
    <w:rsid w:val="009A737A"/>
    <w:rsid w:val="009A780E"/>
    <w:rsid w:val="009A78F4"/>
    <w:rsid w:val="009A7F07"/>
    <w:rsid w:val="009B0157"/>
    <w:rsid w:val="009B080D"/>
    <w:rsid w:val="009B08AC"/>
    <w:rsid w:val="009B097E"/>
    <w:rsid w:val="009B0EA8"/>
    <w:rsid w:val="009B1168"/>
    <w:rsid w:val="009B16F2"/>
    <w:rsid w:val="009B1A96"/>
    <w:rsid w:val="009B1D12"/>
    <w:rsid w:val="009B1DE6"/>
    <w:rsid w:val="009B2226"/>
    <w:rsid w:val="009B2854"/>
    <w:rsid w:val="009B292F"/>
    <w:rsid w:val="009B295E"/>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14E"/>
    <w:rsid w:val="009B722B"/>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5F9F"/>
    <w:rsid w:val="009C6829"/>
    <w:rsid w:val="009C689A"/>
    <w:rsid w:val="009C6C56"/>
    <w:rsid w:val="009C7105"/>
    <w:rsid w:val="009C7278"/>
    <w:rsid w:val="009C7642"/>
    <w:rsid w:val="009C77EC"/>
    <w:rsid w:val="009C7A92"/>
    <w:rsid w:val="009D037E"/>
    <w:rsid w:val="009D0598"/>
    <w:rsid w:val="009D05FC"/>
    <w:rsid w:val="009D0979"/>
    <w:rsid w:val="009D0F60"/>
    <w:rsid w:val="009D1079"/>
    <w:rsid w:val="009D118A"/>
    <w:rsid w:val="009D1684"/>
    <w:rsid w:val="009D175C"/>
    <w:rsid w:val="009D184B"/>
    <w:rsid w:val="009D1B68"/>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C6C"/>
    <w:rsid w:val="009E291C"/>
    <w:rsid w:val="009E2A88"/>
    <w:rsid w:val="009E2B79"/>
    <w:rsid w:val="009E32C6"/>
    <w:rsid w:val="009E4360"/>
    <w:rsid w:val="009E4618"/>
    <w:rsid w:val="009E4F63"/>
    <w:rsid w:val="009E50F9"/>
    <w:rsid w:val="009E52DA"/>
    <w:rsid w:val="009E57D3"/>
    <w:rsid w:val="009E5DC1"/>
    <w:rsid w:val="009E6373"/>
    <w:rsid w:val="009E64E8"/>
    <w:rsid w:val="009E6689"/>
    <w:rsid w:val="009E6CF8"/>
    <w:rsid w:val="009E6E4F"/>
    <w:rsid w:val="009E7474"/>
    <w:rsid w:val="009E788B"/>
    <w:rsid w:val="009E7BC3"/>
    <w:rsid w:val="009F0222"/>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AF4"/>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2AF"/>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0A8"/>
    <w:rsid w:val="00A16100"/>
    <w:rsid w:val="00A161D0"/>
    <w:rsid w:val="00A163B8"/>
    <w:rsid w:val="00A16C22"/>
    <w:rsid w:val="00A17844"/>
    <w:rsid w:val="00A17B89"/>
    <w:rsid w:val="00A17D4F"/>
    <w:rsid w:val="00A20093"/>
    <w:rsid w:val="00A20144"/>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27DAB"/>
    <w:rsid w:val="00A31774"/>
    <w:rsid w:val="00A31C24"/>
    <w:rsid w:val="00A31D94"/>
    <w:rsid w:val="00A32236"/>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492"/>
    <w:rsid w:val="00A35641"/>
    <w:rsid w:val="00A35BAC"/>
    <w:rsid w:val="00A36214"/>
    <w:rsid w:val="00A366C6"/>
    <w:rsid w:val="00A36B2F"/>
    <w:rsid w:val="00A3736F"/>
    <w:rsid w:val="00A40276"/>
    <w:rsid w:val="00A4048D"/>
    <w:rsid w:val="00A406D4"/>
    <w:rsid w:val="00A40A1E"/>
    <w:rsid w:val="00A40CF1"/>
    <w:rsid w:val="00A40DED"/>
    <w:rsid w:val="00A40F97"/>
    <w:rsid w:val="00A413CA"/>
    <w:rsid w:val="00A41667"/>
    <w:rsid w:val="00A416D1"/>
    <w:rsid w:val="00A41EC3"/>
    <w:rsid w:val="00A4202F"/>
    <w:rsid w:val="00A424E2"/>
    <w:rsid w:val="00A42601"/>
    <w:rsid w:val="00A42639"/>
    <w:rsid w:val="00A42763"/>
    <w:rsid w:val="00A42832"/>
    <w:rsid w:val="00A42985"/>
    <w:rsid w:val="00A429D8"/>
    <w:rsid w:val="00A42C7F"/>
    <w:rsid w:val="00A432D9"/>
    <w:rsid w:val="00A4349C"/>
    <w:rsid w:val="00A438E8"/>
    <w:rsid w:val="00A43AFB"/>
    <w:rsid w:val="00A43B1A"/>
    <w:rsid w:val="00A43B20"/>
    <w:rsid w:val="00A43C24"/>
    <w:rsid w:val="00A43CB4"/>
    <w:rsid w:val="00A43EAA"/>
    <w:rsid w:val="00A43F33"/>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807"/>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453"/>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06"/>
    <w:rsid w:val="00A833D9"/>
    <w:rsid w:val="00A83865"/>
    <w:rsid w:val="00A83A96"/>
    <w:rsid w:val="00A83CE3"/>
    <w:rsid w:val="00A84DAE"/>
    <w:rsid w:val="00A8500D"/>
    <w:rsid w:val="00A852A5"/>
    <w:rsid w:val="00A8586E"/>
    <w:rsid w:val="00A85AD9"/>
    <w:rsid w:val="00A85C15"/>
    <w:rsid w:val="00A85D91"/>
    <w:rsid w:val="00A860B5"/>
    <w:rsid w:val="00A8667D"/>
    <w:rsid w:val="00A868C5"/>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4EB"/>
    <w:rsid w:val="00A91A2B"/>
    <w:rsid w:val="00A91AF6"/>
    <w:rsid w:val="00A92264"/>
    <w:rsid w:val="00A923E1"/>
    <w:rsid w:val="00A92AAF"/>
    <w:rsid w:val="00A92C82"/>
    <w:rsid w:val="00A92FA9"/>
    <w:rsid w:val="00A9304C"/>
    <w:rsid w:val="00A93170"/>
    <w:rsid w:val="00A9357A"/>
    <w:rsid w:val="00A93F04"/>
    <w:rsid w:val="00A9447D"/>
    <w:rsid w:val="00A94676"/>
    <w:rsid w:val="00A94A12"/>
    <w:rsid w:val="00A94AAE"/>
    <w:rsid w:val="00A94B1F"/>
    <w:rsid w:val="00A94C61"/>
    <w:rsid w:val="00A955B9"/>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68D"/>
    <w:rsid w:val="00AA2810"/>
    <w:rsid w:val="00AA29E1"/>
    <w:rsid w:val="00AA2AA6"/>
    <w:rsid w:val="00AA3724"/>
    <w:rsid w:val="00AA3DF4"/>
    <w:rsid w:val="00AA3E68"/>
    <w:rsid w:val="00AA489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61A"/>
    <w:rsid w:val="00AB1F98"/>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9D8"/>
    <w:rsid w:val="00AB6B60"/>
    <w:rsid w:val="00AB6C08"/>
    <w:rsid w:val="00AB7D9B"/>
    <w:rsid w:val="00AB7FB2"/>
    <w:rsid w:val="00AC022C"/>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69C1"/>
    <w:rsid w:val="00AC72B2"/>
    <w:rsid w:val="00AC7788"/>
    <w:rsid w:val="00AC7CAF"/>
    <w:rsid w:val="00AD0141"/>
    <w:rsid w:val="00AD01A3"/>
    <w:rsid w:val="00AD02A6"/>
    <w:rsid w:val="00AD09E1"/>
    <w:rsid w:val="00AD16A9"/>
    <w:rsid w:val="00AD1D7A"/>
    <w:rsid w:val="00AD239C"/>
    <w:rsid w:val="00AD28EF"/>
    <w:rsid w:val="00AD2FE8"/>
    <w:rsid w:val="00AD34EC"/>
    <w:rsid w:val="00AD35B9"/>
    <w:rsid w:val="00AD372A"/>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72"/>
    <w:rsid w:val="00AF00D6"/>
    <w:rsid w:val="00AF035C"/>
    <w:rsid w:val="00AF0535"/>
    <w:rsid w:val="00AF0854"/>
    <w:rsid w:val="00AF08EB"/>
    <w:rsid w:val="00AF0A90"/>
    <w:rsid w:val="00AF0B74"/>
    <w:rsid w:val="00AF127B"/>
    <w:rsid w:val="00AF14D2"/>
    <w:rsid w:val="00AF186C"/>
    <w:rsid w:val="00AF1B0E"/>
    <w:rsid w:val="00AF26A5"/>
    <w:rsid w:val="00AF2AA9"/>
    <w:rsid w:val="00AF2BF4"/>
    <w:rsid w:val="00AF3579"/>
    <w:rsid w:val="00AF370E"/>
    <w:rsid w:val="00AF3C46"/>
    <w:rsid w:val="00AF3EFA"/>
    <w:rsid w:val="00AF412D"/>
    <w:rsid w:val="00AF4A27"/>
    <w:rsid w:val="00AF4FB6"/>
    <w:rsid w:val="00AF522C"/>
    <w:rsid w:val="00AF5B11"/>
    <w:rsid w:val="00AF5DAA"/>
    <w:rsid w:val="00AF6A29"/>
    <w:rsid w:val="00AF6C17"/>
    <w:rsid w:val="00AF6CBE"/>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9D8"/>
    <w:rsid w:val="00B02AE0"/>
    <w:rsid w:val="00B02ED1"/>
    <w:rsid w:val="00B03C3F"/>
    <w:rsid w:val="00B03C4C"/>
    <w:rsid w:val="00B040AF"/>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391"/>
    <w:rsid w:val="00B13A3A"/>
    <w:rsid w:val="00B13CD4"/>
    <w:rsid w:val="00B14950"/>
    <w:rsid w:val="00B1546E"/>
    <w:rsid w:val="00B1596D"/>
    <w:rsid w:val="00B162A9"/>
    <w:rsid w:val="00B1640F"/>
    <w:rsid w:val="00B167D7"/>
    <w:rsid w:val="00B168E4"/>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2B0"/>
    <w:rsid w:val="00B2778E"/>
    <w:rsid w:val="00B279BA"/>
    <w:rsid w:val="00B27A30"/>
    <w:rsid w:val="00B27BDE"/>
    <w:rsid w:val="00B3109C"/>
    <w:rsid w:val="00B31897"/>
    <w:rsid w:val="00B318A6"/>
    <w:rsid w:val="00B318CF"/>
    <w:rsid w:val="00B318D3"/>
    <w:rsid w:val="00B3197D"/>
    <w:rsid w:val="00B31CC2"/>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EA7"/>
    <w:rsid w:val="00B54F46"/>
    <w:rsid w:val="00B54FFF"/>
    <w:rsid w:val="00B55195"/>
    <w:rsid w:val="00B55383"/>
    <w:rsid w:val="00B553BD"/>
    <w:rsid w:val="00B55932"/>
    <w:rsid w:val="00B56081"/>
    <w:rsid w:val="00B5634C"/>
    <w:rsid w:val="00B56A9A"/>
    <w:rsid w:val="00B572B6"/>
    <w:rsid w:val="00B5788D"/>
    <w:rsid w:val="00B57CB9"/>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CCB"/>
    <w:rsid w:val="00B70671"/>
    <w:rsid w:val="00B70BBE"/>
    <w:rsid w:val="00B70CF7"/>
    <w:rsid w:val="00B70F08"/>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DC"/>
    <w:rsid w:val="00B8086A"/>
    <w:rsid w:val="00B8132B"/>
    <w:rsid w:val="00B814EE"/>
    <w:rsid w:val="00B8189A"/>
    <w:rsid w:val="00B81A66"/>
    <w:rsid w:val="00B81E8C"/>
    <w:rsid w:val="00B8207A"/>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DDB"/>
    <w:rsid w:val="00B84E81"/>
    <w:rsid w:val="00B84E97"/>
    <w:rsid w:val="00B85046"/>
    <w:rsid w:val="00B86189"/>
    <w:rsid w:val="00B863C7"/>
    <w:rsid w:val="00B86F19"/>
    <w:rsid w:val="00B87720"/>
    <w:rsid w:val="00B87759"/>
    <w:rsid w:val="00B8791F"/>
    <w:rsid w:val="00B87F79"/>
    <w:rsid w:val="00B87F8C"/>
    <w:rsid w:val="00B9078D"/>
    <w:rsid w:val="00B90CA5"/>
    <w:rsid w:val="00B9129A"/>
    <w:rsid w:val="00B914E0"/>
    <w:rsid w:val="00B9189D"/>
    <w:rsid w:val="00B91DDC"/>
    <w:rsid w:val="00B92043"/>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FA3"/>
    <w:rsid w:val="00BA105E"/>
    <w:rsid w:val="00BA1779"/>
    <w:rsid w:val="00BA27B5"/>
    <w:rsid w:val="00BA27FC"/>
    <w:rsid w:val="00BA30DB"/>
    <w:rsid w:val="00BA36B4"/>
    <w:rsid w:val="00BA3A95"/>
    <w:rsid w:val="00BA3B89"/>
    <w:rsid w:val="00BA3D64"/>
    <w:rsid w:val="00BA3D80"/>
    <w:rsid w:val="00BA3FDC"/>
    <w:rsid w:val="00BA4225"/>
    <w:rsid w:val="00BA431F"/>
    <w:rsid w:val="00BA4A75"/>
    <w:rsid w:val="00BA4DD6"/>
    <w:rsid w:val="00BA5212"/>
    <w:rsid w:val="00BA52A7"/>
    <w:rsid w:val="00BA5417"/>
    <w:rsid w:val="00BA55DD"/>
    <w:rsid w:val="00BA55E7"/>
    <w:rsid w:val="00BA56C6"/>
    <w:rsid w:val="00BA5A6D"/>
    <w:rsid w:val="00BA60FB"/>
    <w:rsid w:val="00BA611B"/>
    <w:rsid w:val="00BA62DD"/>
    <w:rsid w:val="00BA757E"/>
    <w:rsid w:val="00BA79DE"/>
    <w:rsid w:val="00BA7AB9"/>
    <w:rsid w:val="00BA7BCE"/>
    <w:rsid w:val="00BA7DCA"/>
    <w:rsid w:val="00BB0156"/>
    <w:rsid w:val="00BB0601"/>
    <w:rsid w:val="00BB0A30"/>
    <w:rsid w:val="00BB0ADE"/>
    <w:rsid w:val="00BB0FCA"/>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70E7"/>
    <w:rsid w:val="00BB785B"/>
    <w:rsid w:val="00BB7889"/>
    <w:rsid w:val="00BB7CEF"/>
    <w:rsid w:val="00BB7F19"/>
    <w:rsid w:val="00BB7F9D"/>
    <w:rsid w:val="00BC03AE"/>
    <w:rsid w:val="00BC059F"/>
    <w:rsid w:val="00BC1714"/>
    <w:rsid w:val="00BC1C4B"/>
    <w:rsid w:val="00BC218D"/>
    <w:rsid w:val="00BC21D1"/>
    <w:rsid w:val="00BC246D"/>
    <w:rsid w:val="00BC27E1"/>
    <w:rsid w:val="00BC29E6"/>
    <w:rsid w:val="00BC308E"/>
    <w:rsid w:val="00BC3736"/>
    <w:rsid w:val="00BC3805"/>
    <w:rsid w:val="00BC38B3"/>
    <w:rsid w:val="00BC3982"/>
    <w:rsid w:val="00BC3A99"/>
    <w:rsid w:val="00BC3BCB"/>
    <w:rsid w:val="00BC404F"/>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D0533"/>
    <w:rsid w:val="00BD0888"/>
    <w:rsid w:val="00BD0BA2"/>
    <w:rsid w:val="00BD0DD5"/>
    <w:rsid w:val="00BD10F6"/>
    <w:rsid w:val="00BD1FC7"/>
    <w:rsid w:val="00BD203F"/>
    <w:rsid w:val="00BD2087"/>
    <w:rsid w:val="00BD2231"/>
    <w:rsid w:val="00BD2345"/>
    <w:rsid w:val="00BD2609"/>
    <w:rsid w:val="00BD293D"/>
    <w:rsid w:val="00BD2C2F"/>
    <w:rsid w:val="00BD2D95"/>
    <w:rsid w:val="00BD2F20"/>
    <w:rsid w:val="00BD300B"/>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900"/>
    <w:rsid w:val="00BD6B7E"/>
    <w:rsid w:val="00BD7070"/>
    <w:rsid w:val="00BD72B4"/>
    <w:rsid w:val="00BD7480"/>
    <w:rsid w:val="00BD74F8"/>
    <w:rsid w:val="00BD7501"/>
    <w:rsid w:val="00BD75CD"/>
    <w:rsid w:val="00BD765A"/>
    <w:rsid w:val="00BD7694"/>
    <w:rsid w:val="00BD7C28"/>
    <w:rsid w:val="00BD7FD6"/>
    <w:rsid w:val="00BE0152"/>
    <w:rsid w:val="00BE04C7"/>
    <w:rsid w:val="00BE0779"/>
    <w:rsid w:val="00BE0AB1"/>
    <w:rsid w:val="00BE0C0A"/>
    <w:rsid w:val="00BE0E27"/>
    <w:rsid w:val="00BE14E4"/>
    <w:rsid w:val="00BE1AFD"/>
    <w:rsid w:val="00BE1B84"/>
    <w:rsid w:val="00BE277C"/>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9BC"/>
    <w:rsid w:val="00BF3DD1"/>
    <w:rsid w:val="00BF418B"/>
    <w:rsid w:val="00BF504F"/>
    <w:rsid w:val="00BF5115"/>
    <w:rsid w:val="00BF51D9"/>
    <w:rsid w:val="00BF64A5"/>
    <w:rsid w:val="00BF6B8A"/>
    <w:rsid w:val="00BF6DF3"/>
    <w:rsid w:val="00BF700D"/>
    <w:rsid w:val="00BF75B7"/>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6B"/>
    <w:rsid w:val="00C063D0"/>
    <w:rsid w:val="00C06AD3"/>
    <w:rsid w:val="00C06DF4"/>
    <w:rsid w:val="00C06E0E"/>
    <w:rsid w:val="00C06E94"/>
    <w:rsid w:val="00C071AC"/>
    <w:rsid w:val="00C0734C"/>
    <w:rsid w:val="00C0775F"/>
    <w:rsid w:val="00C07819"/>
    <w:rsid w:val="00C0788B"/>
    <w:rsid w:val="00C07A1B"/>
    <w:rsid w:val="00C10607"/>
    <w:rsid w:val="00C10BB2"/>
    <w:rsid w:val="00C10C7C"/>
    <w:rsid w:val="00C10DB5"/>
    <w:rsid w:val="00C10E14"/>
    <w:rsid w:val="00C113DC"/>
    <w:rsid w:val="00C1179C"/>
    <w:rsid w:val="00C11832"/>
    <w:rsid w:val="00C11D32"/>
    <w:rsid w:val="00C12293"/>
    <w:rsid w:val="00C123B3"/>
    <w:rsid w:val="00C1246E"/>
    <w:rsid w:val="00C127B9"/>
    <w:rsid w:val="00C127DA"/>
    <w:rsid w:val="00C12B3F"/>
    <w:rsid w:val="00C12E28"/>
    <w:rsid w:val="00C13809"/>
    <w:rsid w:val="00C13B9C"/>
    <w:rsid w:val="00C14332"/>
    <w:rsid w:val="00C14544"/>
    <w:rsid w:val="00C15370"/>
    <w:rsid w:val="00C15B2F"/>
    <w:rsid w:val="00C15CDA"/>
    <w:rsid w:val="00C15D1F"/>
    <w:rsid w:val="00C16128"/>
    <w:rsid w:val="00C1691E"/>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2D59"/>
    <w:rsid w:val="00C23370"/>
    <w:rsid w:val="00C236A6"/>
    <w:rsid w:val="00C23781"/>
    <w:rsid w:val="00C23B88"/>
    <w:rsid w:val="00C23C26"/>
    <w:rsid w:val="00C23DAC"/>
    <w:rsid w:val="00C23F5B"/>
    <w:rsid w:val="00C242E7"/>
    <w:rsid w:val="00C24416"/>
    <w:rsid w:val="00C244FF"/>
    <w:rsid w:val="00C2451A"/>
    <w:rsid w:val="00C2475E"/>
    <w:rsid w:val="00C24A7E"/>
    <w:rsid w:val="00C24ABB"/>
    <w:rsid w:val="00C24C80"/>
    <w:rsid w:val="00C24D6B"/>
    <w:rsid w:val="00C256C0"/>
    <w:rsid w:val="00C25825"/>
    <w:rsid w:val="00C2595F"/>
    <w:rsid w:val="00C26084"/>
    <w:rsid w:val="00C264F6"/>
    <w:rsid w:val="00C26BA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1F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903"/>
    <w:rsid w:val="00C41D95"/>
    <w:rsid w:val="00C41ECF"/>
    <w:rsid w:val="00C4214A"/>
    <w:rsid w:val="00C4283F"/>
    <w:rsid w:val="00C42FC2"/>
    <w:rsid w:val="00C435C9"/>
    <w:rsid w:val="00C437F1"/>
    <w:rsid w:val="00C43D1B"/>
    <w:rsid w:val="00C45A95"/>
    <w:rsid w:val="00C45B4F"/>
    <w:rsid w:val="00C45FA8"/>
    <w:rsid w:val="00C4616C"/>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1C"/>
    <w:rsid w:val="00C56A4A"/>
    <w:rsid w:val="00C57060"/>
    <w:rsid w:val="00C571CF"/>
    <w:rsid w:val="00C57573"/>
    <w:rsid w:val="00C57786"/>
    <w:rsid w:val="00C57ADB"/>
    <w:rsid w:val="00C57DCF"/>
    <w:rsid w:val="00C6004F"/>
    <w:rsid w:val="00C60100"/>
    <w:rsid w:val="00C603EF"/>
    <w:rsid w:val="00C60565"/>
    <w:rsid w:val="00C60843"/>
    <w:rsid w:val="00C60B81"/>
    <w:rsid w:val="00C61411"/>
    <w:rsid w:val="00C62042"/>
    <w:rsid w:val="00C62217"/>
    <w:rsid w:val="00C624D9"/>
    <w:rsid w:val="00C62A4D"/>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460"/>
    <w:rsid w:val="00C66C03"/>
    <w:rsid w:val="00C66C19"/>
    <w:rsid w:val="00C66FF7"/>
    <w:rsid w:val="00C670A5"/>
    <w:rsid w:val="00C67AD8"/>
    <w:rsid w:val="00C67D98"/>
    <w:rsid w:val="00C70619"/>
    <w:rsid w:val="00C70681"/>
    <w:rsid w:val="00C7088C"/>
    <w:rsid w:val="00C70A4B"/>
    <w:rsid w:val="00C70F88"/>
    <w:rsid w:val="00C70FAD"/>
    <w:rsid w:val="00C710CF"/>
    <w:rsid w:val="00C71259"/>
    <w:rsid w:val="00C7131E"/>
    <w:rsid w:val="00C714D6"/>
    <w:rsid w:val="00C71CDC"/>
    <w:rsid w:val="00C71E21"/>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59"/>
    <w:rsid w:val="00C862D2"/>
    <w:rsid w:val="00C8713F"/>
    <w:rsid w:val="00C87160"/>
    <w:rsid w:val="00C8730A"/>
    <w:rsid w:val="00C8740E"/>
    <w:rsid w:val="00C877A0"/>
    <w:rsid w:val="00C87E95"/>
    <w:rsid w:val="00C9050E"/>
    <w:rsid w:val="00C91146"/>
    <w:rsid w:val="00C912B7"/>
    <w:rsid w:val="00C91634"/>
    <w:rsid w:val="00C9170A"/>
    <w:rsid w:val="00C91726"/>
    <w:rsid w:val="00C918DD"/>
    <w:rsid w:val="00C91B71"/>
    <w:rsid w:val="00C91C0B"/>
    <w:rsid w:val="00C91DB5"/>
    <w:rsid w:val="00C924C5"/>
    <w:rsid w:val="00C92B09"/>
    <w:rsid w:val="00C92BA1"/>
    <w:rsid w:val="00C9318F"/>
    <w:rsid w:val="00C93D98"/>
    <w:rsid w:val="00C949C7"/>
    <w:rsid w:val="00C94BF2"/>
    <w:rsid w:val="00C94FBF"/>
    <w:rsid w:val="00C950EA"/>
    <w:rsid w:val="00C95191"/>
    <w:rsid w:val="00C9533C"/>
    <w:rsid w:val="00C95650"/>
    <w:rsid w:val="00C957D0"/>
    <w:rsid w:val="00C95910"/>
    <w:rsid w:val="00C96864"/>
    <w:rsid w:val="00C968E3"/>
    <w:rsid w:val="00C96A2C"/>
    <w:rsid w:val="00C96B30"/>
    <w:rsid w:val="00C96C60"/>
    <w:rsid w:val="00C9779D"/>
    <w:rsid w:val="00CA0510"/>
    <w:rsid w:val="00CA084F"/>
    <w:rsid w:val="00CA0A36"/>
    <w:rsid w:val="00CA0FB4"/>
    <w:rsid w:val="00CA13D9"/>
    <w:rsid w:val="00CA1759"/>
    <w:rsid w:val="00CA1A4B"/>
    <w:rsid w:val="00CA2C40"/>
    <w:rsid w:val="00CA2C91"/>
    <w:rsid w:val="00CA2CDD"/>
    <w:rsid w:val="00CA2D01"/>
    <w:rsid w:val="00CA2EC3"/>
    <w:rsid w:val="00CA2F6E"/>
    <w:rsid w:val="00CA39C1"/>
    <w:rsid w:val="00CA3C98"/>
    <w:rsid w:val="00CA3CF6"/>
    <w:rsid w:val="00CA3CF7"/>
    <w:rsid w:val="00CA40E4"/>
    <w:rsid w:val="00CA4173"/>
    <w:rsid w:val="00CA482E"/>
    <w:rsid w:val="00CA4D31"/>
    <w:rsid w:val="00CA4E98"/>
    <w:rsid w:val="00CA4ECB"/>
    <w:rsid w:val="00CA53CF"/>
    <w:rsid w:val="00CA5928"/>
    <w:rsid w:val="00CA599D"/>
    <w:rsid w:val="00CA5F1E"/>
    <w:rsid w:val="00CA60BC"/>
    <w:rsid w:val="00CA64F3"/>
    <w:rsid w:val="00CA6610"/>
    <w:rsid w:val="00CA6A69"/>
    <w:rsid w:val="00CA6AFE"/>
    <w:rsid w:val="00CA6E2A"/>
    <w:rsid w:val="00CA6FEB"/>
    <w:rsid w:val="00CA73EE"/>
    <w:rsid w:val="00CA7740"/>
    <w:rsid w:val="00CA7927"/>
    <w:rsid w:val="00CA7A66"/>
    <w:rsid w:val="00CA7CA7"/>
    <w:rsid w:val="00CB0283"/>
    <w:rsid w:val="00CB048A"/>
    <w:rsid w:val="00CB0608"/>
    <w:rsid w:val="00CB070C"/>
    <w:rsid w:val="00CB0D50"/>
    <w:rsid w:val="00CB0E08"/>
    <w:rsid w:val="00CB1272"/>
    <w:rsid w:val="00CB141C"/>
    <w:rsid w:val="00CB1A5E"/>
    <w:rsid w:val="00CB216F"/>
    <w:rsid w:val="00CB2685"/>
    <w:rsid w:val="00CB2B61"/>
    <w:rsid w:val="00CB2C3B"/>
    <w:rsid w:val="00CB3FF6"/>
    <w:rsid w:val="00CB4905"/>
    <w:rsid w:val="00CB4B33"/>
    <w:rsid w:val="00CB5115"/>
    <w:rsid w:val="00CB5137"/>
    <w:rsid w:val="00CB5B8D"/>
    <w:rsid w:val="00CB5BCB"/>
    <w:rsid w:val="00CB60CB"/>
    <w:rsid w:val="00CB688C"/>
    <w:rsid w:val="00CB6BAB"/>
    <w:rsid w:val="00CB702A"/>
    <w:rsid w:val="00CB7170"/>
    <w:rsid w:val="00CB7D59"/>
    <w:rsid w:val="00CC0511"/>
    <w:rsid w:val="00CC07C9"/>
    <w:rsid w:val="00CC0AAC"/>
    <w:rsid w:val="00CC0BCD"/>
    <w:rsid w:val="00CC0D98"/>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215"/>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8A7"/>
    <w:rsid w:val="00CD6C25"/>
    <w:rsid w:val="00CD6CB2"/>
    <w:rsid w:val="00CD6EA2"/>
    <w:rsid w:val="00CD713F"/>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F"/>
    <w:rsid w:val="00CF32EA"/>
    <w:rsid w:val="00CF387C"/>
    <w:rsid w:val="00CF3BA4"/>
    <w:rsid w:val="00CF3BB2"/>
    <w:rsid w:val="00CF405C"/>
    <w:rsid w:val="00CF559F"/>
    <w:rsid w:val="00CF582F"/>
    <w:rsid w:val="00CF587C"/>
    <w:rsid w:val="00CF63C4"/>
    <w:rsid w:val="00CF681C"/>
    <w:rsid w:val="00CF692C"/>
    <w:rsid w:val="00CF6ED0"/>
    <w:rsid w:val="00CF7185"/>
    <w:rsid w:val="00CF769A"/>
    <w:rsid w:val="00CF783A"/>
    <w:rsid w:val="00CF7DD7"/>
    <w:rsid w:val="00D000DE"/>
    <w:rsid w:val="00D001E1"/>
    <w:rsid w:val="00D01168"/>
    <w:rsid w:val="00D01453"/>
    <w:rsid w:val="00D01584"/>
    <w:rsid w:val="00D016FA"/>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BE0"/>
    <w:rsid w:val="00D10E06"/>
    <w:rsid w:val="00D11012"/>
    <w:rsid w:val="00D11353"/>
    <w:rsid w:val="00D113D8"/>
    <w:rsid w:val="00D114B5"/>
    <w:rsid w:val="00D117AA"/>
    <w:rsid w:val="00D11D18"/>
    <w:rsid w:val="00D11E2A"/>
    <w:rsid w:val="00D120F3"/>
    <w:rsid w:val="00D126E1"/>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B27"/>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F84"/>
    <w:rsid w:val="00D22FBA"/>
    <w:rsid w:val="00D231ED"/>
    <w:rsid w:val="00D23325"/>
    <w:rsid w:val="00D2336B"/>
    <w:rsid w:val="00D2372F"/>
    <w:rsid w:val="00D23757"/>
    <w:rsid w:val="00D239B6"/>
    <w:rsid w:val="00D23C52"/>
    <w:rsid w:val="00D23DB6"/>
    <w:rsid w:val="00D243FC"/>
    <w:rsid w:val="00D24B6F"/>
    <w:rsid w:val="00D24D6D"/>
    <w:rsid w:val="00D256D6"/>
    <w:rsid w:val="00D25F6C"/>
    <w:rsid w:val="00D2612A"/>
    <w:rsid w:val="00D26795"/>
    <w:rsid w:val="00D26A8F"/>
    <w:rsid w:val="00D26E94"/>
    <w:rsid w:val="00D27050"/>
    <w:rsid w:val="00D272D0"/>
    <w:rsid w:val="00D27340"/>
    <w:rsid w:val="00D275ED"/>
    <w:rsid w:val="00D278C4"/>
    <w:rsid w:val="00D2791A"/>
    <w:rsid w:val="00D27AF6"/>
    <w:rsid w:val="00D27BA3"/>
    <w:rsid w:val="00D30238"/>
    <w:rsid w:val="00D302B5"/>
    <w:rsid w:val="00D30308"/>
    <w:rsid w:val="00D3085D"/>
    <w:rsid w:val="00D308E8"/>
    <w:rsid w:val="00D30CCD"/>
    <w:rsid w:val="00D31944"/>
    <w:rsid w:val="00D31AEA"/>
    <w:rsid w:val="00D31BF7"/>
    <w:rsid w:val="00D32661"/>
    <w:rsid w:val="00D327EE"/>
    <w:rsid w:val="00D328AB"/>
    <w:rsid w:val="00D33028"/>
    <w:rsid w:val="00D33347"/>
    <w:rsid w:val="00D33F19"/>
    <w:rsid w:val="00D34377"/>
    <w:rsid w:val="00D3442D"/>
    <w:rsid w:val="00D34468"/>
    <w:rsid w:val="00D34AF5"/>
    <w:rsid w:val="00D34B59"/>
    <w:rsid w:val="00D35825"/>
    <w:rsid w:val="00D3589E"/>
    <w:rsid w:val="00D359EF"/>
    <w:rsid w:val="00D35BE5"/>
    <w:rsid w:val="00D35D6C"/>
    <w:rsid w:val="00D35E50"/>
    <w:rsid w:val="00D35EF1"/>
    <w:rsid w:val="00D36495"/>
    <w:rsid w:val="00D36DA9"/>
    <w:rsid w:val="00D379A3"/>
    <w:rsid w:val="00D40116"/>
    <w:rsid w:val="00D40ADA"/>
    <w:rsid w:val="00D412C2"/>
    <w:rsid w:val="00D4168D"/>
    <w:rsid w:val="00D41A63"/>
    <w:rsid w:val="00D41A6C"/>
    <w:rsid w:val="00D41C37"/>
    <w:rsid w:val="00D41FE7"/>
    <w:rsid w:val="00D42216"/>
    <w:rsid w:val="00D426DC"/>
    <w:rsid w:val="00D428D2"/>
    <w:rsid w:val="00D42A0B"/>
    <w:rsid w:val="00D42A1F"/>
    <w:rsid w:val="00D43B64"/>
    <w:rsid w:val="00D43FB6"/>
    <w:rsid w:val="00D44149"/>
    <w:rsid w:val="00D443C0"/>
    <w:rsid w:val="00D4476E"/>
    <w:rsid w:val="00D44F10"/>
    <w:rsid w:val="00D453BB"/>
    <w:rsid w:val="00D45A2E"/>
    <w:rsid w:val="00D45C1B"/>
    <w:rsid w:val="00D45F24"/>
    <w:rsid w:val="00D461CD"/>
    <w:rsid w:val="00D46207"/>
    <w:rsid w:val="00D4699D"/>
    <w:rsid w:val="00D46C2B"/>
    <w:rsid w:val="00D46F0A"/>
    <w:rsid w:val="00D470AC"/>
    <w:rsid w:val="00D50240"/>
    <w:rsid w:val="00D5070F"/>
    <w:rsid w:val="00D50901"/>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87E"/>
    <w:rsid w:val="00D65353"/>
    <w:rsid w:val="00D6540B"/>
    <w:rsid w:val="00D65443"/>
    <w:rsid w:val="00D657AD"/>
    <w:rsid w:val="00D658F5"/>
    <w:rsid w:val="00D65DB7"/>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399C"/>
    <w:rsid w:val="00D74A58"/>
    <w:rsid w:val="00D74B99"/>
    <w:rsid w:val="00D74CEC"/>
    <w:rsid w:val="00D74F2A"/>
    <w:rsid w:val="00D7504E"/>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201"/>
    <w:rsid w:val="00D8230F"/>
    <w:rsid w:val="00D826FA"/>
    <w:rsid w:val="00D8344F"/>
    <w:rsid w:val="00D83BEB"/>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0B2"/>
    <w:rsid w:val="00D87AD7"/>
    <w:rsid w:val="00D87BE6"/>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95B"/>
    <w:rsid w:val="00D93B32"/>
    <w:rsid w:val="00D942F5"/>
    <w:rsid w:val="00D944A3"/>
    <w:rsid w:val="00D94526"/>
    <w:rsid w:val="00D94754"/>
    <w:rsid w:val="00D9496A"/>
    <w:rsid w:val="00D94A3F"/>
    <w:rsid w:val="00D94BAE"/>
    <w:rsid w:val="00D94BC3"/>
    <w:rsid w:val="00D94ED8"/>
    <w:rsid w:val="00D9513A"/>
    <w:rsid w:val="00D952E9"/>
    <w:rsid w:val="00D9595B"/>
    <w:rsid w:val="00D959CB"/>
    <w:rsid w:val="00D95A78"/>
    <w:rsid w:val="00D96939"/>
    <w:rsid w:val="00D97343"/>
    <w:rsid w:val="00D9745F"/>
    <w:rsid w:val="00D97889"/>
    <w:rsid w:val="00D97BAE"/>
    <w:rsid w:val="00D97E6E"/>
    <w:rsid w:val="00D97F70"/>
    <w:rsid w:val="00DA058C"/>
    <w:rsid w:val="00DA0AAC"/>
    <w:rsid w:val="00DA0BC4"/>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8F1"/>
    <w:rsid w:val="00DA494B"/>
    <w:rsid w:val="00DA505B"/>
    <w:rsid w:val="00DA5A6D"/>
    <w:rsid w:val="00DA6003"/>
    <w:rsid w:val="00DA60B1"/>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742"/>
    <w:rsid w:val="00DC18F2"/>
    <w:rsid w:val="00DC20B3"/>
    <w:rsid w:val="00DC20B8"/>
    <w:rsid w:val="00DC24D9"/>
    <w:rsid w:val="00DC2762"/>
    <w:rsid w:val="00DC2A35"/>
    <w:rsid w:val="00DC2B37"/>
    <w:rsid w:val="00DC2CD7"/>
    <w:rsid w:val="00DC35AC"/>
    <w:rsid w:val="00DC35E5"/>
    <w:rsid w:val="00DC3B67"/>
    <w:rsid w:val="00DC3E10"/>
    <w:rsid w:val="00DC3F87"/>
    <w:rsid w:val="00DC3FA9"/>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C7D9D"/>
    <w:rsid w:val="00DD026D"/>
    <w:rsid w:val="00DD027D"/>
    <w:rsid w:val="00DD05C8"/>
    <w:rsid w:val="00DD0CE1"/>
    <w:rsid w:val="00DD1183"/>
    <w:rsid w:val="00DD11F4"/>
    <w:rsid w:val="00DD137F"/>
    <w:rsid w:val="00DD1CD6"/>
    <w:rsid w:val="00DD1E81"/>
    <w:rsid w:val="00DD1EAE"/>
    <w:rsid w:val="00DD2202"/>
    <w:rsid w:val="00DD258E"/>
    <w:rsid w:val="00DD2DD0"/>
    <w:rsid w:val="00DD3168"/>
    <w:rsid w:val="00DD3255"/>
    <w:rsid w:val="00DD335F"/>
    <w:rsid w:val="00DD3B98"/>
    <w:rsid w:val="00DD4BFA"/>
    <w:rsid w:val="00DD4D95"/>
    <w:rsid w:val="00DD4F6D"/>
    <w:rsid w:val="00DD5694"/>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5FEE"/>
    <w:rsid w:val="00DE6BEC"/>
    <w:rsid w:val="00DE6FAD"/>
    <w:rsid w:val="00DE7110"/>
    <w:rsid w:val="00DE745F"/>
    <w:rsid w:val="00DE74A0"/>
    <w:rsid w:val="00DE79AB"/>
    <w:rsid w:val="00DE7DB7"/>
    <w:rsid w:val="00DF0231"/>
    <w:rsid w:val="00DF0772"/>
    <w:rsid w:val="00DF089D"/>
    <w:rsid w:val="00DF0B7C"/>
    <w:rsid w:val="00DF0BB9"/>
    <w:rsid w:val="00DF0C82"/>
    <w:rsid w:val="00DF0CE0"/>
    <w:rsid w:val="00DF122C"/>
    <w:rsid w:val="00DF2646"/>
    <w:rsid w:val="00DF28A9"/>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8A9"/>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50A"/>
    <w:rsid w:val="00E0364D"/>
    <w:rsid w:val="00E03BDA"/>
    <w:rsid w:val="00E03E4E"/>
    <w:rsid w:val="00E0459B"/>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085"/>
    <w:rsid w:val="00E142B3"/>
    <w:rsid w:val="00E142DA"/>
    <w:rsid w:val="00E1438F"/>
    <w:rsid w:val="00E144B4"/>
    <w:rsid w:val="00E1471C"/>
    <w:rsid w:val="00E147B3"/>
    <w:rsid w:val="00E14907"/>
    <w:rsid w:val="00E14A77"/>
    <w:rsid w:val="00E14C0B"/>
    <w:rsid w:val="00E1527C"/>
    <w:rsid w:val="00E15937"/>
    <w:rsid w:val="00E15B62"/>
    <w:rsid w:val="00E1609A"/>
    <w:rsid w:val="00E165AB"/>
    <w:rsid w:val="00E166C1"/>
    <w:rsid w:val="00E16EC8"/>
    <w:rsid w:val="00E17065"/>
    <w:rsid w:val="00E17333"/>
    <w:rsid w:val="00E1761C"/>
    <w:rsid w:val="00E176A4"/>
    <w:rsid w:val="00E1781C"/>
    <w:rsid w:val="00E179CF"/>
    <w:rsid w:val="00E17A5D"/>
    <w:rsid w:val="00E17BF7"/>
    <w:rsid w:val="00E17C4C"/>
    <w:rsid w:val="00E17CA2"/>
    <w:rsid w:val="00E17D1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7E2"/>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3DFF"/>
    <w:rsid w:val="00E3435A"/>
    <w:rsid w:val="00E3482C"/>
    <w:rsid w:val="00E34A05"/>
    <w:rsid w:val="00E34CBE"/>
    <w:rsid w:val="00E34FCB"/>
    <w:rsid w:val="00E35692"/>
    <w:rsid w:val="00E35784"/>
    <w:rsid w:val="00E35AA1"/>
    <w:rsid w:val="00E35D60"/>
    <w:rsid w:val="00E35DD1"/>
    <w:rsid w:val="00E36339"/>
    <w:rsid w:val="00E36478"/>
    <w:rsid w:val="00E36656"/>
    <w:rsid w:val="00E3668D"/>
    <w:rsid w:val="00E36AD0"/>
    <w:rsid w:val="00E373BD"/>
    <w:rsid w:val="00E37E72"/>
    <w:rsid w:val="00E4020F"/>
    <w:rsid w:val="00E402A1"/>
    <w:rsid w:val="00E40549"/>
    <w:rsid w:val="00E40AA3"/>
    <w:rsid w:val="00E41DA2"/>
    <w:rsid w:val="00E42C21"/>
    <w:rsid w:val="00E43076"/>
    <w:rsid w:val="00E437D2"/>
    <w:rsid w:val="00E43907"/>
    <w:rsid w:val="00E43CCD"/>
    <w:rsid w:val="00E43DC8"/>
    <w:rsid w:val="00E44258"/>
    <w:rsid w:val="00E442A3"/>
    <w:rsid w:val="00E443A8"/>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2D9F"/>
    <w:rsid w:val="00E532A6"/>
    <w:rsid w:val="00E535AA"/>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186"/>
    <w:rsid w:val="00E57BC5"/>
    <w:rsid w:val="00E60B70"/>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234"/>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72"/>
    <w:rsid w:val="00E77F0E"/>
    <w:rsid w:val="00E80135"/>
    <w:rsid w:val="00E803D9"/>
    <w:rsid w:val="00E8047E"/>
    <w:rsid w:val="00E80E60"/>
    <w:rsid w:val="00E80FE1"/>
    <w:rsid w:val="00E815C5"/>
    <w:rsid w:val="00E81724"/>
    <w:rsid w:val="00E81D8D"/>
    <w:rsid w:val="00E82B2E"/>
    <w:rsid w:val="00E82DB9"/>
    <w:rsid w:val="00E83070"/>
    <w:rsid w:val="00E83233"/>
    <w:rsid w:val="00E83758"/>
    <w:rsid w:val="00E8378B"/>
    <w:rsid w:val="00E83847"/>
    <w:rsid w:val="00E83899"/>
    <w:rsid w:val="00E839AA"/>
    <w:rsid w:val="00E83BC8"/>
    <w:rsid w:val="00E83C64"/>
    <w:rsid w:val="00E83E2E"/>
    <w:rsid w:val="00E84D1B"/>
    <w:rsid w:val="00E85AF4"/>
    <w:rsid w:val="00E85E90"/>
    <w:rsid w:val="00E8612C"/>
    <w:rsid w:val="00E8639A"/>
    <w:rsid w:val="00E863F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5E3E"/>
    <w:rsid w:val="00E96238"/>
    <w:rsid w:val="00E96E1B"/>
    <w:rsid w:val="00E972F7"/>
    <w:rsid w:val="00E97361"/>
    <w:rsid w:val="00E97368"/>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70F"/>
    <w:rsid w:val="00EA4C5B"/>
    <w:rsid w:val="00EA4FB8"/>
    <w:rsid w:val="00EA4FDB"/>
    <w:rsid w:val="00EA5295"/>
    <w:rsid w:val="00EA5640"/>
    <w:rsid w:val="00EA59B1"/>
    <w:rsid w:val="00EA5A9E"/>
    <w:rsid w:val="00EA5CF6"/>
    <w:rsid w:val="00EA5D11"/>
    <w:rsid w:val="00EA6343"/>
    <w:rsid w:val="00EA64A7"/>
    <w:rsid w:val="00EA6BB5"/>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08"/>
    <w:rsid w:val="00EB3AD8"/>
    <w:rsid w:val="00EB3BEA"/>
    <w:rsid w:val="00EB3DEC"/>
    <w:rsid w:val="00EB410A"/>
    <w:rsid w:val="00EB4252"/>
    <w:rsid w:val="00EB42A8"/>
    <w:rsid w:val="00EB5490"/>
    <w:rsid w:val="00EB58C7"/>
    <w:rsid w:val="00EB59EF"/>
    <w:rsid w:val="00EB621B"/>
    <w:rsid w:val="00EB643B"/>
    <w:rsid w:val="00EB6965"/>
    <w:rsid w:val="00EB699F"/>
    <w:rsid w:val="00EB6B06"/>
    <w:rsid w:val="00EB73DA"/>
    <w:rsid w:val="00EB75E8"/>
    <w:rsid w:val="00EB7DCD"/>
    <w:rsid w:val="00EB7F3C"/>
    <w:rsid w:val="00EC049A"/>
    <w:rsid w:val="00EC058E"/>
    <w:rsid w:val="00EC07E1"/>
    <w:rsid w:val="00EC13FB"/>
    <w:rsid w:val="00EC15EF"/>
    <w:rsid w:val="00EC1864"/>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048"/>
    <w:rsid w:val="00EC564B"/>
    <w:rsid w:val="00EC5E8D"/>
    <w:rsid w:val="00EC66C2"/>
    <w:rsid w:val="00EC6FFE"/>
    <w:rsid w:val="00EC70E7"/>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AA5"/>
    <w:rsid w:val="00ED3CA3"/>
    <w:rsid w:val="00ED420A"/>
    <w:rsid w:val="00ED4B01"/>
    <w:rsid w:val="00ED4CCA"/>
    <w:rsid w:val="00ED5CC0"/>
    <w:rsid w:val="00ED5CFD"/>
    <w:rsid w:val="00ED603B"/>
    <w:rsid w:val="00ED68F7"/>
    <w:rsid w:val="00ED6AF6"/>
    <w:rsid w:val="00ED7527"/>
    <w:rsid w:val="00ED7AC1"/>
    <w:rsid w:val="00ED7F1A"/>
    <w:rsid w:val="00EE032C"/>
    <w:rsid w:val="00EE03A6"/>
    <w:rsid w:val="00EE04FA"/>
    <w:rsid w:val="00EE0625"/>
    <w:rsid w:val="00EE08C0"/>
    <w:rsid w:val="00EE1269"/>
    <w:rsid w:val="00EE1D03"/>
    <w:rsid w:val="00EE1ED2"/>
    <w:rsid w:val="00EE2051"/>
    <w:rsid w:val="00EE2181"/>
    <w:rsid w:val="00EE24DC"/>
    <w:rsid w:val="00EE29CF"/>
    <w:rsid w:val="00EE2D8F"/>
    <w:rsid w:val="00EE2DA8"/>
    <w:rsid w:val="00EE310F"/>
    <w:rsid w:val="00EE36D8"/>
    <w:rsid w:val="00EE39AC"/>
    <w:rsid w:val="00EE3A30"/>
    <w:rsid w:val="00EE3A90"/>
    <w:rsid w:val="00EE40F7"/>
    <w:rsid w:val="00EE449C"/>
    <w:rsid w:val="00EE46AC"/>
    <w:rsid w:val="00EE476F"/>
    <w:rsid w:val="00EE49F2"/>
    <w:rsid w:val="00EE4FEF"/>
    <w:rsid w:val="00EE549F"/>
    <w:rsid w:val="00EE57BF"/>
    <w:rsid w:val="00EE5892"/>
    <w:rsid w:val="00EE651F"/>
    <w:rsid w:val="00EE66DB"/>
    <w:rsid w:val="00EE6AFA"/>
    <w:rsid w:val="00EE6CD8"/>
    <w:rsid w:val="00EE6F65"/>
    <w:rsid w:val="00EE716D"/>
    <w:rsid w:val="00EE72E0"/>
    <w:rsid w:val="00EE7666"/>
    <w:rsid w:val="00EE78B9"/>
    <w:rsid w:val="00EE7FD6"/>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61F"/>
    <w:rsid w:val="00F0677E"/>
    <w:rsid w:val="00F06846"/>
    <w:rsid w:val="00F06E57"/>
    <w:rsid w:val="00F0716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69C"/>
    <w:rsid w:val="00F15916"/>
    <w:rsid w:val="00F15ED9"/>
    <w:rsid w:val="00F162FD"/>
    <w:rsid w:val="00F17277"/>
    <w:rsid w:val="00F174E1"/>
    <w:rsid w:val="00F1798A"/>
    <w:rsid w:val="00F17A4D"/>
    <w:rsid w:val="00F17D3F"/>
    <w:rsid w:val="00F203E9"/>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5B0"/>
    <w:rsid w:val="00F27602"/>
    <w:rsid w:val="00F2764A"/>
    <w:rsid w:val="00F277C8"/>
    <w:rsid w:val="00F279A3"/>
    <w:rsid w:val="00F27A21"/>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B20"/>
    <w:rsid w:val="00F32D9E"/>
    <w:rsid w:val="00F33030"/>
    <w:rsid w:val="00F33320"/>
    <w:rsid w:val="00F33590"/>
    <w:rsid w:val="00F33BF3"/>
    <w:rsid w:val="00F34156"/>
    <w:rsid w:val="00F342E2"/>
    <w:rsid w:val="00F345CB"/>
    <w:rsid w:val="00F34643"/>
    <w:rsid w:val="00F34B44"/>
    <w:rsid w:val="00F34EF7"/>
    <w:rsid w:val="00F35BD3"/>
    <w:rsid w:val="00F360B4"/>
    <w:rsid w:val="00F360C1"/>
    <w:rsid w:val="00F363C3"/>
    <w:rsid w:val="00F363F3"/>
    <w:rsid w:val="00F36769"/>
    <w:rsid w:val="00F36C05"/>
    <w:rsid w:val="00F36C26"/>
    <w:rsid w:val="00F36CB5"/>
    <w:rsid w:val="00F36CD0"/>
    <w:rsid w:val="00F36EA7"/>
    <w:rsid w:val="00F378DA"/>
    <w:rsid w:val="00F37AC4"/>
    <w:rsid w:val="00F37C1F"/>
    <w:rsid w:val="00F37D26"/>
    <w:rsid w:val="00F37E8C"/>
    <w:rsid w:val="00F37F3C"/>
    <w:rsid w:val="00F401DE"/>
    <w:rsid w:val="00F40546"/>
    <w:rsid w:val="00F407A1"/>
    <w:rsid w:val="00F40F33"/>
    <w:rsid w:val="00F41B2B"/>
    <w:rsid w:val="00F427BF"/>
    <w:rsid w:val="00F42AE3"/>
    <w:rsid w:val="00F42D5C"/>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73"/>
    <w:rsid w:val="00F528C4"/>
    <w:rsid w:val="00F529B6"/>
    <w:rsid w:val="00F52A54"/>
    <w:rsid w:val="00F52B66"/>
    <w:rsid w:val="00F52B96"/>
    <w:rsid w:val="00F52CD8"/>
    <w:rsid w:val="00F532DA"/>
    <w:rsid w:val="00F533EC"/>
    <w:rsid w:val="00F535A2"/>
    <w:rsid w:val="00F53BC0"/>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A75"/>
    <w:rsid w:val="00F62D28"/>
    <w:rsid w:val="00F64E9E"/>
    <w:rsid w:val="00F6527C"/>
    <w:rsid w:val="00F65408"/>
    <w:rsid w:val="00F6561F"/>
    <w:rsid w:val="00F65EC5"/>
    <w:rsid w:val="00F663AC"/>
    <w:rsid w:val="00F66887"/>
    <w:rsid w:val="00F66992"/>
    <w:rsid w:val="00F672BB"/>
    <w:rsid w:val="00F67472"/>
    <w:rsid w:val="00F6753D"/>
    <w:rsid w:val="00F6781F"/>
    <w:rsid w:val="00F67A03"/>
    <w:rsid w:val="00F67A5D"/>
    <w:rsid w:val="00F67AC3"/>
    <w:rsid w:val="00F7027D"/>
    <w:rsid w:val="00F702A7"/>
    <w:rsid w:val="00F703A4"/>
    <w:rsid w:val="00F70418"/>
    <w:rsid w:val="00F704DA"/>
    <w:rsid w:val="00F709E1"/>
    <w:rsid w:val="00F70D1C"/>
    <w:rsid w:val="00F7117D"/>
    <w:rsid w:val="00F713A0"/>
    <w:rsid w:val="00F714A8"/>
    <w:rsid w:val="00F71832"/>
    <w:rsid w:val="00F71B15"/>
    <w:rsid w:val="00F71D90"/>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13"/>
    <w:rsid w:val="00F83083"/>
    <w:rsid w:val="00F83B21"/>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33D"/>
    <w:rsid w:val="00F90404"/>
    <w:rsid w:val="00F90C27"/>
    <w:rsid w:val="00F90DFC"/>
    <w:rsid w:val="00F91052"/>
    <w:rsid w:val="00F9129C"/>
    <w:rsid w:val="00F9150B"/>
    <w:rsid w:val="00F91A3A"/>
    <w:rsid w:val="00F91C06"/>
    <w:rsid w:val="00F91C7B"/>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7A6"/>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D97"/>
    <w:rsid w:val="00FA1DC0"/>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2A0"/>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3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9B3"/>
    <w:rsid w:val="00FC4A63"/>
    <w:rsid w:val="00FC5B1C"/>
    <w:rsid w:val="00FC5BE7"/>
    <w:rsid w:val="00FC5D8A"/>
    <w:rsid w:val="00FC5F8C"/>
    <w:rsid w:val="00FC5FF9"/>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76"/>
    <w:rsid w:val="00FD32B1"/>
    <w:rsid w:val="00FD3663"/>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620"/>
    <w:rsid w:val="00FE3851"/>
    <w:rsid w:val="00FE3A58"/>
    <w:rsid w:val="00FE3DAE"/>
    <w:rsid w:val="00FE3F17"/>
    <w:rsid w:val="00FE3FBD"/>
    <w:rsid w:val="00FE4102"/>
    <w:rsid w:val="00FE432D"/>
    <w:rsid w:val="00FE4A80"/>
    <w:rsid w:val="00FE4ACE"/>
    <w:rsid w:val="00FE4B6B"/>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28"/>
    <w:rsid w:val="00FF226E"/>
    <w:rsid w:val="00FF24A3"/>
    <w:rsid w:val="00FF284F"/>
    <w:rsid w:val="00FF2D7A"/>
    <w:rsid w:val="00FF2DA6"/>
    <w:rsid w:val="00FF2E34"/>
    <w:rsid w:val="00FF2F10"/>
    <w:rsid w:val="00FF30EF"/>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77D6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tabs>
        <w:tab w:val="clear" w:pos="3686"/>
        <w:tab w:val="num" w:pos="0"/>
      </w:tabs>
      <w:spacing w:before="120"/>
      <w:ind w:left="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0"/>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2">
    <w:name w:val="List 4"/>
    <w:basedOn w:val="32"/>
    <w:semiHidden/>
    <w:rsid w:val="009B4262"/>
    <w:pPr>
      <w:ind w:left="1418"/>
    </w:pPr>
  </w:style>
  <w:style w:type="paragraph" w:styleId="51">
    <w:name w:val="List 5"/>
    <w:basedOn w:val="42"/>
    <w:semiHidden/>
    <w:rsid w:val="009B4262"/>
    <w:pPr>
      <w:ind w:left="1702"/>
    </w:pPr>
  </w:style>
  <w:style w:type="paragraph" w:styleId="43">
    <w:name w:val="List Bullet 4"/>
    <w:basedOn w:val="31"/>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qFormat/>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link w:val="Char3"/>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4">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b">
    <w:name w:val="样式 页眉"/>
    <w:basedOn w:val="a5"/>
    <w:link w:val="Char5"/>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5">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2"/>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a1"/>
    <w:link w:val="Char11"/>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4"/>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5"/>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0">
    <w:name w:val="Strong"/>
    <w:basedOn w:val="a2"/>
    <w:uiPriority w:val="22"/>
    <w:qFormat/>
    <w:rsid w:val="00320C55"/>
    <w:rPr>
      <w:b/>
      <w:bCs/>
    </w:rPr>
  </w:style>
  <w:style w:type="character" w:styleId="aff1">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character" w:customStyle="1" w:styleId="B1Char1">
    <w:name w:val="B1 Char1"/>
    <w:rsid w:val="00D126E1"/>
    <w:rPr>
      <w:rFonts w:eastAsia="Times New Roman"/>
      <w:lang w:eastAsia="en-US"/>
    </w:rPr>
  </w:style>
  <w:style w:type="paragraph" w:customStyle="1" w:styleId="4">
    <w:name w:val="标题4"/>
    <w:basedOn w:val="a1"/>
    <w:rsid w:val="00D126E1"/>
    <w:pPr>
      <w:numPr>
        <w:numId w:val="6"/>
      </w:numPr>
      <w:overflowPunct/>
      <w:autoSpaceDE/>
      <w:autoSpaceDN/>
      <w:adjustRightInd/>
      <w:textAlignment w:val="auto"/>
    </w:pPr>
  </w:style>
  <w:style w:type="paragraph" w:customStyle="1" w:styleId="aff2">
    <w:name w:val="列"/>
    <w:basedOn w:val="a1"/>
    <w:next w:val="afc"/>
    <w:link w:val="Char7"/>
    <w:uiPriority w:val="34"/>
    <w:qFormat/>
    <w:rsid w:val="00C96A2C"/>
    <w:pPr>
      <w:overflowPunct/>
      <w:autoSpaceDE/>
      <w:autoSpaceDN/>
      <w:adjustRightInd/>
      <w:ind w:left="720"/>
      <w:contextualSpacing/>
      <w:textAlignment w:val="auto"/>
    </w:p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2"/>
    <w:uiPriority w:val="99"/>
    <w:qFormat/>
    <w:rsid w:val="00C96A2C"/>
    <w:rPr>
      <w:rFonts w:eastAsia="Times New Roman"/>
      <w:lang w:val="en-GB" w:eastAsia="en-US"/>
    </w:rPr>
  </w:style>
  <w:style w:type="paragraph" w:customStyle="1" w:styleId="Proposal">
    <w:name w:val="Proposal"/>
    <w:basedOn w:val="a1"/>
    <w:link w:val="ProposalChar"/>
    <w:qFormat/>
    <w:rsid w:val="00802F35"/>
    <w:pPr>
      <w:numPr>
        <w:numId w:val="7"/>
      </w:numPr>
      <w:tabs>
        <w:tab w:val="left" w:pos="1560"/>
      </w:tabs>
      <w:overflowPunct/>
      <w:autoSpaceDE/>
      <w:autoSpaceDN/>
      <w:adjustRightInd/>
      <w:textAlignment w:val="auto"/>
    </w:pPr>
    <w:rPr>
      <w:b/>
    </w:rPr>
  </w:style>
  <w:style w:type="character" w:customStyle="1" w:styleId="ProposalChar">
    <w:name w:val="Proposal Char"/>
    <w:link w:val="Proposal"/>
    <w:rsid w:val="00802F35"/>
    <w:rPr>
      <w:rFonts w:eastAsia="Times New Roman"/>
      <w:b/>
      <w:lang w:val="en-GB" w:eastAsia="en-US"/>
    </w:rPr>
  </w:style>
  <w:style w:type="character" w:customStyle="1" w:styleId="aff3">
    <w:name w:val="首标题"/>
    <w:rsid w:val="008C38FD"/>
    <w:rPr>
      <w:rFonts w:ascii="Arial" w:eastAsia="宋体" w:hAnsi="Arial" w:cs="Arial" w:hint="default"/>
      <w:sz w:val="24"/>
      <w:lang w:val="en-US" w:eastAsia="zh-CN" w:bidi="ar-SA"/>
    </w:rPr>
  </w:style>
  <w:style w:type="character" w:customStyle="1" w:styleId="Char3">
    <w:name w:val="批注文字 Char"/>
    <w:basedOn w:val="a2"/>
    <w:link w:val="af5"/>
    <w:semiHidden/>
    <w:rsid w:val="00CA64F3"/>
    <w:rPr>
      <w:rFonts w:ascii="Arial" w:eastAsia="–¾’©" w:hAnsi="Arial"/>
      <w:sz w:val="18"/>
      <w:lang w:val="en-GB" w:eastAsia="en-US"/>
    </w:rPr>
  </w:style>
  <w:style w:type="paragraph" w:customStyle="1" w:styleId="27">
    <w:name w:val="列表段落2"/>
    <w:basedOn w:val="a1"/>
    <w:rsid w:val="00AB69D8"/>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5834958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23153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6735469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1635195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316971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5333207">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02729428">
      <w:bodyDiv w:val="1"/>
      <w:marLeft w:val="0"/>
      <w:marRight w:val="0"/>
      <w:marTop w:val="0"/>
      <w:marBottom w:val="0"/>
      <w:divBdr>
        <w:top w:val="none" w:sz="0" w:space="0" w:color="auto"/>
        <w:left w:val="none" w:sz="0" w:space="0" w:color="auto"/>
        <w:bottom w:val="none" w:sz="0" w:space="0" w:color="auto"/>
        <w:right w:val="none" w:sz="0" w:space="0" w:color="auto"/>
      </w:divBdr>
    </w:div>
    <w:div w:id="2006977316">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4.xml><?xml version="1.0" encoding="utf-8"?>
<ds:datastoreItem xmlns:ds="http://schemas.openxmlformats.org/officeDocument/2006/customXml" ds:itemID="{640EDB8C-3463-451A-B84C-6E6871883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8</Pages>
  <Words>3640</Words>
  <Characters>20751</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2010-01-06T08:23:00Z</cp:lastPrinted>
  <dcterms:created xsi:type="dcterms:W3CDTF">2022-11-03T06:18:00Z</dcterms:created>
  <dcterms:modified xsi:type="dcterms:W3CDTF">2022-11-03T06:39:00Z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(3)A7hhmpH2rHQ/pd/VvdnUsVKnQhO7BItLZlyW2o9HMuP1Y6VbeVlOJKK9dOVAo3s9iwVjBqo1
IRrLDaKSrfyv3JMHWpvMawsL0wc9lHc6SACHf9tPv4RNDM6+yHpOH6/iLxrI1l0vRC8xzi2b
pnWIBuqKamA5J34X4fLCfVhz9XdPkn/S9Y6XZ5+A4IHitcAIQWVumJF6EUjx2GlbULlHyvLF
BW2AfbF0cQ0RDG0aSm</vt:lpwstr>
  </property>
  <property fmtid="{D5CDD505-2E9C-101B-9397-08002B2CF9AE}" pid="11" name="_2015_ms_pID_7253431">
    <vt:lpwstr>QeQubtqi37bOAoQW44zj9tiWkN4SNjJmlQyAGFYVOFeB9Hi9Jsuuu2
85AQCsDr1dX/wMQLPCllIpSvnstQz3B9geAEtsRqiuZFZr29brEyeJW7LGAKG496LvrwLkpP
vPDTf8A4LseOPhH6X/XY5ILPh0vCPspHyUzRVixlya2R8w5s686s7RUAtYCicGI+QWJuMRe8
iRj+/W4vdc3BjjLM84NV7B1PzYR3GjU8By+L</vt:lpwstr>
  </property>
  <property fmtid="{D5CDD505-2E9C-101B-9397-08002B2CF9AE}" pid="12" name="_2015_ms_pID_7253432">
    <vt:lpwstr>JbjlGjUdl5u7uG9Mf2Bs4j5x+vl2ZqTy6AjC
+kgeyy8vwfxL/9AEqD5xFr4tCtld2hltY47xjha1pi+P9aozNRw=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1667457546</vt:lpwstr>
  </property>
</Properties>
</file>