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4D9FD" w14:textId="1D1F8709" w:rsidR="00DB2432" w:rsidRDefault="00DB2432" w:rsidP="00DB2432">
      <w:pPr>
        <w:pStyle w:val="CRCoverPage"/>
        <w:tabs>
          <w:tab w:val="right" w:pos="9639"/>
        </w:tabs>
        <w:spacing w:after="0"/>
        <w:rPr>
          <w:b/>
          <w:i/>
          <w:noProof/>
          <w:sz w:val="28"/>
        </w:rPr>
      </w:pPr>
      <w:bookmarkStart w:id="0" w:name="_Hlk70966980"/>
      <w:r>
        <w:rPr>
          <w:b/>
          <w:noProof/>
          <w:sz w:val="24"/>
        </w:rPr>
        <w:t>3GPP TSG-RAN WG3 Meeting #118</w:t>
      </w:r>
      <w:r>
        <w:rPr>
          <w:b/>
          <w:i/>
          <w:noProof/>
          <w:sz w:val="28"/>
        </w:rPr>
        <w:tab/>
        <w:t>R3-22</w:t>
      </w:r>
      <w:r w:rsidR="00F60224">
        <w:rPr>
          <w:b/>
          <w:i/>
          <w:noProof/>
          <w:sz w:val="28"/>
        </w:rPr>
        <w:t>6232</w:t>
      </w:r>
    </w:p>
    <w:p w14:paraId="45EB9201" w14:textId="77777777" w:rsidR="00DB2432" w:rsidRDefault="00DB2432" w:rsidP="00DB2432">
      <w:pPr>
        <w:pStyle w:val="CRCoverPage"/>
        <w:outlineLvl w:val="0"/>
        <w:rPr>
          <w:b/>
          <w:noProof/>
          <w:sz w:val="24"/>
        </w:rPr>
      </w:pPr>
      <w:r>
        <w:rPr>
          <w:b/>
          <w:noProof/>
          <w:sz w:val="24"/>
        </w:rPr>
        <w:t>Toulouse, France, 14-18 November 2022</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3431B452" w:rsidR="00E44BED" w:rsidRDefault="00E44BED" w:rsidP="00E44BED">
      <w:pPr>
        <w:pStyle w:val="a"/>
        <w:rPr>
          <w:lang w:eastAsia="ja-JP"/>
        </w:rPr>
      </w:pPr>
      <w:r>
        <w:t>Agenda Item:</w:t>
      </w:r>
      <w:r>
        <w:tab/>
      </w:r>
      <w:r w:rsidR="00AD0B65">
        <w:t>14.</w:t>
      </w:r>
      <w:r w:rsidR="005E7877">
        <w:t>4</w:t>
      </w:r>
    </w:p>
    <w:p w14:paraId="0922DEB7" w14:textId="3FFEFB58" w:rsidR="00E44BED" w:rsidRDefault="00E44BED" w:rsidP="00E44BED">
      <w:pPr>
        <w:pStyle w:val="a"/>
        <w:ind w:left="1985" w:hanging="1985"/>
      </w:pPr>
      <w:r w:rsidDel="001A35DB">
        <w:t>Source:</w:t>
      </w:r>
      <w:r w:rsidDel="001A35DB">
        <w:tab/>
        <w:t>Ericsson</w:t>
      </w:r>
    </w:p>
    <w:p w14:paraId="19C6BC85" w14:textId="43158FC0" w:rsidR="00E44BED" w:rsidRPr="00B50379" w:rsidRDefault="00E44BED" w:rsidP="00E44BED">
      <w:pPr>
        <w:pStyle w:val="a"/>
        <w:ind w:left="1985" w:hanging="1985"/>
        <w:rPr>
          <w:lang w:eastAsia="ja-JP"/>
        </w:rPr>
      </w:pPr>
      <w:r>
        <w:t>T</w:t>
      </w:r>
      <w:r w:rsidRPr="00B50379">
        <w:t>itle:</w:t>
      </w:r>
      <w:r w:rsidRPr="00B50379">
        <w:tab/>
      </w:r>
      <w:r w:rsidR="00F903EE">
        <w:t xml:space="preserve">NR-DC with </w:t>
      </w:r>
      <w:r w:rsidR="00CC3D28">
        <w:t>Selective Activation</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534B54B7" w14:textId="24FE3F8B" w:rsidR="001C342D" w:rsidRPr="00EB7A47" w:rsidRDefault="00126D4B" w:rsidP="00126D4B">
      <w:pPr>
        <w:rPr>
          <w:rFonts w:ascii="Calibri" w:hAnsi="Calibri" w:cs="Calibri"/>
          <w:i/>
          <w:sz w:val="16"/>
          <w:szCs w:val="16"/>
          <w:lang w:eastAsia="en-US"/>
        </w:rPr>
      </w:pPr>
      <w:r>
        <w:rPr>
          <w:bCs/>
        </w:rPr>
        <w:t xml:space="preserve">In RAN3#117bis-e meeting, RAN3 has </w:t>
      </w:r>
      <w:r w:rsidR="007E3C92">
        <w:rPr>
          <w:bCs/>
        </w:rPr>
        <w:t>discussed selective activation an made the following progress</w:t>
      </w:r>
      <w:r w:rsidR="004C5841">
        <w:rPr>
          <w:bCs/>
        </w:rPr>
        <w:t>.</w:t>
      </w:r>
    </w:p>
    <w:p w14:paraId="1683C398"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 xml:space="preserve">RAN3 considers the Inter-CU and Intra-CU cases with equal priority, and studies both the F1 and </w:t>
      </w:r>
      <w:proofErr w:type="spellStart"/>
      <w:r w:rsidRPr="00FB062C">
        <w:rPr>
          <w:rFonts w:ascii="Calibri" w:hAnsi="Calibri" w:cs="Calibri"/>
          <w:i/>
          <w:iCs/>
          <w:color w:val="00B050"/>
          <w:kern w:val="2"/>
          <w:sz w:val="16"/>
          <w:szCs w:val="16"/>
        </w:rPr>
        <w:t>Xn</w:t>
      </w:r>
      <w:proofErr w:type="spellEnd"/>
      <w:r w:rsidRPr="00FB062C">
        <w:rPr>
          <w:rFonts w:ascii="Calibri" w:hAnsi="Calibri" w:cs="Calibri"/>
          <w:i/>
          <w:iCs/>
          <w:color w:val="00B050"/>
          <w:kern w:val="2"/>
          <w:sz w:val="16"/>
          <w:szCs w:val="16"/>
        </w:rPr>
        <w:t xml:space="preserve"> </w:t>
      </w:r>
      <w:proofErr w:type="spellStart"/>
      <w:r w:rsidRPr="00FB062C">
        <w:rPr>
          <w:rFonts w:ascii="Calibri" w:hAnsi="Calibri" w:cs="Calibri"/>
          <w:i/>
          <w:iCs/>
          <w:color w:val="00B050"/>
          <w:kern w:val="2"/>
          <w:sz w:val="16"/>
          <w:szCs w:val="16"/>
        </w:rPr>
        <w:t>signaling</w:t>
      </w:r>
      <w:proofErr w:type="spellEnd"/>
      <w:r w:rsidRPr="00FB062C">
        <w:rPr>
          <w:rFonts w:ascii="Calibri" w:hAnsi="Calibri" w:cs="Calibri"/>
          <w:i/>
          <w:iCs/>
          <w:color w:val="00B050"/>
          <w:kern w:val="2"/>
          <w:sz w:val="16"/>
          <w:szCs w:val="16"/>
        </w:rPr>
        <w:t xml:space="preserve"> aspects. It can be revisited based on RAN2 progress. [last meeting’s WA turned into agreement]</w:t>
      </w:r>
    </w:p>
    <w:p w14:paraId="57F351EB"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2C9A8AF3"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 xml:space="preserve">WA (up to RAN2’s discussion): RAN3 assumes the last serving (source) </w:t>
      </w:r>
      <w:proofErr w:type="spellStart"/>
      <w:r w:rsidRPr="00FB062C">
        <w:rPr>
          <w:rFonts w:ascii="Calibri" w:hAnsi="Calibri" w:cs="Calibri"/>
          <w:i/>
          <w:iCs/>
          <w:color w:val="00B050"/>
          <w:kern w:val="2"/>
          <w:sz w:val="16"/>
          <w:szCs w:val="16"/>
        </w:rPr>
        <w:t>PSCell</w:t>
      </w:r>
      <w:proofErr w:type="spellEnd"/>
      <w:r w:rsidRPr="00FB062C">
        <w:rPr>
          <w:rFonts w:ascii="Calibri" w:hAnsi="Calibri" w:cs="Calibri"/>
          <w:i/>
          <w:iCs/>
          <w:color w:val="00B050"/>
          <w:kern w:val="2"/>
          <w:sz w:val="16"/>
          <w:szCs w:val="16"/>
        </w:rPr>
        <w:t xml:space="preserve"> may remain prepared within the prepared cells for Selective Activation.</w:t>
      </w:r>
    </w:p>
    <w:p w14:paraId="3FD1594E" w14:textId="77777777" w:rsidR="007E3C92" w:rsidRPr="00FB062C" w:rsidRDefault="007E3C92" w:rsidP="007E3C92">
      <w:pPr>
        <w:ind w:left="567"/>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p w14:paraId="5D5BD4AF" w14:textId="77777777" w:rsidR="007E3C92" w:rsidRPr="00FB062C" w:rsidRDefault="007E3C92" w:rsidP="007E3C92">
      <w:pPr>
        <w:pStyle w:val="ListParagraph3"/>
        <w:spacing w:before="150" w:beforeAutospacing="0" w:after="150"/>
        <w:ind w:left="56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26FB2521" w14:textId="77777777" w:rsidR="007E3C92" w:rsidRPr="00FB062C" w:rsidRDefault="007E3C92" w:rsidP="007E3C92">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Keeping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CPA after UE accesses one of </w:t>
      </w:r>
      <w:proofErr w:type="gramStart"/>
      <w:r w:rsidRPr="00FB062C">
        <w:rPr>
          <w:rFonts w:ascii="Calibri" w:eastAsia="MS Mincho" w:hAnsi="Calibri" w:cs="Calibri"/>
          <w:i/>
          <w:color w:val="FF0000"/>
          <w:sz w:val="16"/>
          <w:szCs w:val="16"/>
          <w:lang w:eastAsia="en-US"/>
        </w:rPr>
        <w:t>them;</w:t>
      </w:r>
      <w:proofErr w:type="gramEnd"/>
    </w:p>
    <w:p w14:paraId="0BCC1784" w14:textId="77777777" w:rsidR="007E3C92" w:rsidRPr="00FB062C" w:rsidRDefault="007E3C92" w:rsidP="007E3C92">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Keeping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Selective Activation after DC operation is released so that they can be used for subsequent CPA (the cells prepared for Selective Activation may be prepared by the MN or the SN).</w:t>
      </w:r>
    </w:p>
    <w:p w14:paraId="2FAEE318" w14:textId="77777777" w:rsidR="007E3C92" w:rsidRPr="00FB062C" w:rsidRDefault="007E3C92" w:rsidP="007E3C92">
      <w:pPr>
        <w:pStyle w:val="ListParagraph3"/>
        <w:spacing w:before="150" w:beforeAutospacing="0" w:after="150"/>
        <w:ind w:left="56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Any optimizations to the </w:t>
      </w:r>
      <w:proofErr w:type="spellStart"/>
      <w:r w:rsidRPr="00FB062C">
        <w:rPr>
          <w:rFonts w:ascii="Calibri" w:eastAsia="MS Mincho" w:hAnsi="Calibri" w:cs="Calibri"/>
          <w:i/>
          <w:color w:val="FF0000"/>
          <w:sz w:val="16"/>
          <w:szCs w:val="16"/>
          <w:lang w:eastAsia="en-US"/>
        </w:rPr>
        <w:t>signalling</w:t>
      </w:r>
      <w:proofErr w:type="spellEnd"/>
      <w:r w:rsidRPr="00FB062C">
        <w:rPr>
          <w:rFonts w:ascii="Calibri" w:eastAsia="MS Mincho" w:hAnsi="Calibri" w:cs="Calibri"/>
          <w:i/>
          <w:color w:val="FF0000"/>
          <w:sz w:val="16"/>
          <w:szCs w:val="16"/>
          <w:lang w:eastAsia="en-US"/>
        </w:rPr>
        <w:t xml:space="preserve"> are FFS. Proposals made so far:</w:t>
      </w:r>
    </w:p>
    <w:p w14:paraId="634AD5C6" w14:textId="77777777" w:rsidR="007E3C92" w:rsidRDefault="007E3C92" w:rsidP="007E3C92">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activation/deactivation of groups of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Selective </w:t>
      </w:r>
      <w:proofErr w:type="gramStart"/>
      <w:r w:rsidRPr="00FB062C">
        <w:rPr>
          <w:rFonts w:ascii="Calibri" w:eastAsia="MS Mincho" w:hAnsi="Calibri" w:cs="Calibri"/>
          <w:i/>
          <w:color w:val="FF0000"/>
          <w:sz w:val="16"/>
          <w:szCs w:val="16"/>
          <w:lang w:eastAsia="en-US"/>
        </w:rPr>
        <w:t>Activation;</w:t>
      </w:r>
      <w:proofErr w:type="gramEnd"/>
    </w:p>
    <w:p w14:paraId="4581A4DA" w14:textId="77777777" w:rsidR="007E3C92" w:rsidRDefault="007E3C92" w:rsidP="007E3C92">
      <w:pPr>
        <w:ind w:left="567"/>
        <w:rPr>
          <w:rFonts w:ascii="Calibri" w:hAnsi="Calibri" w:cs="Calibri"/>
          <w:i/>
          <w:color w:val="FF0000"/>
          <w:sz w:val="16"/>
          <w:szCs w:val="16"/>
          <w:lang w:eastAsia="en-US"/>
        </w:rPr>
      </w:pPr>
      <w:r w:rsidRPr="00FB062C">
        <w:rPr>
          <w:rFonts w:ascii="Calibri" w:hAnsi="Calibri" w:cs="Calibri"/>
          <w:i/>
          <w:color w:val="FF0000"/>
          <w:sz w:val="16"/>
          <w:szCs w:val="16"/>
          <w:lang w:eastAsia="en-US"/>
        </w:rPr>
        <w:t xml:space="preserve">parallel data transmission from the UPF to all prepared </w:t>
      </w:r>
      <w:proofErr w:type="spellStart"/>
      <w:r w:rsidRPr="00FB062C">
        <w:rPr>
          <w:rFonts w:ascii="Calibri" w:hAnsi="Calibri" w:cs="Calibri"/>
          <w:i/>
          <w:color w:val="FF0000"/>
          <w:sz w:val="16"/>
          <w:szCs w:val="16"/>
          <w:lang w:eastAsia="en-US"/>
        </w:rPr>
        <w:t>PSCells</w:t>
      </w:r>
      <w:proofErr w:type="spellEnd"/>
      <w:r w:rsidRPr="00FB062C">
        <w:rPr>
          <w:rFonts w:ascii="Calibri" w:hAnsi="Calibri" w:cs="Calibri"/>
          <w:i/>
          <w:color w:val="FF0000"/>
          <w:sz w:val="16"/>
          <w:szCs w:val="16"/>
          <w:lang w:eastAsia="en-US"/>
        </w:rPr>
        <w:t>.</w:t>
      </w:r>
    </w:p>
    <w:p w14:paraId="08AF8BAA" w14:textId="0486E165" w:rsidR="00144988" w:rsidRPr="009170A2" w:rsidRDefault="00682149" w:rsidP="007E3C92">
      <w:pPr>
        <w:rPr>
          <w:rFonts w:ascii="Calibri" w:hAnsi="Calibri" w:cs="Calibri"/>
          <w:i/>
          <w:sz w:val="16"/>
          <w:szCs w:val="16"/>
          <w:lang w:eastAsia="en-US"/>
        </w:rPr>
      </w:pPr>
      <w:r>
        <w:rPr>
          <w:bCs/>
        </w:rPr>
        <w:t xml:space="preserve">In this paper we </w:t>
      </w:r>
      <w:r w:rsidR="004328AF">
        <w:rPr>
          <w:bCs/>
        </w:rPr>
        <w:t xml:space="preserve">provide further analysis and give the </w:t>
      </w:r>
      <w:r w:rsidR="00F40904">
        <w:rPr>
          <w:bCs/>
        </w:rPr>
        <w:t xml:space="preserve">corresponding </w:t>
      </w:r>
      <w:r w:rsidR="004328AF">
        <w:rPr>
          <w:bCs/>
        </w:rPr>
        <w:t>proposal</w:t>
      </w:r>
      <w:r w:rsidR="005D58BC">
        <w:rPr>
          <w:bCs/>
        </w:rPr>
        <w:t>s</w:t>
      </w:r>
      <w:r w:rsidR="004328AF">
        <w:rPr>
          <w:bCs/>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1F629B84" w14:textId="7EB990EE" w:rsidR="004166E4" w:rsidRDefault="004166E4" w:rsidP="004166E4">
      <w:pPr>
        <w:pStyle w:val="Heading2"/>
      </w:pPr>
      <w:r>
        <w:t>2.1</w:t>
      </w:r>
      <w:r>
        <w:tab/>
      </w:r>
      <w:r w:rsidR="000E39E6">
        <w:t xml:space="preserve">Use cases for </w:t>
      </w:r>
      <w:r>
        <w:t>C</w:t>
      </w:r>
      <w:r w:rsidR="006B0919">
        <w:t xml:space="preserve">onditional </w:t>
      </w:r>
      <w:proofErr w:type="spellStart"/>
      <w:r w:rsidR="006B0919">
        <w:t>PSCell</w:t>
      </w:r>
      <w:proofErr w:type="spellEnd"/>
      <w:r w:rsidR="006B0919">
        <w:t xml:space="preserve"> Addition</w:t>
      </w:r>
    </w:p>
    <w:p w14:paraId="24F4CEED" w14:textId="4AA27D48" w:rsidR="004166E4" w:rsidRDefault="004166E4" w:rsidP="004166E4">
      <w:r>
        <w:t xml:space="preserve">RAN3 has the following two open scenarios </w:t>
      </w:r>
      <w:r w:rsidR="00EF07F2">
        <w:t xml:space="preserve">for CPA </w:t>
      </w:r>
      <w:r>
        <w:t xml:space="preserve">to </w:t>
      </w:r>
      <w:r w:rsidR="00275057">
        <w:t>check</w:t>
      </w:r>
      <w:r>
        <w:t>.</w:t>
      </w:r>
    </w:p>
    <w:p w14:paraId="26C083D0" w14:textId="03AECFA6" w:rsidR="004166E4" w:rsidRPr="008B1FA3" w:rsidRDefault="004166E4" w:rsidP="0014353A">
      <w:pPr>
        <w:ind w:left="567"/>
        <w:rPr>
          <w:i/>
          <w:iCs/>
        </w:rPr>
      </w:pPr>
      <w:r w:rsidRPr="008B1FA3">
        <w:rPr>
          <w:i/>
          <w:iCs/>
        </w:rPr>
        <w:t xml:space="preserve">Keeping </w:t>
      </w:r>
      <w:proofErr w:type="spellStart"/>
      <w:r w:rsidRPr="008B1FA3">
        <w:rPr>
          <w:i/>
          <w:iCs/>
        </w:rPr>
        <w:t>PSCells</w:t>
      </w:r>
      <w:proofErr w:type="spellEnd"/>
      <w:r w:rsidRPr="008B1FA3">
        <w:rPr>
          <w:i/>
          <w:iCs/>
        </w:rPr>
        <w:t xml:space="preserve"> prepared for CPA after UE accesses one of </w:t>
      </w:r>
      <w:proofErr w:type="gramStart"/>
      <w:r w:rsidRPr="008B1FA3">
        <w:rPr>
          <w:i/>
          <w:iCs/>
        </w:rPr>
        <w:t>them;</w:t>
      </w:r>
      <w:proofErr w:type="gramEnd"/>
    </w:p>
    <w:p w14:paraId="428D8AA5" w14:textId="5BC8A818" w:rsidR="004166E4" w:rsidRPr="008B1FA3" w:rsidRDefault="004166E4" w:rsidP="0014353A">
      <w:pPr>
        <w:ind w:left="567"/>
        <w:rPr>
          <w:i/>
          <w:iCs/>
        </w:rPr>
      </w:pPr>
      <w:r w:rsidRPr="008B1FA3">
        <w:rPr>
          <w:i/>
          <w:iCs/>
        </w:rPr>
        <w:t xml:space="preserve">Keeping </w:t>
      </w:r>
      <w:proofErr w:type="spellStart"/>
      <w:r w:rsidRPr="008B1FA3">
        <w:rPr>
          <w:i/>
          <w:iCs/>
        </w:rPr>
        <w:t>PSCells</w:t>
      </w:r>
      <w:proofErr w:type="spellEnd"/>
      <w:r w:rsidRPr="008B1FA3">
        <w:rPr>
          <w:i/>
          <w:iCs/>
        </w:rPr>
        <w:t xml:space="preserve"> prepared for Selective Activation after DC operation is released so that they can be used for subsequent CPA (the cells prepared for Selective Activation may be prepared by the MN or the SN).</w:t>
      </w:r>
    </w:p>
    <w:p w14:paraId="18E4BAEC" w14:textId="252EF574" w:rsidR="00EF07F2" w:rsidRPr="007D4F39" w:rsidRDefault="007E4A4B" w:rsidP="00EF07F2">
      <w:proofErr w:type="gramStart"/>
      <w:r>
        <w:t>Also</w:t>
      </w:r>
      <w:proofErr w:type="gramEnd"/>
      <w:r w:rsidR="00EF07F2">
        <w:t xml:space="preserve"> RAN2 made the following </w:t>
      </w:r>
      <w:r w:rsidR="00AE07BB">
        <w:t>agreement</w:t>
      </w:r>
      <w:r w:rsidR="00EF07F2">
        <w:t xml:space="preserve"> related to CPA in </w:t>
      </w:r>
      <w:r w:rsidR="00EF07F2" w:rsidRPr="007D4F39">
        <w:t>the RAN2#119bis-e meeting:</w:t>
      </w:r>
    </w:p>
    <w:p w14:paraId="19E3AAA1" w14:textId="77777777" w:rsidR="00EF07F2" w:rsidRPr="005F1473" w:rsidRDefault="00EF07F2" w:rsidP="00EF07F2">
      <w:pPr>
        <w:pStyle w:val="Agreement"/>
        <w:tabs>
          <w:tab w:val="clear" w:pos="1619"/>
          <w:tab w:val="num" w:pos="927"/>
        </w:tabs>
        <w:spacing w:line="240" w:lineRule="auto"/>
        <w:ind w:left="927"/>
        <w:rPr>
          <w:lang w:eastAsia="zh-CN"/>
        </w:rPr>
      </w:pPr>
      <w:r w:rsidRPr="005F1473">
        <w:rPr>
          <w:rFonts w:eastAsia="Times New Roman"/>
          <w:lang w:eastAsia="zh-CN"/>
        </w:rPr>
        <w:t>Confirm that “CPA” selective activation of cell groups will be supported for this WI objective</w:t>
      </w:r>
    </w:p>
    <w:p w14:paraId="358AD03B" w14:textId="18D9AC00" w:rsidR="007343D1" w:rsidRDefault="007343D1" w:rsidP="004166E4">
      <w:pPr>
        <w:rPr>
          <w:lang w:val="en-US"/>
        </w:rPr>
      </w:pPr>
    </w:p>
    <w:p w14:paraId="3722BF52" w14:textId="082A1FA1" w:rsidR="008B1FA3" w:rsidRPr="00781045" w:rsidRDefault="00D930C7" w:rsidP="008B1FA3">
      <w:r>
        <w:t>T</w:t>
      </w:r>
      <w:r w:rsidR="0034258C">
        <w:t xml:space="preserve">he use cases </w:t>
      </w:r>
      <w:r>
        <w:t xml:space="preserve">for UE to keep CPA configurations </w:t>
      </w:r>
      <w:r w:rsidR="0034258C">
        <w:t>can be foreseen</w:t>
      </w:r>
      <w:r w:rsidR="008315EC">
        <w:t xml:space="preserve"> and summarized</w:t>
      </w:r>
      <w:r w:rsidR="0034258C">
        <w:t xml:space="preserve"> as follows.</w:t>
      </w:r>
    </w:p>
    <w:p w14:paraId="4B127877" w14:textId="77777777" w:rsidR="008B1FA3" w:rsidRDefault="008B1FA3" w:rsidP="008B1FA3">
      <w:pPr>
        <w:pStyle w:val="ListParagraph"/>
        <w:numPr>
          <w:ilvl w:val="0"/>
          <w:numId w:val="23"/>
        </w:numPr>
        <w:rPr>
          <w:rFonts w:ascii="Times New Roman" w:hAnsi="Times New Roman"/>
          <w:sz w:val="20"/>
          <w:szCs w:val="20"/>
          <w:lang w:val="en-US"/>
        </w:rPr>
      </w:pPr>
      <w:r w:rsidRPr="00781045">
        <w:rPr>
          <w:rFonts w:ascii="Times New Roman" w:hAnsi="Times New Roman"/>
          <w:sz w:val="20"/>
          <w:szCs w:val="20"/>
          <w:lang w:val="en-US"/>
        </w:rPr>
        <w:t xml:space="preserve">the UE performs </w:t>
      </w:r>
      <w:r>
        <w:rPr>
          <w:rFonts w:ascii="Times New Roman" w:hAnsi="Times New Roman"/>
          <w:sz w:val="20"/>
          <w:szCs w:val="20"/>
          <w:lang w:val="en-US"/>
        </w:rPr>
        <w:t>an MCG mobility procedure (</w:t>
      </w:r>
      <w:proofErr w:type="gramStart"/>
      <w:r>
        <w:rPr>
          <w:rFonts w:ascii="Times New Roman" w:hAnsi="Times New Roman"/>
          <w:sz w:val="20"/>
          <w:szCs w:val="20"/>
          <w:lang w:val="en-US"/>
        </w:rPr>
        <w:t>i.e.</w:t>
      </w:r>
      <w:proofErr w:type="gramEnd"/>
      <w:r>
        <w:rPr>
          <w:rFonts w:ascii="Times New Roman" w:hAnsi="Times New Roman"/>
          <w:sz w:val="20"/>
          <w:szCs w:val="20"/>
          <w:lang w:val="en-US"/>
        </w:rPr>
        <w:t xml:space="preserve"> a </w:t>
      </w:r>
      <w:proofErr w:type="spellStart"/>
      <w:r>
        <w:rPr>
          <w:rFonts w:ascii="Times New Roman" w:hAnsi="Times New Roman"/>
          <w:sz w:val="20"/>
          <w:szCs w:val="20"/>
          <w:lang w:val="en-US"/>
        </w:rPr>
        <w:t>PCell</w:t>
      </w:r>
      <w:proofErr w:type="spellEnd"/>
      <w:r>
        <w:rPr>
          <w:rFonts w:ascii="Times New Roman" w:hAnsi="Times New Roman"/>
          <w:sz w:val="20"/>
          <w:szCs w:val="20"/>
          <w:lang w:val="en-US"/>
        </w:rPr>
        <w:t xml:space="preserve"> handover) where the CPA configuration is still valid in the target </w:t>
      </w:r>
      <w:proofErr w:type="spellStart"/>
      <w:r>
        <w:rPr>
          <w:rFonts w:ascii="Times New Roman" w:hAnsi="Times New Roman"/>
          <w:sz w:val="20"/>
          <w:szCs w:val="20"/>
          <w:lang w:val="en-US"/>
        </w:rPr>
        <w:t>PCell</w:t>
      </w:r>
      <w:proofErr w:type="spellEnd"/>
    </w:p>
    <w:p w14:paraId="1EA4589B" w14:textId="77777777" w:rsidR="008B1FA3" w:rsidRPr="00781045" w:rsidRDefault="008B1FA3" w:rsidP="008B1FA3">
      <w:pPr>
        <w:pStyle w:val="ListParagraph"/>
        <w:numPr>
          <w:ilvl w:val="0"/>
          <w:numId w:val="23"/>
        </w:numPr>
        <w:rPr>
          <w:rFonts w:ascii="Times New Roman" w:hAnsi="Times New Roman"/>
          <w:sz w:val="20"/>
          <w:szCs w:val="20"/>
          <w:lang w:val="en-US"/>
        </w:rPr>
      </w:pPr>
      <w:r>
        <w:rPr>
          <w:rFonts w:ascii="Times New Roman" w:hAnsi="Times New Roman"/>
          <w:sz w:val="20"/>
          <w:szCs w:val="20"/>
          <w:lang w:val="en-US"/>
        </w:rPr>
        <w:lastRenderedPageBreak/>
        <w:t xml:space="preserve">an </w:t>
      </w:r>
      <w:proofErr w:type="spellStart"/>
      <w:r>
        <w:rPr>
          <w:rFonts w:ascii="Times New Roman" w:hAnsi="Times New Roman"/>
          <w:sz w:val="20"/>
          <w:szCs w:val="20"/>
          <w:lang w:val="en-US"/>
        </w:rPr>
        <w:t>PSCell</w:t>
      </w:r>
      <w:proofErr w:type="spellEnd"/>
      <w:r>
        <w:rPr>
          <w:rFonts w:ascii="Times New Roman" w:hAnsi="Times New Roman"/>
          <w:sz w:val="20"/>
          <w:szCs w:val="20"/>
          <w:lang w:val="en-US"/>
        </w:rPr>
        <w:t xml:space="preserve">/SCG is setup and then released again, where the CPA configuration then can be used for a subsequent </w:t>
      </w:r>
      <w:proofErr w:type="spellStart"/>
      <w:r>
        <w:rPr>
          <w:rFonts w:ascii="Times New Roman" w:hAnsi="Times New Roman"/>
          <w:sz w:val="20"/>
          <w:szCs w:val="20"/>
          <w:lang w:val="en-US"/>
        </w:rPr>
        <w:t>PSCell</w:t>
      </w:r>
      <w:proofErr w:type="spellEnd"/>
      <w:r>
        <w:rPr>
          <w:rFonts w:ascii="Times New Roman" w:hAnsi="Times New Roman"/>
          <w:sz w:val="20"/>
          <w:szCs w:val="20"/>
          <w:lang w:val="en-US"/>
        </w:rPr>
        <w:t xml:space="preserve"> addition.</w:t>
      </w:r>
    </w:p>
    <w:p w14:paraId="71A8353E" w14:textId="77777777" w:rsidR="008B1FA3" w:rsidRDefault="008B1FA3" w:rsidP="004166E4">
      <w:pPr>
        <w:rPr>
          <w:lang w:val="en-US"/>
        </w:rPr>
      </w:pPr>
    </w:p>
    <w:p w14:paraId="3CA8F7AB" w14:textId="1D6B8A8D" w:rsidR="00EA27DD" w:rsidRDefault="003549B9" w:rsidP="007F4244">
      <w:pPr>
        <w:rPr>
          <w:bCs/>
        </w:rPr>
      </w:pPr>
      <w:r>
        <w:rPr>
          <w:lang w:val="en-US"/>
        </w:rPr>
        <w:t>For the 1</w:t>
      </w:r>
      <w:r w:rsidRPr="003549B9">
        <w:rPr>
          <w:vertAlign w:val="superscript"/>
          <w:lang w:val="en-US"/>
        </w:rPr>
        <w:t>st</w:t>
      </w:r>
      <w:r>
        <w:rPr>
          <w:lang w:val="en-US"/>
        </w:rPr>
        <w:t xml:space="preserve"> bullet, </w:t>
      </w:r>
      <w:r w:rsidR="001D18D8">
        <w:rPr>
          <w:lang w:val="en-US"/>
        </w:rPr>
        <w:t xml:space="preserve">we need to discuss </w:t>
      </w:r>
      <w:r w:rsidR="00912C7D">
        <w:rPr>
          <w:lang w:val="en-US"/>
        </w:rPr>
        <w:t xml:space="preserve">whether to keep CPA during </w:t>
      </w:r>
      <w:proofErr w:type="spellStart"/>
      <w:r w:rsidR="00912C7D">
        <w:rPr>
          <w:lang w:val="en-US"/>
        </w:rPr>
        <w:t>PCell</w:t>
      </w:r>
      <w:proofErr w:type="spellEnd"/>
      <w:r w:rsidR="00912C7D">
        <w:rPr>
          <w:lang w:val="en-US"/>
        </w:rPr>
        <w:t xml:space="preserve"> handover</w:t>
      </w:r>
      <w:r w:rsidR="001813D2">
        <w:rPr>
          <w:lang w:val="en-US"/>
        </w:rPr>
        <w:t xml:space="preserve"> for both intra-MN and inter-MN.</w:t>
      </w:r>
      <w:r w:rsidR="002B1DE2" w:rsidRPr="002B1DE2">
        <w:rPr>
          <w:bCs/>
        </w:rPr>
        <w:t xml:space="preserve"> </w:t>
      </w:r>
      <w:r w:rsidR="00F01E00">
        <w:rPr>
          <w:bCs/>
        </w:rPr>
        <w:t>In case of</w:t>
      </w:r>
      <w:r w:rsidR="00FD78CB">
        <w:rPr>
          <w:bCs/>
        </w:rPr>
        <w:t xml:space="preserve"> intra-MN </w:t>
      </w:r>
      <w:proofErr w:type="spellStart"/>
      <w:r w:rsidR="00FD78CB">
        <w:rPr>
          <w:bCs/>
        </w:rPr>
        <w:t>PCell</w:t>
      </w:r>
      <w:proofErr w:type="spellEnd"/>
      <w:r w:rsidR="00FD78CB">
        <w:rPr>
          <w:bCs/>
        </w:rPr>
        <w:t xml:space="preserve"> mobility, i.e., </w:t>
      </w:r>
      <w:r w:rsidR="00944176">
        <w:rPr>
          <w:bCs/>
        </w:rPr>
        <w:t xml:space="preserve">the target </w:t>
      </w:r>
      <w:proofErr w:type="spellStart"/>
      <w:r w:rsidR="00944176">
        <w:rPr>
          <w:bCs/>
        </w:rPr>
        <w:t>PCell</w:t>
      </w:r>
      <w:proofErr w:type="spellEnd"/>
      <w:r w:rsidR="00944176">
        <w:rPr>
          <w:bCs/>
        </w:rPr>
        <w:t xml:space="preserve"> belongs to the same MN as the source </w:t>
      </w:r>
      <w:proofErr w:type="spellStart"/>
      <w:r w:rsidR="00944176">
        <w:rPr>
          <w:bCs/>
        </w:rPr>
        <w:t>PCell</w:t>
      </w:r>
      <w:proofErr w:type="spellEnd"/>
      <w:r w:rsidR="00FD78CB">
        <w:rPr>
          <w:bCs/>
        </w:rPr>
        <w:t xml:space="preserve">, it might be </w:t>
      </w:r>
      <w:r w:rsidR="002B1DE2">
        <w:rPr>
          <w:bCs/>
        </w:rPr>
        <w:t>possible to keep the CPA configuration</w:t>
      </w:r>
      <w:r w:rsidR="00DA70FA">
        <w:rPr>
          <w:bCs/>
        </w:rPr>
        <w:t xml:space="preserve"> in the UE</w:t>
      </w:r>
      <w:r w:rsidR="002B1DE2">
        <w:rPr>
          <w:bCs/>
        </w:rPr>
        <w:t>.</w:t>
      </w:r>
      <w:r w:rsidR="00FD78CB">
        <w:rPr>
          <w:bCs/>
        </w:rPr>
        <w:t xml:space="preserve"> </w:t>
      </w:r>
      <w:r w:rsidR="006C16BE">
        <w:rPr>
          <w:bCs/>
        </w:rPr>
        <w:t>T</w:t>
      </w:r>
      <w:r w:rsidR="002B1DE2">
        <w:rPr>
          <w:bCs/>
        </w:rPr>
        <w:t xml:space="preserve">o prepare a DC operation between the MN and the SN, for configuration of CPA, the SN Addition Request procedure is triggered by the MN towards the candidate SN. </w:t>
      </w:r>
      <w:r w:rsidR="00940461">
        <w:rPr>
          <w:bCs/>
        </w:rPr>
        <w:t>When t</w:t>
      </w:r>
      <w:r w:rsidR="002B1DE2">
        <w:rPr>
          <w:bCs/>
        </w:rPr>
        <w:t xml:space="preserve">he UE moves to a new MN the corresponding preparation of DC operation would then not be done between that new MN and the candidate SN (for a CPA configuration that was configured by the source MN). </w:t>
      </w:r>
      <w:r w:rsidR="00F22849">
        <w:rPr>
          <w:bCs/>
        </w:rPr>
        <w:t>Thus,</w:t>
      </w:r>
      <w:r w:rsidR="00B338C8">
        <w:rPr>
          <w:bCs/>
        </w:rPr>
        <w:t xml:space="preserve"> </w:t>
      </w:r>
      <w:bookmarkStart w:id="2" w:name="_Toc118206707"/>
      <w:r w:rsidR="00AF7352">
        <w:rPr>
          <w:bCs/>
        </w:rPr>
        <w:t xml:space="preserve">currently </w:t>
      </w:r>
      <w:r w:rsidR="002A7F8A">
        <w:rPr>
          <w:lang w:val="en-US"/>
        </w:rPr>
        <w:t>i</w:t>
      </w:r>
      <w:r w:rsidR="0099287C" w:rsidRPr="002A7F8A">
        <w:rPr>
          <w:lang w:val="en-US"/>
        </w:rPr>
        <w:t xml:space="preserve">n case of an inter-MN </w:t>
      </w:r>
      <w:proofErr w:type="spellStart"/>
      <w:r w:rsidR="0099287C" w:rsidRPr="002A7F8A">
        <w:rPr>
          <w:lang w:val="en-US"/>
        </w:rPr>
        <w:t>PCell</w:t>
      </w:r>
      <w:proofErr w:type="spellEnd"/>
      <w:r w:rsidR="0099287C" w:rsidRPr="002A7F8A">
        <w:rPr>
          <w:lang w:val="en-US"/>
        </w:rPr>
        <w:t xml:space="preserve"> handover, it would not be possible to use a CPA configuration that was configured by the source MN.</w:t>
      </w:r>
      <w:bookmarkEnd w:id="2"/>
      <w:r w:rsidR="000A22B4">
        <w:rPr>
          <w:lang w:val="en-US"/>
        </w:rPr>
        <w:t xml:space="preserve"> For the 2</w:t>
      </w:r>
      <w:r w:rsidR="000A22B4" w:rsidRPr="000A22B4">
        <w:rPr>
          <w:vertAlign w:val="superscript"/>
          <w:lang w:val="en-US"/>
        </w:rPr>
        <w:t>nd</w:t>
      </w:r>
      <w:r w:rsidR="000A22B4">
        <w:rPr>
          <w:lang w:val="en-US"/>
        </w:rPr>
        <w:t xml:space="preserve"> bullet, e.g., SCG is released, it could be possible that </w:t>
      </w:r>
      <w:r w:rsidR="00110119">
        <w:rPr>
          <w:bCs/>
        </w:rPr>
        <w:t>t</w:t>
      </w:r>
      <w:r w:rsidR="007F4244">
        <w:rPr>
          <w:bCs/>
        </w:rPr>
        <w:t xml:space="preserve">he CPA configurations </w:t>
      </w:r>
      <w:r w:rsidR="00366BF2">
        <w:rPr>
          <w:bCs/>
        </w:rPr>
        <w:t>are</w:t>
      </w:r>
      <w:r w:rsidR="007F4244">
        <w:rPr>
          <w:bCs/>
        </w:rPr>
        <w:t xml:space="preserve"> </w:t>
      </w:r>
      <w:r w:rsidR="00F56533">
        <w:rPr>
          <w:bCs/>
        </w:rPr>
        <w:t>kept for later use</w:t>
      </w:r>
      <w:r w:rsidR="007F4244">
        <w:rPr>
          <w:bCs/>
        </w:rPr>
        <w:t xml:space="preserve">, in case there is a need to configure an SCG again. </w:t>
      </w:r>
    </w:p>
    <w:p w14:paraId="25133341" w14:textId="1F088813" w:rsidR="007F4244" w:rsidRDefault="00FC426E" w:rsidP="00C4532C">
      <w:pPr>
        <w:pStyle w:val="Proposal"/>
        <w:tabs>
          <w:tab w:val="clear" w:pos="1304"/>
        </w:tabs>
        <w:ind w:left="1701" w:hanging="1701"/>
      </w:pPr>
      <w:bookmarkStart w:id="3" w:name="_Toc118410993"/>
      <w:r>
        <w:t>For</w:t>
      </w:r>
      <w:r w:rsidR="00ED5578">
        <w:t xml:space="preserve"> </w:t>
      </w:r>
      <w:proofErr w:type="spellStart"/>
      <w:r w:rsidR="00ED5578">
        <w:t>PCell</w:t>
      </w:r>
      <w:proofErr w:type="spellEnd"/>
      <w:r w:rsidR="00ED5578">
        <w:t xml:space="preserve"> change, </w:t>
      </w:r>
      <w:r w:rsidR="00A95D36">
        <w:t>in</w:t>
      </w:r>
      <w:r w:rsidR="00BC186E">
        <w:t>ter</w:t>
      </w:r>
      <w:r w:rsidR="00A95D36">
        <w:t xml:space="preserve">-MN </w:t>
      </w:r>
      <w:r>
        <w:t xml:space="preserve">case </w:t>
      </w:r>
      <w:r w:rsidR="00A95D36">
        <w:t xml:space="preserve">can be </w:t>
      </w:r>
      <w:r w:rsidR="00BC186E">
        <w:t>ruled out</w:t>
      </w:r>
      <w:r w:rsidR="00A95D36">
        <w:t xml:space="preserve"> for Selective Activation.</w:t>
      </w:r>
      <w:bookmarkEnd w:id="3"/>
    </w:p>
    <w:p w14:paraId="5AA82FF0" w14:textId="7161F5EC" w:rsidR="0099287C" w:rsidRDefault="009C607E" w:rsidP="003177B3">
      <w:pPr>
        <w:pStyle w:val="Proposal"/>
        <w:tabs>
          <w:tab w:val="clear" w:pos="1304"/>
        </w:tabs>
        <w:ind w:left="1701" w:hanging="1701"/>
      </w:pPr>
      <w:bookmarkStart w:id="4" w:name="_Toc118410994"/>
      <w:r>
        <w:t>RAN3 waits for RAN2 progress on the other use cases.</w:t>
      </w:r>
      <w:bookmarkEnd w:id="4"/>
    </w:p>
    <w:p w14:paraId="56245D4A" w14:textId="77777777" w:rsidR="00B85D49" w:rsidRPr="0099287C" w:rsidRDefault="00B85D49" w:rsidP="00B85D49">
      <w:pPr>
        <w:pStyle w:val="Proposal"/>
        <w:numPr>
          <w:ilvl w:val="0"/>
          <w:numId w:val="0"/>
        </w:numPr>
      </w:pPr>
    </w:p>
    <w:p w14:paraId="4F8C5581" w14:textId="20D705A7" w:rsidR="00FB4748" w:rsidRDefault="003C4A1D" w:rsidP="004E3E46">
      <w:pPr>
        <w:pStyle w:val="Heading2"/>
      </w:pPr>
      <w:r>
        <w:t>2.</w:t>
      </w:r>
      <w:r w:rsidR="00C8162A">
        <w:t>2</w:t>
      </w:r>
      <w:r>
        <w:tab/>
      </w:r>
      <w:r w:rsidR="00FB4748">
        <w:t>Supported types of CPC configurations</w:t>
      </w:r>
    </w:p>
    <w:p w14:paraId="55B90450" w14:textId="77777777" w:rsidR="00FB4748" w:rsidRPr="00787B0E" w:rsidRDefault="00FB4748" w:rsidP="00FB4748">
      <w:r>
        <w:t>There are t</w:t>
      </w:r>
      <w:r w:rsidRPr="00787B0E">
        <w:t xml:space="preserve">hree different types of CPC configurations </w:t>
      </w:r>
      <w:r>
        <w:t xml:space="preserve">that </w:t>
      </w:r>
      <w:r w:rsidRPr="00787B0E">
        <w:t>have been specified</w:t>
      </w:r>
      <w:r>
        <w:t xml:space="preserve"> in Rel-16 and Rel-17</w:t>
      </w:r>
      <w:r w:rsidRPr="00787B0E">
        <w:t>:</w:t>
      </w:r>
    </w:p>
    <w:p w14:paraId="35E751B9" w14:textId="77777777" w:rsidR="00FB4748" w:rsidRPr="00787B0E" w:rsidRDefault="00FB4748" w:rsidP="00FB4748">
      <w:pPr>
        <w:pStyle w:val="ListParagraph"/>
        <w:numPr>
          <w:ilvl w:val="0"/>
          <w:numId w:val="18"/>
        </w:numPr>
        <w:rPr>
          <w:rFonts w:ascii="Times New Roman" w:hAnsi="Times New Roman"/>
          <w:sz w:val="20"/>
          <w:szCs w:val="20"/>
        </w:rPr>
      </w:pPr>
      <w:r w:rsidRPr="00787B0E">
        <w:rPr>
          <w:rFonts w:ascii="Times New Roman" w:hAnsi="Times New Roman"/>
          <w:sz w:val="20"/>
          <w:szCs w:val="20"/>
        </w:rPr>
        <w:t>Rel-16 intra-SN CPC (without MN involvement)</w:t>
      </w:r>
    </w:p>
    <w:p w14:paraId="0636E5D3" w14:textId="77777777" w:rsidR="00FB4748" w:rsidRPr="00787B0E" w:rsidRDefault="00FB4748" w:rsidP="00FB4748">
      <w:pPr>
        <w:pStyle w:val="ListParagraph"/>
        <w:numPr>
          <w:ilvl w:val="0"/>
          <w:numId w:val="18"/>
        </w:numPr>
        <w:rPr>
          <w:rFonts w:ascii="Times New Roman" w:hAnsi="Times New Roman"/>
          <w:sz w:val="20"/>
          <w:szCs w:val="20"/>
        </w:rPr>
      </w:pPr>
      <w:r w:rsidRPr="00787B0E">
        <w:rPr>
          <w:rFonts w:ascii="Times New Roman" w:hAnsi="Times New Roman"/>
          <w:sz w:val="20"/>
          <w:szCs w:val="20"/>
        </w:rPr>
        <w:t>Rel-17 SN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031B8B4D" w14:textId="77777777" w:rsidR="00FB4748" w:rsidRPr="00787B0E" w:rsidRDefault="00FB4748" w:rsidP="00FB4748">
      <w:pPr>
        <w:pStyle w:val="ListParagraph"/>
        <w:numPr>
          <w:ilvl w:val="0"/>
          <w:numId w:val="18"/>
        </w:numPr>
        <w:rPr>
          <w:rFonts w:ascii="Times New Roman" w:hAnsi="Times New Roman"/>
          <w:sz w:val="20"/>
          <w:szCs w:val="20"/>
        </w:rPr>
      </w:pPr>
      <w:r w:rsidRPr="00787B0E">
        <w:rPr>
          <w:rFonts w:ascii="Times New Roman" w:hAnsi="Times New Roman"/>
          <w:sz w:val="20"/>
          <w:szCs w:val="20"/>
        </w:rPr>
        <w:t>Rel-17 MN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52BBAC90" w14:textId="77777777" w:rsidR="00FB4748" w:rsidRDefault="00FB4748" w:rsidP="00FB4748">
      <w:pPr>
        <w:rPr>
          <w:highlight w:val="yellow"/>
        </w:rPr>
      </w:pPr>
    </w:p>
    <w:p w14:paraId="6BD9D059" w14:textId="2EE23811" w:rsidR="00FB4748" w:rsidRDefault="00FB4748" w:rsidP="00FB4748">
      <w:r>
        <w:t xml:space="preserve">For the </w:t>
      </w:r>
      <w:proofErr w:type="spellStart"/>
      <w:r>
        <w:t>PSCell</w:t>
      </w:r>
      <w:proofErr w:type="spellEnd"/>
      <w:r>
        <w:t xml:space="preserve"> mobility it makes the most sense that the SN is in control. The SN should be in control of its own resources and there is </w:t>
      </w:r>
      <w:proofErr w:type="gramStart"/>
      <w:r>
        <w:t>e.g.</w:t>
      </w:r>
      <w:proofErr w:type="gramEnd"/>
      <w:r>
        <w:t xml:space="preserve"> only the SN initiated procedure for intra-SN CPC (from Rel-16). The SN should then also be in control of the inter-SN </w:t>
      </w:r>
      <w:proofErr w:type="spellStart"/>
      <w:r>
        <w:t>PSCell</w:t>
      </w:r>
      <w:proofErr w:type="spellEnd"/>
      <w:r>
        <w:t xml:space="preserve"> </w:t>
      </w:r>
      <w:proofErr w:type="gramStart"/>
      <w:r>
        <w:t>change</w:t>
      </w:r>
      <w:proofErr w:type="gramEnd"/>
      <w:r>
        <w:t xml:space="preserve"> cases. SN initiated CPC should therefore be supported in the Rel-18 solution for NR-DC with selective activation.</w:t>
      </w:r>
    </w:p>
    <w:p w14:paraId="378DAA89" w14:textId="23FE544E" w:rsidR="00086B9D" w:rsidRDefault="00086B9D" w:rsidP="00FB4748">
      <w:r>
        <w:t>For the MN initiated inter-SN CPC, there could be some issues on events, which should be discussed in RAN2.</w:t>
      </w:r>
    </w:p>
    <w:p w14:paraId="449FE3B5" w14:textId="77777777" w:rsidR="00474924" w:rsidRDefault="00474924" w:rsidP="00AE3ECB">
      <w:pPr>
        <w:pStyle w:val="Proposal"/>
        <w:tabs>
          <w:tab w:val="clear" w:pos="1304"/>
        </w:tabs>
        <w:ind w:left="1701" w:hanging="1701"/>
      </w:pPr>
      <w:bookmarkStart w:id="5" w:name="_Toc118206725"/>
      <w:bookmarkStart w:id="6" w:name="_Toc118410995"/>
      <w:r>
        <w:t>SN initiated</w:t>
      </w:r>
      <w:r w:rsidRPr="004F2110">
        <w:t xml:space="preserve"> inter-SN Conditional </w:t>
      </w:r>
      <w:proofErr w:type="spellStart"/>
      <w:r w:rsidRPr="004F2110">
        <w:t>PSCell</w:t>
      </w:r>
      <w:proofErr w:type="spellEnd"/>
      <w:r w:rsidRPr="004F2110">
        <w:t xml:space="preserve"> Changes should be </w:t>
      </w:r>
      <w:r>
        <w:t xml:space="preserve">supported </w:t>
      </w:r>
      <w:r w:rsidRPr="004F2110">
        <w:t xml:space="preserve">in the Rel-18 </w:t>
      </w:r>
      <w:r>
        <w:t>solution.</w:t>
      </w:r>
      <w:bookmarkEnd w:id="5"/>
      <w:bookmarkEnd w:id="6"/>
    </w:p>
    <w:p w14:paraId="48FE6EE7" w14:textId="47C07EA3" w:rsidR="00FB4748" w:rsidRDefault="002B0526" w:rsidP="00FB4748">
      <w:pPr>
        <w:pStyle w:val="Proposal"/>
        <w:tabs>
          <w:tab w:val="clear" w:pos="1304"/>
        </w:tabs>
        <w:ind w:left="1701" w:hanging="1701"/>
      </w:pPr>
      <w:bookmarkStart w:id="7" w:name="_Toc117775470"/>
      <w:bookmarkStart w:id="8" w:name="_Toc118410996"/>
      <w:r>
        <w:t xml:space="preserve">RAN3 waits for RAN2 </w:t>
      </w:r>
      <w:r w:rsidR="00B73C9B">
        <w:t>about</w:t>
      </w:r>
      <w:r w:rsidR="00354D57">
        <w:t xml:space="preserve"> whether </w:t>
      </w:r>
      <w:r w:rsidR="00931C36">
        <w:t xml:space="preserve">to </w:t>
      </w:r>
      <w:r w:rsidR="004B32F0">
        <w:t xml:space="preserve">support </w:t>
      </w:r>
      <w:r w:rsidR="00354D57">
        <w:t xml:space="preserve">MN initiated inter-SN CPC </w:t>
      </w:r>
      <w:r w:rsidR="00AF6EB4">
        <w:t>for Selective Activation</w:t>
      </w:r>
      <w:r w:rsidR="00354D57">
        <w:t xml:space="preserve"> </w:t>
      </w:r>
      <w:bookmarkEnd w:id="7"/>
      <w:r w:rsidR="00354D57">
        <w:t>or not</w:t>
      </w:r>
      <w:r w:rsidR="005D7AE0">
        <w:t>.</w:t>
      </w:r>
      <w:bookmarkEnd w:id="8"/>
    </w:p>
    <w:p w14:paraId="63F1789F" w14:textId="77777777" w:rsidR="00FB4748" w:rsidRDefault="00FB4748" w:rsidP="00FB4748">
      <w:pPr>
        <w:rPr>
          <w:highlight w:val="yellow"/>
        </w:rPr>
      </w:pPr>
    </w:p>
    <w:p w14:paraId="4E20F1D9" w14:textId="54D57161" w:rsidR="0095726C" w:rsidRDefault="0095726C" w:rsidP="0095726C">
      <w:pPr>
        <w:pStyle w:val="Heading2"/>
        <w:ind w:left="0" w:firstLine="0"/>
      </w:pPr>
      <w:r>
        <w:t>2.</w:t>
      </w:r>
      <w:r w:rsidR="00C8162A">
        <w:t>3</w:t>
      </w:r>
      <w:r>
        <w:tab/>
      </w:r>
      <w:r>
        <w:tab/>
        <w:t xml:space="preserve">Keep conditional </w:t>
      </w:r>
      <w:r w:rsidR="00A770C3">
        <w:t>re</w:t>
      </w:r>
      <w:r>
        <w:t>configurations</w:t>
      </w:r>
    </w:p>
    <w:p w14:paraId="1C0A8BC1" w14:textId="7632FE2F" w:rsidR="00A64895" w:rsidRPr="002144B0" w:rsidRDefault="006A5A05" w:rsidP="00A64895">
      <w:pPr>
        <w:rPr>
          <w:highlight w:val="lightGray"/>
        </w:rPr>
      </w:pPr>
      <w:r w:rsidRPr="00074321">
        <w:t>To avoid the need to configure the UE with conditional reconfigurations again, the UE does not release them after execution of one conditional reconfiguration. That means that the network then also needs to keep the corresponding conditional reconfigurations in these cases.</w:t>
      </w:r>
      <w:r w:rsidR="00927C57">
        <w:t xml:space="preserve"> </w:t>
      </w:r>
      <w:r w:rsidR="0095671D">
        <w:t xml:space="preserve">Here we further discuss how to keep </w:t>
      </w:r>
      <w:r w:rsidR="0095671D" w:rsidRPr="00B508D8">
        <w:t>conditional reconfigurations for SN initiated CPC.</w:t>
      </w:r>
      <w:r w:rsidR="00A64895" w:rsidRPr="00B508D8">
        <w:t xml:space="preserve"> A general principle could be applied for both intra-SN CPC and inter-SN CPC</w:t>
      </w:r>
      <w:r w:rsidR="00015360" w:rsidRPr="00B508D8">
        <w:t>,</w:t>
      </w:r>
      <w:r w:rsidR="001739A0" w:rsidRPr="00B508D8">
        <w:t xml:space="preserve"> </w:t>
      </w:r>
      <w:r w:rsidR="00A64895" w:rsidRPr="00B508D8">
        <w:t xml:space="preserve">i.e., SN decides whether to </w:t>
      </w:r>
      <w:r w:rsidR="00015360" w:rsidRPr="00B508D8">
        <w:t>keep the conditional reconfigurations or not</w:t>
      </w:r>
      <w:r w:rsidR="00A64895" w:rsidRPr="00B508D8">
        <w:t>.</w:t>
      </w:r>
    </w:p>
    <w:p w14:paraId="2877EA44" w14:textId="0E36FFC2" w:rsidR="005115BA" w:rsidRDefault="0095671D" w:rsidP="005115BA">
      <w:r>
        <w:t xml:space="preserve">In case of </w:t>
      </w:r>
      <w:r w:rsidR="0055719F" w:rsidRPr="002144B0">
        <w:t>SN-initiated CPC, the new target SN</w:t>
      </w:r>
      <w:r w:rsidR="00F13854">
        <w:t xml:space="preserve"> becomes the serving SN</w:t>
      </w:r>
      <w:r w:rsidR="005645E9">
        <w:t xml:space="preserve">. </w:t>
      </w:r>
      <w:r w:rsidR="005115BA" w:rsidRPr="00B7114D">
        <w:t xml:space="preserve">The serving SN </w:t>
      </w:r>
      <w:r w:rsidR="005115BA">
        <w:t xml:space="preserve">always </w:t>
      </w:r>
      <w:r w:rsidR="005115BA" w:rsidRPr="00B7114D">
        <w:t>needs to be aware about the SN</w:t>
      </w:r>
      <w:r w:rsidR="005115BA">
        <w:t xml:space="preserve"> </w:t>
      </w:r>
      <w:r w:rsidR="005115BA" w:rsidRPr="00B7114D">
        <w:t xml:space="preserve">initiated CPC configurations that the UE has stored so that the configurations are consistent. </w:t>
      </w:r>
      <w:r w:rsidR="005115BA">
        <w:t xml:space="preserve">For a target SN of an inter-SN cell group change, where the UE stores CPC configurations that it has received earlier, there is a need to get the information about all SN initiated CPC configurations that the UE has stored. In case of an inter-SN </w:t>
      </w:r>
      <w:proofErr w:type="spellStart"/>
      <w:r w:rsidR="005115BA">
        <w:t>PSCell</w:t>
      </w:r>
      <w:proofErr w:type="spellEnd"/>
      <w:r w:rsidR="005115BA">
        <w:t xml:space="preserve"> change the MN should therefore inform the target SN about which SN initiated </w:t>
      </w:r>
      <w:r w:rsidR="005115BA" w:rsidRPr="00F571EA">
        <w:t>CPC configurations</w:t>
      </w:r>
      <w:r w:rsidR="005115BA">
        <w:t xml:space="preserve"> that the UE has stored.</w:t>
      </w:r>
      <w:r w:rsidR="00EB4E5A">
        <w:t xml:space="preserve"> This would need enhancements to the network </w:t>
      </w:r>
      <w:proofErr w:type="spellStart"/>
      <w:r w:rsidR="00EB4E5A">
        <w:t>signaling</w:t>
      </w:r>
      <w:proofErr w:type="spellEnd"/>
      <w:r w:rsidR="00EB4E5A">
        <w:t xml:space="preserve"> by for </w:t>
      </w:r>
      <w:r w:rsidR="002C2ECB">
        <w:t xml:space="preserve">instance kind of </w:t>
      </w:r>
      <w:r w:rsidR="00EB4E5A">
        <w:t>indicator.</w:t>
      </w:r>
    </w:p>
    <w:p w14:paraId="1758D982" w14:textId="168E0814" w:rsidR="0032128B" w:rsidRDefault="00EA6F86" w:rsidP="007B3CD6">
      <w:pPr>
        <w:pStyle w:val="Proposal"/>
        <w:tabs>
          <w:tab w:val="clear" w:pos="1304"/>
        </w:tabs>
        <w:ind w:left="1701" w:hanging="1701"/>
      </w:pPr>
      <w:bookmarkStart w:id="9" w:name="_Toc118410997"/>
      <w:r>
        <w:t xml:space="preserve">For SN-initiated </w:t>
      </w:r>
      <w:r w:rsidR="007D7F7B">
        <w:t xml:space="preserve">inter-SN </w:t>
      </w:r>
      <w:r>
        <w:t xml:space="preserve">CPC, </w:t>
      </w:r>
      <w:r w:rsidR="00221497">
        <w:t>MN should</w:t>
      </w:r>
      <w:r w:rsidR="0040231E">
        <w:t xml:space="preserve"> </w:t>
      </w:r>
      <w:r w:rsidR="00F35968">
        <w:t>inform</w:t>
      </w:r>
      <w:r w:rsidR="00EC1D40">
        <w:t xml:space="preserve"> the </w:t>
      </w:r>
      <w:r w:rsidR="00507BFD">
        <w:t xml:space="preserve">target </w:t>
      </w:r>
      <w:r w:rsidR="00EC1D40">
        <w:t xml:space="preserve">SN </w:t>
      </w:r>
      <w:r w:rsidR="00E27C62">
        <w:t>about</w:t>
      </w:r>
      <w:r w:rsidR="00E74A86">
        <w:t xml:space="preserve"> which conditional configuration</w:t>
      </w:r>
      <w:r w:rsidR="00C67FCD">
        <w:t>s the UE has stored and other possible related information.</w:t>
      </w:r>
      <w:bookmarkEnd w:id="9"/>
    </w:p>
    <w:p w14:paraId="7F11EE10" w14:textId="77777777" w:rsidR="002F2527" w:rsidRDefault="002F2527" w:rsidP="002F2527">
      <w:pPr>
        <w:pStyle w:val="Proposal"/>
        <w:numPr>
          <w:ilvl w:val="0"/>
          <w:numId w:val="0"/>
        </w:numPr>
        <w:ind w:left="1304" w:hanging="1304"/>
      </w:pPr>
    </w:p>
    <w:p w14:paraId="4E34245F" w14:textId="77777777" w:rsidR="002F2527" w:rsidRDefault="002F2527" w:rsidP="002F2527">
      <w:pPr>
        <w:pStyle w:val="Proposal"/>
        <w:numPr>
          <w:ilvl w:val="0"/>
          <w:numId w:val="0"/>
        </w:numPr>
        <w:ind w:left="1304" w:hanging="1304"/>
      </w:pPr>
    </w:p>
    <w:p w14:paraId="75423601" w14:textId="0424BC07" w:rsidR="002F2527" w:rsidRDefault="002F2527" w:rsidP="002F2527">
      <w:pPr>
        <w:pStyle w:val="Heading2"/>
        <w:ind w:left="0" w:firstLine="0"/>
      </w:pPr>
      <w:r>
        <w:lastRenderedPageBreak/>
        <w:t>2.</w:t>
      </w:r>
      <w:r w:rsidR="00C8162A">
        <w:t>4</w:t>
      </w:r>
      <w:r>
        <w:tab/>
      </w:r>
      <w:r>
        <w:tab/>
        <w:t>Activate or deacti</w:t>
      </w:r>
      <w:r w:rsidR="005A7187">
        <w:t>vate</w:t>
      </w:r>
      <w:r w:rsidR="009B25F7">
        <w:t xml:space="preserve"> conditional </w:t>
      </w:r>
      <w:r w:rsidR="00DA77F7">
        <w:t>re</w:t>
      </w:r>
      <w:r w:rsidR="009B25F7">
        <w:t>configurations</w:t>
      </w:r>
    </w:p>
    <w:p w14:paraId="47E80C3C" w14:textId="73FE6E49" w:rsidR="00A150C0" w:rsidRPr="00932B8B" w:rsidRDefault="00A150C0" w:rsidP="00932B8B">
      <w:pPr>
        <w:rPr>
          <w:bCs/>
        </w:rPr>
      </w:pPr>
      <w:r w:rsidRPr="00932B8B">
        <w:rPr>
          <w:bCs/>
        </w:rPr>
        <w:t>The following optimization remains open from last meeting.</w:t>
      </w:r>
    </w:p>
    <w:p w14:paraId="2F163A71" w14:textId="77777777" w:rsidR="00A150C0" w:rsidRDefault="00A150C0" w:rsidP="00A150C0">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activation/deactivation of groups of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Selective </w:t>
      </w:r>
      <w:proofErr w:type="gramStart"/>
      <w:r w:rsidRPr="00FB062C">
        <w:rPr>
          <w:rFonts w:ascii="Calibri" w:eastAsia="MS Mincho" w:hAnsi="Calibri" w:cs="Calibri"/>
          <w:i/>
          <w:color w:val="FF0000"/>
          <w:sz w:val="16"/>
          <w:szCs w:val="16"/>
          <w:lang w:eastAsia="en-US"/>
        </w:rPr>
        <w:t>Activation;</w:t>
      </w:r>
      <w:proofErr w:type="gramEnd"/>
    </w:p>
    <w:p w14:paraId="6C590B5F" w14:textId="05731ADC" w:rsidR="00A150C0" w:rsidRPr="008D7E57" w:rsidRDefault="009D0BF3" w:rsidP="008D7E57">
      <w:pPr>
        <w:rPr>
          <w:bCs/>
          <w:lang w:val="en-US"/>
        </w:rPr>
      </w:pPr>
      <w:r w:rsidRPr="008D7E57">
        <w:rPr>
          <w:bCs/>
        </w:rPr>
        <w:t xml:space="preserve">Considering a UE receives one or more conditional reconfigurations and </w:t>
      </w:r>
      <w:r w:rsidR="008D7E57" w:rsidRPr="008D7E57">
        <w:rPr>
          <w:bCs/>
        </w:rPr>
        <w:t>stores</w:t>
      </w:r>
      <w:r w:rsidRPr="008D7E57">
        <w:rPr>
          <w:bCs/>
        </w:rPr>
        <w:t xml:space="preserve"> them </w:t>
      </w:r>
      <w:r w:rsidR="008D7E57" w:rsidRPr="008D7E57">
        <w:rPr>
          <w:bCs/>
        </w:rPr>
        <w:t>a</w:t>
      </w:r>
      <w:r w:rsidRPr="008D7E57">
        <w:rPr>
          <w:bCs/>
        </w:rPr>
        <w:t xml:space="preserve">fter performing a </w:t>
      </w:r>
      <w:r w:rsidRPr="008D7E57">
        <w:rPr>
          <w:bCs/>
          <w:lang w:val="en-US"/>
        </w:rPr>
        <w:t xml:space="preserve">cell change/handover to another cell, </w:t>
      </w:r>
      <w:r w:rsidR="008D7E57" w:rsidRPr="008D7E57">
        <w:rPr>
          <w:bCs/>
          <w:lang w:val="en-US"/>
        </w:rPr>
        <w:t xml:space="preserve">the UE may need to know </w:t>
      </w:r>
      <w:r w:rsidRPr="008D7E57">
        <w:rPr>
          <w:bCs/>
          <w:lang w:val="en-US"/>
        </w:rPr>
        <w:t xml:space="preserve">whether </w:t>
      </w:r>
      <w:r w:rsidR="008D7E57" w:rsidRPr="008D7E57">
        <w:rPr>
          <w:bCs/>
          <w:lang w:val="en-US"/>
        </w:rPr>
        <w:t xml:space="preserve">it </w:t>
      </w:r>
      <w:r w:rsidRPr="008D7E57">
        <w:rPr>
          <w:bCs/>
          <w:lang w:val="en-US"/>
        </w:rPr>
        <w:t xml:space="preserve">should perform the conditions evaluation for all the stored configurations. The network </w:t>
      </w:r>
      <w:r w:rsidR="00D9608D">
        <w:rPr>
          <w:bCs/>
          <w:lang w:val="en-US"/>
        </w:rPr>
        <w:t>could</w:t>
      </w:r>
      <w:r w:rsidRPr="008D7E57">
        <w:rPr>
          <w:bCs/>
          <w:lang w:val="en-US"/>
        </w:rPr>
        <w:t xml:space="preserve"> release all the conditional reconfigurations that are not relevant, but that mean</w:t>
      </w:r>
      <w:r w:rsidR="006D0865">
        <w:rPr>
          <w:bCs/>
          <w:lang w:val="en-US"/>
        </w:rPr>
        <w:t>s</w:t>
      </w:r>
      <w:r w:rsidRPr="008D7E57">
        <w:rPr>
          <w:bCs/>
          <w:lang w:val="en-US"/>
        </w:rPr>
        <w:t xml:space="preserve"> that they need to be reconfigured again </w:t>
      </w:r>
      <w:r w:rsidR="00FD3E08">
        <w:rPr>
          <w:bCs/>
          <w:lang w:val="en-US"/>
        </w:rPr>
        <w:t>when</w:t>
      </w:r>
      <w:r w:rsidRPr="008D7E57">
        <w:rPr>
          <w:bCs/>
          <w:lang w:val="en-US"/>
        </w:rPr>
        <w:t xml:space="preserve"> the UE enters an area where they are relevant. </w:t>
      </w:r>
      <w:r w:rsidR="00566F97">
        <w:rPr>
          <w:bCs/>
          <w:lang w:val="en-US"/>
        </w:rPr>
        <w:t>To avoid the</w:t>
      </w:r>
      <w:r w:rsidRPr="008D7E57">
        <w:rPr>
          <w:bCs/>
          <w:lang w:val="en-US"/>
        </w:rPr>
        <w:t xml:space="preserve"> signaling overhead </w:t>
      </w:r>
      <w:r w:rsidR="00566F97">
        <w:rPr>
          <w:bCs/>
          <w:lang w:val="en-US"/>
        </w:rPr>
        <w:t>and delay</w:t>
      </w:r>
      <w:r w:rsidRPr="008D7E57">
        <w:rPr>
          <w:bCs/>
          <w:lang w:val="en-US"/>
        </w:rPr>
        <w:t xml:space="preserve"> for the subsequent cell change, </w:t>
      </w:r>
      <w:r w:rsidR="00566F97">
        <w:rPr>
          <w:bCs/>
          <w:lang w:val="en-US"/>
        </w:rPr>
        <w:t xml:space="preserve">it is proposed to discuss how to </w:t>
      </w:r>
      <w:r w:rsidR="009B08B2">
        <w:rPr>
          <w:bCs/>
          <w:lang w:val="en-US"/>
        </w:rPr>
        <w:t>keep some of the conditional configurations deactivated if needed</w:t>
      </w:r>
      <w:r w:rsidRPr="008D7E57">
        <w:rPr>
          <w:bCs/>
          <w:lang w:val="en-US"/>
        </w:rPr>
        <w:t>.</w:t>
      </w:r>
      <w:r w:rsidR="00B322D1">
        <w:rPr>
          <w:bCs/>
          <w:lang w:val="en-US"/>
        </w:rPr>
        <w:t xml:space="preserve"> The decision could be </w:t>
      </w:r>
      <w:r w:rsidR="006B025D">
        <w:rPr>
          <w:bCs/>
          <w:lang w:val="en-US"/>
        </w:rPr>
        <w:t>based on network configuration. A</w:t>
      </w:r>
      <w:r w:rsidR="00B322D1">
        <w:rPr>
          <w:bCs/>
          <w:lang w:val="en-US"/>
        </w:rPr>
        <w:t xml:space="preserve">t the same time the interaction between MN and </w:t>
      </w:r>
      <w:r w:rsidR="00B43B20">
        <w:rPr>
          <w:bCs/>
          <w:lang w:val="en-US"/>
        </w:rPr>
        <w:t>source/</w:t>
      </w:r>
      <w:r w:rsidR="00B322D1">
        <w:rPr>
          <w:bCs/>
          <w:lang w:val="en-US"/>
        </w:rPr>
        <w:t>target candidate SNs should be considered.</w:t>
      </w:r>
    </w:p>
    <w:p w14:paraId="35D551BC" w14:textId="77777777" w:rsidR="00C87B81" w:rsidRPr="00C87B81" w:rsidRDefault="00C87B81" w:rsidP="00C87B81">
      <w:pPr>
        <w:pStyle w:val="Proposal"/>
        <w:numPr>
          <w:ilvl w:val="0"/>
          <w:numId w:val="0"/>
        </w:numPr>
        <w:ind w:left="1304" w:hanging="1304"/>
        <w:rPr>
          <w:b w:val="0"/>
          <w:bCs w:val="0"/>
        </w:rPr>
      </w:pPr>
    </w:p>
    <w:p w14:paraId="7AE6C790" w14:textId="3118E2C2" w:rsidR="002F2527" w:rsidRDefault="00801F2A" w:rsidP="002F2527">
      <w:pPr>
        <w:pStyle w:val="Proposal"/>
        <w:tabs>
          <w:tab w:val="clear" w:pos="1304"/>
        </w:tabs>
        <w:ind w:left="1701" w:hanging="1701"/>
      </w:pPr>
      <w:bookmarkStart w:id="10" w:name="_Toc118410998"/>
      <w:r>
        <w:t xml:space="preserve">How to activate and deactivate conditional configurations </w:t>
      </w:r>
      <w:r w:rsidR="006B0735">
        <w:t xml:space="preserve">between MN and </w:t>
      </w:r>
      <w:r w:rsidR="00596D94">
        <w:t>source/</w:t>
      </w:r>
      <w:r w:rsidR="006B0735">
        <w:t xml:space="preserve">target </w:t>
      </w:r>
      <w:r w:rsidR="00F945BE">
        <w:t xml:space="preserve">candidate </w:t>
      </w:r>
      <w:r w:rsidR="006B0735">
        <w:t xml:space="preserve">SN(s) </w:t>
      </w:r>
      <w:r w:rsidR="00C32269">
        <w:t>should</w:t>
      </w:r>
      <w:r>
        <w:t xml:space="preserve"> </w:t>
      </w:r>
      <w:r w:rsidR="00875DB1">
        <w:t xml:space="preserve">be </w:t>
      </w:r>
      <w:r w:rsidR="00B0157C">
        <w:t>considered</w:t>
      </w:r>
      <w:r w:rsidR="001B55BF">
        <w:t xml:space="preserve"> for Selective Activation</w:t>
      </w:r>
      <w:r w:rsidR="002F2527">
        <w:t>.</w:t>
      </w:r>
      <w:bookmarkEnd w:id="10"/>
    </w:p>
    <w:p w14:paraId="3D1AF4F3" w14:textId="77777777" w:rsidR="002F2527" w:rsidRPr="002F2527" w:rsidRDefault="002F2527" w:rsidP="002F2527">
      <w:pPr>
        <w:pStyle w:val="Proposal"/>
        <w:numPr>
          <w:ilvl w:val="0"/>
          <w:numId w:val="0"/>
        </w:numPr>
        <w:ind w:left="1304" w:hanging="1304"/>
      </w:pPr>
    </w:p>
    <w:p w14:paraId="23BD68D6" w14:textId="78E1EBCA" w:rsidR="00C01F33" w:rsidRPr="00CE0424" w:rsidRDefault="001E59DA" w:rsidP="00CE0424">
      <w:pPr>
        <w:pStyle w:val="Heading1"/>
      </w:pPr>
      <w:bookmarkStart w:id="11" w:name="_Toc110368140"/>
      <w:bookmarkStart w:id="12" w:name="_Toc110368156"/>
      <w:bookmarkStart w:id="13" w:name="_Toc110368141"/>
      <w:bookmarkStart w:id="14" w:name="_Toc110368157"/>
      <w:bookmarkStart w:id="15" w:name="_Toc110368142"/>
      <w:bookmarkStart w:id="16" w:name="_Toc110368158"/>
      <w:bookmarkStart w:id="17" w:name="_Toc110368143"/>
      <w:bookmarkStart w:id="18" w:name="_Toc110368159"/>
      <w:bookmarkEnd w:id="11"/>
      <w:bookmarkEnd w:id="12"/>
      <w:bookmarkEnd w:id="13"/>
      <w:bookmarkEnd w:id="14"/>
      <w:bookmarkEnd w:id="15"/>
      <w:bookmarkEnd w:id="16"/>
      <w:bookmarkEnd w:id="17"/>
      <w:bookmarkEnd w:id="18"/>
      <w:r>
        <w:t>3</w:t>
      </w:r>
      <w:r>
        <w:tab/>
      </w:r>
      <w:r w:rsidR="00C01F33" w:rsidRPr="00CE0424">
        <w:t>Conclusion</w:t>
      </w:r>
    </w:p>
    <w:p w14:paraId="494772ED" w14:textId="6DB5B010" w:rsidR="006E1C82" w:rsidRPr="008C5CEF" w:rsidRDefault="0069139B" w:rsidP="00DE7822">
      <w:pPr>
        <w:rPr>
          <w:bCs/>
        </w:rPr>
      </w:pPr>
      <w:r w:rsidRPr="008C5CEF">
        <w:rPr>
          <w:bCs/>
        </w:rPr>
        <w:t>In this paper we propose:</w:t>
      </w:r>
    </w:p>
    <w:p w14:paraId="0F398EE5" w14:textId="77777777" w:rsidR="005244E1" w:rsidRDefault="006E1C82">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0993" w:history="1">
        <w:r w:rsidR="005244E1" w:rsidRPr="00572C65">
          <w:rPr>
            <w:rStyle w:val="Hyperlink"/>
            <w:noProof/>
          </w:rPr>
          <w:t>Proposal 1</w:t>
        </w:r>
        <w:r w:rsidR="005244E1">
          <w:rPr>
            <w:rFonts w:asciiTheme="minorHAnsi" w:eastAsiaTheme="minorEastAsia" w:hAnsiTheme="minorHAnsi" w:cstheme="minorBidi"/>
            <w:b w:val="0"/>
            <w:noProof/>
            <w:sz w:val="24"/>
            <w:szCs w:val="24"/>
            <w:lang w:val="en-SE"/>
          </w:rPr>
          <w:tab/>
        </w:r>
        <w:r w:rsidR="005244E1" w:rsidRPr="00572C65">
          <w:rPr>
            <w:rStyle w:val="Hyperlink"/>
            <w:noProof/>
          </w:rPr>
          <w:t>For PCell change, inter-MN case can be ruled out for Selective Activation.</w:t>
        </w:r>
      </w:hyperlink>
    </w:p>
    <w:p w14:paraId="2E2BAB27" w14:textId="77777777" w:rsidR="005244E1" w:rsidRDefault="005244E1">
      <w:pPr>
        <w:pStyle w:val="TableofFigures"/>
        <w:tabs>
          <w:tab w:val="right" w:leader="dot" w:pos="9629"/>
        </w:tabs>
        <w:rPr>
          <w:rFonts w:asciiTheme="minorHAnsi" w:eastAsiaTheme="minorEastAsia" w:hAnsiTheme="minorHAnsi" w:cstheme="minorBidi"/>
          <w:b w:val="0"/>
          <w:noProof/>
          <w:sz w:val="24"/>
          <w:szCs w:val="24"/>
          <w:lang w:val="en-SE"/>
        </w:rPr>
      </w:pPr>
      <w:hyperlink w:anchor="_Toc118410994" w:history="1">
        <w:r w:rsidRPr="00572C65">
          <w:rPr>
            <w:rStyle w:val="Hyperlink"/>
            <w:noProof/>
          </w:rPr>
          <w:t>Proposal 2</w:t>
        </w:r>
        <w:r>
          <w:rPr>
            <w:rFonts w:asciiTheme="minorHAnsi" w:eastAsiaTheme="minorEastAsia" w:hAnsiTheme="minorHAnsi" w:cstheme="minorBidi"/>
            <w:b w:val="0"/>
            <w:noProof/>
            <w:sz w:val="24"/>
            <w:szCs w:val="24"/>
            <w:lang w:val="en-SE"/>
          </w:rPr>
          <w:tab/>
        </w:r>
        <w:r w:rsidRPr="00572C65">
          <w:rPr>
            <w:rStyle w:val="Hyperlink"/>
            <w:noProof/>
          </w:rPr>
          <w:t>RAN3 waits for RAN2 progress on the other use cases.</w:t>
        </w:r>
      </w:hyperlink>
    </w:p>
    <w:p w14:paraId="5C51C757" w14:textId="77777777" w:rsidR="005244E1" w:rsidRDefault="005244E1">
      <w:pPr>
        <w:pStyle w:val="TableofFigures"/>
        <w:tabs>
          <w:tab w:val="right" w:leader="dot" w:pos="9629"/>
        </w:tabs>
        <w:rPr>
          <w:rFonts w:asciiTheme="minorHAnsi" w:eastAsiaTheme="minorEastAsia" w:hAnsiTheme="minorHAnsi" w:cstheme="minorBidi"/>
          <w:b w:val="0"/>
          <w:noProof/>
          <w:sz w:val="24"/>
          <w:szCs w:val="24"/>
          <w:lang w:val="en-SE"/>
        </w:rPr>
      </w:pPr>
      <w:hyperlink w:anchor="_Toc118410995" w:history="1">
        <w:r w:rsidRPr="00572C65">
          <w:rPr>
            <w:rStyle w:val="Hyperlink"/>
            <w:noProof/>
          </w:rPr>
          <w:t>Proposal 3</w:t>
        </w:r>
        <w:r>
          <w:rPr>
            <w:rFonts w:asciiTheme="minorHAnsi" w:eastAsiaTheme="minorEastAsia" w:hAnsiTheme="minorHAnsi" w:cstheme="minorBidi"/>
            <w:b w:val="0"/>
            <w:noProof/>
            <w:sz w:val="24"/>
            <w:szCs w:val="24"/>
            <w:lang w:val="en-SE"/>
          </w:rPr>
          <w:tab/>
        </w:r>
        <w:r w:rsidRPr="00572C65">
          <w:rPr>
            <w:rStyle w:val="Hyperlink"/>
            <w:noProof/>
          </w:rPr>
          <w:t>SN initiated inter-SN Conditional PSCell Changes should be supported in the Rel-18 solution.</w:t>
        </w:r>
      </w:hyperlink>
    </w:p>
    <w:p w14:paraId="48593C15" w14:textId="77777777" w:rsidR="005244E1" w:rsidRDefault="005244E1">
      <w:pPr>
        <w:pStyle w:val="TableofFigures"/>
        <w:tabs>
          <w:tab w:val="right" w:leader="dot" w:pos="9629"/>
        </w:tabs>
        <w:rPr>
          <w:rFonts w:asciiTheme="minorHAnsi" w:eastAsiaTheme="minorEastAsia" w:hAnsiTheme="minorHAnsi" w:cstheme="minorBidi"/>
          <w:b w:val="0"/>
          <w:noProof/>
          <w:sz w:val="24"/>
          <w:szCs w:val="24"/>
          <w:lang w:val="en-SE"/>
        </w:rPr>
      </w:pPr>
      <w:hyperlink w:anchor="_Toc118410996" w:history="1">
        <w:r w:rsidRPr="00572C65">
          <w:rPr>
            <w:rStyle w:val="Hyperlink"/>
            <w:noProof/>
          </w:rPr>
          <w:t>Proposal 4</w:t>
        </w:r>
        <w:r>
          <w:rPr>
            <w:rFonts w:asciiTheme="minorHAnsi" w:eastAsiaTheme="minorEastAsia" w:hAnsiTheme="minorHAnsi" w:cstheme="minorBidi"/>
            <w:b w:val="0"/>
            <w:noProof/>
            <w:sz w:val="24"/>
            <w:szCs w:val="24"/>
            <w:lang w:val="en-SE"/>
          </w:rPr>
          <w:tab/>
        </w:r>
        <w:r w:rsidRPr="00572C65">
          <w:rPr>
            <w:rStyle w:val="Hyperlink"/>
            <w:noProof/>
          </w:rPr>
          <w:t>RAN3 waits for RAN2 about whether to support MN initiated inter-SN CPC for Selective Activation or not.</w:t>
        </w:r>
      </w:hyperlink>
    </w:p>
    <w:p w14:paraId="2262C58D" w14:textId="77777777" w:rsidR="005244E1" w:rsidRDefault="005244E1">
      <w:pPr>
        <w:pStyle w:val="TableofFigures"/>
        <w:tabs>
          <w:tab w:val="right" w:leader="dot" w:pos="9629"/>
        </w:tabs>
        <w:rPr>
          <w:rFonts w:asciiTheme="minorHAnsi" w:eastAsiaTheme="minorEastAsia" w:hAnsiTheme="minorHAnsi" w:cstheme="minorBidi"/>
          <w:b w:val="0"/>
          <w:noProof/>
          <w:sz w:val="24"/>
          <w:szCs w:val="24"/>
          <w:lang w:val="en-SE"/>
        </w:rPr>
      </w:pPr>
      <w:hyperlink w:anchor="_Toc118410997" w:history="1">
        <w:r w:rsidRPr="00572C65">
          <w:rPr>
            <w:rStyle w:val="Hyperlink"/>
            <w:noProof/>
          </w:rPr>
          <w:t>Proposal 5</w:t>
        </w:r>
        <w:r>
          <w:rPr>
            <w:rFonts w:asciiTheme="minorHAnsi" w:eastAsiaTheme="minorEastAsia" w:hAnsiTheme="minorHAnsi" w:cstheme="minorBidi"/>
            <w:b w:val="0"/>
            <w:noProof/>
            <w:sz w:val="24"/>
            <w:szCs w:val="24"/>
            <w:lang w:val="en-SE"/>
          </w:rPr>
          <w:tab/>
        </w:r>
        <w:r w:rsidRPr="00572C65">
          <w:rPr>
            <w:rStyle w:val="Hyperlink"/>
            <w:noProof/>
          </w:rPr>
          <w:t>For SN-initiated inter-SN CPC, MN should inform the target SN about which conditional configurations the UE has stored and other possible related information.</w:t>
        </w:r>
      </w:hyperlink>
    </w:p>
    <w:p w14:paraId="4241767C" w14:textId="77777777" w:rsidR="005244E1" w:rsidRDefault="005244E1">
      <w:pPr>
        <w:pStyle w:val="TableofFigures"/>
        <w:tabs>
          <w:tab w:val="right" w:leader="dot" w:pos="9629"/>
        </w:tabs>
        <w:rPr>
          <w:rFonts w:asciiTheme="minorHAnsi" w:eastAsiaTheme="minorEastAsia" w:hAnsiTheme="minorHAnsi" w:cstheme="minorBidi"/>
          <w:b w:val="0"/>
          <w:noProof/>
          <w:sz w:val="24"/>
          <w:szCs w:val="24"/>
          <w:lang w:val="en-SE"/>
        </w:rPr>
      </w:pPr>
      <w:hyperlink w:anchor="_Toc118410998" w:history="1">
        <w:r w:rsidRPr="00572C65">
          <w:rPr>
            <w:rStyle w:val="Hyperlink"/>
            <w:noProof/>
          </w:rPr>
          <w:t>Proposal 6</w:t>
        </w:r>
        <w:r>
          <w:rPr>
            <w:rFonts w:asciiTheme="minorHAnsi" w:eastAsiaTheme="minorEastAsia" w:hAnsiTheme="minorHAnsi" w:cstheme="minorBidi"/>
            <w:b w:val="0"/>
            <w:noProof/>
            <w:sz w:val="24"/>
            <w:szCs w:val="24"/>
            <w:lang w:val="en-SE"/>
          </w:rPr>
          <w:tab/>
        </w:r>
        <w:r w:rsidRPr="00572C65">
          <w:rPr>
            <w:rStyle w:val="Hyperlink"/>
            <w:noProof/>
          </w:rPr>
          <w:t>How to activate and deactivate conditional configurations between MN and source/target candidate SN(s) should be considered for Selective Activation.</w:t>
        </w:r>
      </w:hyperlink>
    </w:p>
    <w:p w14:paraId="555F807E" w14:textId="646B38BA" w:rsidR="00C01F33" w:rsidRPr="006A4E04" w:rsidRDefault="006E1C82" w:rsidP="006A4E04">
      <w:pPr>
        <w:pStyle w:val="BodyText"/>
        <w:rPr>
          <w:b/>
          <w:bCs/>
        </w:rPr>
      </w:pPr>
      <w:r>
        <w:rPr>
          <w:b/>
          <w:bCs/>
          <w:lang w:val="en-US"/>
        </w:rPr>
        <w:fldChar w:fldCharType="end"/>
      </w:r>
      <w:bookmarkStart w:id="19" w:name="_In-sequence_SDU_delivery"/>
      <w:bookmarkEnd w:id="19"/>
    </w:p>
    <w:p w14:paraId="4BD14594" w14:textId="6CA9BAE1" w:rsidR="00F507D1" w:rsidRPr="00CE0424" w:rsidRDefault="001E59DA" w:rsidP="00CE0424">
      <w:pPr>
        <w:pStyle w:val="Heading1"/>
      </w:pPr>
      <w:r>
        <w:t>4</w:t>
      </w:r>
      <w:r>
        <w:tab/>
      </w:r>
      <w:r w:rsidR="00F507D1" w:rsidRPr="00CE0424">
        <w:t>References</w:t>
      </w:r>
    </w:p>
    <w:p w14:paraId="3A3EAA27" w14:textId="54F1BBEC" w:rsidR="00BA6E11" w:rsidRDefault="0071332E" w:rsidP="00D6683D">
      <w:pPr>
        <w:pStyle w:val="Reference"/>
        <w:overflowPunct/>
        <w:autoSpaceDE/>
        <w:autoSpaceDN/>
        <w:adjustRightInd/>
        <w:spacing w:after="0"/>
        <w:textAlignment w:val="auto"/>
        <w:rPr>
          <w:rFonts w:ascii="Times New Roman" w:hAnsi="Times New Roman"/>
        </w:rPr>
      </w:pPr>
      <w:r w:rsidRPr="00751265">
        <w:rPr>
          <w:rFonts w:ascii="Times New Roman" w:hAnsi="Times New Roman"/>
        </w:rPr>
        <w:t>R</w:t>
      </w:r>
      <w:r w:rsidR="00C72C81">
        <w:rPr>
          <w:rFonts w:ascii="Times New Roman" w:hAnsi="Times New Roman"/>
        </w:rPr>
        <w:t xml:space="preserve">3-225959, </w:t>
      </w:r>
      <w:r w:rsidR="00C72C81" w:rsidRPr="00BD02E5">
        <w:rPr>
          <w:rFonts w:ascii="Times New Roman" w:hAnsi="Times New Roman"/>
        </w:rPr>
        <w:t>Summary of Offline Discussion on Selective Activation (CB #MobilityEnh3_Others), Nokia (moderator)</w:t>
      </w:r>
    </w:p>
    <w:p w14:paraId="0AF5D83E" w14:textId="77777777" w:rsidR="00F72996" w:rsidRDefault="00F72996" w:rsidP="00F72996">
      <w:pPr>
        <w:pStyle w:val="Reference"/>
        <w:numPr>
          <w:ilvl w:val="0"/>
          <w:numId w:val="0"/>
        </w:numPr>
        <w:overflowPunct/>
        <w:autoSpaceDE/>
        <w:autoSpaceDN/>
        <w:adjustRightInd/>
        <w:spacing w:after="0"/>
        <w:ind w:left="567" w:hanging="567"/>
        <w:textAlignment w:val="auto"/>
        <w:rPr>
          <w:rFonts w:ascii="Times New Roman" w:hAnsi="Times New Roman"/>
        </w:rPr>
      </w:pPr>
    </w:p>
    <w:sectPr w:rsidR="00F7299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66991" w14:textId="77777777" w:rsidR="007818A3" w:rsidRDefault="007818A3">
      <w:r>
        <w:separator/>
      </w:r>
    </w:p>
  </w:endnote>
  <w:endnote w:type="continuationSeparator" w:id="0">
    <w:p w14:paraId="47AB5874" w14:textId="77777777" w:rsidR="007818A3" w:rsidRDefault="007818A3">
      <w:r>
        <w:continuationSeparator/>
      </w:r>
    </w:p>
  </w:endnote>
  <w:endnote w:type="continuationNotice" w:id="1">
    <w:p w14:paraId="60502BC4" w14:textId="77777777" w:rsidR="007818A3" w:rsidRDefault="00781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F2C3" w14:textId="77777777" w:rsidR="007818A3" w:rsidRDefault="007818A3">
      <w:r>
        <w:separator/>
      </w:r>
    </w:p>
  </w:footnote>
  <w:footnote w:type="continuationSeparator" w:id="0">
    <w:p w14:paraId="31B89747" w14:textId="77777777" w:rsidR="007818A3" w:rsidRDefault="007818A3">
      <w:r>
        <w:continuationSeparator/>
      </w:r>
    </w:p>
  </w:footnote>
  <w:footnote w:type="continuationNotice" w:id="1">
    <w:p w14:paraId="68072325" w14:textId="77777777" w:rsidR="007818A3" w:rsidRDefault="00781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234DB6"/>
    <w:multiLevelType w:val="hybridMultilevel"/>
    <w:tmpl w:val="070A5776"/>
    <w:lvl w:ilvl="0" w:tplc="D39808EA">
      <w:start w:val="1"/>
      <w:numFmt w:val="bullet"/>
      <w:lvlText w:val="—"/>
      <w:lvlJc w:val="left"/>
      <w:pPr>
        <w:tabs>
          <w:tab w:val="num" w:pos="720"/>
        </w:tabs>
        <w:ind w:left="720" w:hanging="360"/>
      </w:pPr>
      <w:rPr>
        <w:rFonts w:ascii="Ericsson Hilda Light" w:hAnsi="Ericsson Hilda Light" w:hint="default"/>
      </w:rPr>
    </w:lvl>
    <w:lvl w:ilvl="1" w:tplc="4F68DC84">
      <w:start w:val="24"/>
      <w:numFmt w:val="bullet"/>
      <w:lvlText w:val="—"/>
      <w:lvlJc w:val="left"/>
      <w:pPr>
        <w:tabs>
          <w:tab w:val="num" w:pos="1440"/>
        </w:tabs>
        <w:ind w:left="1440" w:hanging="360"/>
      </w:pPr>
      <w:rPr>
        <w:rFonts w:ascii="Ericsson Hilda Light" w:hAnsi="Ericsson Hilda Light" w:hint="default"/>
      </w:rPr>
    </w:lvl>
    <w:lvl w:ilvl="2" w:tplc="3FBC75D8" w:tentative="1">
      <w:start w:val="1"/>
      <w:numFmt w:val="bullet"/>
      <w:lvlText w:val="—"/>
      <w:lvlJc w:val="left"/>
      <w:pPr>
        <w:tabs>
          <w:tab w:val="num" w:pos="2160"/>
        </w:tabs>
        <w:ind w:left="2160" w:hanging="360"/>
      </w:pPr>
      <w:rPr>
        <w:rFonts w:ascii="Ericsson Hilda Light" w:hAnsi="Ericsson Hilda Light" w:hint="default"/>
      </w:rPr>
    </w:lvl>
    <w:lvl w:ilvl="3" w:tplc="6E66D290" w:tentative="1">
      <w:start w:val="1"/>
      <w:numFmt w:val="bullet"/>
      <w:lvlText w:val="—"/>
      <w:lvlJc w:val="left"/>
      <w:pPr>
        <w:tabs>
          <w:tab w:val="num" w:pos="2880"/>
        </w:tabs>
        <w:ind w:left="2880" w:hanging="360"/>
      </w:pPr>
      <w:rPr>
        <w:rFonts w:ascii="Ericsson Hilda Light" w:hAnsi="Ericsson Hilda Light" w:hint="default"/>
      </w:rPr>
    </w:lvl>
    <w:lvl w:ilvl="4" w:tplc="667C2722" w:tentative="1">
      <w:start w:val="1"/>
      <w:numFmt w:val="bullet"/>
      <w:lvlText w:val="—"/>
      <w:lvlJc w:val="left"/>
      <w:pPr>
        <w:tabs>
          <w:tab w:val="num" w:pos="3600"/>
        </w:tabs>
        <w:ind w:left="3600" w:hanging="360"/>
      </w:pPr>
      <w:rPr>
        <w:rFonts w:ascii="Ericsson Hilda Light" w:hAnsi="Ericsson Hilda Light" w:hint="default"/>
      </w:rPr>
    </w:lvl>
    <w:lvl w:ilvl="5" w:tplc="D1E039D8" w:tentative="1">
      <w:start w:val="1"/>
      <w:numFmt w:val="bullet"/>
      <w:lvlText w:val="—"/>
      <w:lvlJc w:val="left"/>
      <w:pPr>
        <w:tabs>
          <w:tab w:val="num" w:pos="4320"/>
        </w:tabs>
        <w:ind w:left="4320" w:hanging="360"/>
      </w:pPr>
      <w:rPr>
        <w:rFonts w:ascii="Ericsson Hilda Light" w:hAnsi="Ericsson Hilda Light" w:hint="default"/>
      </w:rPr>
    </w:lvl>
    <w:lvl w:ilvl="6" w:tplc="69FEC4EE" w:tentative="1">
      <w:start w:val="1"/>
      <w:numFmt w:val="bullet"/>
      <w:lvlText w:val="—"/>
      <w:lvlJc w:val="left"/>
      <w:pPr>
        <w:tabs>
          <w:tab w:val="num" w:pos="5040"/>
        </w:tabs>
        <w:ind w:left="5040" w:hanging="360"/>
      </w:pPr>
      <w:rPr>
        <w:rFonts w:ascii="Ericsson Hilda Light" w:hAnsi="Ericsson Hilda Light" w:hint="default"/>
      </w:rPr>
    </w:lvl>
    <w:lvl w:ilvl="7" w:tplc="68620562" w:tentative="1">
      <w:start w:val="1"/>
      <w:numFmt w:val="bullet"/>
      <w:lvlText w:val="—"/>
      <w:lvlJc w:val="left"/>
      <w:pPr>
        <w:tabs>
          <w:tab w:val="num" w:pos="5760"/>
        </w:tabs>
        <w:ind w:left="5760" w:hanging="360"/>
      </w:pPr>
      <w:rPr>
        <w:rFonts w:ascii="Ericsson Hilda Light" w:hAnsi="Ericsson Hilda Light" w:hint="default"/>
      </w:rPr>
    </w:lvl>
    <w:lvl w:ilvl="8" w:tplc="E1CA88E4"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11"/>
  </w:num>
  <w:num w:numId="2" w16cid:durableId="837427508">
    <w:abstractNumId w:val="7"/>
  </w:num>
  <w:num w:numId="3" w16cid:durableId="1846439820">
    <w:abstractNumId w:val="0"/>
  </w:num>
  <w:num w:numId="4" w16cid:durableId="1556044591">
    <w:abstractNumId w:val="12"/>
  </w:num>
  <w:num w:numId="5" w16cid:durableId="319358008">
    <w:abstractNumId w:val="13"/>
  </w:num>
  <w:num w:numId="6" w16cid:durableId="786003976">
    <w:abstractNumId w:val="14"/>
  </w:num>
  <w:num w:numId="7" w16cid:durableId="2053992577">
    <w:abstractNumId w:val="4"/>
  </w:num>
  <w:num w:numId="8" w16cid:durableId="180357397">
    <w:abstractNumId w:val="5"/>
  </w:num>
  <w:num w:numId="9" w16cid:durableId="1491869757">
    <w:abstractNumId w:val="2"/>
  </w:num>
  <w:num w:numId="10" w16cid:durableId="1116414036">
    <w:abstractNumId w:val="19"/>
  </w:num>
  <w:num w:numId="11" w16cid:durableId="451557085">
    <w:abstractNumId w:val="6"/>
  </w:num>
  <w:num w:numId="12" w16cid:durableId="1243561431">
    <w:abstractNumId w:val="17"/>
  </w:num>
  <w:num w:numId="13" w16cid:durableId="1307129762">
    <w:abstractNumId w:val="18"/>
  </w:num>
  <w:num w:numId="14" w16cid:durableId="305084412">
    <w:abstractNumId w:val="10"/>
  </w:num>
  <w:num w:numId="15" w16cid:durableId="1916014255">
    <w:abstractNumId w:val="7"/>
  </w:num>
  <w:num w:numId="16" w16cid:durableId="2119831896">
    <w:abstractNumId w:val="7"/>
  </w:num>
  <w:num w:numId="17" w16cid:durableId="1091851225">
    <w:abstractNumId w:val="8"/>
  </w:num>
  <w:num w:numId="18" w16cid:durableId="1998537754">
    <w:abstractNumId w:val="15"/>
  </w:num>
  <w:num w:numId="19" w16cid:durableId="1699158502">
    <w:abstractNumId w:val="1"/>
  </w:num>
  <w:num w:numId="20" w16cid:durableId="510146157">
    <w:abstractNumId w:val="3"/>
  </w:num>
  <w:num w:numId="21" w16cid:durableId="362442686">
    <w:abstractNumId w:val="7"/>
  </w:num>
  <w:num w:numId="22" w16cid:durableId="1589650861">
    <w:abstractNumId w:val="7"/>
  </w:num>
  <w:num w:numId="23" w16cid:durableId="525755960">
    <w:abstractNumId w:val="9"/>
  </w:num>
  <w:num w:numId="24" w16cid:durableId="883754067">
    <w:abstractNumId w:val="16"/>
  </w:num>
  <w:num w:numId="25" w16cid:durableId="13947394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4B85"/>
    <w:rsid w:val="0001508F"/>
    <w:rsid w:val="00015360"/>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6225"/>
    <w:rsid w:val="00036BA1"/>
    <w:rsid w:val="000371F6"/>
    <w:rsid w:val="0004001C"/>
    <w:rsid w:val="000404D2"/>
    <w:rsid w:val="0004076C"/>
    <w:rsid w:val="00040CCE"/>
    <w:rsid w:val="0004116B"/>
    <w:rsid w:val="000422E2"/>
    <w:rsid w:val="00042F22"/>
    <w:rsid w:val="000444EF"/>
    <w:rsid w:val="00045AA7"/>
    <w:rsid w:val="00045FE0"/>
    <w:rsid w:val="00046DE7"/>
    <w:rsid w:val="00047B13"/>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6E7"/>
    <w:rsid w:val="000626DC"/>
    <w:rsid w:val="00063AB9"/>
    <w:rsid w:val="00063EDA"/>
    <w:rsid w:val="0006487E"/>
    <w:rsid w:val="00064A06"/>
    <w:rsid w:val="00065B59"/>
    <w:rsid w:val="00065E1A"/>
    <w:rsid w:val="0006690D"/>
    <w:rsid w:val="0006791E"/>
    <w:rsid w:val="00072CF6"/>
    <w:rsid w:val="00073C12"/>
    <w:rsid w:val="00074321"/>
    <w:rsid w:val="0007560A"/>
    <w:rsid w:val="0007569A"/>
    <w:rsid w:val="0007783D"/>
    <w:rsid w:val="00077973"/>
    <w:rsid w:val="00077E5F"/>
    <w:rsid w:val="0008036A"/>
    <w:rsid w:val="00081330"/>
    <w:rsid w:val="00081AE6"/>
    <w:rsid w:val="00081EE5"/>
    <w:rsid w:val="00084317"/>
    <w:rsid w:val="000855EB"/>
    <w:rsid w:val="00085B52"/>
    <w:rsid w:val="00085F63"/>
    <w:rsid w:val="000866F2"/>
    <w:rsid w:val="00086AD3"/>
    <w:rsid w:val="00086B9D"/>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2B4"/>
    <w:rsid w:val="000A27F1"/>
    <w:rsid w:val="000A296D"/>
    <w:rsid w:val="000A2ABB"/>
    <w:rsid w:val="000A3F11"/>
    <w:rsid w:val="000A4E71"/>
    <w:rsid w:val="000A559C"/>
    <w:rsid w:val="000A56F2"/>
    <w:rsid w:val="000B0F98"/>
    <w:rsid w:val="000B2719"/>
    <w:rsid w:val="000B3A8F"/>
    <w:rsid w:val="000B4063"/>
    <w:rsid w:val="000B479A"/>
    <w:rsid w:val="000B4AB9"/>
    <w:rsid w:val="000B58C3"/>
    <w:rsid w:val="000B601F"/>
    <w:rsid w:val="000B61E9"/>
    <w:rsid w:val="000B66AF"/>
    <w:rsid w:val="000B6D65"/>
    <w:rsid w:val="000B71A9"/>
    <w:rsid w:val="000B7235"/>
    <w:rsid w:val="000B7434"/>
    <w:rsid w:val="000C0905"/>
    <w:rsid w:val="000C165A"/>
    <w:rsid w:val="000C2946"/>
    <w:rsid w:val="000C2CAB"/>
    <w:rsid w:val="000C2E19"/>
    <w:rsid w:val="000C3FB8"/>
    <w:rsid w:val="000C5187"/>
    <w:rsid w:val="000C5447"/>
    <w:rsid w:val="000C6BBC"/>
    <w:rsid w:val="000D008A"/>
    <w:rsid w:val="000D0D07"/>
    <w:rsid w:val="000D2CEB"/>
    <w:rsid w:val="000D431C"/>
    <w:rsid w:val="000D4797"/>
    <w:rsid w:val="000D4C8C"/>
    <w:rsid w:val="000D5A38"/>
    <w:rsid w:val="000D5A63"/>
    <w:rsid w:val="000D60A3"/>
    <w:rsid w:val="000D63AD"/>
    <w:rsid w:val="000D7FEE"/>
    <w:rsid w:val="000E0527"/>
    <w:rsid w:val="000E175D"/>
    <w:rsid w:val="000E1E92"/>
    <w:rsid w:val="000E20B6"/>
    <w:rsid w:val="000E2103"/>
    <w:rsid w:val="000E22B9"/>
    <w:rsid w:val="000E234D"/>
    <w:rsid w:val="000E263C"/>
    <w:rsid w:val="000E2D9A"/>
    <w:rsid w:val="000E3397"/>
    <w:rsid w:val="000E39E6"/>
    <w:rsid w:val="000E5F45"/>
    <w:rsid w:val="000E64E1"/>
    <w:rsid w:val="000E7051"/>
    <w:rsid w:val="000E73A1"/>
    <w:rsid w:val="000E794D"/>
    <w:rsid w:val="000E7EF5"/>
    <w:rsid w:val="000F06D6"/>
    <w:rsid w:val="000F0AB9"/>
    <w:rsid w:val="000F0EB1"/>
    <w:rsid w:val="000F0FE0"/>
    <w:rsid w:val="000F1106"/>
    <w:rsid w:val="000F1A8E"/>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AF1"/>
    <w:rsid w:val="001005FF"/>
    <w:rsid w:val="00100CF6"/>
    <w:rsid w:val="001010C5"/>
    <w:rsid w:val="0010121A"/>
    <w:rsid w:val="0010234C"/>
    <w:rsid w:val="00103D05"/>
    <w:rsid w:val="00103F29"/>
    <w:rsid w:val="00104E8A"/>
    <w:rsid w:val="00104EB9"/>
    <w:rsid w:val="00105FE2"/>
    <w:rsid w:val="001062FB"/>
    <w:rsid w:val="001063E6"/>
    <w:rsid w:val="00107A6B"/>
    <w:rsid w:val="00107F35"/>
    <w:rsid w:val="00110119"/>
    <w:rsid w:val="00110F59"/>
    <w:rsid w:val="00111169"/>
    <w:rsid w:val="00111864"/>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933"/>
    <w:rsid w:val="00117DC4"/>
    <w:rsid w:val="00120325"/>
    <w:rsid w:val="001213BB"/>
    <w:rsid w:val="001219F5"/>
    <w:rsid w:val="00121A20"/>
    <w:rsid w:val="0012377F"/>
    <w:rsid w:val="00124314"/>
    <w:rsid w:val="00124A27"/>
    <w:rsid w:val="00125783"/>
    <w:rsid w:val="00125910"/>
    <w:rsid w:val="00125AC3"/>
    <w:rsid w:val="00125D2D"/>
    <w:rsid w:val="00126299"/>
    <w:rsid w:val="001269C6"/>
    <w:rsid w:val="00126B4A"/>
    <w:rsid w:val="00126D4B"/>
    <w:rsid w:val="00127923"/>
    <w:rsid w:val="0013026F"/>
    <w:rsid w:val="0013098F"/>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3A"/>
    <w:rsid w:val="001435FA"/>
    <w:rsid w:val="00144916"/>
    <w:rsid w:val="00144988"/>
    <w:rsid w:val="00144F60"/>
    <w:rsid w:val="001455D7"/>
    <w:rsid w:val="00145802"/>
    <w:rsid w:val="001464B7"/>
    <w:rsid w:val="0015025D"/>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53DB"/>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527"/>
    <w:rsid w:val="00172540"/>
    <w:rsid w:val="00172B18"/>
    <w:rsid w:val="001739A0"/>
    <w:rsid w:val="00173A8E"/>
    <w:rsid w:val="00173B5A"/>
    <w:rsid w:val="0017502C"/>
    <w:rsid w:val="00175916"/>
    <w:rsid w:val="00175C9A"/>
    <w:rsid w:val="001761D7"/>
    <w:rsid w:val="0018011E"/>
    <w:rsid w:val="001807AB"/>
    <w:rsid w:val="001813D2"/>
    <w:rsid w:val="0018143F"/>
    <w:rsid w:val="001818F4"/>
    <w:rsid w:val="00181CD7"/>
    <w:rsid w:val="00181FF8"/>
    <w:rsid w:val="00182064"/>
    <w:rsid w:val="00183B9C"/>
    <w:rsid w:val="0018473A"/>
    <w:rsid w:val="001857D2"/>
    <w:rsid w:val="0018610D"/>
    <w:rsid w:val="00186726"/>
    <w:rsid w:val="001868E7"/>
    <w:rsid w:val="0018711E"/>
    <w:rsid w:val="001907DE"/>
    <w:rsid w:val="00190A44"/>
    <w:rsid w:val="00190AC1"/>
    <w:rsid w:val="001921F1"/>
    <w:rsid w:val="001923A1"/>
    <w:rsid w:val="00192912"/>
    <w:rsid w:val="0019341A"/>
    <w:rsid w:val="00193490"/>
    <w:rsid w:val="00194A8E"/>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B0D97"/>
    <w:rsid w:val="001B13FD"/>
    <w:rsid w:val="001B1973"/>
    <w:rsid w:val="001B1CA5"/>
    <w:rsid w:val="001B39AF"/>
    <w:rsid w:val="001B461F"/>
    <w:rsid w:val="001B55BF"/>
    <w:rsid w:val="001B5672"/>
    <w:rsid w:val="001B5A5D"/>
    <w:rsid w:val="001B65DC"/>
    <w:rsid w:val="001B6EE2"/>
    <w:rsid w:val="001B7AD2"/>
    <w:rsid w:val="001C0368"/>
    <w:rsid w:val="001C17CF"/>
    <w:rsid w:val="001C1CE5"/>
    <w:rsid w:val="001C27BA"/>
    <w:rsid w:val="001C342D"/>
    <w:rsid w:val="001C347A"/>
    <w:rsid w:val="001C3D2A"/>
    <w:rsid w:val="001C4D33"/>
    <w:rsid w:val="001C4FCA"/>
    <w:rsid w:val="001C7EA0"/>
    <w:rsid w:val="001D0BB2"/>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5BE6"/>
    <w:rsid w:val="001E7AED"/>
    <w:rsid w:val="001F0550"/>
    <w:rsid w:val="001F055B"/>
    <w:rsid w:val="001F0870"/>
    <w:rsid w:val="001F099A"/>
    <w:rsid w:val="001F0F74"/>
    <w:rsid w:val="001F123D"/>
    <w:rsid w:val="001F161C"/>
    <w:rsid w:val="001F3916"/>
    <w:rsid w:val="001F3C1F"/>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4B0"/>
    <w:rsid w:val="00214DA8"/>
    <w:rsid w:val="0021512B"/>
    <w:rsid w:val="00215423"/>
    <w:rsid w:val="002158FA"/>
    <w:rsid w:val="00217736"/>
    <w:rsid w:val="00217F42"/>
    <w:rsid w:val="00220210"/>
    <w:rsid w:val="00220600"/>
    <w:rsid w:val="002210A2"/>
    <w:rsid w:val="00221497"/>
    <w:rsid w:val="00222470"/>
    <w:rsid w:val="002224DB"/>
    <w:rsid w:val="00223FCB"/>
    <w:rsid w:val="00223FE3"/>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C1A"/>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6335"/>
    <w:rsid w:val="0025688A"/>
    <w:rsid w:val="002570A8"/>
    <w:rsid w:val="00257543"/>
    <w:rsid w:val="00260849"/>
    <w:rsid w:val="00261671"/>
    <w:rsid w:val="00261673"/>
    <w:rsid w:val="002617E7"/>
    <w:rsid w:val="002618EE"/>
    <w:rsid w:val="00262977"/>
    <w:rsid w:val="00262B9D"/>
    <w:rsid w:val="00264228"/>
    <w:rsid w:val="00264334"/>
    <w:rsid w:val="002646E5"/>
    <w:rsid w:val="0026473E"/>
    <w:rsid w:val="00265868"/>
    <w:rsid w:val="00266214"/>
    <w:rsid w:val="00266F63"/>
    <w:rsid w:val="002672CB"/>
    <w:rsid w:val="00267C83"/>
    <w:rsid w:val="002704F1"/>
    <w:rsid w:val="00270C0C"/>
    <w:rsid w:val="0027144F"/>
    <w:rsid w:val="00271813"/>
    <w:rsid w:val="00271BF3"/>
    <w:rsid w:val="00271F3A"/>
    <w:rsid w:val="002723FB"/>
    <w:rsid w:val="00273278"/>
    <w:rsid w:val="002737F4"/>
    <w:rsid w:val="002747DB"/>
    <w:rsid w:val="00275057"/>
    <w:rsid w:val="00275DFE"/>
    <w:rsid w:val="00275EFB"/>
    <w:rsid w:val="002801F5"/>
    <w:rsid w:val="002805F5"/>
    <w:rsid w:val="00280751"/>
    <w:rsid w:val="0028280A"/>
    <w:rsid w:val="002830A6"/>
    <w:rsid w:val="0028371C"/>
    <w:rsid w:val="002837E7"/>
    <w:rsid w:val="00284582"/>
    <w:rsid w:val="002847B3"/>
    <w:rsid w:val="0028513F"/>
    <w:rsid w:val="00285439"/>
    <w:rsid w:val="00286964"/>
    <w:rsid w:val="00286ACD"/>
    <w:rsid w:val="00287838"/>
    <w:rsid w:val="002907B5"/>
    <w:rsid w:val="00290AE4"/>
    <w:rsid w:val="00290AF4"/>
    <w:rsid w:val="00292957"/>
    <w:rsid w:val="00292EB7"/>
    <w:rsid w:val="00294F0C"/>
    <w:rsid w:val="00296227"/>
    <w:rsid w:val="002965D7"/>
    <w:rsid w:val="00296F44"/>
    <w:rsid w:val="002973AB"/>
    <w:rsid w:val="0029777D"/>
    <w:rsid w:val="002A055E"/>
    <w:rsid w:val="002A0D0B"/>
    <w:rsid w:val="002A185C"/>
    <w:rsid w:val="002A185F"/>
    <w:rsid w:val="002A1D4E"/>
    <w:rsid w:val="002A2869"/>
    <w:rsid w:val="002A3531"/>
    <w:rsid w:val="002A3E0D"/>
    <w:rsid w:val="002A48A4"/>
    <w:rsid w:val="002A4F5D"/>
    <w:rsid w:val="002A698A"/>
    <w:rsid w:val="002A75A5"/>
    <w:rsid w:val="002A7F8A"/>
    <w:rsid w:val="002B0171"/>
    <w:rsid w:val="002B0526"/>
    <w:rsid w:val="002B0652"/>
    <w:rsid w:val="002B0821"/>
    <w:rsid w:val="002B1179"/>
    <w:rsid w:val="002B1AD7"/>
    <w:rsid w:val="002B1DE2"/>
    <w:rsid w:val="002B23C0"/>
    <w:rsid w:val="002B24D6"/>
    <w:rsid w:val="002B2FE6"/>
    <w:rsid w:val="002B3D69"/>
    <w:rsid w:val="002B3FFB"/>
    <w:rsid w:val="002B551A"/>
    <w:rsid w:val="002B566B"/>
    <w:rsid w:val="002B71CC"/>
    <w:rsid w:val="002C14C4"/>
    <w:rsid w:val="002C22F4"/>
    <w:rsid w:val="002C282C"/>
    <w:rsid w:val="002C2ECB"/>
    <w:rsid w:val="002C41E6"/>
    <w:rsid w:val="002C567D"/>
    <w:rsid w:val="002C7980"/>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15E2"/>
    <w:rsid w:val="002E17F2"/>
    <w:rsid w:val="002E26DC"/>
    <w:rsid w:val="002E298F"/>
    <w:rsid w:val="002E50BF"/>
    <w:rsid w:val="002E5123"/>
    <w:rsid w:val="002E56F6"/>
    <w:rsid w:val="002E6F21"/>
    <w:rsid w:val="002E7065"/>
    <w:rsid w:val="002E70B1"/>
    <w:rsid w:val="002E7226"/>
    <w:rsid w:val="002E7CAE"/>
    <w:rsid w:val="002F04D6"/>
    <w:rsid w:val="002F0BF7"/>
    <w:rsid w:val="002F0C77"/>
    <w:rsid w:val="002F104C"/>
    <w:rsid w:val="002F2527"/>
    <w:rsid w:val="002F2771"/>
    <w:rsid w:val="002F2B73"/>
    <w:rsid w:val="002F37A9"/>
    <w:rsid w:val="002F3C3F"/>
    <w:rsid w:val="002F42A8"/>
    <w:rsid w:val="002F4AD7"/>
    <w:rsid w:val="002F58E5"/>
    <w:rsid w:val="002F684E"/>
    <w:rsid w:val="002F6E5A"/>
    <w:rsid w:val="002F7315"/>
    <w:rsid w:val="00300428"/>
    <w:rsid w:val="00300690"/>
    <w:rsid w:val="00300AA2"/>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4D27"/>
    <w:rsid w:val="0031501E"/>
    <w:rsid w:val="00315363"/>
    <w:rsid w:val="003167E0"/>
    <w:rsid w:val="003169C6"/>
    <w:rsid w:val="00317C5D"/>
    <w:rsid w:val="00317DE3"/>
    <w:rsid w:val="003203ED"/>
    <w:rsid w:val="0032128B"/>
    <w:rsid w:val="003214B6"/>
    <w:rsid w:val="003217D3"/>
    <w:rsid w:val="00322262"/>
    <w:rsid w:val="00322C9F"/>
    <w:rsid w:val="00323077"/>
    <w:rsid w:val="003237EC"/>
    <w:rsid w:val="00323E31"/>
    <w:rsid w:val="00324D23"/>
    <w:rsid w:val="00324E5C"/>
    <w:rsid w:val="00326231"/>
    <w:rsid w:val="003262E8"/>
    <w:rsid w:val="003305DA"/>
    <w:rsid w:val="00330C40"/>
    <w:rsid w:val="00330F62"/>
    <w:rsid w:val="0033108B"/>
    <w:rsid w:val="003312EE"/>
    <w:rsid w:val="003313D9"/>
    <w:rsid w:val="00331496"/>
    <w:rsid w:val="00331751"/>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58C"/>
    <w:rsid w:val="0034268E"/>
    <w:rsid w:val="00342BD7"/>
    <w:rsid w:val="00342FB8"/>
    <w:rsid w:val="00343F46"/>
    <w:rsid w:val="0034421E"/>
    <w:rsid w:val="0034565E"/>
    <w:rsid w:val="0034601D"/>
    <w:rsid w:val="00346DB5"/>
    <w:rsid w:val="003477B1"/>
    <w:rsid w:val="0035122B"/>
    <w:rsid w:val="003519E3"/>
    <w:rsid w:val="00351DB3"/>
    <w:rsid w:val="0035310E"/>
    <w:rsid w:val="00353369"/>
    <w:rsid w:val="0035380E"/>
    <w:rsid w:val="003544E2"/>
    <w:rsid w:val="003549B9"/>
    <w:rsid w:val="00354BBC"/>
    <w:rsid w:val="00354D57"/>
    <w:rsid w:val="00355369"/>
    <w:rsid w:val="00356E34"/>
    <w:rsid w:val="00357039"/>
    <w:rsid w:val="00357380"/>
    <w:rsid w:val="00357435"/>
    <w:rsid w:val="00357FA0"/>
    <w:rsid w:val="003602D9"/>
    <w:rsid w:val="003604CE"/>
    <w:rsid w:val="00360F37"/>
    <w:rsid w:val="00360F4E"/>
    <w:rsid w:val="0036299B"/>
    <w:rsid w:val="00363B0E"/>
    <w:rsid w:val="00364536"/>
    <w:rsid w:val="00364649"/>
    <w:rsid w:val="00364B44"/>
    <w:rsid w:val="00365775"/>
    <w:rsid w:val="00365908"/>
    <w:rsid w:val="00365B38"/>
    <w:rsid w:val="00366BF2"/>
    <w:rsid w:val="0036737E"/>
    <w:rsid w:val="00367431"/>
    <w:rsid w:val="00367B8B"/>
    <w:rsid w:val="0037067A"/>
    <w:rsid w:val="00370930"/>
    <w:rsid w:val="00370E47"/>
    <w:rsid w:val="00371500"/>
    <w:rsid w:val="00371514"/>
    <w:rsid w:val="003716B1"/>
    <w:rsid w:val="00371B4E"/>
    <w:rsid w:val="00372853"/>
    <w:rsid w:val="00373733"/>
    <w:rsid w:val="003742AC"/>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479"/>
    <w:rsid w:val="00386A51"/>
    <w:rsid w:val="00387909"/>
    <w:rsid w:val="003901D3"/>
    <w:rsid w:val="00391125"/>
    <w:rsid w:val="003918A6"/>
    <w:rsid w:val="003918ED"/>
    <w:rsid w:val="00392A94"/>
    <w:rsid w:val="00392BE3"/>
    <w:rsid w:val="003930F0"/>
    <w:rsid w:val="003939FF"/>
    <w:rsid w:val="00393C99"/>
    <w:rsid w:val="00394E20"/>
    <w:rsid w:val="003954C2"/>
    <w:rsid w:val="00396744"/>
    <w:rsid w:val="0039674B"/>
    <w:rsid w:val="003971BB"/>
    <w:rsid w:val="00397345"/>
    <w:rsid w:val="003A0A1A"/>
    <w:rsid w:val="003A1A76"/>
    <w:rsid w:val="003A1BDA"/>
    <w:rsid w:val="003A2223"/>
    <w:rsid w:val="003A2A0F"/>
    <w:rsid w:val="003A2D3F"/>
    <w:rsid w:val="003A3D95"/>
    <w:rsid w:val="003A3FCB"/>
    <w:rsid w:val="003A4251"/>
    <w:rsid w:val="003A45A1"/>
    <w:rsid w:val="003A561A"/>
    <w:rsid w:val="003A5B0A"/>
    <w:rsid w:val="003A5B4C"/>
    <w:rsid w:val="003A6BAC"/>
    <w:rsid w:val="003A6C88"/>
    <w:rsid w:val="003A70A4"/>
    <w:rsid w:val="003A78BE"/>
    <w:rsid w:val="003A7EF3"/>
    <w:rsid w:val="003B0623"/>
    <w:rsid w:val="003B0AD4"/>
    <w:rsid w:val="003B159C"/>
    <w:rsid w:val="003B1FDE"/>
    <w:rsid w:val="003B252E"/>
    <w:rsid w:val="003B30CC"/>
    <w:rsid w:val="003B369F"/>
    <w:rsid w:val="003B36A3"/>
    <w:rsid w:val="003B4379"/>
    <w:rsid w:val="003B4751"/>
    <w:rsid w:val="003B4FE1"/>
    <w:rsid w:val="003B52DC"/>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3F3"/>
    <w:rsid w:val="003C5F4C"/>
    <w:rsid w:val="003C6BA8"/>
    <w:rsid w:val="003C7033"/>
    <w:rsid w:val="003C7101"/>
    <w:rsid w:val="003C71C2"/>
    <w:rsid w:val="003C7806"/>
    <w:rsid w:val="003C798D"/>
    <w:rsid w:val="003D09CC"/>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441E"/>
    <w:rsid w:val="003F4949"/>
    <w:rsid w:val="003F6BBE"/>
    <w:rsid w:val="003F6F2F"/>
    <w:rsid w:val="003F763B"/>
    <w:rsid w:val="004000E8"/>
    <w:rsid w:val="00401AD9"/>
    <w:rsid w:val="00401D50"/>
    <w:rsid w:val="004020B8"/>
    <w:rsid w:val="0040231E"/>
    <w:rsid w:val="00402E2B"/>
    <w:rsid w:val="004036EB"/>
    <w:rsid w:val="004036FE"/>
    <w:rsid w:val="00403876"/>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6E4"/>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5A89"/>
    <w:rsid w:val="004563B7"/>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712"/>
    <w:rsid w:val="00470C31"/>
    <w:rsid w:val="00471381"/>
    <w:rsid w:val="00471DE0"/>
    <w:rsid w:val="004725F8"/>
    <w:rsid w:val="004734D0"/>
    <w:rsid w:val="00473D2B"/>
    <w:rsid w:val="00474292"/>
    <w:rsid w:val="004745BB"/>
    <w:rsid w:val="00474924"/>
    <w:rsid w:val="0047556B"/>
    <w:rsid w:val="004769EB"/>
    <w:rsid w:val="00476F2B"/>
    <w:rsid w:val="00477768"/>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9094A"/>
    <w:rsid w:val="00490D4D"/>
    <w:rsid w:val="0049100B"/>
    <w:rsid w:val="0049107D"/>
    <w:rsid w:val="00492090"/>
    <w:rsid w:val="00492BC5"/>
    <w:rsid w:val="00492EE4"/>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78EB"/>
    <w:rsid w:val="004B1E84"/>
    <w:rsid w:val="004B25FF"/>
    <w:rsid w:val="004B2E1B"/>
    <w:rsid w:val="004B32F0"/>
    <w:rsid w:val="004B4BAA"/>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55D0"/>
    <w:rsid w:val="004C5841"/>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80B"/>
    <w:rsid w:val="004E18B5"/>
    <w:rsid w:val="004E2680"/>
    <w:rsid w:val="004E28F9"/>
    <w:rsid w:val="004E29DA"/>
    <w:rsid w:val="004E3558"/>
    <w:rsid w:val="004E3A7D"/>
    <w:rsid w:val="004E3E46"/>
    <w:rsid w:val="004E4294"/>
    <w:rsid w:val="004E462E"/>
    <w:rsid w:val="004E56DC"/>
    <w:rsid w:val="004E58C7"/>
    <w:rsid w:val="004E5992"/>
    <w:rsid w:val="004E5F66"/>
    <w:rsid w:val="004E7585"/>
    <w:rsid w:val="004E76F4"/>
    <w:rsid w:val="004E7DAF"/>
    <w:rsid w:val="004F02DD"/>
    <w:rsid w:val="004F0B4E"/>
    <w:rsid w:val="004F0B6C"/>
    <w:rsid w:val="004F2078"/>
    <w:rsid w:val="004F25AC"/>
    <w:rsid w:val="004F2D1F"/>
    <w:rsid w:val="004F362D"/>
    <w:rsid w:val="004F412F"/>
    <w:rsid w:val="004F47AE"/>
    <w:rsid w:val="004F4DA3"/>
    <w:rsid w:val="004F5B42"/>
    <w:rsid w:val="004F5E47"/>
    <w:rsid w:val="004F796D"/>
    <w:rsid w:val="004F7984"/>
    <w:rsid w:val="00500C57"/>
    <w:rsid w:val="005014B5"/>
    <w:rsid w:val="00501644"/>
    <w:rsid w:val="00501F9F"/>
    <w:rsid w:val="00504720"/>
    <w:rsid w:val="00504E22"/>
    <w:rsid w:val="00506002"/>
    <w:rsid w:val="005063E3"/>
    <w:rsid w:val="00506557"/>
    <w:rsid w:val="0050677A"/>
    <w:rsid w:val="0050750F"/>
    <w:rsid w:val="00507BFD"/>
    <w:rsid w:val="005108D8"/>
    <w:rsid w:val="00510A1C"/>
    <w:rsid w:val="00511346"/>
    <w:rsid w:val="005115BA"/>
    <w:rsid w:val="005116F9"/>
    <w:rsid w:val="0051265C"/>
    <w:rsid w:val="00512EF9"/>
    <w:rsid w:val="00515079"/>
    <w:rsid w:val="005153A7"/>
    <w:rsid w:val="0051662C"/>
    <w:rsid w:val="00516A7B"/>
    <w:rsid w:val="00516F9F"/>
    <w:rsid w:val="0051740D"/>
    <w:rsid w:val="00517417"/>
    <w:rsid w:val="00517AAB"/>
    <w:rsid w:val="00517DBE"/>
    <w:rsid w:val="0052063A"/>
    <w:rsid w:val="0052085F"/>
    <w:rsid w:val="00520D80"/>
    <w:rsid w:val="005215AF"/>
    <w:rsid w:val="005219CF"/>
    <w:rsid w:val="005220D9"/>
    <w:rsid w:val="005223E5"/>
    <w:rsid w:val="00522644"/>
    <w:rsid w:val="00523744"/>
    <w:rsid w:val="005244E1"/>
    <w:rsid w:val="00525238"/>
    <w:rsid w:val="0052533E"/>
    <w:rsid w:val="00526672"/>
    <w:rsid w:val="00526C18"/>
    <w:rsid w:val="00526EC8"/>
    <w:rsid w:val="005273CA"/>
    <w:rsid w:val="00530DFA"/>
    <w:rsid w:val="00531763"/>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3CDF"/>
    <w:rsid w:val="0054441C"/>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CDD"/>
    <w:rsid w:val="0055719F"/>
    <w:rsid w:val="005577A4"/>
    <w:rsid w:val="005604A4"/>
    <w:rsid w:val="00560786"/>
    <w:rsid w:val="0056121F"/>
    <w:rsid w:val="00561785"/>
    <w:rsid w:val="005624A9"/>
    <w:rsid w:val="005627CA"/>
    <w:rsid w:val="005645E9"/>
    <w:rsid w:val="005652F0"/>
    <w:rsid w:val="00565630"/>
    <w:rsid w:val="0056574E"/>
    <w:rsid w:val="00565A98"/>
    <w:rsid w:val="005664DD"/>
    <w:rsid w:val="00566F97"/>
    <w:rsid w:val="00570E28"/>
    <w:rsid w:val="0057158F"/>
    <w:rsid w:val="00571962"/>
    <w:rsid w:val="00571A93"/>
    <w:rsid w:val="00572197"/>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4C8D"/>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6D94"/>
    <w:rsid w:val="0059779B"/>
    <w:rsid w:val="00597816"/>
    <w:rsid w:val="005A0A27"/>
    <w:rsid w:val="005A0DB4"/>
    <w:rsid w:val="005A12FB"/>
    <w:rsid w:val="005A1BD2"/>
    <w:rsid w:val="005A209A"/>
    <w:rsid w:val="005A2A0F"/>
    <w:rsid w:val="005A3A25"/>
    <w:rsid w:val="005A662D"/>
    <w:rsid w:val="005A6BE9"/>
    <w:rsid w:val="005A7187"/>
    <w:rsid w:val="005A7662"/>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5304"/>
    <w:rsid w:val="005C6255"/>
    <w:rsid w:val="005C6376"/>
    <w:rsid w:val="005C6D7B"/>
    <w:rsid w:val="005C74FB"/>
    <w:rsid w:val="005D1602"/>
    <w:rsid w:val="005D2414"/>
    <w:rsid w:val="005D28EE"/>
    <w:rsid w:val="005D365F"/>
    <w:rsid w:val="005D42C9"/>
    <w:rsid w:val="005D4321"/>
    <w:rsid w:val="005D58BC"/>
    <w:rsid w:val="005D6A79"/>
    <w:rsid w:val="005D6EF1"/>
    <w:rsid w:val="005D7974"/>
    <w:rsid w:val="005D7AE0"/>
    <w:rsid w:val="005E00A2"/>
    <w:rsid w:val="005E0AAD"/>
    <w:rsid w:val="005E138D"/>
    <w:rsid w:val="005E1520"/>
    <w:rsid w:val="005E2B92"/>
    <w:rsid w:val="005E385F"/>
    <w:rsid w:val="005E3A6B"/>
    <w:rsid w:val="005E3F85"/>
    <w:rsid w:val="005E4A43"/>
    <w:rsid w:val="005E4F4A"/>
    <w:rsid w:val="005E5B81"/>
    <w:rsid w:val="005E62EF"/>
    <w:rsid w:val="005E7877"/>
    <w:rsid w:val="005E7C96"/>
    <w:rsid w:val="005F175F"/>
    <w:rsid w:val="005F2CB1"/>
    <w:rsid w:val="005F3025"/>
    <w:rsid w:val="005F45C2"/>
    <w:rsid w:val="005F5203"/>
    <w:rsid w:val="005F52E2"/>
    <w:rsid w:val="005F550D"/>
    <w:rsid w:val="005F618C"/>
    <w:rsid w:val="005F6905"/>
    <w:rsid w:val="005F6D8A"/>
    <w:rsid w:val="005F70BD"/>
    <w:rsid w:val="005F7FD9"/>
    <w:rsid w:val="006008D4"/>
    <w:rsid w:val="006009CD"/>
    <w:rsid w:val="00600B6B"/>
    <w:rsid w:val="00600D31"/>
    <w:rsid w:val="0060283C"/>
    <w:rsid w:val="006039A0"/>
    <w:rsid w:val="00604077"/>
    <w:rsid w:val="00604333"/>
    <w:rsid w:val="00604855"/>
    <w:rsid w:val="00604F14"/>
    <w:rsid w:val="00605044"/>
    <w:rsid w:val="006050C9"/>
    <w:rsid w:val="006052FF"/>
    <w:rsid w:val="00605721"/>
    <w:rsid w:val="00605767"/>
    <w:rsid w:val="006061DC"/>
    <w:rsid w:val="00606980"/>
    <w:rsid w:val="006077E4"/>
    <w:rsid w:val="0061170B"/>
    <w:rsid w:val="00611925"/>
    <w:rsid w:val="00611B83"/>
    <w:rsid w:val="00613190"/>
    <w:rsid w:val="00613257"/>
    <w:rsid w:val="00613747"/>
    <w:rsid w:val="00615763"/>
    <w:rsid w:val="00616C2F"/>
    <w:rsid w:val="00617BCF"/>
    <w:rsid w:val="006201F0"/>
    <w:rsid w:val="00620A71"/>
    <w:rsid w:val="00620D80"/>
    <w:rsid w:val="00623083"/>
    <w:rsid w:val="006234A6"/>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151F"/>
    <w:rsid w:val="00641533"/>
    <w:rsid w:val="0064208D"/>
    <w:rsid w:val="006420CF"/>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6E6A"/>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6AE"/>
    <w:rsid w:val="00683BE9"/>
    <w:rsid w:val="00683ECE"/>
    <w:rsid w:val="00685058"/>
    <w:rsid w:val="00685564"/>
    <w:rsid w:val="00687A68"/>
    <w:rsid w:val="00690454"/>
    <w:rsid w:val="0069139B"/>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949"/>
    <w:rsid w:val="00696CB7"/>
    <w:rsid w:val="00697052"/>
    <w:rsid w:val="006A0799"/>
    <w:rsid w:val="006A2530"/>
    <w:rsid w:val="006A32A9"/>
    <w:rsid w:val="006A3874"/>
    <w:rsid w:val="006A46FB"/>
    <w:rsid w:val="006A49E9"/>
    <w:rsid w:val="006A4E04"/>
    <w:rsid w:val="006A560A"/>
    <w:rsid w:val="006A5A05"/>
    <w:rsid w:val="006A5E28"/>
    <w:rsid w:val="006A697B"/>
    <w:rsid w:val="006A7AFF"/>
    <w:rsid w:val="006B025D"/>
    <w:rsid w:val="006B0262"/>
    <w:rsid w:val="006B0735"/>
    <w:rsid w:val="006B0919"/>
    <w:rsid w:val="006B0F2C"/>
    <w:rsid w:val="006B12D7"/>
    <w:rsid w:val="006B1816"/>
    <w:rsid w:val="006B1B19"/>
    <w:rsid w:val="006B1EA5"/>
    <w:rsid w:val="006B2099"/>
    <w:rsid w:val="006B231F"/>
    <w:rsid w:val="006B24C8"/>
    <w:rsid w:val="006B25F2"/>
    <w:rsid w:val="006B5073"/>
    <w:rsid w:val="006B50C2"/>
    <w:rsid w:val="006B50CF"/>
    <w:rsid w:val="006B64D2"/>
    <w:rsid w:val="006B7ADE"/>
    <w:rsid w:val="006C03B8"/>
    <w:rsid w:val="006C16BE"/>
    <w:rsid w:val="006C1E1B"/>
    <w:rsid w:val="006C1F3A"/>
    <w:rsid w:val="006C3AF9"/>
    <w:rsid w:val="006C411C"/>
    <w:rsid w:val="006C5EC9"/>
    <w:rsid w:val="006C6059"/>
    <w:rsid w:val="006C701A"/>
    <w:rsid w:val="006C7522"/>
    <w:rsid w:val="006C770F"/>
    <w:rsid w:val="006D042D"/>
    <w:rsid w:val="006D0865"/>
    <w:rsid w:val="006D0D28"/>
    <w:rsid w:val="006D0F89"/>
    <w:rsid w:val="006D1DF0"/>
    <w:rsid w:val="006D25B6"/>
    <w:rsid w:val="006D2985"/>
    <w:rsid w:val="006D2B50"/>
    <w:rsid w:val="006D2BB7"/>
    <w:rsid w:val="006D4065"/>
    <w:rsid w:val="006D5606"/>
    <w:rsid w:val="006D5AC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C6"/>
    <w:rsid w:val="007149DC"/>
    <w:rsid w:val="00715B9A"/>
    <w:rsid w:val="00715FA7"/>
    <w:rsid w:val="0071619A"/>
    <w:rsid w:val="007172DE"/>
    <w:rsid w:val="007203CA"/>
    <w:rsid w:val="0072078B"/>
    <w:rsid w:val="007208E8"/>
    <w:rsid w:val="007243AB"/>
    <w:rsid w:val="007257D0"/>
    <w:rsid w:val="00726067"/>
    <w:rsid w:val="007260BA"/>
    <w:rsid w:val="00726883"/>
    <w:rsid w:val="00726EA6"/>
    <w:rsid w:val="00727208"/>
    <w:rsid w:val="00727680"/>
    <w:rsid w:val="00730810"/>
    <w:rsid w:val="00730C39"/>
    <w:rsid w:val="00730CC9"/>
    <w:rsid w:val="00731004"/>
    <w:rsid w:val="007315C9"/>
    <w:rsid w:val="0073171C"/>
    <w:rsid w:val="007343D1"/>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169"/>
    <w:rsid w:val="007445A0"/>
    <w:rsid w:val="00744831"/>
    <w:rsid w:val="0074524B"/>
    <w:rsid w:val="0074582F"/>
    <w:rsid w:val="00745DC3"/>
    <w:rsid w:val="00747D8B"/>
    <w:rsid w:val="0075098E"/>
    <w:rsid w:val="00750DAE"/>
    <w:rsid w:val="00751228"/>
    <w:rsid w:val="00751265"/>
    <w:rsid w:val="0075238B"/>
    <w:rsid w:val="00752C57"/>
    <w:rsid w:val="00752E6A"/>
    <w:rsid w:val="00753587"/>
    <w:rsid w:val="00753CA5"/>
    <w:rsid w:val="00753D8B"/>
    <w:rsid w:val="0075557D"/>
    <w:rsid w:val="007568AD"/>
    <w:rsid w:val="00756AE1"/>
    <w:rsid w:val="007571E1"/>
    <w:rsid w:val="00757A16"/>
    <w:rsid w:val="007604B2"/>
    <w:rsid w:val="007607DA"/>
    <w:rsid w:val="00760945"/>
    <w:rsid w:val="00760B33"/>
    <w:rsid w:val="00762E75"/>
    <w:rsid w:val="00764F73"/>
    <w:rsid w:val="007650A2"/>
    <w:rsid w:val="00765281"/>
    <w:rsid w:val="00765358"/>
    <w:rsid w:val="00765551"/>
    <w:rsid w:val="0076655C"/>
    <w:rsid w:val="00766BAD"/>
    <w:rsid w:val="00766C9E"/>
    <w:rsid w:val="00767043"/>
    <w:rsid w:val="0076732B"/>
    <w:rsid w:val="00767664"/>
    <w:rsid w:val="007700CC"/>
    <w:rsid w:val="00770C6C"/>
    <w:rsid w:val="007727AB"/>
    <w:rsid w:val="007729A2"/>
    <w:rsid w:val="00773063"/>
    <w:rsid w:val="007731C3"/>
    <w:rsid w:val="00773B0B"/>
    <w:rsid w:val="007755F2"/>
    <w:rsid w:val="00775D6F"/>
    <w:rsid w:val="00776183"/>
    <w:rsid w:val="00776971"/>
    <w:rsid w:val="00777A1A"/>
    <w:rsid w:val="00780A80"/>
    <w:rsid w:val="0078177E"/>
    <w:rsid w:val="007818A3"/>
    <w:rsid w:val="0078304C"/>
    <w:rsid w:val="00783673"/>
    <w:rsid w:val="007843B0"/>
    <w:rsid w:val="00785490"/>
    <w:rsid w:val="00786038"/>
    <w:rsid w:val="00786EDF"/>
    <w:rsid w:val="00787513"/>
    <w:rsid w:val="007877AD"/>
    <w:rsid w:val="0078792A"/>
    <w:rsid w:val="00790721"/>
    <w:rsid w:val="00791415"/>
    <w:rsid w:val="00791E95"/>
    <w:rsid w:val="00792180"/>
    <w:rsid w:val="007925EA"/>
    <w:rsid w:val="00793CD8"/>
    <w:rsid w:val="00795C92"/>
    <w:rsid w:val="007960EB"/>
    <w:rsid w:val="00796231"/>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2735"/>
    <w:rsid w:val="007B2A92"/>
    <w:rsid w:val="007B3CD6"/>
    <w:rsid w:val="007B3D2D"/>
    <w:rsid w:val="007B4593"/>
    <w:rsid w:val="007B45A4"/>
    <w:rsid w:val="007B49B0"/>
    <w:rsid w:val="007B50AE"/>
    <w:rsid w:val="007B51DF"/>
    <w:rsid w:val="007B6C29"/>
    <w:rsid w:val="007B6E7A"/>
    <w:rsid w:val="007B722F"/>
    <w:rsid w:val="007B7F2B"/>
    <w:rsid w:val="007B7FB4"/>
    <w:rsid w:val="007C05DD"/>
    <w:rsid w:val="007C1187"/>
    <w:rsid w:val="007C1B93"/>
    <w:rsid w:val="007C3B84"/>
    <w:rsid w:val="007C3D18"/>
    <w:rsid w:val="007C43C8"/>
    <w:rsid w:val="007C4B7C"/>
    <w:rsid w:val="007C4E9E"/>
    <w:rsid w:val="007C5995"/>
    <w:rsid w:val="007C5B38"/>
    <w:rsid w:val="007C60BF"/>
    <w:rsid w:val="007C6A07"/>
    <w:rsid w:val="007C7063"/>
    <w:rsid w:val="007C75A1"/>
    <w:rsid w:val="007C77A5"/>
    <w:rsid w:val="007C7932"/>
    <w:rsid w:val="007C7A82"/>
    <w:rsid w:val="007D0323"/>
    <w:rsid w:val="007D04DF"/>
    <w:rsid w:val="007D04E5"/>
    <w:rsid w:val="007D0BFB"/>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906"/>
    <w:rsid w:val="007E1625"/>
    <w:rsid w:val="007E2C10"/>
    <w:rsid w:val="007E3C92"/>
    <w:rsid w:val="007E3F1F"/>
    <w:rsid w:val="007E4610"/>
    <w:rsid w:val="007E4715"/>
    <w:rsid w:val="007E4780"/>
    <w:rsid w:val="007E4A4B"/>
    <w:rsid w:val="007E4A4C"/>
    <w:rsid w:val="007E505B"/>
    <w:rsid w:val="007E544C"/>
    <w:rsid w:val="007E5AE8"/>
    <w:rsid w:val="007E6849"/>
    <w:rsid w:val="007E6BD6"/>
    <w:rsid w:val="007E7091"/>
    <w:rsid w:val="007F0D3D"/>
    <w:rsid w:val="007F1B6D"/>
    <w:rsid w:val="007F1CBC"/>
    <w:rsid w:val="007F1E90"/>
    <w:rsid w:val="007F357F"/>
    <w:rsid w:val="007F36EA"/>
    <w:rsid w:val="007F4244"/>
    <w:rsid w:val="007F438F"/>
    <w:rsid w:val="007F47B5"/>
    <w:rsid w:val="007F582A"/>
    <w:rsid w:val="007F5870"/>
    <w:rsid w:val="007F5E94"/>
    <w:rsid w:val="007F6323"/>
    <w:rsid w:val="007F753D"/>
    <w:rsid w:val="007F7877"/>
    <w:rsid w:val="007F7BC8"/>
    <w:rsid w:val="00800104"/>
    <w:rsid w:val="0080044D"/>
    <w:rsid w:val="00801D6E"/>
    <w:rsid w:val="00801F2A"/>
    <w:rsid w:val="00803C17"/>
    <w:rsid w:val="00803D91"/>
    <w:rsid w:val="00803FAE"/>
    <w:rsid w:val="0080442E"/>
    <w:rsid w:val="00804491"/>
    <w:rsid w:val="008046BA"/>
    <w:rsid w:val="00805250"/>
    <w:rsid w:val="0080601D"/>
    <w:rsid w:val="0080605F"/>
    <w:rsid w:val="00806509"/>
    <w:rsid w:val="008068B9"/>
    <w:rsid w:val="00806E5E"/>
    <w:rsid w:val="00807442"/>
    <w:rsid w:val="00807786"/>
    <w:rsid w:val="008108AE"/>
    <w:rsid w:val="00810CE6"/>
    <w:rsid w:val="008119BD"/>
    <w:rsid w:val="00811FCB"/>
    <w:rsid w:val="0081220E"/>
    <w:rsid w:val="008127C9"/>
    <w:rsid w:val="00812F96"/>
    <w:rsid w:val="00813027"/>
    <w:rsid w:val="00813E6A"/>
    <w:rsid w:val="008154FB"/>
    <w:rsid w:val="008158D6"/>
    <w:rsid w:val="00815DB8"/>
    <w:rsid w:val="0081696B"/>
    <w:rsid w:val="00817196"/>
    <w:rsid w:val="0081782A"/>
    <w:rsid w:val="00820FE5"/>
    <w:rsid w:val="0082168B"/>
    <w:rsid w:val="008226E7"/>
    <w:rsid w:val="00822898"/>
    <w:rsid w:val="00822BBF"/>
    <w:rsid w:val="008235DB"/>
    <w:rsid w:val="00823685"/>
    <w:rsid w:val="00824AB4"/>
    <w:rsid w:val="00825C42"/>
    <w:rsid w:val="00825D25"/>
    <w:rsid w:val="008264AE"/>
    <w:rsid w:val="008264F0"/>
    <w:rsid w:val="0082675E"/>
    <w:rsid w:val="00827D6F"/>
    <w:rsid w:val="00827DA3"/>
    <w:rsid w:val="00830038"/>
    <w:rsid w:val="008300AE"/>
    <w:rsid w:val="008315EC"/>
    <w:rsid w:val="0083190E"/>
    <w:rsid w:val="00831AAF"/>
    <w:rsid w:val="00831BB5"/>
    <w:rsid w:val="00834243"/>
    <w:rsid w:val="00835687"/>
    <w:rsid w:val="0083678B"/>
    <w:rsid w:val="00837352"/>
    <w:rsid w:val="00837670"/>
    <w:rsid w:val="008376AC"/>
    <w:rsid w:val="008410BA"/>
    <w:rsid w:val="00841995"/>
    <w:rsid w:val="00842A31"/>
    <w:rsid w:val="00843BB5"/>
    <w:rsid w:val="00844028"/>
    <w:rsid w:val="008443E9"/>
    <w:rsid w:val="008444E8"/>
    <w:rsid w:val="00844890"/>
    <w:rsid w:val="00844E80"/>
    <w:rsid w:val="008456A8"/>
    <w:rsid w:val="00845A23"/>
    <w:rsid w:val="0084603B"/>
    <w:rsid w:val="00846C91"/>
    <w:rsid w:val="00846FE7"/>
    <w:rsid w:val="00850F16"/>
    <w:rsid w:val="008515C6"/>
    <w:rsid w:val="00856198"/>
    <w:rsid w:val="00856911"/>
    <w:rsid w:val="00856BDC"/>
    <w:rsid w:val="0086041C"/>
    <w:rsid w:val="0086130D"/>
    <w:rsid w:val="00861C39"/>
    <w:rsid w:val="00863D3C"/>
    <w:rsid w:val="00865AD5"/>
    <w:rsid w:val="008660C6"/>
    <w:rsid w:val="008677FD"/>
    <w:rsid w:val="00867EDB"/>
    <w:rsid w:val="008705FE"/>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5DB1"/>
    <w:rsid w:val="00876775"/>
    <w:rsid w:val="008767DD"/>
    <w:rsid w:val="00876B4D"/>
    <w:rsid w:val="0087742D"/>
    <w:rsid w:val="0087788E"/>
    <w:rsid w:val="00877F18"/>
    <w:rsid w:val="00880C73"/>
    <w:rsid w:val="008810D3"/>
    <w:rsid w:val="008864A5"/>
    <w:rsid w:val="00886622"/>
    <w:rsid w:val="00886B98"/>
    <w:rsid w:val="00887BE7"/>
    <w:rsid w:val="00890445"/>
    <w:rsid w:val="00891188"/>
    <w:rsid w:val="00891D41"/>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1FA3"/>
    <w:rsid w:val="008B2B0C"/>
    <w:rsid w:val="008B3710"/>
    <w:rsid w:val="008B3E10"/>
    <w:rsid w:val="008B51A0"/>
    <w:rsid w:val="008B553C"/>
    <w:rsid w:val="008B592A"/>
    <w:rsid w:val="008B5F03"/>
    <w:rsid w:val="008B6421"/>
    <w:rsid w:val="008B6483"/>
    <w:rsid w:val="008B67CF"/>
    <w:rsid w:val="008B6A19"/>
    <w:rsid w:val="008B6FB7"/>
    <w:rsid w:val="008B76E5"/>
    <w:rsid w:val="008B77AA"/>
    <w:rsid w:val="008B79A5"/>
    <w:rsid w:val="008B7AB4"/>
    <w:rsid w:val="008B7B5C"/>
    <w:rsid w:val="008C0C99"/>
    <w:rsid w:val="008C2017"/>
    <w:rsid w:val="008C2018"/>
    <w:rsid w:val="008C4958"/>
    <w:rsid w:val="008C4BAA"/>
    <w:rsid w:val="008C5A77"/>
    <w:rsid w:val="008C5BE5"/>
    <w:rsid w:val="008C5CEF"/>
    <w:rsid w:val="008C6AE8"/>
    <w:rsid w:val="008C6FC4"/>
    <w:rsid w:val="008C7573"/>
    <w:rsid w:val="008D00A5"/>
    <w:rsid w:val="008D22F8"/>
    <w:rsid w:val="008D2433"/>
    <w:rsid w:val="008D3462"/>
    <w:rsid w:val="008D34F1"/>
    <w:rsid w:val="008D39D8"/>
    <w:rsid w:val="008D3FA4"/>
    <w:rsid w:val="008D560C"/>
    <w:rsid w:val="008D6571"/>
    <w:rsid w:val="008D6D1A"/>
    <w:rsid w:val="008D78AB"/>
    <w:rsid w:val="008D7B00"/>
    <w:rsid w:val="008D7E57"/>
    <w:rsid w:val="008E065E"/>
    <w:rsid w:val="008E0927"/>
    <w:rsid w:val="008E1909"/>
    <w:rsid w:val="008E1E06"/>
    <w:rsid w:val="008E24FA"/>
    <w:rsid w:val="008E2C04"/>
    <w:rsid w:val="008E3C9C"/>
    <w:rsid w:val="008E3E3E"/>
    <w:rsid w:val="008E446B"/>
    <w:rsid w:val="008E4AF0"/>
    <w:rsid w:val="008E4C09"/>
    <w:rsid w:val="008E5D38"/>
    <w:rsid w:val="008E7665"/>
    <w:rsid w:val="008E784A"/>
    <w:rsid w:val="008F0F68"/>
    <w:rsid w:val="008F122E"/>
    <w:rsid w:val="008F1CC5"/>
    <w:rsid w:val="008F1EAB"/>
    <w:rsid w:val="008F2128"/>
    <w:rsid w:val="008F33DC"/>
    <w:rsid w:val="008F35C2"/>
    <w:rsid w:val="008F3797"/>
    <w:rsid w:val="008F477F"/>
    <w:rsid w:val="008F53C9"/>
    <w:rsid w:val="008F6B82"/>
    <w:rsid w:val="008F731A"/>
    <w:rsid w:val="00900B5C"/>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627"/>
    <w:rsid w:val="009139D9"/>
    <w:rsid w:val="00914526"/>
    <w:rsid w:val="00914895"/>
    <w:rsid w:val="00914AD8"/>
    <w:rsid w:val="00915FE9"/>
    <w:rsid w:val="00916079"/>
    <w:rsid w:val="00916C59"/>
    <w:rsid w:val="009170A2"/>
    <w:rsid w:val="009172A6"/>
    <w:rsid w:val="0091754F"/>
    <w:rsid w:val="0091782A"/>
    <w:rsid w:val="00917CE9"/>
    <w:rsid w:val="00920BF2"/>
    <w:rsid w:val="00922010"/>
    <w:rsid w:val="00923BE8"/>
    <w:rsid w:val="00923D96"/>
    <w:rsid w:val="00924FB0"/>
    <w:rsid w:val="009251F2"/>
    <w:rsid w:val="00925559"/>
    <w:rsid w:val="0092560F"/>
    <w:rsid w:val="00926B8F"/>
    <w:rsid w:val="00927C57"/>
    <w:rsid w:val="00930171"/>
    <w:rsid w:val="009302CB"/>
    <w:rsid w:val="00930829"/>
    <w:rsid w:val="00930B64"/>
    <w:rsid w:val="00931142"/>
    <w:rsid w:val="009313CA"/>
    <w:rsid w:val="009313D6"/>
    <w:rsid w:val="009317CD"/>
    <w:rsid w:val="00931AF2"/>
    <w:rsid w:val="00931BD9"/>
    <w:rsid w:val="00931C36"/>
    <w:rsid w:val="00932B8B"/>
    <w:rsid w:val="00933C8F"/>
    <w:rsid w:val="00933D16"/>
    <w:rsid w:val="00934624"/>
    <w:rsid w:val="00934F13"/>
    <w:rsid w:val="0093562A"/>
    <w:rsid w:val="0093583F"/>
    <w:rsid w:val="00936323"/>
    <w:rsid w:val="009368F3"/>
    <w:rsid w:val="00937A62"/>
    <w:rsid w:val="00937AF9"/>
    <w:rsid w:val="00940461"/>
    <w:rsid w:val="009405D7"/>
    <w:rsid w:val="009409F4"/>
    <w:rsid w:val="00941636"/>
    <w:rsid w:val="00942D98"/>
    <w:rsid w:val="00943742"/>
    <w:rsid w:val="00944176"/>
    <w:rsid w:val="00945C05"/>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271"/>
    <w:rsid w:val="00955DB1"/>
    <w:rsid w:val="00955F0C"/>
    <w:rsid w:val="0095671D"/>
    <w:rsid w:val="0095681E"/>
    <w:rsid w:val="00956BE0"/>
    <w:rsid w:val="00956F97"/>
    <w:rsid w:val="0095726C"/>
    <w:rsid w:val="009572D4"/>
    <w:rsid w:val="00957D4E"/>
    <w:rsid w:val="0096016B"/>
    <w:rsid w:val="00961148"/>
    <w:rsid w:val="00961185"/>
    <w:rsid w:val="009614F7"/>
    <w:rsid w:val="00961921"/>
    <w:rsid w:val="00961A0C"/>
    <w:rsid w:val="00964305"/>
    <w:rsid w:val="0096430A"/>
    <w:rsid w:val="0096554B"/>
    <w:rsid w:val="0096584A"/>
    <w:rsid w:val="00965CA7"/>
    <w:rsid w:val="009663DC"/>
    <w:rsid w:val="00966471"/>
    <w:rsid w:val="00966A72"/>
    <w:rsid w:val="009670A4"/>
    <w:rsid w:val="0097087D"/>
    <w:rsid w:val="009712DC"/>
    <w:rsid w:val="00971674"/>
    <w:rsid w:val="00971F08"/>
    <w:rsid w:val="009723FE"/>
    <w:rsid w:val="00972468"/>
    <w:rsid w:val="0097256E"/>
    <w:rsid w:val="009742FE"/>
    <w:rsid w:val="009748FC"/>
    <w:rsid w:val="009758E1"/>
    <w:rsid w:val="0097603D"/>
    <w:rsid w:val="0097675F"/>
    <w:rsid w:val="00976949"/>
    <w:rsid w:val="009775EC"/>
    <w:rsid w:val="00980477"/>
    <w:rsid w:val="00980A7F"/>
    <w:rsid w:val="00981410"/>
    <w:rsid w:val="00981C80"/>
    <w:rsid w:val="00983319"/>
    <w:rsid w:val="00983793"/>
    <w:rsid w:val="00983FCC"/>
    <w:rsid w:val="00984DE4"/>
    <w:rsid w:val="00984F5C"/>
    <w:rsid w:val="00985243"/>
    <w:rsid w:val="00985253"/>
    <w:rsid w:val="009853B3"/>
    <w:rsid w:val="00985CE2"/>
    <w:rsid w:val="0099022F"/>
    <w:rsid w:val="009903C0"/>
    <w:rsid w:val="00990630"/>
    <w:rsid w:val="00990F2F"/>
    <w:rsid w:val="00991761"/>
    <w:rsid w:val="00991B86"/>
    <w:rsid w:val="00991C34"/>
    <w:rsid w:val="0099287C"/>
    <w:rsid w:val="00992B28"/>
    <w:rsid w:val="009939DE"/>
    <w:rsid w:val="0099451D"/>
    <w:rsid w:val="00994DCA"/>
    <w:rsid w:val="00995096"/>
    <w:rsid w:val="009960EC"/>
    <w:rsid w:val="009969C3"/>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08B2"/>
    <w:rsid w:val="009B1588"/>
    <w:rsid w:val="009B1F30"/>
    <w:rsid w:val="009B25F7"/>
    <w:rsid w:val="009B2B40"/>
    <w:rsid w:val="009B3AC2"/>
    <w:rsid w:val="009B3FA5"/>
    <w:rsid w:val="009B4438"/>
    <w:rsid w:val="009B4705"/>
    <w:rsid w:val="009B4DF4"/>
    <w:rsid w:val="009B564E"/>
    <w:rsid w:val="009B5C0D"/>
    <w:rsid w:val="009B6604"/>
    <w:rsid w:val="009B7B77"/>
    <w:rsid w:val="009B7E87"/>
    <w:rsid w:val="009C0169"/>
    <w:rsid w:val="009C0283"/>
    <w:rsid w:val="009C0D42"/>
    <w:rsid w:val="009C14BE"/>
    <w:rsid w:val="009C1746"/>
    <w:rsid w:val="009C3170"/>
    <w:rsid w:val="009C403E"/>
    <w:rsid w:val="009C5A19"/>
    <w:rsid w:val="009C5C10"/>
    <w:rsid w:val="009C607E"/>
    <w:rsid w:val="009C614D"/>
    <w:rsid w:val="009C64A5"/>
    <w:rsid w:val="009C6A76"/>
    <w:rsid w:val="009D0BCD"/>
    <w:rsid w:val="009D0BF3"/>
    <w:rsid w:val="009D0FAB"/>
    <w:rsid w:val="009D119E"/>
    <w:rsid w:val="009D12CF"/>
    <w:rsid w:val="009D14C5"/>
    <w:rsid w:val="009D1645"/>
    <w:rsid w:val="009D23C8"/>
    <w:rsid w:val="009D3C1D"/>
    <w:rsid w:val="009D4013"/>
    <w:rsid w:val="009D44AD"/>
    <w:rsid w:val="009D4511"/>
    <w:rsid w:val="009D4A4A"/>
    <w:rsid w:val="009D4FF0"/>
    <w:rsid w:val="009D5219"/>
    <w:rsid w:val="009D6262"/>
    <w:rsid w:val="009D67E7"/>
    <w:rsid w:val="009D6849"/>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F28"/>
    <w:rsid w:val="009E7728"/>
    <w:rsid w:val="009E77BD"/>
    <w:rsid w:val="009F08F3"/>
    <w:rsid w:val="009F1359"/>
    <w:rsid w:val="009F1E00"/>
    <w:rsid w:val="009F1F6F"/>
    <w:rsid w:val="009F344F"/>
    <w:rsid w:val="009F463A"/>
    <w:rsid w:val="009F4A61"/>
    <w:rsid w:val="009F704C"/>
    <w:rsid w:val="009F70F9"/>
    <w:rsid w:val="00A00FB0"/>
    <w:rsid w:val="00A01A18"/>
    <w:rsid w:val="00A01DC1"/>
    <w:rsid w:val="00A024BF"/>
    <w:rsid w:val="00A031D8"/>
    <w:rsid w:val="00A03C09"/>
    <w:rsid w:val="00A048A8"/>
    <w:rsid w:val="00A04C78"/>
    <w:rsid w:val="00A04F49"/>
    <w:rsid w:val="00A05F21"/>
    <w:rsid w:val="00A07805"/>
    <w:rsid w:val="00A10055"/>
    <w:rsid w:val="00A1020A"/>
    <w:rsid w:val="00A1064A"/>
    <w:rsid w:val="00A11393"/>
    <w:rsid w:val="00A115CF"/>
    <w:rsid w:val="00A11765"/>
    <w:rsid w:val="00A11903"/>
    <w:rsid w:val="00A12E41"/>
    <w:rsid w:val="00A1340E"/>
    <w:rsid w:val="00A13718"/>
    <w:rsid w:val="00A13E54"/>
    <w:rsid w:val="00A1419D"/>
    <w:rsid w:val="00A14C10"/>
    <w:rsid w:val="00A150C0"/>
    <w:rsid w:val="00A1587C"/>
    <w:rsid w:val="00A16942"/>
    <w:rsid w:val="00A16DAC"/>
    <w:rsid w:val="00A176D5"/>
    <w:rsid w:val="00A17F63"/>
    <w:rsid w:val="00A20B64"/>
    <w:rsid w:val="00A2193B"/>
    <w:rsid w:val="00A21F0D"/>
    <w:rsid w:val="00A22126"/>
    <w:rsid w:val="00A224C0"/>
    <w:rsid w:val="00A2268A"/>
    <w:rsid w:val="00A23192"/>
    <w:rsid w:val="00A2333C"/>
    <w:rsid w:val="00A2351A"/>
    <w:rsid w:val="00A24724"/>
    <w:rsid w:val="00A25419"/>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E0B"/>
    <w:rsid w:val="00A41AC7"/>
    <w:rsid w:val="00A41E2B"/>
    <w:rsid w:val="00A448C6"/>
    <w:rsid w:val="00A45B74"/>
    <w:rsid w:val="00A471A0"/>
    <w:rsid w:val="00A472C4"/>
    <w:rsid w:val="00A47817"/>
    <w:rsid w:val="00A5028E"/>
    <w:rsid w:val="00A52E1D"/>
    <w:rsid w:val="00A55F14"/>
    <w:rsid w:val="00A566A3"/>
    <w:rsid w:val="00A566CB"/>
    <w:rsid w:val="00A57826"/>
    <w:rsid w:val="00A57D67"/>
    <w:rsid w:val="00A6083C"/>
    <w:rsid w:val="00A60BEE"/>
    <w:rsid w:val="00A61499"/>
    <w:rsid w:val="00A62691"/>
    <w:rsid w:val="00A629D2"/>
    <w:rsid w:val="00A62A77"/>
    <w:rsid w:val="00A62F6A"/>
    <w:rsid w:val="00A63483"/>
    <w:rsid w:val="00A63567"/>
    <w:rsid w:val="00A64895"/>
    <w:rsid w:val="00A64B06"/>
    <w:rsid w:val="00A657D7"/>
    <w:rsid w:val="00A65A86"/>
    <w:rsid w:val="00A660AC"/>
    <w:rsid w:val="00A66811"/>
    <w:rsid w:val="00A67E6C"/>
    <w:rsid w:val="00A7154D"/>
    <w:rsid w:val="00A71B99"/>
    <w:rsid w:val="00A73249"/>
    <w:rsid w:val="00A739D0"/>
    <w:rsid w:val="00A7489E"/>
    <w:rsid w:val="00A74D7D"/>
    <w:rsid w:val="00A75122"/>
    <w:rsid w:val="00A75538"/>
    <w:rsid w:val="00A75EC6"/>
    <w:rsid w:val="00A761D4"/>
    <w:rsid w:val="00A7657F"/>
    <w:rsid w:val="00A770C3"/>
    <w:rsid w:val="00A772D6"/>
    <w:rsid w:val="00A77309"/>
    <w:rsid w:val="00A77EC4"/>
    <w:rsid w:val="00A80FCA"/>
    <w:rsid w:val="00A82F61"/>
    <w:rsid w:val="00A8304E"/>
    <w:rsid w:val="00A83733"/>
    <w:rsid w:val="00A84376"/>
    <w:rsid w:val="00A8441E"/>
    <w:rsid w:val="00A856AD"/>
    <w:rsid w:val="00A85975"/>
    <w:rsid w:val="00A8659B"/>
    <w:rsid w:val="00A867E2"/>
    <w:rsid w:val="00A86A18"/>
    <w:rsid w:val="00A8732F"/>
    <w:rsid w:val="00A87AB5"/>
    <w:rsid w:val="00A87AC2"/>
    <w:rsid w:val="00A87BD0"/>
    <w:rsid w:val="00A916C3"/>
    <w:rsid w:val="00A922B1"/>
    <w:rsid w:val="00A92879"/>
    <w:rsid w:val="00A93B35"/>
    <w:rsid w:val="00A9442A"/>
    <w:rsid w:val="00A94F6E"/>
    <w:rsid w:val="00A95434"/>
    <w:rsid w:val="00A9545E"/>
    <w:rsid w:val="00A95D36"/>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C0E"/>
    <w:rsid w:val="00AB2F04"/>
    <w:rsid w:val="00AB3B67"/>
    <w:rsid w:val="00AB3E0A"/>
    <w:rsid w:val="00AB4AB8"/>
    <w:rsid w:val="00AB5860"/>
    <w:rsid w:val="00AB5D24"/>
    <w:rsid w:val="00AB655E"/>
    <w:rsid w:val="00AB67A7"/>
    <w:rsid w:val="00AB7E74"/>
    <w:rsid w:val="00AC007F"/>
    <w:rsid w:val="00AC0694"/>
    <w:rsid w:val="00AC0F54"/>
    <w:rsid w:val="00AC100C"/>
    <w:rsid w:val="00AC1208"/>
    <w:rsid w:val="00AC133B"/>
    <w:rsid w:val="00AC15E1"/>
    <w:rsid w:val="00AC1B7D"/>
    <w:rsid w:val="00AC1EDF"/>
    <w:rsid w:val="00AC2DF3"/>
    <w:rsid w:val="00AC2ECD"/>
    <w:rsid w:val="00AC3119"/>
    <w:rsid w:val="00AC465A"/>
    <w:rsid w:val="00AC49FB"/>
    <w:rsid w:val="00AC5A10"/>
    <w:rsid w:val="00AC6DA3"/>
    <w:rsid w:val="00AC7211"/>
    <w:rsid w:val="00AC7F3A"/>
    <w:rsid w:val="00AD0AA3"/>
    <w:rsid w:val="00AD0B65"/>
    <w:rsid w:val="00AD10FA"/>
    <w:rsid w:val="00AD10FC"/>
    <w:rsid w:val="00AD1613"/>
    <w:rsid w:val="00AD3986"/>
    <w:rsid w:val="00AD3F94"/>
    <w:rsid w:val="00AD496B"/>
    <w:rsid w:val="00AD4A5A"/>
    <w:rsid w:val="00AD591A"/>
    <w:rsid w:val="00AD5BC6"/>
    <w:rsid w:val="00AD6634"/>
    <w:rsid w:val="00AD7733"/>
    <w:rsid w:val="00AE07BB"/>
    <w:rsid w:val="00AE0AAE"/>
    <w:rsid w:val="00AE1C8B"/>
    <w:rsid w:val="00AE1C90"/>
    <w:rsid w:val="00AE1D7A"/>
    <w:rsid w:val="00AE201A"/>
    <w:rsid w:val="00AE27AC"/>
    <w:rsid w:val="00AE3ECB"/>
    <w:rsid w:val="00AE40E0"/>
    <w:rsid w:val="00AE40E9"/>
    <w:rsid w:val="00AE490F"/>
    <w:rsid w:val="00AE4DBA"/>
    <w:rsid w:val="00AE4F07"/>
    <w:rsid w:val="00AE70D8"/>
    <w:rsid w:val="00AE7F78"/>
    <w:rsid w:val="00AE7FB3"/>
    <w:rsid w:val="00AF10F0"/>
    <w:rsid w:val="00AF116E"/>
    <w:rsid w:val="00AF19FC"/>
    <w:rsid w:val="00AF1C5D"/>
    <w:rsid w:val="00AF21AC"/>
    <w:rsid w:val="00AF23FE"/>
    <w:rsid w:val="00AF2CBA"/>
    <w:rsid w:val="00AF3F2A"/>
    <w:rsid w:val="00AF42D7"/>
    <w:rsid w:val="00AF43B9"/>
    <w:rsid w:val="00AF44A4"/>
    <w:rsid w:val="00AF46C9"/>
    <w:rsid w:val="00AF4717"/>
    <w:rsid w:val="00AF5311"/>
    <w:rsid w:val="00AF5433"/>
    <w:rsid w:val="00AF543C"/>
    <w:rsid w:val="00AF6211"/>
    <w:rsid w:val="00AF6716"/>
    <w:rsid w:val="00AF6EB4"/>
    <w:rsid w:val="00AF7352"/>
    <w:rsid w:val="00B006FE"/>
    <w:rsid w:val="00B007CB"/>
    <w:rsid w:val="00B0157C"/>
    <w:rsid w:val="00B01EA6"/>
    <w:rsid w:val="00B02197"/>
    <w:rsid w:val="00B024B7"/>
    <w:rsid w:val="00B02AA9"/>
    <w:rsid w:val="00B02C21"/>
    <w:rsid w:val="00B02FA3"/>
    <w:rsid w:val="00B039C8"/>
    <w:rsid w:val="00B03AA3"/>
    <w:rsid w:val="00B04769"/>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27A"/>
    <w:rsid w:val="00B24EA3"/>
    <w:rsid w:val="00B259D9"/>
    <w:rsid w:val="00B25A2B"/>
    <w:rsid w:val="00B2763F"/>
    <w:rsid w:val="00B27AAC"/>
    <w:rsid w:val="00B300BC"/>
    <w:rsid w:val="00B30350"/>
    <w:rsid w:val="00B3067E"/>
    <w:rsid w:val="00B30929"/>
    <w:rsid w:val="00B316A3"/>
    <w:rsid w:val="00B322D1"/>
    <w:rsid w:val="00B32467"/>
    <w:rsid w:val="00B32A36"/>
    <w:rsid w:val="00B338C8"/>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3B20"/>
    <w:rsid w:val="00B4505A"/>
    <w:rsid w:val="00B458E2"/>
    <w:rsid w:val="00B458E7"/>
    <w:rsid w:val="00B45A52"/>
    <w:rsid w:val="00B46175"/>
    <w:rsid w:val="00B469D1"/>
    <w:rsid w:val="00B508D8"/>
    <w:rsid w:val="00B50D73"/>
    <w:rsid w:val="00B51344"/>
    <w:rsid w:val="00B51596"/>
    <w:rsid w:val="00B51D96"/>
    <w:rsid w:val="00B52119"/>
    <w:rsid w:val="00B52FE7"/>
    <w:rsid w:val="00B5301B"/>
    <w:rsid w:val="00B53128"/>
    <w:rsid w:val="00B548B7"/>
    <w:rsid w:val="00B55D37"/>
    <w:rsid w:val="00B56C21"/>
    <w:rsid w:val="00B56FE0"/>
    <w:rsid w:val="00B577A0"/>
    <w:rsid w:val="00B5797C"/>
    <w:rsid w:val="00B579E4"/>
    <w:rsid w:val="00B6043A"/>
    <w:rsid w:val="00B60B85"/>
    <w:rsid w:val="00B60BCA"/>
    <w:rsid w:val="00B610DB"/>
    <w:rsid w:val="00B63C2D"/>
    <w:rsid w:val="00B63C9B"/>
    <w:rsid w:val="00B64DDB"/>
    <w:rsid w:val="00B6562A"/>
    <w:rsid w:val="00B664C7"/>
    <w:rsid w:val="00B667A7"/>
    <w:rsid w:val="00B677A8"/>
    <w:rsid w:val="00B67E21"/>
    <w:rsid w:val="00B72359"/>
    <w:rsid w:val="00B724A1"/>
    <w:rsid w:val="00B72B86"/>
    <w:rsid w:val="00B739F6"/>
    <w:rsid w:val="00B73C9B"/>
    <w:rsid w:val="00B73FFC"/>
    <w:rsid w:val="00B7522B"/>
    <w:rsid w:val="00B76F9A"/>
    <w:rsid w:val="00B77351"/>
    <w:rsid w:val="00B77490"/>
    <w:rsid w:val="00B80EB9"/>
    <w:rsid w:val="00B81A6C"/>
    <w:rsid w:val="00B833C4"/>
    <w:rsid w:val="00B8342C"/>
    <w:rsid w:val="00B84F85"/>
    <w:rsid w:val="00B8525C"/>
    <w:rsid w:val="00B85D49"/>
    <w:rsid w:val="00B85DE5"/>
    <w:rsid w:val="00B868BC"/>
    <w:rsid w:val="00B90D2F"/>
    <w:rsid w:val="00B90F73"/>
    <w:rsid w:val="00B912F1"/>
    <w:rsid w:val="00B91364"/>
    <w:rsid w:val="00B93B59"/>
    <w:rsid w:val="00B9406A"/>
    <w:rsid w:val="00B94CCB"/>
    <w:rsid w:val="00B9579F"/>
    <w:rsid w:val="00B9606E"/>
    <w:rsid w:val="00BA19D0"/>
    <w:rsid w:val="00BA1F3F"/>
    <w:rsid w:val="00BA2280"/>
    <w:rsid w:val="00BA27BB"/>
    <w:rsid w:val="00BA2A08"/>
    <w:rsid w:val="00BA3390"/>
    <w:rsid w:val="00BA4AAA"/>
    <w:rsid w:val="00BA53D5"/>
    <w:rsid w:val="00BA56D2"/>
    <w:rsid w:val="00BA6680"/>
    <w:rsid w:val="00BA6E11"/>
    <w:rsid w:val="00BA76E0"/>
    <w:rsid w:val="00BB0DB5"/>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86E"/>
    <w:rsid w:val="00BC1AEB"/>
    <w:rsid w:val="00BC2091"/>
    <w:rsid w:val="00BC2236"/>
    <w:rsid w:val="00BC3053"/>
    <w:rsid w:val="00BC34F7"/>
    <w:rsid w:val="00BC4371"/>
    <w:rsid w:val="00BC438D"/>
    <w:rsid w:val="00BC4D2E"/>
    <w:rsid w:val="00BC5C2D"/>
    <w:rsid w:val="00BC5F98"/>
    <w:rsid w:val="00BC60E2"/>
    <w:rsid w:val="00BC6966"/>
    <w:rsid w:val="00BD02E5"/>
    <w:rsid w:val="00BD1394"/>
    <w:rsid w:val="00BD1C34"/>
    <w:rsid w:val="00BD312C"/>
    <w:rsid w:val="00BD349E"/>
    <w:rsid w:val="00BD3858"/>
    <w:rsid w:val="00BD4307"/>
    <w:rsid w:val="00BD4349"/>
    <w:rsid w:val="00BD48AC"/>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4065"/>
    <w:rsid w:val="00BE4DF7"/>
    <w:rsid w:val="00BE6254"/>
    <w:rsid w:val="00BE70EE"/>
    <w:rsid w:val="00BE7406"/>
    <w:rsid w:val="00BE7603"/>
    <w:rsid w:val="00BF01A4"/>
    <w:rsid w:val="00BF049D"/>
    <w:rsid w:val="00BF1250"/>
    <w:rsid w:val="00BF23CF"/>
    <w:rsid w:val="00BF240A"/>
    <w:rsid w:val="00BF2BA2"/>
    <w:rsid w:val="00BF2E12"/>
    <w:rsid w:val="00BF3279"/>
    <w:rsid w:val="00BF3FDA"/>
    <w:rsid w:val="00BF4750"/>
    <w:rsid w:val="00BF4C5D"/>
    <w:rsid w:val="00BF5716"/>
    <w:rsid w:val="00BF59C3"/>
    <w:rsid w:val="00BF6C30"/>
    <w:rsid w:val="00BF74C7"/>
    <w:rsid w:val="00BF76D0"/>
    <w:rsid w:val="00C015F1"/>
    <w:rsid w:val="00C01B18"/>
    <w:rsid w:val="00C01F33"/>
    <w:rsid w:val="00C02AE9"/>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5E4"/>
    <w:rsid w:val="00C14D4B"/>
    <w:rsid w:val="00C1545E"/>
    <w:rsid w:val="00C154BB"/>
    <w:rsid w:val="00C164FD"/>
    <w:rsid w:val="00C165AB"/>
    <w:rsid w:val="00C16F24"/>
    <w:rsid w:val="00C17680"/>
    <w:rsid w:val="00C176AC"/>
    <w:rsid w:val="00C225EC"/>
    <w:rsid w:val="00C237A6"/>
    <w:rsid w:val="00C237C9"/>
    <w:rsid w:val="00C24669"/>
    <w:rsid w:val="00C247C0"/>
    <w:rsid w:val="00C26158"/>
    <w:rsid w:val="00C268E6"/>
    <w:rsid w:val="00C279B5"/>
    <w:rsid w:val="00C27C45"/>
    <w:rsid w:val="00C306E0"/>
    <w:rsid w:val="00C32269"/>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2BA8"/>
    <w:rsid w:val="00C43248"/>
    <w:rsid w:val="00C44107"/>
    <w:rsid w:val="00C44E93"/>
    <w:rsid w:val="00C44EEF"/>
    <w:rsid w:val="00C4532C"/>
    <w:rsid w:val="00C4572D"/>
    <w:rsid w:val="00C46398"/>
    <w:rsid w:val="00C46DE0"/>
    <w:rsid w:val="00C473A5"/>
    <w:rsid w:val="00C47431"/>
    <w:rsid w:val="00C47807"/>
    <w:rsid w:val="00C527B6"/>
    <w:rsid w:val="00C53A81"/>
    <w:rsid w:val="00C53D78"/>
    <w:rsid w:val="00C53FED"/>
    <w:rsid w:val="00C54995"/>
    <w:rsid w:val="00C54A24"/>
    <w:rsid w:val="00C54D41"/>
    <w:rsid w:val="00C54E5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67FCD"/>
    <w:rsid w:val="00C70697"/>
    <w:rsid w:val="00C71D44"/>
    <w:rsid w:val="00C72051"/>
    <w:rsid w:val="00C72093"/>
    <w:rsid w:val="00C7277F"/>
    <w:rsid w:val="00C72C81"/>
    <w:rsid w:val="00C72EF4"/>
    <w:rsid w:val="00C72FE2"/>
    <w:rsid w:val="00C74170"/>
    <w:rsid w:val="00C744FE"/>
    <w:rsid w:val="00C74F0A"/>
    <w:rsid w:val="00C75D2F"/>
    <w:rsid w:val="00C767BE"/>
    <w:rsid w:val="00C76E3C"/>
    <w:rsid w:val="00C77F81"/>
    <w:rsid w:val="00C80FF2"/>
    <w:rsid w:val="00C81568"/>
    <w:rsid w:val="00C8162A"/>
    <w:rsid w:val="00C81D9A"/>
    <w:rsid w:val="00C81ED1"/>
    <w:rsid w:val="00C827FC"/>
    <w:rsid w:val="00C82D95"/>
    <w:rsid w:val="00C83CD0"/>
    <w:rsid w:val="00C83D23"/>
    <w:rsid w:val="00C83F2A"/>
    <w:rsid w:val="00C8429E"/>
    <w:rsid w:val="00C859B8"/>
    <w:rsid w:val="00C85A49"/>
    <w:rsid w:val="00C85CCE"/>
    <w:rsid w:val="00C85D7A"/>
    <w:rsid w:val="00C85F58"/>
    <w:rsid w:val="00C87B81"/>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54A"/>
    <w:rsid w:val="00C9689D"/>
    <w:rsid w:val="00C96C7F"/>
    <w:rsid w:val="00C96E7F"/>
    <w:rsid w:val="00C96FCB"/>
    <w:rsid w:val="00C97EA3"/>
    <w:rsid w:val="00CA06FB"/>
    <w:rsid w:val="00CA1D01"/>
    <w:rsid w:val="00CA1ED8"/>
    <w:rsid w:val="00CA2FEF"/>
    <w:rsid w:val="00CA5FF4"/>
    <w:rsid w:val="00CA675A"/>
    <w:rsid w:val="00CA6998"/>
    <w:rsid w:val="00CA7E6C"/>
    <w:rsid w:val="00CB03E8"/>
    <w:rsid w:val="00CB0C2D"/>
    <w:rsid w:val="00CB0C5A"/>
    <w:rsid w:val="00CB18D4"/>
    <w:rsid w:val="00CB1F63"/>
    <w:rsid w:val="00CB2DA3"/>
    <w:rsid w:val="00CB3328"/>
    <w:rsid w:val="00CB3AF2"/>
    <w:rsid w:val="00CB417D"/>
    <w:rsid w:val="00CB446E"/>
    <w:rsid w:val="00CB47E6"/>
    <w:rsid w:val="00CB4982"/>
    <w:rsid w:val="00CB56D8"/>
    <w:rsid w:val="00CB5BD7"/>
    <w:rsid w:val="00CB6E44"/>
    <w:rsid w:val="00CB7170"/>
    <w:rsid w:val="00CB7230"/>
    <w:rsid w:val="00CB7831"/>
    <w:rsid w:val="00CC040E"/>
    <w:rsid w:val="00CC070E"/>
    <w:rsid w:val="00CC10C8"/>
    <w:rsid w:val="00CC10EF"/>
    <w:rsid w:val="00CC111F"/>
    <w:rsid w:val="00CC12E1"/>
    <w:rsid w:val="00CC2011"/>
    <w:rsid w:val="00CC20B2"/>
    <w:rsid w:val="00CC285F"/>
    <w:rsid w:val="00CC2F81"/>
    <w:rsid w:val="00CC3D28"/>
    <w:rsid w:val="00CC3EA0"/>
    <w:rsid w:val="00CC4324"/>
    <w:rsid w:val="00CC4A34"/>
    <w:rsid w:val="00CC4DD9"/>
    <w:rsid w:val="00CC4E6C"/>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BF0"/>
    <w:rsid w:val="00CE2E3C"/>
    <w:rsid w:val="00CE3D4A"/>
    <w:rsid w:val="00CE4026"/>
    <w:rsid w:val="00CE4078"/>
    <w:rsid w:val="00CE4712"/>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24E8"/>
    <w:rsid w:val="00D0349B"/>
    <w:rsid w:val="00D04C4C"/>
    <w:rsid w:val="00D0504C"/>
    <w:rsid w:val="00D05A3D"/>
    <w:rsid w:val="00D05E52"/>
    <w:rsid w:val="00D074B9"/>
    <w:rsid w:val="00D10080"/>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9A7"/>
    <w:rsid w:val="00D23F47"/>
    <w:rsid w:val="00D24489"/>
    <w:rsid w:val="00D245B7"/>
    <w:rsid w:val="00D24707"/>
    <w:rsid w:val="00D24ACA"/>
    <w:rsid w:val="00D24D53"/>
    <w:rsid w:val="00D2568A"/>
    <w:rsid w:val="00D26300"/>
    <w:rsid w:val="00D26343"/>
    <w:rsid w:val="00D30279"/>
    <w:rsid w:val="00D30EE2"/>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32D"/>
    <w:rsid w:val="00D57644"/>
    <w:rsid w:val="00D576CA"/>
    <w:rsid w:val="00D57C6B"/>
    <w:rsid w:val="00D60791"/>
    <w:rsid w:val="00D60FF5"/>
    <w:rsid w:val="00D6129B"/>
    <w:rsid w:val="00D6158B"/>
    <w:rsid w:val="00D616F5"/>
    <w:rsid w:val="00D61AF5"/>
    <w:rsid w:val="00D62040"/>
    <w:rsid w:val="00D623FE"/>
    <w:rsid w:val="00D644DD"/>
    <w:rsid w:val="00D64F57"/>
    <w:rsid w:val="00D652B5"/>
    <w:rsid w:val="00D66155"/>
    <w:rsid w:val="00D6683D"/>
    <w:rsid w:val="00D6712D"/>
    <w:rsid w:val="00D67AF0"/>
    <w:rsid w:val="00D70404"/>
    <w:rsid w:val="00D708B0"/>
    <w:rsid w:val="00D70D5D"/>
    <w:rsid w:val="00D730B8"/>
    <w:rsid w:val="00D73138"/>
    <w:rsid w:val="00D74F31"/>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CA3"/>
    <w:rsid w:val="00D871CE"/>
    <w:rsid w:val="00D90B26"/>
    <w:rsid w:val="00D9196D"/>
    <w:rsid w:val="00D91F58"/>
    <w:rsid w:val="00D9297B"/>
    <w:rsid w:val="00D92982"/>
    <w:rsid w:val="00D92B13"/>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305E"/>
    <w:rsid w:val="00DA45B7"/>
    <w:rsid w:val="00DA5417"/>
    <w:rsid w:val="00DA56E8"/>
    <w:rsid w:val="00DA64AC"/>
    <w:rsid w:val="00DA65CC"/>
    <w:rsid w:val="00DA70FA"/>
    <w:rsid w:val="00DA77F7"/>
    <w:rsid w:val="00DA7C2E"/>
    <w:rsid w:val="00DB0A9F"/>
    <w:rsid w:val="00DB0BE6"/>
    <w:rsid w:val="00DB11CD"/>
    <w:rsid w:val="00DB2432"/>
    <w:rsid w:val="00DB377D"/>
    <w:rsid w:val="00DB4915"/>
    <w:rsid w:val="00DB50F1"/>
    <w:rsid w:val="00DC2D36"/>
    <w:rsid w:val="00DC4BE7"/>
    <w:rsid w:val="00DC53EF"/>
    <w:rsid w:val="00DC57A2"/>
    <w:rsid w:val="00DC726D"/>
    <w:rsid w:val="00DC7D91"/>
    <w:rsid w:val="00DD1852"/>
    <w:rsid w:val="00DD2B49"/>
    <w:rsid w:val="00DD2D44"/>
    <w:rsid w:val="00DD39ED"/>
    <w:rsid w:val="00DD3B51"/>
    <w:rsid w:val="00DD4718"/>
    <w:rsid w:val="00DD52A2"/>
    <w:rsid w:val="00DD589A"/>
    <w:rsid w:val="00DD5D6D"/>
    <w:rsid w:val="00DD79D4"/>
    <w:rsid w:val="00DE071A"/>
    <w:rsid w:val="00DE159F"/>
    <w:rsid w:val="00DE2001"/>
    <w:rsid w:val="00DE342C"/>
    <w:rsid w:val="00DE4D90"/>
    <w:rsid w:val="00DE54CF"/>
    <w:rsid w:val="00DE5608"/>
    <w:rsid w:val="00DE58D0"/>
    <w:rsid w:val="00DE60AA"/>
    <w:rsid w:val="00DE654F"/>
    <w:rsid w:val="00DE6BD3"/>
    <w:rsid w:val="00DE6DB2"/>
    <w:rsid w:val="00DE7822"/>
    <w:rsid w:val="00DF0B6E"/>
    <w:rsid w:val="00DF15E0"/>
    <w:rsid w:val="00DF1CE4"/>
    <w:rsid w:val="00DF1E44"/>
    <w:rsid w:val="00DF3163"/>
    <w:rsid w:val="00DF37A0"/>
    <w:rsid w:val="00DF4155"/>
    <w:rsid w:val="00DF4526"/>
    <w:rsid w:val="00DF4B0B"/>
    <w:rsid w:val="00DF50CA"/>
    <w:rsid w:val="00DF5949"/>
    <w:rsid w:val="00DF7B09"/>
    <w:rsid w:val="00E00EE6"/>
    <w:rsid w:val="00E012EC"/>
    <w:rsid w:val="00E01767"/>
    <w:rsid w:val="00E01BE0"/>
    <w:rsid w:val="00E01FE2"/>
    <w:rsid w:val="00E03832"/>
    <w:rsid w:val="00E04532"/>
    <w:rsid w:val="00E05190"/>
    <w:rsid w:val="00E051BA"/>
    <w:rsid w:val="00E052BA"/>
    <w:rsid w:val="00E05363"/>
    <w:rsid w:val="00E0651D"/>
    <w:rsid w:val="00E06C07"/>
    <w:rsid w:val="00E10233"/>
    <w:rsid w:val="00E110E7"/>
    <w:rsid w:val="00E11427"/>
    <w:rsid w:val="00E11434"/>
    <w:rsid w:val="00E11B20"/>
    <w:rsid w:val="00E12186"/>
    <w:rsid w:val="00E149B2"/>
    <w:rsid w:val="00E14C11"/>
    <w:rsid w:val="00E15E52"/>
    <w:rsid w:val="00E15F17"/>
    <w:rsid w:val="00E16693"/>
    <w:rsid w:val="00E16883"/>
    <w:rsid w:val="00E173F3"/>
    <w:rsid w:val="00E17FA2"/>
    <w:rsid w:val="00E20C86"/>
    <w:rsid w:val="00E21BDB"/>
    <w:rsid w:val="00E21BEC"/>
    <w:rsid w:val="00E21F37"/>
    <w:rsid w:val="00E22330"/>
    <w:rsid w:val="00E22723"/>
    <w:rsid w:val="00E2359E"/>
    <w:rsid w:val="00E238C4"/>
    <w:rsid w:val="00E23ECB"/>
    <w:rsid w:val="00E24D16"/>
    <w:rsid w:val="00E25D62"/>
    <w:rsid w:val="00E26010"/>
    <w:rsid w:val="00E267B5"/>
    <w:rsid w:val="00E27C62"/>
    <w:rsid w:val="00E300F3"/>
    <w:rsid w:val="00E30B5A"/>
    <w:rsid w:val="00E3123D"/>
    <w:rsid w:val="00E31264"/>
    <w:rsid w:val="00E31461"/>
    <w:rsid w:val="00E31D43"/>
    <w:rsid w:val="00E32608"/>
    <w:rsid w:val="00E32C18"/>
    <w:rsid w:val="00E33317"/>
    <w:rsid w:val="00E34135"/>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86"/>
    <w:rsid w:val="00E46E10"/>
    <w:rsid w:val="00E47AEF"/>
    <w:rsid w:val="00E47DAC"/>
    <w:rsid w:val="00E502A7"/>
    <w:rsid w:val="00E502F4"/>
    <w:rsid w:val="00E503FE"/>
    <w:rsid w:val="00E51C8D"/>
    <w:rsid w:val="00E52EA5"/>
    <w:rsid w:val="00E5320C"/>
    <w:rsid w:val="00E53B75"/>
    <w:rsid w:val="00E54E3B"/>
    <w:rsid w:val="00E55B1D"/>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471F"/>
    <w:rsid w:val="00E656C6"/>
    <w:rsid w:val="00E65AEF"/>
    <w:rsid w:val="00E66505"/>
    <w:rsid w:val="00E67C51"/>
    <w:rsid w:val="00E70C4B"/>
    <w:rsid w:val="00E712C5"/>
    <w:rsid w:val="00E72998"/>
    <w:rsid w:val="00E72EFC"/>
    <w:rsid w:val="00E745E4"/>
    <w:rsid w:val="00E74A86"/>
    <w:rsid w:val="00E758EC"/>
    <w:rsid w:val="00E75C3C"/>
    <w:rsid w:val="00E75E6B"/>
    <w:rsid w:val="00E777D7"/>
    <w:rsid w:val="00E77B28"/>
    <w:rsid w:val="00E8127D"/>
    <w:rsid w:val="00E812CC"/>
    <w:rsid w:val="00E8234C"/>
    <w:rsid w:val="00E8260F"/>
    <w:rsid w:val="00E8388F"/>
    <w:rsid w:val="00E83AA9"/>
    <w:rsid w:val="00E845CB"/>
    <w:rsid w:val="00E846CC"/>
    <w:rsid w:val="00E85295"/>
    <w:rsid w:val="00E85928"/>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A0A0A"/>
    <w:rsid w:val="00EA1D4A"/>
    <w:rsid w:val="00EA215E"/>
    <w:rsid w:val="00EA2557"/>
    <w:rsid w:val="00EA27DD"/>
    <w:rsid w:val="00EA2977"/>
    <w:rsid w:val="00EA4BF4"/>
    <w:rsid w:val="00EA51CE"/>
    <w:rsid w:val="00EA57BF"/>
    <w:rsid w:val="00EA57F2"/>
    <w:rsid w:val="00EA5D96"/>
    <w:rsid w:val="00EA6ABF"/>
    <w:rsid w:val="00EA6F86"/>
    <w:rsid w:val="00EA7A41"/>
    <w:rsid w:val="00EA7C82"/>
    <w:rsid w:val="00EB077B"/>
    <w:rsid w:val="00EB1074"/>
    <w:rsid w:val="00EB1D0D"/>
    <w:rsid w:val="00EB22E0"/>
    <w:rsid w:val="00EB3290"/>
    <w:rsid w:val="00EB470B"/>
    <w:rsid w:val="00EB4E5A"/>
    <w:rsid w:val="00EB4EA2"/>
    <w:rsid w:val="00EB5935"/>
    <w:rsid w:val="00EB5968"/>
    <w:rsid w:val="00EB7763"/>
    <w:rsid w:val="00EB7A47"/>
    <w:rsid w:val="00EB7AED"/>
    <w:rsid w:val="00EB7C9E"/>
    <w:rsid w:val="00EC07D0"/>
    <w:rsid w:val="00EC0FFA"/>
    <w:rsid w:val="00EC146B"/>
    <w:rsid w:val="00EC17BF"/>
    <w:rsid w:val="00EC1D40"/>
    <w:rsid w:val="00EC1E26"/>
    <w:rsid w:val="00EC24D5"/>
    <w:rsid w:val="00EC26CA"/>
    <w:rsid w:val="00EC27C6"/>
    <w:rsid w:val="00EC2E03"/>
    <w:rsid w:val="00EC4207"/>
    <w:rsid w:val="00EC42EC"/>
    <w:rsid w:val="00EC446F"/>
    <w:rsid w:val="00EC44D6"/>
    <w:rsid w:val="00EC4EF8"/>
    <w:rsid w:val="00EC51B0"/>
    <w:rsid w:val="00EC5278"/>
    <w:rsid w:val="00EC5653"/>
    <w:rsid w:val="00EC71CE"/>
    <w:rsid w:val="00ED0842"/>
    <w:rsid w:val="00ED1006"/>
    <w:rsid w:val="00ED1F30"/>
    <w:rsid w:val="00ED23FE"/>
    <w:rsid w:val="00ED2498"/>
    <w:rsid w:val="00ED2DCA"/>
    <w:rsid w:val="00ED38AA"/>
    <w:rsid w:val="00ED39FC"/>
    <w:rsid w:val="00ED5578"/>
    <w:rsid w:val="00ED5F13"/>
    <w:rsid w:val="00ED7128"/>
    <w:rsid w:val="00ED7A7E"/>
    <w:rsid w:val="00ED7D76"/>
    <w:rsid w:val="00EE0406"/>
    <w:rsid w:val="00EE06F1"/>
    <w:rsid w:val="00EE2348"/>
    <w:rsid w:val="00EE3B7C"/>
    <w:rsid w:val="00EE4B80"/>
    <w:rsid w:val="00EE5384"/>
    <w:rsid w:val="00EE5F49"/>
    <w:rsid w:val="00EE619E"/>
    <w:rsid w:val="00EF07F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EF679C"/>
    <w:rsid w:val="00F00613"/>
    <w:rsid w:val="00F007B8"/>
    <w:rsid w:val="00F01E00"/>
    <w:rsid w:val="00F026D7"/>
    <w:rsid w:val="00F02D18"/>
    <w:rsid w:val="00F036F5"/>
    <w:rsid w:val="00F03FE0"/>
    <w:rsid w:val="00F04295"/>
    <w:rsid w:val="00F04ACF"/>
    <w:rsid w:val="00F04C20"/>
    <w:rsid w:val="00F0528D"/>
    <w:rsid w:val="00F05A82"/>
    <w:rsid w:val="00F06C67"/>
    <w:rsid w:val="00F06DFD"/>
    <w:rsid w:val="00F071D1"/>
    <w:rsid w:val="00F07533"/>
    <w:rsid w:val="00F0757C"/>
    <w:rsid w:val="00F07BE3"/>
    <w:rsid w:val="00F07D20"/>
    <w:rsid w:val="00F10629"/>
    <w:rsid w:val="00F11BE2"/>
    <w:rsid w:val="00F11FA7"/>
    <w:rsid w:val="00F11FEC"/>
    <w:rsid w:val="00F13854"/>
    <w:rsid w:val="00F1530B"/>
    <w:rsid w:val="00F15FA5"/>
    <w:rsid w:val="00F162D9"/>
    <w:rsid w:val="00F16467"/>
    <w:rsid w:val="00F209B7"/>
    <w:rsid w:val="00F20F5C"/>
    <w:rsid w:val="00F22849"/>
    <w:rsid w:val="00F2376F"/>
    <w:rsid w:val="00F242B1"/>
    <w:rsid w:val="00F242FD"/>
    <w:rsid w:val="00F243D8"/>
    <w:rsid w:val="00F24CF1"/>
    <w:rsid w:val="00F26E7E"/>
    <w:rsid w:val="00F30828"/>
    <w:rsid w:val="00F313D6"/>
    <w:rsid w:val="00F315DA"/>
    <w:rsid w:val="00F317EB"/>
    <w:rsid w:val="00F33F22"/>
    <w:rsid w:val="00F35299"/>
    <w:rsid w:val="00F35831"/>
    <w:rsid w:val="00F35968"/>
    <w:rsid w:val="00F35C58"/>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533"/>
    <w:rsid w:val="00F56610"/>
    <w:rsid w:val="00F56E0B"/>
    <w:rsid w:val="00F56EED"/>
    <w:rsid w:val="00F57B41"/>
    <w:rsid w:val="00F60203"/>
    <w:rsid w:val="00F60224"/>
    <w:rsid w:val="00F607C5"/>
    <w:rsid w:val="00F60DEA"/>
    <w:rsid w:val="00F6104E"/>
    <w:rsid w:val="00F610BD"/>
    <w:rsid w:val="00F611EC"/>
    <w:rsid w:val="00F612A7"/>
    <w:rsid w:val="00F61FBC"/>
    <w:rsid w:val="00F62C70"/>
    <w:rsid w:val="00F6302A"/>
    <w:rsid w:val="00F63950"/>
    <w:rsid w:val="00F6447D"/>
    <w:rsid w:val="00F649A4"/>
    <w:rsid w:val="00F64B82"/>
    <w:rsid w:val="00F64C2B"/>
    <w:rsid w:val="00F651BE"/>
    <w:rsid w:val="00F6595C"/>
    <w:rsid w:val="00F65AC1"/>
    <w:rsid w:val="00F65B7F"/>
    <w:rsid w:val="00F676D0"/>
    <w:rsid w:val="00F677C5"/>
    <w:rsid w:val="00F67AF9"/>
    <w:rsid w:val="00F67C0B"/>
    <w:rsid w:val="00F67F53"/>
    <w:rsid w:val="00F703BE"/>
    <w:rsid w:val="00F70996"/>
    <w:rsid w:val="00F71F69"/>
    <w:rsid w:val="00F72996"/>
    <w:rsid w:val="00F72B72"/>
    <w:rsid w:val="00F73EBE"/>
    <w:rsid w:val="00F7437D"/>
    <w:rsid w:val="00F744C9"/>
    <w:rsid w:val="00F74BB9"/>
    <w:rsid w:val="00F75582"/>
    <w:rsid w:val="00F756B5"/>
    <w:rsid w:val="00F765C2"/>
    <w:rsid w:val="00F76EFA"/>
    <w:rsid w:val="00F77C77"/>
    <w:rsid w:val="00F804BE"/>
    <w:rsid w:val="00F804C9"/>
    <w:rsid w:val="00F8071D"/>
    <w:rsid w:val="00F817CE"/>
    <w:rsid w:val="00F82319"/>
    <w:rsid w:val="00F82F87"/>
    <w:rsid w:val="00F83812"/>
    <w:rsid w:val="00F8456C"/>
    <w:rsid w:val="00F84CC5"/>
    <w:rsid w:val="00F8580C"/>
    <w:rsid w:val="00F859D8"/>
    <w:rsid w:val="00F85C95"/>
    <w:rsid w:val="00F865C0"/>
    <w:rsid w:val="00F868F5"/>
    <w:rsid w:val="00F86C53"/>
    <w:rsid w:val="00F87E2B"/>
    <w:rsid w:val="00F903EE"/>
    <w:rsid w:val="00F9056A"/>
    <w:rsid w:val="00F90F8D"/>
    <w:rsid w:val="00F9176F"/>
    <w:rsid w:val="00F920E9"/>
    <w:rsid w:val="00F92782"/>
    <w:rsid w:val="00F93AA9"/>
    <w:rsid w:val="00F94012"/>
    <w:rsid w:val="00F945BE"/>
    <w:rsid w:val="00F94D9C"/>
    <w:rsid w:val="00F95567"/>
    <w:rsid w:val="00F96985"/>
    <w:rsid w:val="00F96EF2"/>
    <w:rsid w:val="00F97838"/>
    <w:rsid w:val="00FA1499"/>
    <w:rsid w:val="00FA22BE"/>
    <w:rsid w:val="00FA2646"/>
    <w:rsid w:val="00FA2BB3"/>
    <w:rsid w:val="00FA3240"/>
    <w:rsid w:val="00FA34BF"/>
    <w:rsid w:val="00FA3FF9"/>
    <w:rsid w:val="00FA42BC"/>
    <w:rsid w:val="00FA44EF"/>
    <w:rsid w:val="00FA6581"/>
    <w:rsid w:val="00FA7E1B"/>
    <w:rsid w:val="00FB031F"/>
    <w:rsid w:val="00FB29D6"/>
    <w:rsid w:val="00FB41C6"/>
    <w:rsid w:val="00FB4748"/>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1F79"/>
    <w:rsid w:val="00FC214E"/>
    <w:rsid w:val="00FC3184"/>
    <w:rsid w:val="00FC3636"/>
    <w:rsid w:val="00FC426E"/>
    <w:rsid w:val="00FC4F3A"/>
    <w:rsid w:val="00FC72F0"/>
    <w:rsid w:val="00FC7429"/>
    <w:rsid w:val="00FC7CAA"/>
    <w:rsid w:val="00FD07F6"/>
    <w:rsid w:val="00FD09D5"/>
    <w:rsid w:val="00FD0E96"/>
    <w:rsid w:val="00FD1780"/>
    <w:rsid w:val="00FD1EC8"/>
    <w:rsid w:val="00FD3712"/>
    <w:rsid w:val="00FD3E08"/>
    <w:rsid w:val="00FD47ED"/>
    <w:rsid w:val="00FD5787"/>
    <w:rsid w:val="00FD5D37"/>
    <w:rsid w:val="00FD5EE7"/>
    <w:rsid w:val="00FD731D"/>
    <w:rsid w:val="00FD74DB"/>
    <w:rsid w:val="00FD7660"/>
    <w:rsid w:val="00FD7746"/>
    <w:rsid w:val="00FD78CB"/>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32F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7E3C92"/>
    <w:pPr>
      <w:overflowPunct/>
      <w:autoSpaceDE/>
      <w:autoSpaceDN/>
      <w:adjustRightInd/>
      <w:spacing w:before="100" w:beforeAutospacing="1"/>
      <w:ind w:left="720"/>
      <w:contextualSpacing/>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89585086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76502335">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61110036-15B7-435C-A4C6-905037507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469</TotalTime>
  <Pages>3</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8300</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491</cp:revision>
  <cp:lastPrinted>2020-10-23T10:47:00Z</cp:lastPrinted>
  <dcterms:created xsi:type="dcterms:W3CDTF">2022-10-29T11:46:00Z</dcterms:created>
  <dcterms:modified xsi:type="dcterms:W3CDTF">2022-11-03T22:36:00Z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