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D0BF" w14:textId="483765B6" w:rsidR="00192103" w:rsidRPr="00192103" w:rsidRDefault="00192103" w:rsidP="0019210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192103">
        <w:rPr>
          <w:rFonts w:ascii="Arial" w:eastAsia="MS Mincho" w:hAnsi="Arial"/>
          <w:b/>
          <w:bCs/>
          <w:sz w:val="24"/>
          <w:szCs w:val="24"/>
        </w:rPr>
        <w:t xml:space="preserve">3GPP TSG-RAN </w:t>
      </w:r>
      <w:r w:rsidRPr="00192103">
        <w:rPr>
          <w:rFonts w:ascii="Arial" w:eastAsia="MS Mincho" w:hAnsi="Arial"/>
          <w:b/>
          <w:sz w:val="24"/>
          <w:szCs w:val="24"/>
        </w:rPr>
        <w:t>WG3 Meeting #117-e</w:t>
      </w:r>
      <w:r w:rsidRPr="00192103">
        <w:rPr>
          <w:rFonts w:ascii="Arial" w:eastAsia="MS Mincho" w:hAnsi="Arial"/>
          <w:b/>
          <w:bCs/>
          <w:sz w:val="24"/>
          <w:szCs w:val="24"/>
        </w:rPr>
        <w:tab/>
        <w:t>R3-2247</w:t>
      </w:r>
      <w:r>
        <w:rPr>
          <w:rFonts w:ascii="Arial" w:eastAsia="MS Mincho" w:hAnsi="Arial"/>
          <w:b/>
          <w:bCs/>
          <w:sz w:val="24"/>
          <w:szCs w:val="24"/>
        </w:rPr>
        <w:t>85</w:t>
      </w:r>
    </w:p>
    <w:p w14:paraId="5A45E1BD" w14:textId="77777777" w:rsidR="00192103" w:rsidRPr="00192103" w:rsidRDefault="00192103" w:rsidP="0019210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192103">
        <w:rPr>
          <w:rFonts w:ascii="Arial" w:hAnsi="Arial" w:cs="Arial"/>
          <w:b/>
          <w:noProof/>
          <w:color w:val="000000"/>
          <w:sz w:val="24"/>
          <w:szCs w:val="24"/>
        </w:rPr>
        <w:t>Electronic Meeting, August 15</w:t>
      </w:r>
      <w:r w:rsidRPr="00192103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192103">
        <w:rPr>
          <w:rFonts w:ascii="Arial" w:hAnsi="Arial" w:cs="Arial"/>
          <w:b/>
          <w:noProof/>
          <w:color w:val="000000"/>
          <w:sz w:val="24"/>
          <w:szCs w:val="24"/>
        </w:rPr>
        <w:t xml:space="preserve"> – 24</w:t>
      </w:r>
      <w:r w:rsidRPr="00192103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192103">
        <w:rPr>
          <w:rFonts w:ascii="Arial" w:hAnsi="Arial" w:cs="Arial"/>
          <w:b/>
          <w:noProof/>
          <w:color w:val="000000"/>
          <w:sz w:val="24"/>
          <w:szCs w:val="24"/>
        </w:rPr>
        <w:t>, 2022</w:t>
      </w:r>
    </w:p>
    <w:p w14:paraId="45F1EBE6" w14:textId="77777777" w:rsidR="00192103" w:rsidRPr="00192103" w:rsidRDefault="00192103" w:rsidP="0019210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6CF3A108" w14:textId="53B7C7C1" w:rsidR="00192103" w:rsidRPr="00192103" w:rsidRDefault="00192103" w:rsidP="00192103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bCs/>
          <w:sz w:val="22"/>
          <w:szCs w:val="22"/>
        </w:rPr>
      </w:pPr>
      <w:r w:rsidRPr="00192103">
        <w:rPr>
          <w:rFonts w:ascii="Arial" w:eastAsia="MS Mincho" w:hAnsi="Arial" w:cs="Arial"/>
          <w:b/>
          <w:bCs/>
          <w:sz w:val="22"/>
          <w:szCs w:val="22"/>
        </w:rPr>
        <w:t>Agenda item:</w:t>
      </w:r>
      <w:r w:rsidRPr="005C2CF1">
        <w:rPr>
          <w:rFonts w:ascii="Arial" w:eastAsia="MS Mincho" w:hAnsi="Arial" w:cs="Arial"/>
          <w:b/>
          <w:bCs/>
          <w:sz w:val="22"/>
          <w:szCs w:val="22"/>
        </w:rPr>
        <w:tab/>
      </w:r>
      <w:r w:rsidR="005C2CF1">
        <w:rPr>
          <w:rFonts w:ascii="Arial" w:eastAsia="MS Mincho" w:hAnsi="Arial" w:cs="Arial"/>
          <w:b/>
          <w:bCs/>
          <w:sz w:val="22"/>
          <w:szCs w:val="22"/>
        </w:rPr>
        <w:tab/>
      </w:r>
      <w:r w:rsidRPr="005C2CF1">
        <w:rPr>
          <w:rFonts w:ascii="Arial" w:hAnsi="Arial" w:cs="Arial"/>
          <w:b/>
          <w:bCs/>
          <w:sz w:val="22"/>
          <w:szCs w:val="22"/>
        </w:rPr>
        <w:t>22.2</w:t>
      </w:r>
    </w:p>
    <w:p w14:paraId="59759EE0" w14:textId="5AF81AD9" w:rsidR="00192103" w:rsidRPr="00192103" w:rsidRDefault="00192103" w:rsidP="0019210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92103">
        <w:rPr>
          <w:rFonts w:ascii="Arial" w:hAnsi="Arial" w:cs="Arial"/>
          <w:b/>
          <w:bCs/>
          <w:sz w:val="22"/>
          <w:szCs w:val="22"/>
        </w:rPr>
        <w:t>Source:</w:t>
      </w:r>
      <w:r w:rsidRPr="00192103">
        <w:rPr>
          <w:rFonts w:ascii="Arial" w:hAnsi="Arial" w:cs="Arial"/>
          <w:b/>
          <w:bCs/>
          <w:sz w:val="22"/>
          <w:szCs w:val="22"/>
        </w:rPr>
        <w:tab/>
      </w:r>
      <w:r w:rsidRPr="005C2CF1">
        <w:rPr>
          <w:rFonts w:ascii="Arial" w:hAnsi="Arial" w:cs="Arial"/>
          <w:b/>
          <w:bCs/>
          <w:sz w:val="22"/>
          <w:szCs w:val="22"/>
        </w:rPr>
        <w:tab/>
      </w:r>
      <w:r w:rsidRPr="00192103">
        <w:rPr>
          <w:rFonts w:ascii="Arial" w:hAnsi="Arial" w:cs="Arial"/>
          <w:b/>
          <w:bCs/>
          <w:sz w:val="22"/>
          <w:szCs w:val="22"/>
        </w:rPr>
        <w:t>Intel</w:t>
      </w:r>
      <w:r w:rsidRPr="00192103">
        <w:rPr>
          <w:rFonts w:ascii="Arial" w:hAnsi="Arial" w:cs="Arial"/>
          <w:b/>
          <w:bCs/>
          <w:sz w:val="22"/>
          <w:szCs w:val="22"/>
          <w:lang w:eastAsia="zh-CN"/>
        </w:rPr>
        <w:t xml:space="preserve"> Corporation</w:t>
      </w:r>
    </w:p>
    <w:p w14:paraId="105CD1AB" w14:textId="5CB2D408" w:rsidR="00192103" w:rsidRPr="00192103" w:rsidRDefault="00192103" w:rsidP="00192103">
      <w:pPr>
        <w:tabs>
          <w:tab w:val="left" w:pos="1985"/>
        </w:tabs>
        <w:ind w:left="1807" w:hangingChars="818" w:hanging="1807"/>
        <w:rPr>
          <w:rFonts w:ascii="Arial" w:hAnsi="Arial" w:cs="Arial"/>
          <w:b/>
          <w:bCs/>
          <w:sz w:val="22"/>
          <w:szCs w:val="22"/>
          <w:lang w:eastAsia="zh-CN"/>
        </w:rPr>
      </w:pPr>
      <w:r w:rsidRPr="00192103">
        <w:rPr>
          <w:rFonts w:ascii="Arial" w:hAnsi="Arial" w:cs="Arial"/>
          <w:b/>
          <w:bCs/>
          <w:sz w:val="22"/>
          <w:szCs w:val="22"/>
        </w:rPr>
        <w:t>Title:</w:t>
      </w:r>
      <w:r w:rsidRPr="00192103">
        <w:rPr>
          <w:rFonts w:ascii="Arial" w:hAnsi="Arial" w:cs="Arial"/>
          <w:b/>
          <w:bCs/>
          <w:sz w:val="22"/>
          <w:szCs w:val="22"/>
        </w:rPr>
        <w:tab/>
      </w:r>
      <w:r w:rsidRPr="005C2CF1">
        <w:rPr>
          <w:rFonts w:ascii="Arial" w:hAnsi="Arial" w:cs="Arial"/>
          <w:b/>
          <w:bCs/>
          <w:sz w:val="22"/>
          <w:szCs w:val="22"/>
        </w:rPr>
        <w:tab/>
      </w:r>
      <w:r w:rsidRPr="005C2CF1">
        <w:rPr>
          <w:rFonts w:ascii="Arial" w:hAnsi="Arial" w:cs="Arial"/>
          <w:b/>
          <w:bCs/>
          <w:sz w:val="22"/>
          <w:szCs w:val="22"/>
        </w:rPr>
        <w:tab/>
      </w:r>
      <w:r w:rsidRPr="005C2CF1">
        <w:rPr>
          <w:rFonts w:ascii="Arial" w:hAnsi="Arial" w:cs="Arial"/>
          <w:b/>
          <w:bCs/>
          <w:sz w:val="22"/>
          <w:szCs w:val="22"/>
        </w:rPr>
        <w:t>Identification and Authorization of Network-Controlled Repeater</w:t>
      </w:r>
    </w:p>
    <w:p w14:paraId="53E43BE0" w14:textId="709EFB02" w:rsidR="00192103" w:rsidRPr="00192103" w:rsidRDefault="00192103" w:rsidP="00192103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192103">
        <w:rPr>
          <w:rFonts w:ascii="Arial" w:hAnsi="Arial" w:cs="Arial"/>
          <w:b/>
          <w:bCs/>
          <w:sz w:val="22"/>
          <w:szCs w:val="22"/>
        </w:rPr>
        <w:t>Document for:</w:t>
      </w:r>
      <w:r w:rsidRPr="00192103">
        <w:rPr>
          <w:rFonts w:ascii="Arial" w:hAnsi="Arial" w:cs="Arial"/>
          <w:b/>
          <w:bCs/>
          <w:sz w:val="22"/>
          <w:szCs w:val="22"/>
        </w:rPr>
        <w:tab/>
      </w:r>
      <w:r w:rsidRPr="005C2CF1">
        <w:rPr>
          <w:rFonts w:ascii="Arial" w:hAnsi="Arial" w:cs="Arial"/>
          <w:b/>
          <w:bCs/>
          <w:sz w:val="22"/>
          <w:szCs w:val="22"/>
        </w:rPr>
        <w:t>Discussion and Decision</w:t>
      </w:r>
    </w:p>
    <w:p w14:paraId="3E89545A" w14:textId="2E2DA3CA" w:rsidR="003300FF" w:rsidRDefault="003300FF" w:rsidP="003300FF">
      <w:pPr>
        <w:pStyle w:val="Heading1"/>
      </w:pPr>
      <w:r>
        <w:t>Introduction</w:t>
      </w:r>
    </w:p>
    <w:p w14:paraId="20CBCDC4" w14:textId="158D79A0" w:rsidR="00E749B5" w:rsidRDefault="00E974C6" w:rsidP="00493451">
      <w:r>
        <w:t xml:space="preserve">In </w:t>
      </w:r>
      <w:r w:rsidR="00493451">
        <w:t>the SI</w:t>
      </w:r>
      <w:r w:rsidR="00D37723">
        <w:t>D</w:t>
      </w:r>
      <w:r w:rsidR="001056EA">
        <w:t xml:space="preserve"> of network-controlled repeater</w:t>
      </w:r>
      <w:r w:rsidR="00D37723">
        <w:t xml:space="preserve"> [1]</w:t>
      </w:r>
      <w:r w:rsidR="001056EA">
        <w:t xml:space="preserve">, </w:t>
      </w:r>
      <w:r w:rsidR="00585B0A">
        <w:t xml:space="preserve">the </w:t>
      </w:r>
      <w:r w:rsidR="001056EA">
        <w:t>following objective is identified to be studied in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56EA" w14:paraId="2164E51A" w14:textId="77777777" w:rsidTr="001056EA">
        <w:tc>
          <w:tcPr>
            <w:tcW w:w="9350" w:type="dxa"/>
          </w:tcPr>
          <w:p w14:paraId="6976344A" w14:textId="77777777" w:rsidR="00126CF1" w:rsidRDefault="00126CF1" w:rsidP="00126CF1">
            <w:pPr>
              <w:spacing w:after="0"/>
              <w:rPr>
                <w:bCs/>
                <w:lang w:eastAsia="en-GB"/>
              </w:rPr>
            </w:pPr>
            <w:r>
              <w:t>Study the following aspects of network-controlled repeater management</w:t>
            </w:r>
          </w:p>
          <w:p w14:paraId="76C0F311" w14:textId="77777777" w:rsidR="00126CF1" w:rsidRDefault="00126CF1" w:rsidP="00126CF1">
            <w:pPr>
              <w:numPr>
                <w:ilvl w:val="0"/>
                <w:numId w:val="46"/>
              </w:numPr>
              <w:spacing w:after="0"/>
              <w:textAlignment w:val="auto"/>
            </w:pPr>
            <w:r>
              <w:t>Identification and authorization of network-controlled repeaters [RAN2, RAN3]</w:t>
            </w:r>
          </w:p>
          <w:p w14:paraId="0637AFEE" w14:textId="200FF43D" w:rsidR="001056EA" w:rsidRDefault="00126CF1" w:rsidP="00126CF1">
            <w:pPr>
              <w:spacing w:after="0"/>
              <w:ind w:left="360"/>
            </w:pPr>
            <w:r>
              <w:t>NOTE2: Coordination with SA3 may be needed.</w:t>
            </w:r>
          </w:p>
        </w:tc>
      </w:tr>
    </w:tbl>
    <w:p w14:paraId="448E614C" w14:textId="5BD5D97C" w:rsidR="00A400FE" w:rsidRPr="002800C7" w:rsidRDefault="00861DBC" w:rsidP="00585B0A">
      <w:pPr>
        <w:spacing w:before="240"/>
        <w:rPr>
          <w:lang w:val="en-GB"/>
        </w:rPr>
      </w:pPr>
      <w:r>
        <w:t>In this contribution, we mainly discuss several options of providing identification and authorization to network-controlled repeaters.</w:t>
      </w:r>
      <w:r w:rsidRPr="00861DBC">
        <w:rPr>
          <w:lang w:val="en-GB"/>
        </w:rPr>
        <w:t xml:space="preserve"> </w:t>
      </w:r>
    </w:p>
    <w:p w14:paraId="725639C0" w14:textId="20A524AE" w:rsidR="002B71CC" w:rsidRDefault="003300FF" w:rsidP="00782679">
      <w:pPr>
        <w:pStyle w:val="Heading1"/>
      </w:pPr>
      <w:r>
        <w:t>Discussion</w:t>
      </w:r>
    </w:p>
    <w:p w14:paraId="1E67E7AB" w14:textId="1943CF45" w:rsidR="002800C7" w:rsidRDefault="002800C7" w:rsidP="002800C7">
      <w:pPr>
        <w:rPr>
          <w:rFonts w:ascii="Times" w:hAnsi="Times" w:cs="Times"/>
          <w:color w:val="000000"/>
        </w:rPr>
      </w:pPr>
      <w:r>
        <w:rPr>
          <w:lang w:val="en-GB"/>
        </w:rPr>
        <w:t>As captured in TR</w:t>
      </w:r>
      <w:r w:rsidR="009B344F">
        <w:rPr>
          <w:lang w:val="en-GB"/>
        </w:rPr>
        <w:t xml:space="preserve"> </w:t>
      </w:r>
      <w:r>
        <w:rPr>
          <w:lang w:val="en-GB"/>
        </w:rPr>
        <w:t>38.867 [2], the network-controlled repeater</w:t>
      </w:r>
      <w:r w:rsidR="00607AF0">
        <w:rPr>
          <w:lang w:val="en-GB"/>
        </w:rPr>
        <w:t xml:space="preserve"> (NCR)</w:t>
      </w:r>
      <w:r>
        <w:rPr>
          <w:lang w:val="en-GB"/>
        </w:rPr>
        <w:t xml:space="preserve"> is modelled as </w:t>
      </w:r>
      <w:r w:rsidR="00AF26AC">
        <w:rPr>
          <w:lang w:val="en-GB"/>
        </w:rPr>
        <w:t xml:space="preserve">in </w:t>
      </w:r>
      <w:r>
        <w:rPr>
          <w:lang w:val="en-GB"/>
        </w:rPr>
        <w:t xml:space="preserve">Figure 1, which includes the NCR-MT and NCR-Fwd, where </w:t>
      </w:r>
      <w:r w:rsidRPr="00345D9C">
        <w:rPr>
          <w:rFonts w:ascii="TimesNewRomanPSMT" w:hAnsi="TimesNewRomanPSMT"/>
          <w:color w:val="000000"/>
        </w:rPr>
        <w:t>NCR-MT</w:t>
      </w:r>
      <w:r>
        <w:rPr>
          <w:rFonts w:ascii="TimesNewRomanPSMT" w:hAnsi="TimesNewRomanPSMT"/>
          <w:color w:val="000000"/>
        </w:rPr>
        <w:t xml:space="preserve"> </w:t>
      </w:r>
      <w:r w:rsidRPr="00345D9C">
        <w:rPr>
          <w:rFonts w:ascii="TimesNewRomanPSMT" w:hAnsi="TimesNewRomanPSMT"/>
          <w:color w:val="000000"/>
        </w:rPr>
        <w:t>is defined as a function</w:t>
      </w:r>
      <w:r w:rsidR="003B3586">
        <w:rPr>
          <w:rFonts w:ascii="TimesNewRomanPSMT" w:hAnsi="TimesNewRomanPSMT"/>
          <w:color w:val="000000"/>
        </w:rPr>
        <w:t>al</w:t>
      </w:r>
      <w:r w:rsidRPr="00345D9C">
        <w:rPr>
          <w:rFonts w:ascii="TimesNewRomanPSMT" w:hAnsi="TimesNewRomanPSMT"/>
          <w:color w:val="000000"/>
        </w:rPr>
        <w:t xml:space="preserve"> entity to communicate with a gNB via Control link (C-link) to enable the information exchanges</w:t>
      </w:r>
      <w:r>
        <w:rPr>
          <w:rFonts w:ascii="TimesNewRomanPSMT" w:hAnsi="TimesNewRomanPSMT"/>
          <w:color w:val="000000"/>
        </w:rPr>
        <w:t xml:space="preserve"> </w:t>
      </w:r>
      <w:r w:rsidRPr="00345D9C">
        <w:rPr>
          <w:rFonts w:ascii="TimesNewRomanPSMT" w:hAnsi="TimesNewRomanPSMT"/>
          <w:color w:val="000000"/>
        </w:rPr>
        <w:t>(e.g. side control information at least for the control of NCR-Fwd)</w:t>
      </w:r>
      <w:r>
        <w:rPr>
          <w:rFonts w:ascii="TimesNewRomanPSMT" w:hAnsi="TimesNewRomanPSMT"/>
          <w:color w:val="000000"/>
        </w:rPr>
        <w:t xml:space="preserve"> and </w:t>
      </w:r>
      <w:r w:rsidRPr="00345D9C">
        <w:rPr>
          <w:rFonts w:ascii="Times" w:hAnsi="Times" w:cs="Times"/>
          <w:color w:val="000000"/>
        </w:rPr>
        <w:t>NCR</w:t>
      </w:r>
      <w:r>
        <w:rPr>
          <w:rFonts w:ascii="Times" w:hAnsi="Times" w:cs="Times"/>
          <w:color w:val="000000"/>
        </w:rPr>
        <w:t>-</w:t>
      </w:r>
      <w:r w:rsidRPr="00345D9C">
        <w:rPr>
          <w:rFonts w:ascii="Times" w:hAnsi="Times" w:cs="Times"/>
          <w:color w:val="000000"/>
        </w:rPr>
        <w:t>Fwd is defined as a function</w:t>
      </w:r>
      <w:r w:rsidR="0098151D">
        <w:rPr>
          <w:rFonts w:ascii="Times" w:hAnsi="Times" w:cs="Times"/>
          <w:color w:val="000000"/>
        </w:rPr>
        <w:t>al</w:t>
      </w:r>
      <w:r w:rsidRPr="00345D9C">
        <w:rPr>
          <w:rFonts w:ascii="Times" w:hAnsi="Times" w:cs="Times"/>
          <w:color w:val="000000"/>
        </w:rPr>
        <w:t xml:space="preserve"> entity to perform the amplify-and-forwarding of UL/DL RF signal</w:t>
      </w:r>
      <w:r w:rsidR="000F3412">
        <w:rPr>
          <w:rFonts w:ascii="Times" w:hAnsi="Times" w:cs="Times"/>
          <w:color w:val="000000"/>
        </w:rPr>
        <w:t>s</w:t>
      </w:r>
      <w:r w:rsidRPr="00345D9C">
        <w:rPr>
          <w:rFonts w:ascii="Times" w:hAnsi="Times" w:cs="Times"/>
          <w:color w:val="000000"/>
        </w:rPr>
        <w:t xml:space="preserve"> between </w:t>
      </w:r>
      <w:r w:rsidR="000F3412">
        <w:rPr>
          <w:rFonts w:ascii="Times" w:hAnsi="Times" w:cs="Times"/>
          <w:color w:val="000000"/>
        </w:rPr>
        <w:t xml:space="preserve">a </w:t>
      </w:r>
      <w:r w:rsidRPr="00345D9C">
        <w:rPr>
          <w:rFonts w:ascii="Times" w:hAnsi="Times" w:cs="Times"/>
          <w:color w:val="000000"/>
        </w:rPr>
        <w:t>gNB</w:t>
      </w:r>
      <w:r>
        <w:rPr>
          <w:rFonts w:ascii="Times" w:hAnsi="Times" w:cs="Times"/>
          <w:color w:val="000000"/>
        </w:rPr>
        <w:t xml:space="preserve"> </w:t>
      </w:r>
      <w:r w:rsidRPr="00345D9C">
        <w:rPr>
          <w:rFonts w:ascii="Times" w:hAnsi="Times" w:cs="Times"/>
          <w:color w:val="000000"/>
        </w:rPr>
        <w:t xml:space="preserve">and </w:t>
      </w:r>
      <w:r w:rsidR="000F3412">
        <w:rPr>
          <w:rFonts w:ascii="Times" w:hAnsi="Times" w:cs="Times"/>
          <w:color w:val="000000"/>
        </w:rPr>
        <w:t xml:space="preserve">a </w:t>
      </w:r>
      <w:r w:rsidRPr="00345D9C">
        <w:rPr>
          <w:rFonts w:ascii="Times" w:hAnsi="Times" w:cs="Times"/>
          <w:color w:val="000000"/>
        </w:rPr>
        <w:t>UE via backhaul link and access link</w:t>
      </w:r>
      <w:r>
        <w:rPr>
          <w:rFonts w:ascii="Times" w:hAnsi="Times" w:cs="Times"/>
          <w:color w:val="000000"/>
        </w:rPr>
        <w:t xml:space="preserve">. </w:t>
      </w:r>
    </w:p>
    <w:p w14:paraId="0A7AA889" w14:textId="77777777" w:rsidR="00054A08" w:rsidRDefault="002800C7" w:rsidP="00054A08">
      <w:pPr>
        <w:keepNext/>
        <w:jc w:val="center"/>
      </w:pPr>
      <w:r w:rsidRPr="00836644">
        <w:rPr>
          <w:rFonts w:eastAsia="Times New Roman"/>
          <w:b/>
          <w:bCs/>
          <w:noProof/>
          <w:lang w:eastAsia="ko-KR"/>
        </w:rPr>
        <w:drawing>
          <wp:inline distT="0" distB="0" distL="0" distR="0" wp14:anchorId="32EDDC4F" wp14:editId="6A299C3C">
            <wp:extent cx="3752850" cy="9271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F5035" w14:textId="6BF04788" w:rsidR="002800C7" w:rsidRDefault="00054A08" w:rsidP="00054A08">
      <w:pPr>
        <w:pStyle w:val="Caption"/>
        <w:jc w:val="center"/>
        <w:rPr>
          <w:lang w:val="en-US"/>
        </w:rPr>
      </w:pPr>
      <w:r>
        <w:t xml:space="preserve">Figure </w:t>
      </w:r>
      <w:fldSimple w:instr=" SEQ Figure \* ARABIC ">
        <w:r w:rsidR="00242BBD">
          <w:rPr>
            <w:noProof/>
          </w:rPr>
          <w:t>1</w:t>
        </w:r>
      </w:fldSimple>
      <w:r>
        <w:rPr>
          <w:lang w:val="en-US"/>
        </w:rPr>
        <w:t xml:space="preserve">. </w:t>
      </w:r>
      <w:r w:rsidRPr="007657BE">
        <w:rPr>
          <w:lang w:val="en-US"/>
        </w:rPr>
        <w:t>Conceptual model of Network-controlled repeater</w:t>
      </w:r>
    </w:p>
    <w:p w14:paraId="41EC30BE" w14:textId="230B0D63" w:rsidR="00395782" w:rsidRDefault="00482A2E" w:rsidP="00366EE2">
      <w:pPr>
        <w:rPr>
          <w:lang w:val="en-GB"/>
        </w:rPr>
      </w:pPr>
      <w:r>
        <w:rPr>
          <w:lang w:val="en-GB"/>
        </w:rPr>
        <w:t xml:space="preserve">Since backhaul link and access link over NCR-Fwd is </w:t>
      </w:r>
      <w:r w:rsidR="00607AF0">
        <w:rPr>
          <w:lang w:val="en-GB"/>
        </w:rPr>
        <w:t xml:space="preserve">simply for forwarding </w:t>
      </w:r>
      <w:r w:rsidR="00257D6E">
        <w:rPr>
          <w:lang w:val="en-GB"/>
        </w:rPr>
        <w:t xml:space="preserve">of </w:t>
      </w:r>
      <w:r w:rsidR="00607AF0">
        <w:rPr>
          <w:lang w:val="en-GB"/>
        </w:rPr>
        <w:t xml:space="preserve">RF signals </w:t>
      </w:r>
      <w:r w:rsidR="00257D6E">
        <w:rPr>
          <w:lang w:val="en-GB"/>
        </w:rPr>
        <w:t>with</w:t>
      </w:r>
      <w:r w:rsidR="00607AF0">
        <w:rPr>
          <w:lang w:val="en-GB"/>
        </w:rPr>
        <w:t xml:space="preserve"> the UE, </w:t>
      </w:r>
      <w:r w:rsidR="00BC2563">
        <w:rPr>
          <w:lang w:val="en-GB"/>
        </w:rPr>
        <w:t>where the signalings</w:t>
      </w:r>
      <w:r w:rsidR="00607AF0">
        <w:rPr>
          <w:lang w:val="en-GB"/>
        </w:rPr>
        <w:t xml:space="preserve"> are transparent to the NCR</w:t>
      </w:r>
      <w:r w:rsidR="00BC2563">
        <w:rPr>
          <w:lang w:val="en-GB"/>
        </w:rPr>
        <w:t xml:space="preserve">, the identification and authorization to NCR should be transmitted/configured over the control link. </w:t>
      </w:r>
      <w:r w:rsidR="00F63CCE">
        <w:rPr>
          <w:lang w:val="en-GB"/>
        </w:rPr>
        <w:t xml:space="preserve">Therefore, </w:t>
      </w:r>
      <w:r w:rsidR="00DF4130">
        <w:rPr>
          <w:lang w:val="en-GB"/>
        </w:rPr>
        <w:t xml:space="preserve">besides side control information for the collocated NCR-Fwd, the </w:t>
      </w:r>
      <w:r w:rsidR="00395782">
        <w:rPr>
          <w:lang w:val="en-GB"/>
        </w:rPr>
        <w:t>c</w:t>
      </w:r>
      <w:r w:rsidR="00DF4130">
        <w:rPr>
          <w:lang w:val="en-GB"/>
        </w:rPr>
        <w:t>ontrol link should also carry information about identification and authorization</w:t>
      </w:r>
      <w:r w:rsidR="00395782">
        <w:rPr>
          <w:lang w:val="en-GB"/>
        </w:rPr>
        <w:t xml:space="preserve"> of NCR.</w:t>
      </w:r>
    </w:p>
    <w:p w14:paraId="3CEBE7B1" w14:textId="13039577" w:rsidR="00345D9C" w:rsidRPr="007E2BDC" w:rsidRDefault="00B55E7A" w:rsidP="00966361">
      <w:pPr>
        <w:pStyle w:val="Obs-prop"/>
      </w:pPr>
      <w:r>
        <w:t>Observation</w:t>
      </w:r>
      <w:r w:rsidR="00395782" w:rsidRPr="007E2BDC">
        <w:t xml:space="preserve"> 1: </w:t>
      </w:r>
      <w:r w:rsidR="007E2BDC" w:rsidRPr="007E2BDC">
        <w:t>The identification and authorization of NCR is configured to NCR-MT over control link.</w:t>
      </w:r>
      <w:r w:rsidR="00DF4130" w:rsidRPr="007E2BDC">
        <w:t xml:space="preserve"> </w:t>
      </w:r>
    </w:p>
    <w:p w14:paraId="301FE2F7" w14:textId="6E257B54" w:rsidR="00BC2563" w:rsidRDefault="00B77166" w:rsidP="00366EE2">
      <w:pPr>
        <w:rPr>
          <w:lang w:val="en-GB"/>
        </w:rPr>
      </w:pPr>
      <w:r>
        <w:rPr>
          <w:lang w:val="en-GB"/>
        </w:rPr>
        <w:t xml:space="preserve">In the following sections, we </w:t>
      </w:r>
      <w:r w:rsidR="00153122">
        <w:rPr>
          <w:lang w:val="en-GB"/>
        </w:rPr>
        <w:t>analyse</w:t>
      </w:r>
      <w:r>
        <w:rPr>
          <w:lang w:val="en-GB"/>
        </w:rPr>
        <w:t xml:space="preserve"> </w:t>
      </w:r>
      <w:r w:rsidR="007A2B58">
        <w:rPr>
          <w:lang w:val="en-GB"/>
        </w:rPr>
        <w:t xml:space="preserve">which network entity is responsible for providing identification and authorization of NCR and </w:t>
      </w:r>
      <w:r>
        <w:rPr>
          <w:lang w:val="en-GB"/>
        </w:rPr>
        <w:t xml:space="preserve">how network can provide identification and authorization of </w:t>
      </w:r>
      <w:r w:rsidR="006F0CB0">
        <w:rPr>
          <w:lang w:val="en-GB"/>
        </w:rPr>
        <w:t>NCR.</w:t>
      </w:r>
    </w:p>
    <w:p w14:paraId="21BAF860" w14:textId="2A4E486B" w:rsidR="006F0CB0" w:rsidRPr="004B4319" w:rsidRDefault="00F52281" w:rsidP="006F0CB0">
      <w:pPr>
        <w:pStyle w:val="ListParagraph"/>
        <w:numPr>
          <w:ilvl w:val="0"/>
          <w:numId w:val="46"/>
        </w:numPr>
        <w:rPr>
          <w:rFonts w:ascii="Times New Roman" w:hAnsi="Times New Roman"/>
          <w:sz w:val="20"/>
          <w:szCs w:val="20"/>
          <w:lang w:val="en-GB"/>
        </w:rPr>
      </w:pPr>
      <w:bookmarkStart w:id="0" w:name="_Hlk107332506"/>
      <w:r>
        <w:rPr>
          <w:rFonts w:ascii="Times New Roman" w:hAnsi="Times New Roman"/>
          <w:sz w:val="20"/>
          <w:szCs w:val="20"/>
          <w:lang w:val="en-GB"/>
        </w:rPr>
        <w:t xml:space="preserve">Option 1: </w:t>
      </w:r>
      <w:r w:rsidR="006F0CB0" w:rsidRPr="343A28AC">
        <w:rPr>
          <w:rFonts w:ascii="Times New Roman" w:hAnsi="Times New Roman"/>
          <w:sz w:val="20"/>
          <w:szCs w:val="20"/>
          <w:lang w:val="en-GB"/>
        </w:rPr>
        <w:t xml:space="preserve">Identification and authorization of NCR provided by OAM without </w:t>
      </w:r>
      <w:r w:rsidR="00610E66">
        <w:rPr>
          <w:rFonts w:ascii="Times New Roman" w:hAnsi="Times New Roman"/>
          <w:sz w:val="20"/>
          <w:szCs w:val="20"/>
          <w:lang w:val="en-GB"/>
        </w:rPr>
        <w:t xml:space="preserve">RAN3 </w:t>
      </w:r>
      <w:r w:rsidR="006F0CB0" w:rsidRPr="343A28AC">
        <w:rPr>
          <w:rFonts w:ascii="Times New Roman" w:hAnsi="Times New Roman"/>
          <w:sz w:val="20"/>
          <w:szCs w:val="20"/>
          <w:lang w:val="en-GB"/>
        </w:rPr>
        <w:t>specification impact</w:t>
      </w:r>
      <w:r w:rsidR="00610E66">
        <w:rPr>
          <w:rFonts w:ascii="Times New Roman" w:hAnsi="Times New Roman"/>
          <w:sz w:val="20"/>
          <w:szCs w:val="20"/>
          <w:lang w:val="en-GB"/>
        </w:rPr>
        <w:t>s</w:t>
      </w:r>
    </w:p>
    <w:bookmarkEnd w:id="0"/>
    <w:p w14:paraId="6F92A160" w14:textId="2C130973" w:rsidR="006F0CB0" w:rsidRPr="00B84EC8" w:rsidRDefault="00F52281" w:rsidP="006F0CB0">
      <w:pPr>
        <w:pStyle w:val="ListParagraph"/>
        <w:numPr>
          <w:ilvl w:val="0"/>
          <w:numId w:val="46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Option 2: </w:t>
      </w:r>
      <w:r w:rsidR="006F0CB0" w:rsidRPr="343A28AC">
        <w:rPr>
          <w:rFonts w:ascii="Times New Roman" w:hAnsi="Times New Roman"/>
          <w:sz w:val="20"/>
          <w:szCs w:val="20"/>
          <w:lang w:val="en-GB"/>
        </w:rPr>
        <w:t>Identification and authorization of NCR provided by CN</w:t>
      </w:r>
    </w:p>
    <w:p w14:paraId="70FA28C0" w14:textId="2EFFE489" w:rsidR="00B84EC8" w:rsidRPr="00DD30FF" w:rsidRDefault="00F52281" w:rsidP="343A28AC">
      <w:pPr>
        <w:pStyle w:val="ListParagraph"/>
        <w:numPr>
          <w:ilvl w:val="0"/>
          <w:numId w:val="46"/>
        </w:numPr>
        <w:rPr>
          <w:rFonts w:cs="Calibri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Option 3: </w:t>
      </w:r>
      <w:r w:rsidR="00B84EC8" w:rsidRPr="343A28AC">
        <w:rPr>
          <w:rFonts w:ascii="Times New Roman" w:hAnsi="Times New Roman"/>
          <w:sz w:val="20"/>
          <w:szCs w:val="20"/>
          <w:lang w:val="en-GB"/>
        </w:rPr>
        <w:t>Authorization via gNB, Identification via OAM</w:t>
      </w:r>
    </w:p>
    <w:p w14:paraId="663E8566" w14:textId="13669E2F" w:rsidR="00766FF7" w:rsidRDefault="003C5328" w:rsidP="003C5328">
      <w:pPr>
        <w:pStyle w:val="Heading2"/>
      </w:pPr>
      <w:r w:rsidRPr="003C5328">
        <w:lastRenderedPageBreak/>
        <w:t>Identification and authorization</w:t>
      </w:r>
      <w:r w:rsidR="00B110EC">
        <w:t xml:space="preserve"> of NCR</w:t>
      </w:r>
    </w:p>
    <w:p w14:paraId="6ED9AECF" w14:textId="56899B78" w:rsidR="0020682A" w:rsidRDefault="00D00CD7" w:rsidP="00941EF5">
      <w:pPr>
        <w:rPr>
          <w:lang w:val="en-GB"/>
        </w:rPr>
      </w:pPr>
      <w:r w:rsidRPr="343A28AC">
        <w:rPr>
          <w:lang w:val="en-GB"/>
        </w:rPr>
        <w:t xml:space="preserve">As defined in [3], authorization is defined as providing granting of rights, which includes the granting of access based on access rights. </w:t>
      </w:r>
      <w:r w:rsidR="005A490B" w:rsidRPr="343A28AC">
        <w:rPr>
          <w:lang w:val="en-GB"/>
        </w:rPr>
        <w:t xml:space="preserve">While for identification, it allows </w:t>
      </w:r>
      <w:r w:rsidR="0078371F" w:rsidRPr="343A28AC">
        <w:rPr>
          <w:lang w:val="en-GB"/>
        </w:rPr>
        <w:t>a user capable of being known to an observer</w:t>
      </w:r>
      <w:r w:rsidR="0013253E" w:rsidRPr="343A28AC">
        <w:rPr>
          <w:lang w:val="en-GB"/>
        </w:rPr>
        <w:t xml:space="preserve"> [4].</w:t>
      </w:r>
      <w:r w:rsidR="0025308A" w:rsidRPr="343A28AC">
        <w:rPr>
          <w:lang w:val="en-GB"/>
        </w:rPr>
        <w:t xml:space="preserve"> For NCR, the network should be able to identify each NCR device and </w:t>
      </w:r>
      <w:r w:rsidR="008F5271" w:rsidRPr="343A28AC">
        <w:rPr>
          <w:lang w:val="en-GB"/>
        </w:rPr>
        <w:t>provide</w:t>
      </w:r>
      <w:r w:rsidR="007A70E0">
        <w:rPr>
          <w:lang w:val="en-GB"/>
        </w:rPr>
        <w:t xml:space="preserve"> to</w:t>
      </w:r>
      <w:r w:rsidR="008F5271" w:rsidRPr="343A28AC">
        <w:rPr>
          <w:lang w:val="en-GB"/>
        </w:rPr>
        <w:t xml:space="preserve"> </w:t>
      </w:r>
      <w:r w:rsidR="002B1DCD" w:rsidRPr="343A28AC">
        <w:rPr>
          <w:lang w:val="en-GB"/>
        </w:rPr>
        <w:t xml:space="preserve">the </w:t>
      </w:r>
      <w:r w:rsidR="00DA5DA9" w:rsidRPr="343A28AC">
        <w:rPr>
          <w:lang w:val="en-GB"/>
        </w:rPr>
        <w:t xml:space="preserve">corresponding </w:t>
      </w:r>
      <w:r w:rsidR="002B1DCD" w:rsidRPr="343A28AC">
        <w:rPr>
          <w:lang w:val="en-GB"/>
        </w:rPr>
        <w:t xml:space="preserve">device with the </w:t>
      </w:r>
      <w:r w:rsidR="008F5271" w:rsidRPr="343A28AC">
        <w:rPr>
          <w:lang w:val="en-GB"/>
        </w:rPr>
        <w:t>permission to</w:t>
      </w:r>
      <w:r w:rsidR="002B1DCD" w:rsidRPr="343A28AC">
        <w:rPr>
          <w:lang w:val="en-GB"/>
        </w:rPr>
        <w:t xml:space="preserve"> access the network as NC</w:t>
      </w:r>
      <w:r w:rsidR="00DA5DA9" w:rsidRPr="343A28AC">
        <w:rPr>
          <w:lang w:val="en-GB"/>
        </w:rPr>
        <w:t xml:space="preserve">R, </w:t>
      </w:r>
      <w:r w:rsidR="00E330C0" w:rsidRPr="343A28AC">
        <w:rPr>
          <w:lang w:val="en-GB"/>
        </w:rPr>
        <w:t>where NCR provides functionalities defined in [2].</w:t>
      </w:r>
      <w:r w:rsidR="00F339A2" w:rsidRPr="343A28AC">
        <w:rPr>
          <w:lang w:val="en-GB"/>
        </w:rPr>
        <w:t xml:space="preserve"> Since NCR’s functionalities are unique from other devices, e.g. integrated access and backhaul node (IAB-node), gNB or UE device</w:t>
      </w:r>
      <w:r w:rsidR="00A11EFD" w:rsidRPr="343A28AC">
        <w:rPr>
          <w:lang w:val="en-GB"/>
        </w:rPr>
        <w:t xml:space="preserve">, </w:t>
      </w:r>
      <w:r w:rsidR="0087298E" w:rsidRPr="343A28AC">
        <w:rPr>
          <w:lang w:val="en-GB"/>
        </w:rPr>
        <w:t>NCR needs to be provided with a unique authorization</w:t>
      </w:r>
      <w:r w:rsidR="009D7829" w:rsidRPr="343A28AC">
        <w:rPr>
          <w:lang w:val="en-GB"/>
        </w:rPr>
        <w:t xml:space="preserve"> by the network</w:t>
      </w:r>
      <w:r w:rsidR="00A11EFD" w:rsidRPr="343A28AC">
        <w:rPr>
          <w:lang w:val="en-GB"/>
        </w:rPr>
        <w:t>.</w:t>
      </w:r>
      <w:r w:rsidR="000F0610" w:rsidRPr="343A28AC">
        <w:rPr>
          <w:lang w:val="en-GB"/>
        </w:rPr>
        <w:t xml:space="preserve"> </w:t>
      </w:r>
    </w:p>
    <w:p w14:paraId="06D0D3DD" w14:textId="77777777" w:rsidR="006A34A8" w:rsidRDefault="006A34A8" w:rsidP="006A34A8">
      <w:pPr>
        <w:pStyle w:val="Obs-prop"/>
      </w:pPr>
      <w:r>
        <w:t>Proposal 1: NCR-MT is provided with an authorization by the network to operate as a network-controlled repeater.</w:t>
      </w:r>
    </w:p>
    <w:p w14:paraId="23FA79B4" w14:textId="4A748420" w:rsidR="00A65235" w:rsidRDefault="00A65235" w:rsidP="00941EF5">
      <w:pPr>
        <w:rPr>
          <w:lang w:val="en-GB"/>
        </w:rPr>
      </w:pPr>
      <w:r w:rsidRPr="343A28AC">
        <w:rPr>
          <w:lang w:val="en-GB"/>
        </w:rPr>
        <w:t xml:space="preserve">Moreover, </w:t>
      </w:r>
      <w:r w:rsidR="002529D2" w:rsidRPr="343A28AC">
        <w:rPr>
          <w:lang w:val="en-GB"/>
        </w:rPr>
        <w:t xml:space="preserve">the network </w:t>
      </w:r>
      <w:r w:rsidR="008F5271" w:rsidRPr="343A28AC">
        <w:rPr>
          <w:lang w:val="en-GB"/>
        </w:rPr>
        <w:t xml:space="preserve">should </w:t>
      </w:r>
      <w:r w:rsidR="002529D2" w:rsidRPr="343A28AC">
        <w:rPr>
          <w:lang w:val="en-GB"/>
        </w:rPr>
        <w:t>also know the corresponding device is a</w:t>
      </w:r>
      <w:r w:rsidR="00E40276" w:rsidRPr="343A28AC">
        <w:rPr>
          <w:lang w:val="en-GB"/>
        </w:rPr>
        <w:t>n</w:t>
      </w:r>
      <w:r w:rsidR="002529D2" w:rsidRPr="343A28AC">
        <w:rPr>
          <w:lang w:val="en-GB"/>
        </w:rPr>
        <w:t xml:space="preserve"> NCR device, so that the network can send side control information for the control of NCR-Fwd to the authorized NCR devices. </w:t>
      </w:r>
      <w:r w:rsidR="00C12C9C" w:rsidRPr="343A28AC">
        <w:rPr>
          <w:lang w:val="en-GB"/>
        </w:rPr>
        <w:t>As discussed in RAN1</w:t>
      </w:r>
      <w:r w:rsidR="003A6CAD" w:rsidRPr="343A28AC">
        <w:rPr>
          <w:lang w:val="en-GB"/>
        </w:rPr>
        <w:t xml:space="preserve"> #109e meeting</w:t>
      </w:r>
      <w:r w:rsidR="00C12C9C" w:rsidRPr="343A28AC">
        <w:rPr>
          <w:lang w:val="en-GB"/>
        </w:rPr>
        <w:t xml:space="preserve">, </w:t>
      </w:r>
      <w:r w:rsidR="002D683F" w:rsidRPr="343A28AC">
        <w:rPr>
          <w:lang w:val="en-GB"/>
        </w:rPr>
        <w:t>side control information is provided via L1/L2 signaling</w:t>
      </w:r>
      <w:r w:rsidR="003A6CAD" w:rsidRPr="343A28AC">
        <w:rPr>
          <w:lang w:val="en-GB"/>
        </w:rPr>
        <w:t xml:space="preserve"> by </w:t>
      </w:r>
      <w:r w:rsidRPr="343A28AC">
        <w:rPr>
          <w:lang w:val="en-GB"/>
        </w:rPr>
        <w:t>gNB</w:t>
      </w:r>
      <w:r w:rsidR="003A6CAD" w:rsidRPr="343A28AC">
        <w:rPr>
          <w:lang w:val="en-GB"/>
        </w:rPr>
        <w:t xml:space="preserve">. Therefore, </w:t>
      </w:r>
      <w:r w:rsidR="00E40276" w:rsidRPr="343A28AC">
        <w:rPr>
          <w:lang w:val="en-GB"/>
        </w:rPr>
        <w:t xml:space="preserve">both identification and </w:t>
      </w:r>
      <w:r w:rsidR="000845F3" w:rsidRPr="343A28AC">
        <w:rPr>
          <w:lang w:val="en-GB"/>
        </w:rPr>
        <w:t xml:space="preserve">authorization information of NCR should also be </w:t>
      </w:r>
      <w:r w:rsidR="006D6332" w:rsidRPr="343A28AC">
        <w:rPr>
          <w:lang w:val="en-GB"/>
        </w:rPr>
        <w:t>known by</w:t>
      </w:r>
      <w:r w:rsidR="000845F3" w:rsidRPr="343A28AC">
        <w:rPr>
          <w:lang w:val="en-GB"/>
        </w:rPr>
        <w:t xml:space="preserve"> gNB, so that </w:t>
      </w:r>
      <w:r w:rsidR="003A6CAD" w:rsidRPr="343A28AC">
        <w:rPr>
          <w:lang w:val="en-GB"/>
        </w:rPr>
        <w:t xml:space="preserve">gNB </w:t>
      </w:r>
      <w:r w:rsidR="00DA3775" w:rsidRPr="343A28AC">
        <w:rPr>
          <w:lang w:val="en-GB"/>
        </w:rPr>
        <w:t>can</w:t>
      </w:r>
      <w:r w:rsidR="0077500C" w:rsidRPr="343A28AC">
        <w:rPr>
          <w:lang w:val="en-GB"/>
        </w:rPr>
        <w:t xml:space="preserve"> </w:t>
      </w:r>
      <w:r w:rsidR="00E87B97" w:rsidRPr="343A28AC">
        <w:rPr>
          <w:lang w:val="en-GB"/>
        </w:rPr>
        <w:t xml:space="preserve">differentiate </w:t>
      </w:r>
      <w:r w:rsidR="00DA3775" w:rsidRPr="343A28AC">
        <w:rPr>
          <w:lang w:val="en-GB"/>
        </w:rPr>
        <w:t xml:space="preserve">between </w:t>
      </w:r>
      <w:r w:rsidR="00E87B97" w:rsidRPr="343A28AC">
        <w:rPr>
          <w:lang w:val="en-GB"/>
        </w:rPr>
        <w:t>NCR and normal UE</w:t>
      </w:r>
      <w:r w:rsidR="00E40276" w:rsidRPr="343A28AC">
        <w:rPr>
          <w:lang w:val="en-GB"/>
        </w:rPr>
        <w:t xml:space="preserve"> to provide side control information</w:t>
      </w:r>
      <w:r w:rsidR="000845F3" w:rsidRPr="343A28AC">
        <w:rPr>
          <w:lang w:val="en-GB"/>
        </w:rPr>
        <w:t>.</w:t>
      </w:r>
    </w:p>
    <w:p w14:paraId="5B62BCBE" w14:textId="1429E49D" w:rsidR="004906EE" w:rsidRDefault="004906EE" w:rsidP="343A28AC">
      <w:pPr>
        <w:pStyle w:val="Obs-prop"/>
      </w:pPr>
      <w:r>
        <w:t xml:space="preserve">Proposal 2: </w:t>
      </w:r>
      <w:r w:rsidR="00E40276">
        <w:t>Identification and a</w:t>
      </w:r>
      <w:r w:rsidR="00CC7FBC">
        <w:t>uthorization status of NCR is known by gNB</w:t>
      </w:r>
      <w:r w:rsidR="00DA3775">
        <w:t xml:space="preserve"> to </w:t>
      </w:r>
      <w:r w:rsidR="003E6EA4">
        <w:t>provide side control information.</w:t>
      </w:r>
    </w:p>
    <w:p w14:paraId="48D7B18B" w14:textId="74A00055" w:rsidR="00483DDB" w:rsidRPr="00483DDB" w:rsidRDefault="00483DDB" w:rsidP="00941EF5">
      <w:pPr>
        <w:rPr>
          <w:lang w:val="en-GB"/>
        </w:rPr>
      </w:pPr>
      <w:r w:rsidRPr="343A28AC">
        <w:rPr>
          <w:lang w:val="en-GB"/>
        </w:rPr>
        <w:t xml:space="preserve">In the following </w:t>
      </w:r>
      <w:r w:rsidR="00755713" w:rsidRPr="343A28AC">
        <w:rPr>
          <w:lang w:val="en-GB"/>
        </w:rPr>
        <w:t>discussion</w:t>
      </w:r>
      <w:r w:rsidRPr="343A28AC">
        <w:rPr>
          <w:lang w:val="en-GB"/>
        </w:rPr>
        <w:t xml:space="preserve">, three possible solutions are proposed to provide </w:t>
      </w:r>
      <w:r w:rsidR="001055D7" w:rsidRPr="343A28AC">
        <w:rPr>
          <w:lang w:val="en-GB"/>
        </w:rPr>
        <w:t>identification and authorization of NCR.</w:t>
      </w:r>
    </w:p>
    <w:p w14:paraId="3741D5C0" w14:textId="15926626" w:rsidR="00664E6A" w:rsidRDefault="00483DDB" w:rsidP="004E51A8">
      <w:pPr>
        <w:pStyle w:val="MiniHeading"/>
        <w:spacing w:after="240"/>
      </w:pPr>
      <w:r>
        <w:t xml:space="preserve">Option 1: </w:t>
      </w:r>
      <w:r w:rsidR="00766FF7">
        <w:t>Identification and authorization via</w:t>
      </w:r>
      <w:r w:rsidR="003C5328">
        <w:t xml:space="preserve"> OAM</w:t>
      </w:r>
    </w:p>
    <w:p w14:paraId="417A2CBE" w14:textId="299955BE" w:rsidR="00664E6A" w:rsidRDefault="00B9214C" w:rsidP="62C47AA1">
      <w:pPr>
        <w:rPr>
          <w:lang w:val="en-GB"/>
        </w:rPr>
      </w:pPr>
      <w:r w:rsidRPr="343A28AC">
        <w:rPr>
          <w:lang w:val="en-GB"/>
        </w:rPr>
        <w:t>As mentioned in [1], the main usage of having NCR is t</w:t>
      </w:r>
      <w:r w:rsidR="004F2539" w:rsidRPr="343A28AC">
        <w:rPr>
          <w:lang w:val="en-GB"/>
        </w:rPr>
        <w:t>o offer blanket coverage on top of existing network deployment in a more economical way</w:t>
      </w:r>
      <w:r w:rsidR="00D56928" w:rsidRPr="343A28AC">
        <w:rPr>
          <w:lang w:val="en-GB"/>
        </w:rPr>
        <w:t xml:space="preserve">. </w:t>
      </w:r>
      <w:r w:rsidR="003A4623" w:rsidRPr="343A28AC">
        <w:rPr>
          <w:lang w:val="en-GB"/>
        </w:rPr>
        <w:t>T</w:t>
      </w:r>
      <w:r w:rsidR="00D56928" w:rsidRPr="343A28AC">
        <w:rPr>
          <w:lang w:val="en-GB"/>
        </w:rPr>
        <w:t xml:space="preserve">he coverage hole </w:t>
      </w:r>
      <w:r w:rsidR="00153122" w:rsidRPr="343A28AC">
        <w:rPr>
          <w:lang w:val="en-GB"/>
        </w:rPr>
        <w:t xml:space="preserve">of existing network deployment can be known by the network before </w:t>
      </w:r>
      <w:r w:rsidR="00035732" w:rsidRPr="343A28AC">
        <w:rPr>
          <w:lang w:val="en-GB"/>
        </w:rPr>
        <w:t>deploying</w:t>
      </w:r>
      <w:r w:rsidR="00153122" w:rsidRPr="343A28AC">
        <w:rPr>
          <w:lang w:val="en-GB"/>
        </w:rPr>
        <w:t xml:space="preserve"> NCR into the field.</w:t>
      </w:r>
      <w:r w:rsidR="003A3A8B" w:rsidRPr="343A28AC">
        <w:rPr>
          <w:lang w:val="en-GB"/>
        </w:rPr>
        <w:t xml:space="preserve"> </w:t>
      </w:r>
      <w:r w:rsidR="003A4623" w:rsidRPr="343A28AC">
        <w:rPr>
          <w:lang w:val="en-GB"/>
        </w:rPr>
        <w:t>Therefore, o</w:t>
      </w:r>
      <w:r w:rsidR="00DD3C4B" w:rsidRPr="343A28AC">
        <w:rPr>
          <w:lang w:val="en-GB"/>
        </w:rPr>
        <w:t>perator</w:t>
      </w:r>
      <w:r w:rsidR="002F4AB7" w:rsidRPr="343A28AC">
        <w:rPr>
          <w:lang w:val="en-GB"/>
        </w:rPr>
        <w:t>s</w:t>
      </w:r>
      <w:r w:rsidR="00DD3C4B" w:rsidRPr="343A28AC">
        <w:rPr>
          <w:lang w:val="en-GB"/>
        </w:rPr>
        <w:t xml:space="preserve"> can</w:t>
      </w:r>
      <w:r w:rsidR="003A4623" w:rsidRPr="343A28AC">
        <w:rPr>
          <w:lang w:val="en-GB"/>
        </w:rPr>
        <w:t xml:space="preserve"> manage </w:t>
      </w:r>
      <w:r w:rsidR="008B1951" w:rsidRPr="343A28AC">
        <w:rPr>
          <w:lang w:val="en-GB"/>
        </w:rPr>
        <w:t>NCR deployment</w:t>
      </w:r>
      <w:r w:rsidR="000626A6" w:rsidRPr="343A28AC">
        <w:rPr>
          <w:lang w:val="en-GB"/>
        </w:rPr>
        <w:t xml:space="preserve">, </w:t>
      </w:r>
      <w:r w:rsidR="008B1951" w:rsidRPr="343A28AC">
        <w:rPr>
          <w:lang w:val="en-GB"/>
        </w:rPr>
        <w:t xml:space="preserve">identification/authorization, as well as </w:t>
      </w:r>
      <w:r w:rsidR="000626A6" w:rsidRPr="343A28AC">
        <w:rPr>
          <w:lang w:val="en-GB"/>
        </w:rPr>
        <w:t>NCR’s</w:t>
      </w:r>
      <w:r w:rsidR="008B1951" w:rsidRPr="343A28AC">
        <w:rPr>
          <w:lang w:val="en-GB"/>
        </w:rPr>
        <w:t xml:space="preserve"> configuration via OAM.</w:t>
      </w:r>
      <w:r w:rsidR="00587C8F" w:rsidRPr="343A28AC">
        <w:rPr>
          <w:lang w:val="en-GB"/>
        </w:rPr>
        <w:t xml:space="preserve"> The OAM configuration can be provided </w:t>
      </w:r>
      <w:r w:rsidR="00A26435" w:rsidRPr="343A28AC">
        <w:rPr>
          <w:lang w:val="en-GB"/>
        </w:rPr>
        <w:t>by many means</w:t>
      </w:r>
      <w:r w:rsidR="006B4F4F" w:rsidRPr="343A28AC">
        <w:rPr>
          <w:lang w:val="en-GB"/>
        </w:rPr>
        <w:t xml:space="preserve"> via network implementation</w:t>
      </w:r>
      <w:r w:rsidR="00A26435" w:rsidRPr="343A28AC">
        <w:rPr>
          <w:lang w:val="en-GB"/>
        </w:rPr>
        <w:t>, for example, via direct OAM interface towards NCR or using an IP link which is established by plugging in</w:t>
      </w:r>
      <w:r w:rsidR="00820A6E" w:rsidRPr="343A28AC">
        <w:rPr>
          <w:lang w:val="en-GB"/>
        </w:rPr>
        <w:t xml:space="preserve">to NCR </w:t>
      </w:r>
      <w:r w:rsidR="00F543E1" w:rsidRPr="343A28AC">
        <w:rPr>
          <w:lang w:val="en-GB"/>
        </w:rPr>
        <w:t>initially to the network.</w:t>
      </w:r>
    </w:p>
    <w:p w14:paraId="66071151" w14:textId="775BAEA8" w:rsidR="00664E6A" w:rsidRDefault="00F3481C" w:rsidP="62C47AA1">
      <w:pPr>
        <w:rPr>
          <w:lang w:val="en-GB"/>
        </w:rPr>
      </w:pPr>
      <w:r w:rsidRPr="343A28AC">
        <w:rPr>
          <w:lang w:val="en-GB"/>
        </w:rPr>
        <w:t xml:space="preserve">When </w:t>
      </w:r>
      <w:r w:rsidR="008B1B01" w:rsidRPr="343A28AC">
        <w:rPr>
          <w:lang w:val="en-GB"/>
        </w:rPr>
        <w:t>OAM first authorize</w:t>
      </w:r>
      <w:r w:rsidR="0015212F" w:rsidRPr="343A28AC">
        <w:rPr>
          <w:lang w:val="en-GB"/>
        </w:rPr>
        <w:t>s</w:t>
      </w:r>
      <w:r w:rsidR="008B1B01" w:rsidRPr="343A28AC">
        <w:rPr>
          <w:lang w:val="en-GB"/>
        </w:rPr>
        <w:t xml:space="preserve"> </w:t>
      </w:r>
      <w:r w:rsidR="004E51A8">
        <w:rPr>
          <w:lang w:val="en-GB"/>
        </w:rPr>
        <w:t>a</w:t>
      </w:r>
      <w:r w:rsidR="00FC3BCD">
        <w:rPr>
          <w:lang w:val="en-GB"/>
        </w:rPr>
        <w:t>n</w:t>
      </w:r>
      <w:r w:rsidR="00DF5633" w:rsidRPr="343A28AC">
        <w:rPr>
          <w:lang w:val="en-GB"/>
        </w:rPr>
        <w:t xml:space="preserve"> NCR device as </w:t>
      </w:r>
      <w:r w:rsidR="0015212F" w:rsidRPr="343A28AC">
        <w:rPr>
          <w:lang w:val="en-GB"/>
        </w:rPr>
        <w:t>network-controlled repeater</w:t>
      </w:r>
      <w:r w:rsidR="00DF5633" w:rsidRPr="343A28AC">
        <w:rPr>
          <w:lang w:val="en-GB"/>
        </w:rPr>
        <w:t xml:space="preserve"> during its initial deployment</w:t>
      </w:r>
      <w:r w:rsidR="00A65235" w:rsidRPr="343A28AC">
        <w:rPr>
          <w:lang w:val="en-GB"/>
        </w:rPr>
        <w:t>,</w:t>
      </w:r>
      <w:r w:rsidR="004F4467" w:rsidRPr="343A28AC">
        <w:rPr>
          <w:lang w:val="en-GB"/>
        </w:rPr>
        <w:t xml:space="preserve"> </w:t>
      </w:r>
      <w:r w:rsidR="00A65235" w:rsidRPr="343A28AC">
        <w:rPr>
          <w:lang w:val="en-GB"/>
        </w:rPr>
        <w:t xml:space="preserve">OAM </w:t>
      </w:r>
      <w:r w:rsidRPr="343A28AC">
        <w:rPr>
          <w:lang w:val="en-GB"/>
        </w:rPr>
        <w:t xml:space="preserve">can </w:t>
      </w:r>
      <w:r w:rsidR="00A65235" w:rsidRPr="343A28AC">
        <w:rPr>
          <w:lang w:val="en-GB"/>
        </w:rPr>
        <w:t xml:space="preserve">also </w:t>
      </w:r>
      <w:r w:rsidR="005B605D" w:rsidRPr="343A28AC">
        <w:rPr>
          <w:lang w:val="en-GB"/>
        </w:rPr>
        <w:t>provide</w:t>
      </w:r>
      <w:r w:rsidR="00A65235" w:rsidRPr="343A28AC">
        <w:rPr>
          <w:lang w:val="en-GB"/>
        </w:rPr>
        <w:t xml:space="preserve"> a unique identification</w:t>
      </w:r>
      <w:r w:rsidR="00174F14" w:rsidRPr="343A28AC">
        <w:rPr>
          <w:lang w:val="en-GB"/>
        </w:rPr>
        <w:t>/signature</w:t>
      </w:r>
      <w:r w:rsidR="00A65235" w:rsidRPr="343A28AC">
        <w:rPr>
          <w:lang w:val="en-GB"/>
        </w:rPr>
        <w:t xml:space="preserve"> to the</w:t>
      </w:r>
      <w:r w:rsidR="003D1753" w:rsidRPr="343A28AC">
        <w:rPr>
          <w:lang w:val="en-GB"/>
        </w:rPr>
        <w:t xml:space="preserve"> corresponding NCR. </w:t>
      </w:r>
      <w:r w:rsidR="00174F14" w:rsidRPr="343A28AC">
        <w:rPr>
          <w:lang w:val="en-GB"/>
        </w:rPr>
        <w:t xml:space="preserve">The NCR can join the network with </w:t>
      </w:r>
      <w:r w:rsidR="005B3541" w:rsidRPr="343A28AC">
        <w:rPr>
          <w:lang w:val="en-GB"/>
        </w:rPr>
        <w:t xml:space="preserve">configured identification and authorization by implementation specific mechanisms without specification impact. </w:t>
      </w:r>
    </w:p>
    <w:p w14:paraId="281BD067" w14:textId="77777777" w:rsidR="00664E6A" w:rsidRDefault="00BA0C0E" w:rsidP="62C47AA1">
      <w:pPr>
        <w:rPr>
          <w:lang w:val="en-GB"/>
        </w:rPr>
      </w:pPr>
      <w:r w:rsidRPr="343A28AC">
        <w:rPr>
          <w:lang w:val="en-GB"/>
        </w:rPr>
        <w:t xml:space="preserve">By using OAM for NCR’s identification and authorization, there’s no specification impact and all procedures can be managed by operators offline </w:t>
      </w:r>
      <w:r w:rsidR="00D91C1E" w:rsidRPr="343A28AC">
        <w:rPr>
          <w:lang w:val="en-GB"/>
        </w:rPr>
        <w:t>before NCR is deployed.</w:t>
      </w:r>
    </w:p>
    <w:p w14:paraId="2C2F330B" w14:textId="03003A71" w:rsidR="00664E6A" w:rsidRDefault="00BC2CF1" w:rsidP="62C47AA1">
      <w:pPr>
        <w:pStyle w:val="Obs-prop"/>
      </w:pPr>
      <w:r>
        <w:t xml:space="preserve">Observation </w:t>
      </w:r>
      <w:r w:rsidR="00DD30FF">
        <w:t>2</w:t>
      </w:r>
      <w:r w:rsidR="00D91C1E">
        <w:t xml:space="preserve">: </w:t>
      </w:r>
      <w:r w:rsidR="007506BB">
        <w:t xml:space="preserve">OAM </w:t>
      </w:r>
      <w:r w:rsidR="00F6616A">
        <w:t>to</w:t>
      </w:r>
      <w:r w:rsidR="007506BB">
        <w:t xml:space="preserve"> provide </w:t>
      </w:r>
      <w:r w:rsidR="00E8325A">
        <w:t xml:space="preserve">identification and authorization of NCR by implementation </w:t>
      </w:r>
      <w:r w:rsidR="00F6616A">
        <w:t>i</w:t>
      </w:r>
      <w:r w:rsidR="00E8325A">
        <w:t xml:space="preserve">s </w:t>
      </w:r>
      <w:r w:rsidR="00F6616A">
        <w:t xml:space="preserve">a </w:t>
      </w:r>
      <w:r w:rsidR="00E8325A">
        <w:t>candidate optio</w:t>
      </w:r>
      <w:r w:rsidR="00257C01">
        <w:t>n</w:t>
      </w:r>
      <w:r w:rsidR="00E8325A">
        <w:t xml:space="preserve"> for NCR management</w:t>
      </w:r>
      <w:r w:rsidR="00930A4A">
        <w:t xml:space="preserve"> without any </w:t>
      </w:r>
      <w:r w:rsidR="00F6616A">
        <w:t xml:space="preserve">RAN3 </w:t>
      </w:r>
      <w:r w:rsidR="00930A4A">
        <w:t>specification impact</w:t>
      </w:r>
      <w:r w:rsidR="00E8325A">
        <w:t xml:space="preserve">.  </w:t>
      </w:r>
    </w:p>
    <w:p w14:paraId="2ABACCB7" w14:textId="1C6FF875" w:rsidR="00664E6A" w:rsidRDefault="00664E6A" w:rsidP="004E51A8">
      <w:pPr>
        <w:pStyle w:val="MiniHeading"/>
        <w:spacing w:after="240"/>
      </w:pPr>
      <w:r>
        <w:t>Option 2: Identification and authorization via CN</w:t>
      </w:r>
    </w:p>
    <w:p w14:paraId="5B4C5EDF" w14:textId="4DA8A6FB" w:rsidR="00664E6A" w:rsidRDefault="00664E6A" w:rsidP="00664E6A">
      <w:pPr>
        <w:rPr>
          <w:lang w:val="en-GB"/>
        </w:rPr>
      </w:pPr>
      <w:r w:rsidRPr="343A28AC">
        <w:rPr>
          <w:lang w:val="en-GB"/>
        </w:rPr>
        <w:t>In Rel-16, IAB was introduced as a new type of network node to enhance network coverage via the wireless backhaul. As specified in TS</w:t>
      </w:r>
      <w:r w:rsidR="00F6616A">
        <w:rPr>
          <w:lang w:val="en-GB"/>
        </w:rPr>
        <w:t xml:space="preserve"> </w:t>
      </w:r>
      <w:r w:rsidRPr="343A28AC">
        <w:rPr>
          <w:lang w:val="en-GB"/>
        </w:rPr>
        <w:t>38.413</w:t>
      </w:r>
      <w:r w:rsidR="00F6616A">
        <w:rPr>
          <w:lang w:val="en-GB"/>
        </w:rPr>
        <w:t xml:space="preserve"> </w:t>
      </w:r>
      <w:r w:rsidRPr="343A28AC">
        <w:rPr>
          <w:lang w:val="en-GB"/>
        </w:rPr>
        <w:t>[5] and TS</w:t>
      </w:r>
      <w:r w:rsidR="00F6616A">
        <w:rPr>
          <w:lang w:val="en-GB"/>
        </w:rPr>
        <w:t xml:space="preserve"> </w:t>
      </w:r>
      <w:r w:rsidRPr="343A28AC">
        <w:rPr>
          <w:lang w:val="en-GB"/>
        </w:rPr>
        <w:t>38.331</w:t>
      </w:r>
      <w:r w:rsidR="00F6616A">
        <w:rPr>
          <w:lang w:val="en-GB"/>
        </w:rPr>
        <w:t xml:space="preserve"> </w:t>
      </w:r>
      <w:r w:rsidRPr="343A28AC">
        <w:rPr>
          <w:lang w:val="en-GB"/>
        </w:rPr>
        <w:t xml:space="preserve">[6], </w:t>
      </w:r>
      <w:r w:rsidR="00F6616A">
        <w:rPr>
          <w:lang w:val="en-GB"/>
        </w:rPr>
        <w:t>an</w:t>
      </w:r>
      <w:r w:rsidRPr="343A28AC">
        <w:rPr>
          <w:lang w:val="en-GB"/>
        </w:rPr>
        <w:t xml:space="preserve"> IAB-MT first sends </w:t>
      </w:r>
      <w:r w:rsidRPr="343A28AC">
        <w:rPr>
          <w:i/>
          <w:iCs/>
          <w:lang w:val="en-GB"/>
        </w:rPr>
        <w:t>iab-NodeIndication</w:t>
      </w:r>
      <w:r w:rsidRPr="343A28AC">
        <w:rPr>
          <w:lang w:val="en-GB"/>
        </w:rPr>
        <w:t xml:space="preserve"> IE using RRC SETUP COMPLETE message to the NG-RAN node, indicating it’s an IAB-node requesting network access. </w:t>
      </w:r>
      <w:r w:rsidR="00165ABC">
        <w:rPr>
          <w:lang w:val="en-GB"/>
        </w:rPr>
        <w:t xml:space="preserve">The </w:t>
      </w:r>
      <w:r w:rsidRPr="343A28AC">
        <w:rPr>
          <w:lang w:val="en-GB"/>
        </w:rPr>
        <w:t xml:space="preserve">NG-RAN node then sends </w:t>
      </w:r>
      <w:r w:rsidR="00165ABC">
        <w:rPr>
          <w:lang w:val="en-GB"/>
        </w:rPr>
        <w:t xml:space="preserve">the </w:t>
      </w:r>
      <w:r w:rsidRPr="343A28AC">
        <w:rPr>
          <w:lang w:val="en-GB"/>
        </w:rPr>
        <w:t xml:space="preserve">INITIAL UE MESSAGE message which contains </w:t>
      </w:r>
      <w:r w:rsidR="00165ABC">
        <w:rPr>
          <w:lang w:val="en-GB"/>
        </w:rPr>
        <w:t xml:space="preserve">the </w:t>
      </w:r>
      <w:r w:rsidRPr="343A28AC">
        <w:rPr>
          <w:i/>
          <w:iCs/>
          <w:lang w:val="en-GB"/>
        </w:rPr>
        <w:t>IAB Node Indication</w:t>
      </w:r>
      <w:r w:rsidRPr="343A28AC">
        <w:rPr>
          <w:lang w:val="en-GB"/>
        </w:rPr>
        <w:t xml:space="preserve"> IE to the core network. By receiving such indication, the core network is able to authorize the corresponding device as IAB-node and include “</w:t>
      </w:r>
      <w:r w:rsidRPr="343A28AC">
        <w:rPr>
          <w:i/>
          <w:iCs/>
          <w:lang w:val="en-GB"/>
        </w:rPr>
        <w:t>IAB-Authorized</w:t>
      </w:r>
      <w:r w:rsidRPr="343A28AC">
        <w:rPr>
          <w:lang w:val="en-GB"/>
        </w:rPr>
        <w:t xml:space="preserve">” IE in </w:t>
      </w:r>
      <w:r w:rsidR="00165ABC">
        <w:rPr>
          <w:lang w:val="en-GB"/>
        </w:rPr>
        <w:t xml:space="preserve">the </w:t>
      </w:r>
      <w:r w:rsidRPr="343A28AC">
        <w:rPr>
          <w:lang w:val="en-GB"/>
        </w:rPr>
        <w:t xml:space="preserve">INTIAL CONTEXT SETUP REQUEST message to </w:t>
      </w:r>
      <w:r w:rsidR="00165ABC">
        <w:rPr>
          <w:lang w:val="en-GB"/>
        </w:rPr>
        <w:t xml:space="preserve">the </w:t>
      </w:r>
      <w:r w:rsidRPr="343A28AC">
        <w:rPr>
          <w:lang w:val="en-GB"/>
        </w:rPr>
        <w:t>NG-RAN node.</w:t>
      </w:r>
    </w:p>
    <w:p w14:paraId="1BE07B6A" w14:textId="403730C0" w:rsidR="00664E6A" w:rsidRPr="00127C18" w:rsidRDefault="00664E6A" w:rsidP="343A28AC">
      <w:pPr>
        <w:pStyle w:val="Obs-prop"/>
      </w:pPr>
      <w:r>
        <w:t xml:space="preserve">Observation </w:t>
      </w:r>
      <w:r w:rsidR="00DD30FF">
        <w:t>3</w:t>
      </w:r>
      <w:r>
        <w:t xml:space="preserve">: In Rel-16 IAB, core network provides identification and authorization of IAB-node via receiving </w:t>
      </w:r>
      <w:r w:rsidRPr="343A28AC">
        <w:rPr>
          <w:i/>
          <w:iCs/>
        </w:rPr>
        <w:t>iab-nodeIndication</w:t>
      </w:r>
      <w:r>
        <w:t xml:space="preserve"> from the IAB-MT and providing authorization via “</w:t>
      </w:r>
      <w:r w:rsidRPr="343A28AC">
        <w:rPr>
          <w:i/>
          <w:iCs/>
        </w:rPr>
        <w:t>IAB-Authorized</w:t>
      </w:r>
      <w:r>
        <w:t>” during IAB-MT’s initial context setup.</w:t>
      </w:r>
    </w:p>
    <w:p w14:paraId="0DEB424A" w14:textId="747B3271" w:rsidR="00664E6A" w:rsidRDefault="00B503EF" w:rsidP="00664E6A">
      <w:pPr>
        <w:rPr>
          <w:lang w:val="en-GB"/>
        </w:rPr>
      </w:pPr>
      <w:r>
        <w:rPr>
          <w:lang w:val="en-GB"/>
        </w:rPr>
        <w:lastRenderedPageBreak/>
        <w:t xml:space="preserve">For </w:t>
      </w:r>
      <w:r w:rsidR="00664E6A" w:rsidRPr="343A28AC">
        <w:rPr>
          <w:lang w:val="en-GB"/>
        </w:rPr>
        <w:t>NCR</w:t>
      </w:r>
      <w:r>
        <w:rPr>
          <w:lang w:val="en-GB"/>
        </w:rPr>
        <w:t>, we</w:t>
      </w:r>
      <w:r w:rsidR="00664E6A" w:rsidRPr="343A28AC">
        <w:rPr>
          <w:lang w:val="en-GB"/>
        </w:rPr>
        <w:t xml:space="preserve"> may consider the similar approach as IAB, where core network provides authorization to </w:t>
      </w:r>
      <w:r>
        <w:rPr>
          <w:lang w:val="en-GB"/>
        </w:rPr>
        <w:t>an</w:t>
      </w:r>
      <w:r w:rsidR="00664E6A" w:rsidRPr="343A28AC">
        <w:rPr>
          <w:lang w:val="en-GB"/>
        </w:rPr>
        <w:t xml:space="preserve"> NCR-MT. The NCR-MT first sends </w:t>
      </w:r>
      <w:r w:rsidR="00195A52">
        <w:rPr>
          <w:lang w:val="en-GB"/>
        </w:rPr>
        <w:t xml:space="preserve">an </w:t>
      </w:r>
      <w:r w:rsidR="00664E6A" w:rsidRPr="343A28AC">
        <w:rPr>
          <w:lang w:val="en-GB"/>
        </w:rPr>
        <w:t xml:space="preserve">NCR node indication to the network during initial access, while core network authorizes </w:t>
      </w:r>
      <w:r w:rsidR="00195A52">
        <w:rPr>
          <w:lang w:val="en-GB"/>
        </w:rPr>
        <w:t xml:space="preserve">the </w:t>
      </w:r>
      <w:r w:rsidR="00664E6A" w:rsidRPr="343A28AC">
        <w:rPr>
          <w:lang w:val="en-GB"/>
        </w:rPr>
        <w:t xml:space="preserve">NCR by providing a specific NCR authorization and request to setup its context </w:t>
      </w:r>
      <w:r w:rsidR="00195A52">
        <w:rPr>
          <w:lang w:val="en-GB"/>
        </w:rPr>
        <w:t xml:space="preserve">in </w:t>
      </w:r>
      <w:r w:rsidR="00664E6A" w:rsidRPr="343A28AC">
        <w:rPr>
          <w:lang w:val="en-GB"/>
        </w:rPr>
        <w:t>NG-RAN</w:t>
      </w:r>
      <w:r w:rsidR="00195A52">
        <w:rPr>
          <w:lang w:val="en-GB"/>
        </w:rPr>
        <w:t xml:space="preserve">. </w:t>
      </w:r>
    </w:p>
    <w:p w14:paraId="46029BA9" w14:textId="418E28CE" w:rsidR="00A36AEC" w:rsidRDefault="00A36AEC" w:rsidP="00A36AEC">
      <w:pPr>
        <w:pStyle w:val="Obs-prop"/>
      </w:pPr>
      <w:r>
        <w:t xml:space="preserve">Observation 4: </w:t>
      </w:r>
      <w:r w:rsidR="00C249F5">
        <w:t xml:space="preserve">An NCR device can be authorized by </w:t>
      </w:r>
      <w:r>
        <w:t xml:space="preserve">CN </w:t>
      </w:r>
      <w:r w:rsidR="00C249F5">
        <w:t>by</w:t>
      </w:r>
      <w:r>
        <w:t xml:space="preserve"> receiving an NCR node indication from</w:t>
      </w:r>
      <w:r w:rsidR="00C249F5">
        <w:t xml:space="preserve"> the</w:t>
      </w:r>
      <w:r>
        <w:t xml:space="preserve"> NCR-MT in RRCSetupComplete and providing a specific NCR authorization to </w:t>
      </w:r>
      <w:r w:rsidR="00A12AC9">
        <w:t xml:space="preserve">the </w:t>
      </w:r>
      <w:r>
        <w:t xml:space="preserve">NCR-MT.  </w:t>
      </w:r>
    </w:p>
    <w:p w14:paraId="6CFB6574" w14:textId="1BD155AD" w:rsidR="003166E4" w:rsidRDefault="00C113A3" w:rsidP="00772CA5">
      <w:pPr>
        <w:pStyle w:val="MiniHeading"/>
        <w:spacing w:after="240"/>
      </w:pPr>
      <w:r>
        <w:t xml:space="preserve">Option 3: </w:t>
      </w:r>
      <w:r w:rsidR="006067A5">
        <w:t>Authorization</w:t>
      </w:r>
      <w:r w:rsidR="003166E4">
        <w:t xml:space="preserve"> via gNB</w:t>
      </w:r>
      <w:r w:rsidR="006067A5">
        <w:t>, Identification via OAM</w:t>
      </w:r>
    </w:p>
    <w:p w14:paraId="77D66273" w14:textId="4348E41E" w:rsidR="003166E4" w:rsidRDefault="00A1006A" w:rsidP="003166E4">
      <w:pPr>
        <w:rPr>
          <w:lang w:val="en-GB"/>
        </w:rPr>
      </w:pPr>
      <w:r w:rsidRPr="343A28AC">
        <w:rPr>
          <w:lang w:val="en-GB"/>
        </w:rPr>
        <w:t>As discussed earlier,</w:t>
      </w:r>
      <w:r w:rsidR="004B22F8" w:rsidRPr="343A28AC">
        <w:rPr>
          <w:lang w:val="en-GB"/>
        </w:rPr>
        <w:t xml:space="preserve"> NCR is responsible to ampl</w:t>
      </w:r>
      <w:r w:rsidR="00F179FE" w:rsidRPr="343A28AC">
        <w:rPr>
          <w:lang w:val="en-GB"/>
        </w:rPr>
        <w:t>if</w:t>
      </w:r>
      <w:r w:rsidR="004B22F8" w:rsidRPr="343A28AC">
        <w:rPr>
          <w:lang w:val="en-GB"/>
        </w:rPr>
        <w:t xml:space="preserve">y-and-forward gNB’s signaling to the UEs </w:t>
      </w:r>
      <w:r w:rsidR="00052D2C" w:rsidRPr="343A28AC">
        <w:rPr>
          <w:lang w:val="en-GB"/>
        </w:rPr>
        <w:t xml:space="preserve">based on the received </w:t>
      </w:r>
      <w:r w:rsidRPr="343A28AC">
        <w:rPr>
          <w:lang w:val="en-GB"/>
        </w:rPr>
        <w:t xml:space="preserve">side control information </w:t>
      </w:r>
      <w:r w:rsidR="00052D2C" w:rsidRPr="343A28AC">
        <w:rPr>
          <w:lang w:val="en-GB"/>
        </w:rPr>
        <w:t>from gNB</w:t>
      </w:r>
      <w:r w:rsidRPr="343A28AC">
        <w:rPr>
          <w:lang w:val="en-GB"/>
        </w:rPr>
        <w:t>.</w:t>
      </w:r>
      <w:r w:rsidR="00052D2C" w:rsidRPr="343A28AC">
        <w:rPr>
          <w:lang w:val="en-GB"/>
        </w:rPr>
        <w:t xml:space="preserve"> </w:t>
      </w:r>
      <w:r w:rsidR="00BF59D5" w:rsidRPr="343A28AC">
        <w:rPr>
          <w:lang w:val="en-GB"/>
        </w:rPr>
        <w:t xml:space="preserve">The authorisation </w:t>
      </w:r>
      <w:r w:rsidR="00052D2C" w:rsidRPr="343A28AC">
        <w:rPr>
          <w:lang w:val="en-GB"/>
        </w:rPr>
        <w:t xml:space="preserve">procedure can be </w:t>
      </w:r>
      <w:r w:rsidR="00530331" w:rsidRPr="343A28AC">
        <w:rPr>
          <w:lang w:val="en-GB"/>
        </w:rPr>
        <w:t xml:space="preserve">made to be </w:t>
      </w:r>
      <w:r w:rsidR="009F32D0" w:rsidRPr="343A28AC">
        <w:rPr>
          <w:lang w:val="en-GB"/>
        </w:rPr>
        <w:t xml:space="preserve">only visible to gNB, without touching core network. </w:t>
      </w:r>
      <w:r w:rsidR="00530331" w:rsidRPr="343A28AC">
        <w:rPr>
          <w:lang w:val="en-GB"/>
        </w:rPr>
        <w:t>With this</w:t>
      </w:r>
      <w:r w:rsidR="009F32D0" w:rsidRPr="343A28AC">
        <w:rPr>
          <w:lang w:val="en-GB"/>
        </w:rPr>
        <w:t>, it is also possible for the gNB to provide authorization of the NCR-MT</w:t>
      </w:r>
      <w:r w:rsidR="000400C8" w:rsidRPr="343A28AC">
        <w:rPr>
          <w:lang w:val="en-GB"/>
        </w:rPr>
        <w:t xml:space="preserve"> </w:t>
      </w:r>
      <w:r w:rsidR="00530331" w:rsidRPr="343A28AC">
        <w:rPr>
          <w:lang w:val="en-GB"/>
        </w:rPr>
        <w:t xml:space="preserve">that </w:t>
      </w:r>
      <w:r w:rsidR="000400C8" w:rsidRPr="343A28AC">
        <w:rPr>
          <w:lang w:val="en-GB"/>
        </w:rPr>
        <w:t xml:space="preserve">allows </w:t>
      </w:r>
      <w:r w:rsidR="00772CA5">
        <w:rPr>
          <w:lang w:val="en-GB"/>
        </w:rPr>
        <w:t xml:space="preserve">the </w:t>
      </w:r>
      <w:r w:rsidR="000400C8" w:rsidRPr="343A28AC">
        <w:rPr>
          <w:lang w:val="en-GB"/>
        </w:rPr>
        <w:t>NCR-MT to receive side control information from the network (i.e. gNB).</w:t>
      </w:r>
      <w:r w:rsidR="00DE4517" w:rsidRPr="343A28AC">
        <w:rPr>
          <w:lang w:val="en-GB"/>
        </w:rPr>
        <w:t xml:space="preserve"> </w:t>
      </w:r>
    </w:p>
    <w:p w14:paraId="1D22DD2E" w14:textId="6CBDF5D1" w:rsidR="00305AB0" w:rsidRDefault="00772CA5" w:rsidP="62C47AA1">
      <w:pPr>
        <w:rPr>
          <w:lang w:val="en-GB"/>
        </w:rPr>
      </w:pPr>
      <w:r>
        <w:rPr>
          <w:lang w:val="en-GB"/>
        </w:rPr>
        <w:t xml:space="preserve">For this case, </w:t>
      </w:r>
      <w:r w:rsidR="00DE4517" w:rsidRPr="343A28AC">
        <w:rPr>
          <w:lang w:val="en-GB"/>
        </w:rPr>
        <w:t xml:space="preserve">OAM first pre-configures the NCR with an NCR node identification. </w:t>
      </w:r>
      <w:r w:rsidR="00D108A1" w:rsidRPr="343A28AC">
        <w:rPr>
          <w:lang w:val="en-GB"/>
        </w:rPr>
        <w:t xml:space="preserve">The gNB should be also provided with a list of </w:t>
      </w:r>
      <w:r w:rsidR="00292F01" w:rsidRPr="343A28AC">
        <w:rPr>
          <w:lang w:val="en-GB"/>
        </w:rPr>
        <w:t xml:space="preserve">NCR’s </w:t>
      </w:r>
      <w:r w:rsidR="00530331" w:rsidRPr="343A28AC">
        <w:rPr>
          <w:lang w:val="en-GB"/>
        </w:rPr>
        <w:t>identifications</w:t>
      </w:r>
      <w:r w:rsidR="00CA22B4" w:rsidRPr="343A28AC">
        <w:rPr>
          <w:lang w:val="en-GB"/>
        </w:rPr>
        <w:t xml:space="preserve"> in advance. </w:t>
      </w:r>
      <w:r w:rsidR="00483450">
        <w:rPr>
          <w:lang w:val="en-GB"/>
        </w:rPr>
        <w:t xml:space="preserve">An </w:t>
      </w:r>
      <w:r w:rsidR="00DE4517" w:rsidRPr="343A28AC">
        <w:rPr>
          <w:lang w:val="en-GB"/>
        </w:rPr>
        <w:t xml:space="preserve">NCR-MT </w:t>
      </w:r>
      <w:r w:rsidR="00417208">
        <w:rPr>
          <w:lang w:val="en-GB"/>
        </w:rPr>
        <w:t>can s</w:t>
      </w:r>
      <w:r w:rsidR="00DE4517" w:rsidRPr="343A28AC">
        <w:rPr>
          <w:lang w:val="en-GB"/>
        </w:rPr>
        <w:t xml:space="preserve">end the </w:t>
      </w:r>
      <w:r w:rsidR="00BF59D5" w:rsidRPr="343A28AC">
        <w:rPr>
          <w:lang w:val="en-GB"/>
        </w:rPr>
        <w:t xml:space="preserve">pre-configured </w:t>
      </w:r>
      <w:r w:rsidR="004A44CB" w:rsidRPr="343A28AC">
        <w:rPr>
          <w:lang w:val="en-GB"/>
        </w:rPr>
        <w:t>NCR node indication to gNB during initial access</w:t>
      </w:r>
      <w:r w:rsidR="00D108A1" w:rsidRPr="343A28AC">
        <w:rPr>
          <w:lang w:val="en-GB"/>
        </w:rPr>
        <w:t xml:space="preserve">. </w:t>
      </w:r>
      <w:r w:rsidR="00A80D71" w:rsidRPr="343A28AC">
        <w:rPr>
          <w:lang w:val="en-GB"/>
        </w:rPr>
        <w:t xml:space="preserve">By </w:t>
      </w:r>
      <w:r w:rsidR="009F68DF" w:rsidRPr="343A28AC">
        <w:rPr>
          <w:lang w:val="en-GB"/>
        </w:rPr>
        <w:t xml:space="preserve">comparing </w:t>
      </w:r>
      <w:r w:rsidR="00D954BE" w:rsidRPr="343A28AC">
        <w:rPr>
          <w:lang w:val="en-GB"/>
        </w:rPr>
        <w:t>NCR identification</w:t>
      </w:r>
      <w:r w:rsidR="00A80D71" w:rsidRPr="343A28AC">
        <w:rPr>
          <w:lang w:val="en-GB"/>
        </w:rPr>
        <w:t xml:space="preserve">, gNB can then </w:t>
      </w:r>
      <w:r w:rsidR="00AA45B7" w:rsidRPr="343A28AC">
        <w:rPr>
          <w:lang w:val="en-GB"/>
        </w:rPr>
        <w:t>acknowledge the authorization of NCR and start to communicate with the NCR</w:t>
      </w:r>
      <w:r w:rsidR="00D954BE" w:rsidRPr="343A28AC">
        <w:rPr>
          <w:lang w:val="en-GB"/>
        </w:rPr>
        <w:t>.</w:t>
      </w:r>
    </w:p>
    <w:p w14:paraId="6BF07384" w14:textId="64403001" w:rsidR="00EC79AC" w:rsidRDefault="00EC79AC" w:rsidP="00EC79AC">
      <w:pPr>
        <w:jc w:val="center"/>
        <w:rPr>
          <w:lang w:val="en-GB"/>
        </w:rPr>
      </w:pPr>
      <w:r w:rsidRPr="00012667">
        <w:rPr>
          <w:lang w:eastAsia="zh-CN"/>
        </w:rPr>
        <w:object w:dxaOrig="11028" w:dyaOrig="5616" w14:anchorId="028C8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7pt;height:209.1pt" o:ole="">
            <v:imagedata r:id="rId14" o:title=""/>
          </v:shape>
          <o:OLEObject Type="Embed" ProgID="Visio.Drawing.15" ShapeID="_x0000_i1025" DrawAspect="Content" ObjectID="_1721569212" r:id="rId15"/>
        </w:object>
      </w:r>
    </w:p>
    <w:p w14:paraId="00105EB5" w14:textId="53FEEBFF" w:rsidR="00930A4A" w:rsidRDefault="00930A4A" w:rsidP="00930A4A">
      <w:pPr>
        <w:pStyle w:val="Caption"/>
        <w:jc w:val="center"/>
        <w:rPr>
          <w:lang w:val="en-US"/>
        </w:rPr>
      </w:pPr>
      <w:r>
        <w:t xml:space="preserve">Figure </w:t>
      </w:r>
      <w:fldSimple w:instr=" SEQ Figure \* ARABIC ">
        <w:r w:rsidRPr="343A28AC">
          <w:rPr>
            <w:noProof/>
          </w:rPr>
          <w:t>2</w:t>
        </w:r>
      </w:fldSimple>
      <w:r w:rsidRPr="343A28AC">
        <w:rPr>
          <w:lang w:val="en-US"/>
        </w:rPr>
        <w:t xml:space="preserve">. Example of </w:t>
      </w:r>
      <w:r w:rsidR="001017A3" w:rsidRPr="343A28AC">
        <w:rPr>
          <w:lang w:val="en-US"/>
        </w:rPr>
        <w:t>an</w:t>
      </w:r>
      <w:r w:rsidRPr="343A28AC">
        <w:rPr>
          <w:lang w:val="en-US"/>
        </w:rPr>
        <w:t xml:space="preserve"> initial access required for NCR-MT</w:t>
      </w:r>
      <w:r w:rsidR="001017A3" w:rsidRPr="343A28AC">
        <w:rPr>
          <w:lang w:val="en-US"/>
        </w:rPr>
        <w:t xml:space="preserve"> based on gNB authorization, OAM identification</w:t>
      </w:r>
    </w:p>
    <w:p w14:paraId="67DD8826" w14:textId="77777777" w:rsidR="00930A4A" w:rsidRDefault="00930A4A" w:rsidP="003166E4">
      <w:pPr>
        <w:rPr>
          <w:lang w:val="en-GB"/>
        </w:rPr>
      </w:pPr>
    </w:p>
    <w:p w14:paraId="25936A8D" w14:textId="56033058" w:rsidR="00664E6A" w:rsidRDefault="002E4DDD" w:rsidP="343A28AC">
      <w:pPr>
        <w:pStyle w:val="Obs-prop"/>
      </w:pPr>
      <w:r>
        <w:t>Observation</w:t>
      </w:r>
      <w:r w:rsidR="00D954BE">
        <w:t xml:space="preserve"> </w:t>
      </w:r>
      <w:r w:rsidR="00386C25">
        <w:t>5</w:t>
      </w:r>
      <w:r w:rsidR="00D954BE">
        <w:t xml:space="preserve">: gNB </w:t>
      </w:r>
      <w:r w:rsidR="0099362C">
        <w:t xml:space="preserve">can </w:t>
      </w:r>
      <w:r w:rsidR="00D954BE">
        <w:t xml:space="preserve">provide authorization </w:t>
      </w:r>
      <w:r w:rsidR="006930EE">
        <w:t>of</w:t>
      </w:r>
      <w:r w:rsidR="00D954BE">
        <w:t xml:space="preserve"> NCR</w:t>
      </w:r>
      <w:r w:rsidR="00292F01">
        <w:t xml:space="preserve"> by receiving a list of NCR’s identification in advance</w:t>
      </w:r>
      <w:r w:rsidR="00731001">
        <w:t xml:space="preserve"> from OAM</w:t>
      </w:r>
      <w:r w:rsidR="00D954BE">
        <w:t>.</w:t>
      </w:r>
    </w:p>
    <w:p w14:paraId="5C31AB87" w14:textId="2A2EAB53" w:rsidR="00664E6A" w:rsidRPr="00664E6A" w:rsidRDefault="00664E6A" w:rsidP="00664E6A">
      <w:pPr>
        <w:rPr>
          <w:b/>
          <w:bCs/>
          <w:lang w:val="en-GB"/>
        </w:rPr>
      </w:pPr>
      <w:r>
        <w:rPr>
          <w:lang w:val="en-GB"/>
        </w:rPr>
        <w:t xml:space="preserve">From functionality point of view, NCR-MT does not need to support additional functionality which needs the support from core network. </w:t>
      </w:r>
      <w:r w:rsidR="00D02BEB">
        <w:rPr>
          <w:lang w:val="en-GB"/>
        </w:rPr>
        <w:t xml:space="preserve">For Option 2 and Option 3, </w:t>
      </w:r>
      <w:r w:rsidR="00143691">
        <w:rPr>
          <w:lang w:val="en-GB"/>
        </w:rPr>
        <w:t xml:space="preserve">the core network </w:t>
      </w:r>
      <w:r w:rsidR="00C954D3">
        <w:rPr>
          <w:lang w:val="en-GB"/>
        </w:rPr>
        <w:t>can treat</w:t>
      </w:r>
      <w:r w:rsidR="00143691">
        <w:rPr>
          <w:lang w:val="en-GB"/>
        </w:rPr>
        <w:t xml:space="preserve"> </w:t>
      </w:r>
      <w:r>
        <w:rPr>
          <w:lang w:val="en-GB"/>
        </w:rPr>
        <w:t xml:space="preserve">NCR-MT </w:t>
      </w:r>
      <w:r w:rsidR="00C954D3">
        <w:rPr>
          <w:lang w:val="en-GB"/>
        </w:rPr>
        <w:t>as the normal UE and provide</w:t>
      </w:r>
      <w:r>
        <w:rPr>
          <w:lang w:val="en-GB"/>
        </w:rPr>
        <w:t xml:space="preserve"> NCR-MT </w:t>
      </w:r>
      <w:r w:rsidR="00BB125B">
        <w:rPr>
          <w:lang w:val="en-GB"/>
        </w:rPr>
        <w:t>with communication towards</w:t>
      </w:r>
      <w:r>
        <w:rPr>
          <w:lang w:val="en-GB"/>
        </w:rPr>
        <w:t xml:space="preserve"> the network. Therefore, </w:t>
      </w:r>
      <w:r w:rsidR="00BB125B">
        <w:rPr>
          <w:lang w:val="en-GB"/>
        </w:rPr>
        <w:t xml:space="preserve">from CN point of view, </w:t>
      </w:r>
      <w:r>
        <w:rPr>
          <w:lang w:val="en-GB"/>
        </w:rPr>
        <w:t>NCR-MT can be provided with the authorization as the normal UE.</w:t>
      </w:r>
    </w:p>
    <w:p w14:paraId="788E4869" w14:textId="3961EEEA" w:rsidR="00664E6A" w:rsidRPr="00257C01" w:rsidRDefault="00664E6A" w:rsidP="343A28AC">
      <w:pPr>
        <w:pStyle w:val="Obs-prop"/>
      </w:pPr>
      <w:r>
        <w:t xml:space="preserve">Observation </w:t>
      </w:r>
      <w:r w:rsidR="00386C25">
        <w:t>6</w:t>
      </w:r>
      <w:r>
        <w:t xml:space="preserve">: </w:t>
      </w:r>
      <w:r w:rsidR="00BB125B">
        <w:t xml:space="preserve">For </w:t>
      </w:r>
      <w:r w:rsidR="00F0111F">
        <w:t xml:space="preserve">Option </w:t>
      </w:r>
      <w:r w:rsidR="003D6FF1">
        <w:t>1</w:t>
      </w:r>
      <w:r w:rsidR="00F0111F">
        <w:t xml:space="preserve">/3, </w:t>
      </w:r>
      <w:r>
        <w:t>CN can provide authorization of NCR as a normal UE.</w:t>
      </w:r>
    </w:p>
    <w:p w14:paraId="51F63FEB" w14:textId="560AF8FF" w:rsidR="00483DDB" w:rsidRPr="00483DDB" w:rsidRDefault="00271402" w:rsidP="00483DDB">
      <w:pPr>
        <w:rPr>
          <w:lang w:val="en-GB"/>
        </w:rPr>
      </w:pPr>
      <w:r>
        <w:rPr>
          <w:lang w:val="en-GB"/>
        </w:rPr>
        <w:t xml:space="preserve">In summary, </w:t>
      </w:r>
      <w:r w:rsidR="00970DE8">
        <w:rPr>
          <w:lang w:val="en-GB"/>
        </w:rPr>
        <w:t>we compared the advantage and disadvantage of above approaches in below table: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546"/>
        <w:gridCol w:w="2354"/>
        <w:gridCol w:w="2836"/>
        <w:gridCol w:w="2799"/>
      </w:tblGrid>
      <w:tr w:rsidR="00F52281" w14:paraId="5DD477C4" w14:textId="77777777" w:rsidTr="003D6FF1">
        <w:tc>
          <w:tcPr>
            <w:tcW w:w="1531" w:type="dxa"/>
          </w:tcPr>
          <w:p w14:paraId="3F0509BE" w14:textId="77777777" w:rsidR="62C47AA1" w:rsidRDefault="62C47AA1" w:rsidP="62C47AA1">
            <w:pPr>
              <w:rPr>
                <w:lang w:val="en-GB"/>
              </w:rPr>
            </w:pPr>
          </w:p>
        </w:tc>
        <w:tc>
          <w:tcPr>
            <w:tcW w:w="2332" w:type="dxa"/>
          </w:tcPr>
          <w:p w14:paraId="100A77D7" w14:textId="037F44D9" w:rsidR="1DB2E269" w:rsidRDefault="00F52281" w:rsidP="62C47AA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(Option 1) </w:t>
            </w:r>
            <w:r w:rsidR="1DB2E269" w:rsidRPr="62C47AA1">
              <w:rPr>
                <w:b/>
                <w:bCs/>
                <w:lang w:val="en-GB"/>
              </w:rPr>
              <w:t>Authorization and identification by OAM by implementation;</w:t>
            </w:r>
          </w:p>
          <w:p w14:paraId="29943635" w14:textId="37E8890A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lastRenderedPageBreak/>
              <w:t>CN treats NCR-MT as normal UE</w:t>
            </w:r>
          </w:p>
        </w:tc>
        <w:tc>
          <w:tcPr>
            <w:tcW w:w="2809" w:type="dxa"/>
          </w:tcPr>
          <w:p w14:paraId="2ECD9713" w14:textId="501DD372" w:rsidR="1DB2E269" w:rsidRDefault="00F52281" w:rsidP="62C47AA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lastRenderedPageBreak/>
              <w:t xml:space="preserve">(Option 2) </w:t>
            </w:r>
            <w:r w:rsidR="6CE2242D" w:rsidRPr="343A28AC">
              <w:rPr>
                <w:b/>
                <w:bCs/>
                <w:lang w:val="en-GB"/>
              </w:rPr>
              <w:t>Authorization and identification by CN as NCR device</w:t>
            </w:r>
          </w:p>
          <w:p w14:paraId="563833FA" w14:textId="447D1F89" w:rsidR="62C47AA1" w:rsidRDefault="62C47AA1" w:rsidP="62C47AA1">
            <w:pPr>
              <w:rPr>
                <w:rFonts w:eastAsia="SimSun"/>
                <w:b/>
                <w:bCs/>
                <w:lang w:val="en-GB"/>
              </w:rPr>
            </w:pPr>
          </w:p>
        </w:tc>
        <w:tc>
          <w:tcPr>
            <w:tcW w:w="2773" w:type="dxa"/>
          </w:tcPr>
          <w:p w14:paraId="2135439A" w14:textId="13808F05" w:rsidR="1DB2E269" w:rsidRDefault="00F52281" w:rsidP="62C47AA1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lastRenderedPageBreak/>
              <w:t xml:space="preserve">(Option 3) </w:t>
            </w:r>
            <w:r w:rsidR="1DB2E269" w:rsidRPr="62C47AA1">
              <w:rPr>
                <w:b/>
                <w:bCs/>
                <w:lang w:val="en-GB"/>
              </w:rPr>
              <w:t>Authorization by gNB, identification by OAM;</w:t>
            </w:r>
          </w:p>
          <w:p w14:paraId="6FFB16F6" w14:textId="05F0667D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lastRenderedPageBreak/>
              <w:t>CN treats NCR-MT as normal UE</w:t>
            </w:r>
          </w:p>
        </w:tc>
      </w:tr>
      <w:tr w:rsidR="00F52281" w14:paraId="1D3E94C8" w14:textId="77777777" w:rsidTr="003D6FF1">
        <w:tc>
          <w:tcPr>
            <w:tcW w:w="1531" w:type="dxa"/>
          </w:tcPr>
          <w:p w14:paraId="05D4ED45" w14:textId="6A1DB5D5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lastRenderedPageBreak/>
              <w:t>Advantage</w:t>
            </w:r>
          </w:p>
        </w:tc>
        <w:tc>
          <w:tcPr>
            <w:tcW w:w="2332" w:type="dxa"/>
          </w:tcPr>
          <w:p w14:paraId="39A68A1C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Simplest approach, no impact to specification;</w:t>
            </w:r>
          </w:p>
          <w:p w14:paraId="6AF3C4B2" w14:textId="3E854DB2" w:rsidR="1DB2E269" w:rsidRDefault="6CE2242D" w:rsidP="62C47AA1">
            <w:pPr>
              <w:rPr>
                <w:lang w:val="en-GB"/>
              </w:rPr>
            </w:pPr>
            <w:r w:rsidRPr="343A28AC">
              <w:rPr>
                <w:lang w:val="en-GB"/>
              </w:rPr>
              <w:t>Transparent to CN and AS.</w:t>
            </w:r>
          </w:p>
        </w:tc>
        <w:tc>
          <w:tcPr>
            <w:tcW w:w="2809" w:type="dxa"/>
          </w:tcPr>
          <w:p w14:paraId="4EA3BC28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Flexible authorization with standardized specification support</w:t>
            </w:r>
          </w:p>
          <w:p w14:paraId="215E27CF" w14:textId="0A4D175A" w:rsidR="001017A3" w:rsidRDefault="001017A3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Similar to what was done for IAB</w:t>
            </w:r>
          </w:p>
        </w:tc>
        <w:tc>
          <w:tcPr>
            <w:tcW w:w="2773" w:type="dxa"/>
          </w:tcPr>
          <w:p w14:paraId="57E8841E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Flexible authorization with standardized specification support;</w:t>
            </w:r>
          </w:p>
          <w:p w14:paraId="061D33A7" w14:textId="295BEFFF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Transparent to CN.</w:t>
            </w:r>
          </w:p>
        </w:tc>
      </w:tr>
      <w:tr w:rsidR="00F52281" w14:paraId="56542576" w14:textId="77777777" w:rsidTr="003D6FF1">
        <w:tc>
          <w:tcPr>
            <w:tcW w:w="1531" w:type="dxa"/>
          </w:tcPr>
          <w:p w14:paraId="70FB79F2" w14:textId="2F449682" w:rsidR="1DB2E269" w:rsidRDefault="1DB2E269" w:rsidP="62C47AA1">
            <w:pPr>
              <w:rPr>
                <w:b/>
                <w:bCs/>
                <w:lang w:val="en-GB"/>
              </w:rPr>
            </w:pPr>
            <w:r w:rsidRPr="62C47AA1">
              <w:rPr>
                <w:b/>
                <w:bCs/>
                <w:lang w:val="en-GB"/>
              </w:rPr>
              <w:t>Disadvantage</w:t>
            </w:r>
          </w:p>
        </w:tc>
        <w:tc>
          <w:tcPr>
            <w:tcW w:w="2332" w:type="dxa"/>
          </w:tcPr>
          <w:p w14:paraId="256D0E55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Less flexibility, need pre-configuration and authorization by operators before deployment</w:t>
            </w:r>
          </w:p>
          <w:p w14:paraId="201CE1A0" w14:textId="4F031DD4" w:rsidR="001017A3" w:rsidRDefault="001017A3" w:rsidP="62C47AA1">
            <w:pPr>
              <w:rPr>
                <w:lang w:val="en-GB"/>
              </w:rPr>
            </w:pPr>
            <w:r w:rsidRPr="343A28AC">
              <w:rPr>
                <w:lang w:val="en-GB"/>
              </w:rPr>
              <w:t>Less secure compared to other methods</w:t>
            </w:r>
          </w:p>
          <w:p w14:paraId="0B8C12C9" w14:textId="790A6079" w:rsidR="62C47AA1" w:rsidRDefault="5F39689D" w:rsidP="62C47AA1">
            <w:pPr>
              <w:rPr>
                <w:rFonts w:eastAsia="SimSun"/>
                <w:lang w:val="en-GB"/>
              </w:rPr>
            </w:pPr>
            <w:r w:rsidRPr="343A28AC">
              <w:rPr>
                <w:rFonts w:eastAsia="SimSun"/>
                <w:lang w:val="en-GB"/>
              </w:rPr>
              <w:t>An implementation specific solution without standardisation.</w:t>
            </w:r>
          </w:p>
        </w:tc>
        <w:tc>
          <w:tcPr>
            <w:tcW w:w="2809" w:type="dxa"/>
          </w:tcPr>
          <w:p w14:paraId="7F0D45E3" w14:textId="77777777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Additional indication from NCR to network during initial access for authorization request.</w:t>
            </w:r>
          </w:p>
          <w:p w14:paraId="7D7FBE30" w14:textId="2A6F8CBE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Impact to CN: Core network need to be updated to provide authorization of NCR</w:t>
            </w:r>
          </w:p>
        </w:tc>
        <w:tc>
          <w:tcPr>
            <w:tcW w:w="2773" w:type="dxa"/>
          </w:tcPr>
          <w:p w14:paraId="76414DB1" w14:textId="621D5231" w:rsidR="1DB2E269" w:rsidRDefault="1DB2E269" w:rsidP="62C47AA1">
            <w:pPr>
              <w:rPr>
                <w:lang w:val="en-GB"/>
              </w:rPr>
            </w:pPr>
            <w:r w:rsidRPr="62C47AA1">
              <w:rPr>
                <w:lang w:val="en-GB"/>
              </w:rPr>
              <w:t>Additional indication from NCR to network during initial access for authorization request.</w:t>
            </w:r>
          </w:p>
          <w:p w14:paraId="6CD14A69" w14:textId="79B57D4B" w:rsidR="1DB2E269" w:rsidRDefault="1DB2E269" w:rsidP="62C47AA1">
            <w:pPr>
              <w:rPr>
                <w:rFonts w:eastAsiaTheme="minorEastAsia"/>
                <w:lang w:eastAsia="zh-CN"/>
              </w:rPr>
            </w:pPr>
            <w:r w:rsidRPr="62C47AA1">
              <w:rPr>
                <w:lang w:val="en-GB"/>
              </w:rPr>
              <w:t xml:space="preserve">gNB </w:t>
            </w:r>
            <w:r w:rsidR="00385720" w:rsidRPr="62C47AA1">
              <w:rPr>
                <w:lang w:val="en-GB"/>
              </w:rPr>
              <w:t xml:space="preserve">and NCR-MT </w:t>
            </w:r>
            <w:r w:rsidRPr="62C47AA1">
              <w:rPr>
                <w:lang w:val="en-GB"/>
              </w:rPr>
              <w:t>needs be provided with NCR identification for authorization</w:t>
            </w:r>
            <w:r w:rsidR="7DF32DF5" w:rsidRPr="62C47AA1">
              <w:rPr>
                <w:lang w:val="en-GB"/>
              </w:rPr>
              <w:t xml:space="preserve"> before NCR-MT integration</w:t>
            </w:r>
            <w:r w:rsidR="08ADAF0E">
              <w:t>.</w:t>
            </w:r>
          </w:p>
        </w:tc>
      </w:tr>
    </w:tbl>
    <w:p w14:paraId="4DA2BACC" w14:textId="2CBBD087" w:rsidR="62C47AA1" w:rsidRDefault="62C47AA1" w:rsidP="62C47AA1">
      <w:pPr>
        <w:rPr>
          <w:lang w:val="en-GB"/>
        </w:rPr>
      </w:pPr>
    </w:p>
    <w:p w14:paraId="2E534F82" w14:textId="7EB5ED23" w:rsidR="00D73DF5" w:rsidRPr="00D73DF5" w:rsidRDefault="00866894" w:rsidP="00766FF7">
      <w:pPr>
        <w:rPr>
          <w:lang w:val="en-GB"/>
        </w:rPr>
      </w:pPr>
      <w:r w:rsidRPr="343A28AC">
        <w:rPr>
          <w:lang w:val="en-GB"/>
        </w:rPr>
        <w:t xml:space="preserve">It is </w:t>
      </w:r>
      <w:r w:rsidR="00CB350F" w:rsidRPr="343A28AC">
        <w:rPr>
          <w:lang w:val="en-GB"/>
        </w:rPr>
        <w:t>observed</w:t>
      </w:r>
      <w:r w:rsidRPr="343A28AC">
        <w:rPr>
          <w:lang w:val="en-GB"/>
        </w:rPr>
        <w:t xml:space="preserve"> that </w:t>
      </w:r>
      <w:r w:rsidR="00E96371" w:rsidRPr="343A28AC">
        <w:rPr>
          <w:lang w:val="en-GB"/>
        </w:rPr>
        <w:t>authorization</w:t>
      </w:r>
      <w:r w:rsidRPr="343A28AC">
        <w:rPr>
          <w:lang w:val="en-GB"/>
        </w:rPr>
        <w:t xml:space="preserve"> by OAM </w:t>
      </w:r>
      <w:r w:rsidR="00E96371" w:rsidRPr="343A28AC">
        <w:rPr>
          <w:lang w:val="en-GB"/>
        </w:rPr>
        <w:t>is the simplest approach to provide authorization and identification</w:t>
      </w:r>
      <w:r w:rsidR="00CB350F" w:rsidRPr="343A28AC">
        <w:rPr>
          <w:lang w:val="en-GB"/>
        </w:rPr>
        <w:t xml:space="preserve"> of NCR with less specification work</w:t>
      </w:r>
      <w:r w:rsidR="00F52281">
        <w:rPr>
          <w:lang w:val="en-GB"/>
        </w:rPr>
        <w:t>s</w:t>
      </w:r>
      <w:r w:rsidR="00385720" w:rsidRPr="343A28AC">
        <w:rPr>
          <w:lang w:val="en-GB"/>
        </w:rPr>
        <w:t xml:space="preserve"> but </w:t>
      </w:r>
      <w:r w:rsidR="00F52281">
        <w:rPr>
          <w:lang w:val="en-GB"/>
        </w:rPr>
        <w:t xml:space="preserve">this approach </w:t>
      </w:r>
      <w:r w:rsidR="00385720" w:rsidRPr="343A28AC">
        <w:rPr>
          <w:lang w:val="en-GB"/>
        </w:rPr>
        <w:t>provides least security</w:t>
      </w:r>
      <w:r w:rsidR="00501F9E" w:rsidRPr="343A28AC">
        <w:rPr>
          <w:lang w:val="en-GB"/>
        </w:rPr>
        <w:t>.</w:t>
      </w:r>
      <w:r w:rsidR="00CB350F" w:rsidRPr="343A28AC">
        <w:rPr>
          <w:lang w:val="en-GB"/>
        </w:rPr>
        <w:t xml:space="preserve"> If standardization solution </w:t>
      </w:r>
      <w:r w:rsidR="00385720" w:rsidRPr="343A28AC">
        <w:rPr>
          <w:lang w:val="en-GB"/>
        </w:rPr>
        <w:t xml:space="preserve">with improved security </w:t>
      </w:r>
      <w:r w:rsidR="00CB350F" w:rsidRPr="343A28AC">
        <w:rPr>
          <w:lang w:val="en-GB"/>
        </w:rPr>
        <w:t>needs to be supported</w:t>
      </w:r>
      <w:r w:rsidR="00F46F7D" w:rsidRPr="343A28AC">
        <w:rPr>
          <w:lang w:val="en-GB"/>
        </w:rPr>
        <w:t>, to avoid core network update</w:t>
      </w:r>
      <w:r w:rsidR="00AB60CB" w:rsidRPr="343A28AC">
        <w:rPr>
          <w:lang w:val="en-GB"/>
        </w:rPr>
        <w:t xml:space="preserve"> to support authorization of NCR, </w:t>
      </w:r>
      <w:r w:rsidR="005A523F" w:rsidRPr="343A28AC">
        <w:rPr>
          <w:lang w:val="en-GB"/>
        </w:rPr>
        <w:t xml:space="preserve">CN </w:t>
      </w:r>
      <w:r w:rsidR="00575916" w:rsidRPr="343A28AC">
        <w:rPr>
          <w:lang w:val="en-GB"/>
        </w:rPr>
        <w:t xml:space="preserve">can always treat NCR-MT </w:t>
      </w:r>
      <w:r w:rsidR="005A523F" w:rsidRPr="343A28AC">
        <w:rPr>
          <w:lang w:val="en-GB"/>
        </w:rPr>
        <w:t>as normal UE</w:t>
      </w:r>
      <w:r w:rsidR="00B269E3" w:rsidRPr="343A28AC">
        <w:rPr>
          <w:lang w:val="en-GB"/>
        </w:rPr>
        <w:t>. A</w:t>
      </w:r>
      <w:r w:rsidR="005A523F" w:rsidRPr="343A28AC">
        <w:rPr>
          <w:lang w:val="en-GB"/>
        </w:rPr>
        <w:t xml:space="preserve">uthorization by gNB </w:t>
      </w:r>
      <w:r w:rsidR="00B269E3" w:rsidRPr="343A28AC">
        <w:rPr>
          <w:lang w:val="en-GB"/>
        </w:rPr>
        <w:t>or OAM can</w:t>
      </w:r>
      <w:r w:rsidR="005A523F" w:rsidRPr="343A28AC">
        <w:rPr>
          <w:lang w:val="en-GB"/>
        </w:rPr>
        <w:t xml:space="preserve"> be considered as potential standardized solution</w:t>
      </w:r>
      <w:r w:rsidR="00A32AA2" w:rsidRPr="343A28AC">
        <w:rPr>
          <w:lang w:val="en-GB"/>
        </w:rPr>
        <w:t>s.</w:t>
      </w:r>
      <w:r w:rsidR="00501F9E" w:rsidRPr="343A28AC">
        <w:rPr>
          <w:lang w:val="en-GB"/>
        </w:rPr>
        <w:t xml:space="preserve"> </w:t>
      </w:r>
    </w:p>
    <w:p w14:paraId="59AB76AB" w14:textId="0D22EAE6" w:rsidR="0049505D" w:rsidRPr="00DD30FF" w:rsidRDefault="003A6289" w:rsidP="00EC79AC">
      <w:pPr>
        <w:pStyle w:val="Obs-prop"/>
      </w:pPr>
      <w:r w:rsidRPr="343A28AC">
        <w:t xml:space="preserve">Proposal 3: </w:t>
      </w:r>
      <w:r w:rsidR="00B269E3" w:rsidRPr="343A28AC">
        <w:t xml:space="preserve">CN </w:t>
      </w:r>
      <w:r w:rsidR="00F52281">
        <w:t>to c</w:t>
      </w:r>
      <w:r w:rsidR="000B08ED" w:rsidRPr="343A28AC">
        <w:t xml:space="preserve">onsider </w:t>
      </w:r>
      <w:r w:rsidR="0086728E" w:rsidRPr="343A28AC">
        <w:t xml:space="preserve">NCR-MT as </w:t>
      </w:r>
      <w:r w:rsidR="00A231AC">
        <w:t xml:space="preserve">a </w:t>
      </w:r>
      <w:r w:rsidR="0086728E" w:rsidRPr="343A28AC">
        <w:t xml:space="preserve">normal UE, </w:t>
      </w:r>
      <w:r w:rsidR="000B08ED" w:rsidRPr="343A28AC">
        <w:t>and NCR specific identification and authorisation d</w:t>
      </w:r>
      <w:r w:rsidR="005424DC">
        <w:t>o</w:t>
      </w:r>
      <w:r w:rsidR="001F2E0D">
        <w:t xml:space="preserve"> </w:t>
      </w:r>
      <w:r w:rsidR="000B08ED" w:rsidRPr="343A28AC">
        <w:t xml:space="preserve">not </w:t>
      </w:r>
      <w:r w:rsidR="0086728E" w:rsidRPr="343A28AC">
        <w:t>im</w:t>
      </w:r>
      <w:r w:rsidR="00010AA6" w:rsidRPr="343A28AC">
        <w:t xml:space="preserve">pact </w:t>
      </w:r>
      <w:r w:rsidR="003D1AEE" w:rsidRPr="343A28AC">
        <w:t>CN.</w:t>
      </w:r>
    </w:p>
    <w:p w14:paraId="530B990F" w14:textId="6433DD06" w:rsidR="00766FF7" w:rsidRPr="00DD30FF" w:rsidRDefault="00532C8A" w:rsidP="00EC79AC">
      <w:pPr>
        <w:pStyle w:val="Obs-prop"/>
      </w:pPr>
      <w:r w:rsidRPr="343A28AC">
        <w:t xml:space="preserve">Proposal </w:t>
      </w:r>
      <w:r w:rsidR="00010AA6" w:rsidRPr="343A28AC">
        <w:t>4</w:t>
      </w:r>
      <w:r w:rsidRPr="343A28AC">
        <w:t xml:space="preserve">: </w:t>
      </w:r>
      <w:r w:rsidR="002E4DDD" w:rsidRPr="343A28AC">
        <w:t>RAN</w:t>
      </w:r>
      <w:r w:rsidR="0080126B">
        <w:t>3</w:t>
      </w:r>
      <w:r w:rsidR="002E4DDD" w:rsidRPr="343A28AC">
        <w:t xml:space="preserve"> to consider </w:t>
      </w:r>
      <w:r w:rsidR="00A231AC">
        <w:t>the f</w:t>
      </w:r>
      <w:r w:rsidR="002E4DDD" w:rsidRPr="343A28AC">
        <w:t>ollowing options as candidate solutions to provide authorization and identification of NCR:</w:t>
      </w:r>
    </w:p>
    <w:p w14:paraId="027D39B3" w14:textId="47C6968F" w:rsidR="002E4DDD" w:rsidRPr="002E4DDD" w:rsidRDefault="002E4DDD" w:rsidP="343A28AC">
      <w:pPr>
        <w:pStyle w:val="Obs-prop"/>
        <w:numPr>
          <w:ilvl w:val="0"/>
          <w:numId w:val="46"/>
        </w:numPr>
      </w:pPr>
      <w:r>
        <w:t>Authorization</w:t>
      </w:r>
      <w:r w:rsidR="007D4468">
        <w:t xml:space="preserve"> and identification</w:t>
      </w:r>
      <w:r>
        <w:t xml:space="preserve"> by OAM by implementation</w:t>
      </w:r>
    </w:p>
    <w:p w14:paraId="410C96D3" w14:textId="61E7187C" w:rsidR="002E4DDD" w:rsidRPr="002E4DDD" w:rsidRDefault="002E4DDD" w:rsidP="343A28AC">
      <w:pPr>
        <w:pStyle w:val="Obs-prop"/>
        <w:numPr>
          <w:ilvl w:val="0"/>
          <w:numId w:val="46"/>
        </w:numPr>
      </w:pPr>
      <w:r>
        <w:t>Authorization by gNB</w:t>
      </w:r>
      <w:r w:rsidR="007D4468">
        <w:t>, identification by OAM</w:t>
      </w:r>
      <w:r w:rsidR="003D1AEE">
        <w:t xml:space="preserve"> with additional configuration to gNB</w:t>
      </w:r>
    </w:p>
    <w:p w14:paraId="0B5E8843" w14:textId="1B348F85" w:rsidR="003300FF" w:rsidRDefault="003300FF" w:rsidP="00EC79AC">
      <w:pPr>
        <w:pStyle w:val="Heading1"/>
      </w:pPr>
      <w:r>
        <w:t>Conclusion</w:t>
      </w:r>
    </w:p>
    <w:p w14:paraId="64A0ECB8" w14:textId="37D2E03D" w:rsidR="00E247EB" w:rsidRDefault="009311E0" w:rsidP="003300FF">
      <w:r>
        <w:t>In t</w:t>
      </w:r>
      <w:r w:rsidR="003300FF">
        <w:t>his contribution</w:t>
      </w:r>
      <w:r>
        <w:t xml:space="preserve">, we </w:t>
      </w:r>
      <w:r w:rsidR="001E196E">
        <w:t xml:space="preserve">first </w:t>
      </w:r>
      <w:r w:rsidR="00207BA0">
        <w:t>discussed four different approaches to provide authorization and identification of NCR</w:t>
      </w:r>
      <w:r w:rsidR="00901104">
        <w:t xml:space="preserve"> and compared the advantage/disadvantages. </w:t>
      </w:r>
      <w:r w:rsidR="001E196E">
        <w:t xml:space="preserve">Based on the proposed approaches, </w:t>
      </w:r>
      <w:r w:rsidR="00DC0DCA">
        <w:t xml:space="preserve">we further analyzed the required protocol stack and initial access procedure for NCR-MT’s integration to the network. </w:t>
      </w:r>
    </w:p>
    <w:p w14:paraId="5FF19A78" w14:textId="2FF154EF" w:rsidR="00C54F21" w:rsidRDefault="008B4C49" w:rsidP="003300FF">
      <w:r>
        <w:t>We have following observations and proposals</w:t>
      </w:r>
      <w:r w:rsidR="00FF3AA6">
        <w:t>:</w:t>
      </w:r>
    </w:p>
    <w:p w14:paraId="5C616291" w14:textId="77777777" w:rsidR="004E51A8" w:rsidRPr="007E2BDC" w:rsidRDefault="004E51A8" w:rsidP="004E51A8">
      <w:pPr>
        <w:pStyle w:val="Obs-prop"/>
      </w:pPr>
      <w:r>
        <w:t>Observation</w:t>
      </w:r>
      <w:r w:rsidRPr="007E2BDC">
        <w:t xml:space="preserve"> 1: The identification and authorization of NCR is configured to NCR-MT over control link. </w:t>
      </w:r>
    </w:p>
    <w:p w14:paraId="28DC3D0F" w14:textId="77777777" w:rsidR="004E51A8" w:rsidRDefault="004E51A8" w:rsidP="004E51A8">
      <w:pPr>
        <w:pStyle w:val="Obs-prop"/>
      </w:pPr>
      <w:r>
        <w:t>Proposal 1: NCR-MT is provided with an authorization by the network to operate as a network-controlled repeater.</w:t>
      </w:r>
    </w:p>
    <w:p w14:paraId="5E2AC375" w14:textId="77777777" w:rsidR="004E51A8" w:rsidRDefault="004E51A8" w:rsidP="004E51A8">
      <w:pPr>
        <w:pStyle w:val="Obs-prop"/>
      </w:pPr>
      <w:r>
        <w:t>Proposal 2: Identification and authorization status of NCR is known by gNB to provide side control information.</w:t>
      </w:r>
    </w:p>
    <w:p w14:paraId="275A311D" w14:textId="77777777" w:rsidR="00B503EF" w:rsidRDefault="00B503EF" w:rsidP="00B503EF">
      <w:pPr>
        <w:pStyle w:val="Obs-prop"/>
      </w:pPr>
      <w:r>
        <w:t xml:space="preserve">Observation 2: OAM to provide identification and authorization of NCR by implementation is a candidate option for NCR management without any RAN3 specification impact.  </w:t>
      </w:r>
    </w:p>
    <w:p w14:paraId="424CC4FD" w14:textId="77777777" w:rsidR="00772CA5" w:rsidRPr="00127C18" w:rsidRDefault="00772CA5" w:rsidP="00772CA5">
      <w:pPr>
        <w:pStyle w:val="Obs-prop"/>
      </w:pPr>
      <w:r>
        <w:lastRenderedPageBreak/>
        <w:t xml:space="preserve">Observation 3: In Rel-16 IAB, core network provides identification and authorization of IAB-node via receiving </w:t>
      </w:r>
      <w:r w:rsidRPr="343A28AC">
        <w:rPr>
          <w:i/>
          <w:iCs/>
        </w:rPr>
        <w:t>iab-nodeIndication</w:t>
      </w:r>
      <w:r>
        <w:t xml:space="preserve"> from the IAB-MT and providing authorization via “</w:t>
      </w:r>
      <w:r w:rsidRPr="343A28AC">
        <w:rPr>
          <w:i/>
          <w:iCs/>
        </w:rPr>
        <w:t>IAB-Authorized</w:t>
      </w:r>
      <w:r>
        <w:t>” during IAB-MT’s initial context setup.</w:t>
      </w:r>
    </w:p>
    <w:p w14:paraId="4728D185" w14:textId="77777777" w:rsidR="00772CA5" w:rsidRDefault="00772CA5" w:rsidP="00772CA5">
      <w:pPr>
        <w:pStyle w:val="Obs-prop"/>
      </w:pPr>
      <w:r>
        <w:t xml:space="preserve">Observation 4: An NCR device can be authorized by CN by receiving an NCR node indication from the NCR-MT in RRCSetupComplete and providing a specific NCR authorization to the NCR-MT.  </w:t>
      </w:r>
    </w:p>
    <w:p w14:paraId="4526881B" w14:textId="77777777" w:rsidR="00F52281" w:rsidRDefault="00F52281" w:rsidP="00F52281">
      <w:pPr>
        <w:pStyle w:val="Obs-prop"/>
      </w:pPr>
      <w:r>
        <w:t>Observation 5: gNB can provide authorization of NCR by receiving a list of NCR’s identification in advance from OAM.</w:t>
      </w:r>
    </w:p>
    <w:p w14:paraId="2706D574" w14:textId="77777777" w:rsidR="00F52281" w:rsidRPr="00257C01" w:rsidRDefault="00F52281" w:rsidP="00F52281">
      <w:pPr>
        <w:pStyle w:val="Obs-prop"/>
      </w:pPr>
      <w:r>
        <w:t>Observation 6: For Option 1/3, CN can provide authorization of NCR as a normal UE.</w:t>
      </w:r>
    </w:p>
    <w:p w14:paraId="59AED5D7" w14:textId="3E64156F" w:rsidR="00AB5C31" w:rsidRPr="00DD30FF" w:rsidRDefault="00AB5C31" w:rsidP="00AB5C31">
      <w:pPr>
        <w:pStyle w:val="Obs-prop"/>
      </w:pPr>
      <w:r w:rsidRPr="343A28AC">
        <w:t xml:space="preserve">Proposal 3: CN </w:t>
      </w:r>
      <w:r>
        <w:t>to c</w:t>
      </w:r>
      <w:r w:rsidRPr="343A28AC">
        <w:t xml:space="preserve">onsider NCR-MT as </w:t>
      </w:r>
      <w:r>
        <w:t xml:space="preserve">a </w:t>
      </w:r>
      <w:r w:rsidRPr="343A28AC">
        <w:t>normal UE, and NCR specific identification and authorisation do not impact CN.</w:t>
      </w:r>
    </w:p>
    <w:p w14:paraId="2BF3697B" w14:textId="77777777" w:rsidR="00AC62D0" w:rsidRPr="00DD30FF" w:rsidRDefault="00AC62D0" w:rsidP="00AC62D0">
      <w:pPr>
        <w:pStyle w:val="Obs-prop"/>
      </w:pPr>
      <w:r w:rsidRPr="343A28AC">
        <w:t>Proposal 4: RAN</w:t>
      </w:r>
      <w:r>
        <w:t>3</w:t>
      </w:r>
      <w:r w:rsidRPr="343A28AC">
        <w:t xml:space="preserve"> to consider </w:t>
      </w:r>
      <w:r>
        <w:t>the f</w:t>
      </w:r>
      <w:r w:rsidRPr="343A28AC">
        <w:t>ollowing options as candidate solutions to provide authorization and identification of NCR:</w:t>
      </w:r>
    </w:p>
    <w:p w14:paraId="34227012" w14:textId="77777777" w:rsidR="00AC62D0" w:rsidRPr="002E4DDD" w:rsidRDefault="00AC62D0" w:rsidP="00AC62D0">
      <w:pPr>
        <w:pStyle w:val="Obs-prop"/>
        <w:numPr>
          <w:ilvl w:val="0"/>
          <w:numId w:val="46"/>
        </w:numPr>
      </w:pPr>
      <w:r>
        <w:t>Authorization and identification by OAM by implementation</w:t>
      </w:r>
    </w:p>
    <w:p w14:paraId="28323AF5" w14:textId="77777777" w:rsidR="00AC62D0" w:rsidRPr="002E4DDD" w:rsidRDefault="00AC62D0" w:rsidP="00AC62D0">
      <w:pPr>
        <w:pStyle w:val="Obs-prop"/>
        <w:numPr>
          <w:ilvl w:val="0"/>
          <w:numId w:val="46"/>
        </w:numPr>
      </w:pPr>
      <w:r>
        <w:t>Authorization by gNB, identification by OAM with additional configuration to gNB</w:t>
      </w:r>
    </w:p>
    <w:p w14:paraId="7CB18FE7" w14:textId="77777777" w:rsidR="003300FF" w:rsidRPr="005E43A7" w:rsidRDefault="003300FF" w:rsidP="003300FF">
      <w:pPr>
        <w:pStyle w:val="Heading1"/>
      </w:pPr>
      <w:r>
        <w:t>References</w:t>
      </w:r>
    </w:p>
    <w:p w14:paraId="288B980C" w14:textId="00E21C59" w:rsidR="002D098A" w:rsidRDefault="003A2E46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RP-213700, </w:t>
      </w:r>
      <w:r w:rsidR="00122EAA">
        <w:rPr>
          <w:rFonts w:ascii="Times New Roman" w:hAnsi="Times New Roman"/>
          <w:sz w:val="20"/>
          <w:szCs w:val="20"/>
        </w:rPr>
        <w:t>Study on NR Network-controlled Repeaters</w:t>
      </w:r>
    </w:p>
    <w:p w14:paraId="7D6636EE" w14:textId="7283C6D0" w:rsidR="00D37723" w:rsidRDefault="00D37723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TR</w:t>
      </w:r>
      <w:r w:rsidR="009B344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38.867</w:t>
      </w:r>
      <w:r w:rsidR="00E201E6">
        <w:rPr>
          <w:rFonts w:ascii="Times New Roman" w:hAnsi="Times New Roman"/>
          <w:sz w:val="20"/>
          <w:szCs w:val="20"/>
        </w:rPr>
        <w:t>, Study on NR network-controlled repeaters (Release 18)</w:t>
      </w:r>
    </w:p>
    <w:p w14:paraId="4A5F35D6" w14:textId="446F1B6A" w:rsidR="0006218F" w:rsidRDefault="0006218F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</w:t>
      </w:r>
      <w:r w:rsidR="009B344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32.372, </w:t>
      </w:r>
      <w:r w:rsidR="00BC4632" w:rsidRPr="00BC4632">
        <w:rPr>
          <w:rFonts w:ascii="Times New Roman" w:hAnsi="Times New Roman"/>
          <w:sz w:val="20"/>
          <w:szCs w:val="20"/>
        </w:rPr>
        <w:t>Telecommunication management; Security services for Integration Reference Point (IRP); Information Service (IS)</w:t>
      </w:r>
    </w:p>
    <w:p w14:paraId="662B2797" w14:textId="757B831A" w:rsidR="0013253E" w:rsidRDefault="0013253E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</w:t>
      </w:r>
      <w:r w:rsidR="009B344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33.849, </w:t>
      </w:r>
      <w:r w:rsidR="00242567" w:rsidRPr="00242567">
        <w:rPr>
          <w:rFonts w:ascii="Times New Roman" w:hAnsi="Times New Roman"/>
          <w:sz w:val="20"/>
          <w:szCs w:val="20"/>
        </w:rPr>
        <w:t>Study on subscriber privacy impact in 3GPP</w:t>
      </w:r>
    </w:p>
    <w:p w14:paraId="1C9CDB78" w14:textId="1E61753B" w:rsidR="000514CE" w:rsidRDefault="000514CE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</w:t>
      </w:r>
      <w:r w:rsidR="009B344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38.413, </w:t>
      </w:r>
      <w:r w:rsidR="0091553D" w:rsidRPr="0091553D">
        <w:rPr>
          <w:rFonts w:ascii="Times New Roman" w:hAnsi="Times New Roman"/>
          <w:sz w:val="20"/>
          <w:szCs w:val="20"/>
        </w:rPr>
        <w:t>NG-RAN; NG Application Protocol (NGAP)</w:t>
      </w:r>
    </w:p>
    <w:p w14:paraId="3462D9BD" w14:textId="1BDB2AC8" w:rsidR="00004A6F" w:rsidRDefault="00004A6F" w:rsidP="00066055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</w:t>
      </w:r>
      <w:r w:rsidR="009B344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38.331, </w:t>
      </w:r>
      <w:r w:rsidR="004C1CB9" w:rsidRPr="004C1CB9">
        <w:rPr>
          <w:rFonts w:ascii="Times New Roman" w:hAnsi="Times New Roman"/>
          <w:sz w:val="20"/>
          <w:szCs w:val="20"/>
        </w:rPr>
        <w:t>NR; Radio Resource Control (RRC); Protocol specification</w:t>
      </w:r>
    </w:p>
    <w:sectPr w:rsidR="00004A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8C4F9" w14:textId="77777777" w:rsidR="00F9420D" w:rsidRDefault="00F9420D" w:rsidP="003F5463">
      <w:pPr>
        <w:spacing w:after="0"/>
      </w:pPr>
      <w:r>
        <w:separator/>
      </w:r>
    </w:p>
  </w:endnote>
  <w:endnote w:type="continuationSeparator" w:id="0">
    <w:p w14:paraId="0670D896" w14:textId="77777777" w:rsidR="00F9420D" w:rsidRDefault="00F9420D" w:rsidP="003F5463">
      <w:pPr>
        <w:spacing w:after="0"/>
      </w:pPr>
      <w:r>
        <w:continuationSeparator/>
      </w:r>
    </w:p>
  </w:endnote>
  <w:endnote w:type="continuationNotice" w:id="1">
    <w:p w14:paraId="352EF2F9" w14:textId="77777777" w:rsidR="00F9420D" w:rsidRDefault="00F942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1DDF7" w14:textId="77777777" w:rsidR="00F9420D" w:rsidRDefault="00F9420D" w:rsidP="003F5463">
      <w:pPr>
        <w:spacing w:after="0"/>
      </w:pPr>
      <w:r>
        <w:separator/>
      </w:r>
    </w:p>
  </w:footnote>
  <w:footnote w:type="continuationSeparator" w:id="0">
    <w:p w14:paraId="0E0A7B7C" w14:textId="77777777" w:rsidR="00F9420D" w:rsidRDefault="00F9420D" w:rsidP="003F5463">
      <w:pPr>
        <w:spacing w:after="0"/>
      </w:pPr>
      <w:r>
        <w:continuationSeparator/>
      </w:r>
    </w:p>
  </w:footnote>
  <w:footnote w:type="continuationNotice" w:id="1">
    <w:p w14:paraId="2382497C" w14:textId="77777777" w:rsidR="00F9420D" w:rsidRDefault="00F942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B754"/>
    <w:multiLevelType w:val="multilevel"/>
    <w:tmpl w:val="310614A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ACFD0"/>
    <w:multiLevelType w:val="multilevel"/>
    <w:tmpl w:val="A36C18DA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98D83"/>
    <w:multiLevelType w:val="multilevel"/>
    <w:tmpl w:val="6BE6BF0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E1D0D"/>
    <w:multiLevelType w:val="multilevel"/>
    <w:tmpl w:val="B6A6ABD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A8DF2"/>
    <w:multiLevelType w:val="multilevel"/>
    <w:tmpl w:val="68A606A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10637"/>
    <w:multiLevelType w:val="multilevel"/>
    <w:tmpl w:val="A85AF59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21299"/>
    <w:multiLevelType w:val="multilevel"/>
    <w:tmpl w:val="A612AC8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DCB07"/>
    <w:multiLevelType w:val="multilevel"/>
    <w:tmpl w:val="D6A2AA1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2E33004E"/>
    <w:multiLevelType w:val="multilevel"/>
    <w:tmpl w:val="30D6FD22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95841"/>
    <w:multiLevelType w:val="multilevel"/>
    <w:tmpl w:val="AF5623DA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5E9E0"/>
    <w:multiLevelType w:val="multilevel"/>
    <w:tmpl w:val="16F6278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C0A59"/>
    <w:multiLevelType w:val="multilevel"/>
    <w:tmpl w:val="FC9EC2C6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676B5"/>
    <w:multiLevelType w:val="multilevel"/>
    <w:tmpl w:val="3BD2347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DD1FA6"/>
    <w:multiLevelType w:val="multilevel"/>
    <w:tmpl w:val="D5908D96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A1EAE"/>
    <w:multiLevelType w:val="multilevel"/>
    <w:tmpl w:val="4E3CCCA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E7139"/>
    <w:multiLevelType w:val="multilevel"/>
    <w:tmpl w:val="65EEB45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3162D2F"/>
    <w:multiLevelType w:val="multilevel"/>
    <w:tmpl w:val="28AEE32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54C8BDBC"/>
    <w:multiLevelType w:val="multilevel"/>
    <w:tmpl w:val="A800749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F7B23"/>
    <w:multiLevelType w:val="multilevel"/>
    <w:tmpl w:val="A400368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89E95"/>
    <w:multiLevelType w:val="multilevel"/>
    <w:tmpl w:val="CCAA4CE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70654"/>
    <w:multiLevelType w:val="multilevel"/>
    <w:tmpl w:val="4BC0909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AD785"/>
    <w:multiLevelType w:val="multilevel"/>
    <w:tmpl w:val="0C403E3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A7783"/>
    <w:multiLevelType w:val="multilevel"/>
    <w:tmpl w:val="4586771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383BB"/>
    <w:multiLevelType w:val="multilevel"/>
    <w:tmpl w:val="61AA3E7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9CC30"/>
    <w:multiLevelType w:val="multilevel"/>
    <w:tmpl w:val="85E63B8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D61CC"/>
    <w:multiLevelType w:val="multilevel"/>
    <w:tmpl w:val="96FA7F7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B8C03"/>
    <w:multiLevelType w:val="multilevel"/>
    <w:tmpl w:val="7DAA678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EE9064"/>
    <w:multiLevelType w:val="multilevel"/>
    <w:tmpl w:val="CAB4D46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528A7"/>
    <w:multiLevelType w:val="multilevel"/>
    <w:tmpl w:val="D1C8738A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7BF69"/>
    <w:multiLevelType w:val="multilevel"/>
    <w:tmpl w:val="565A3A22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88C11"/>
    <w:multiLevelType w:val="multilevel"/>
    <w:tmpl w:val="8C9EEE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A27C6"/>
    <w:multiLevelType w:val="multilevel"/>
    <w:tmpl w:val="CD42F426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E8450"/>
    <w:multiLevelType w:val="multilevel"/>
    <w:tmpl w:val="2DB6F83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9"/>
  </w:num>
  <w:num w:numId="3">
    <w:abstractNumId w:val="46"/>
  </w:num>
  <w:num w:numId="4">
    <w:abstractNumId w:val="2"/>
  </w:num>
  <w:num w:numId="5">
    <w:abstractNumId w:val="22"/>
  </w:num>
  <w:num w:numId="6">
    <w:abstractNumId w:val="34"/>
  </w:num>
  <w:num w:numId="7">
    <w:abstractNumId w:val="36"/>
  </w:num>
  <w:num w:numId="8">
    <w:abstractNumId w:val="35"/>
  </w:num>
  <w:num w:numId="9">
    <w:abstractNumId w:val="18"/>
  </w:num>
  <w:num w:numId="10">
    <w:abstractNumId w:val="30"/>
  </w:num>
  <w:num w:numId="11">
    <w:abstractNumId w:val="25"/>
  </w:num>
  <w:num w:numId="12">
    <w:abstractNumId w:val="11"/>
  </w:num>
  <w:num w:numId="13">
    <w:abstractNumId w:val="29"/>
  </w:num>
  <w:num w:numId="14">
    <w:abstractNumId w:val="37"/>
  </w:num>
  <w:num w:numId="15">
    <w:abstractNumId w:val="44"/>
  </w:num>
  <w:num w:numId="16">
    <w:abstractNumId w:val="38"/>
  </w:num>
  <w:num w:numId="17">
    <w:abstractNumId w:val="24"/>
  </w:num>
  <w:num w:numId="18">
    <w:abstractNumId w:val="23"/>
  </w:num>
  <w:num w:numId="19">
    <w:abstractNumId w:val="14"/>
  </w:num>
  <w:num w:numId="20">
    <w:abstractNumId w:val="45"/>
  </w:num>
  <w:num w:numId="21">
    <w:abstractNumId w:val="21"/>
  </w:num>
  <w:num w:numId="22">
    <w:abstractNumId w:val="3"/>
  </w:num>
  <w:num w:numId="23">
    <w:abstractNumId w:val="10"/>
  </w:num>
  <w:num w:numId="24">
    <w:abstractNumId w:val="42"/>
  </w:num>
  <w:num w:numId="25">
    <w:abstractNumId w:val="28"/>
  </w:num>
  <w:num w:numId="26">
    <w:abstractNumId w:val="33"/>
  </w:num>
  <w:num w:numId="27">
    <w:abstractNumId w:val="6"/>
  </w:num>
  <w:num w:numId="28">
    <w:abstractNumId w:val="5"/>
  </w:num>
  <w:num w:numId="29">
    <w:abstractNumId w:val="17"/>
  </w:num>
  <w:num w:numId="30">
    <w:abstractNumId w:val="41"/>
  </w:num>
  <w:num w:numId="31">
    <w:abstractNumId w:val="32"/>
  </w:num>
  <w:num w:numId="32">
    <w:abstractNumId w:val="4"/>
  </w:num>
  <w:num w:numId="33">
    <w:abstractNumId w:val="20"/>
  </w:num>
  <w:num w:numId="34">
    <w:abstractNumId w:val="0"/>
  </w:num>
  <w:num w:numId="35">
    <w:abstractNumId w:val="27"/>
  </w:num>
  <w:num w:numId="36">
    <w:abstractNumId w:val="13"/>
  </w:num>
  <w:num w:numId="37">
    <w:abstractNumId w:val="1"/>
  </w:num>
  <w:num w:numId="38">
    <w:abstractNumId w:val="15"/>
  </w:num>
  <w:num w:numId="39">
    <w:abstractNumId w:val="39"/>
  </w:num>
  <w:num w:numId="40">
    <w:abstractNumId w:val="12"/>
  </w:num>
  <w:num w:numId="41">
    <w:abstractNumId w:val="43"/>
  </w:num>
  <w:num w:numId="42">
    <w:abstractNumId w:val="8"/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16"/>
  </w:num>
  <w:num w:numId="46">
    <w:abstractNumId w:val="7"/>
  </w:num>
  <w:num w:numId="4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AC4"/>
    <w:rsid w:val="0000125F"/>
    <w:rsid w:val="000014D2"/>
    <w:rsid w:val="000022F6"/>
    <w:rsid w:val="00002596"/>
    <w:rsid w:val="00002C63"/>
    <w:rsid w:val="00003B22"/>
    <w:rsid w:val="00004934"/>
    <w:rsid w:val="00004A6F"/>
    <w:rsid w:val="00005C48"/>
    <w:rsid w:val="0000651B"/>
    <w:rsid w:val="000108E4"/>
    <w:rsid w:val="00010AA6"/>
    <w:rsid w:val="00010B5E"/>
    <w:rsid w:val="00014834"/>
    <w:rsid w:val="00015C7C"/>
    <w:rsid w:val="000168D9"/>
    <w:rsid w:val="000203CA"/>
    <w:rsid w:val="00020F8F"/>
    <w:rsid w:val="0002154F"/>
    <w:rsid w:val="00021DA5"/>
    <w:rsid w:val="00021EE9"/>
    <w:rsid w:val="00023E67"/>
    <w:rsid w:val="000250F0"/>
    <w:rsid w:val="000254EB"/>
    <w:rsid w:val="00025AD3"/>
    <w:rsid w:val="000261AC"/>
    <w:rsid w:val="00026AE4"/>
    <w:rsid w:val="00026DF1"/>
    <w:rsid w:val="0002709D"/>
    <w:rsid w:val="00027DEE"/>
    <w:rsid w:val="00027E06"/>
    <w:rsid w:val="000307BC"/>
    <w:rsid w:val="00030E36"/>
    <w:rsid w:val="000325AA"/>
    <w:rsid w:val="00034308"/>
    <w:rsid w:val="00034CC6"/>
    <w:rsid w:val="00035732"/>
    <w:rsid w:val="00035B73"/>
    <w:rsid w:val="00036898"/>
    <w:rsid w:val="00037839"/>
    <w:rsid w:val="000400C8"/>
    <w:rsid w:val="000400D1"/>
    <w:rsid w:val="000410CA"/>
    <w:rsid w:val="00042121"/>
    <w:rsid w:val="00042191"/>
    <w:rsid w:val="0004330C"/>
    <w:rsid w:val="00043327"/>
    <w:rsid w:val="000433B6"/>
    <w:rsid w:val="00045CAA"/>
    <w:rsid w:val="00047F3B"/>
    <w:rsid w:val="00050B48"/>
    <w:rsid w:val="00050E0F"/>
    <w:rsid w:val="000514CE"/>
    <w:rsid w:val="00052D2C"/>
    <w:rsid w:val="000535AA"/>
    <w:rsid w:val="00053789"/>
    <w:rsid w:val="000548A0"/>
    <w:rsid w:val="00054A08"/>
    <w:rsid w:val="000558DA"/>
    <w:rsid w:val="00055BEF"/>
    <w:rsid w:val="0005603C"/>
    <w:rsid w:val="00057860"/>
    <w:rsid w:val="0006218F"/>
    <w:rsid w:val="000626A6"/>
    <w:rsid w:val="00063910"/>
    <w:rsid w:val="00066055"/>
    <w:rsid w:val="00067E74"/>
    <w:rsid w:val="00067F5A"/>
    <w:rsid w:val="00070F23"/>
    <w:rsid w:val="000716A7"/>
    <w:rsid w:val="000739F4"/>
    <w:rsid w:val="00074A3E"/>
    <w:rsid w:val="000752E0"/>
    <w:rsid w:val="00075D59"/>
    <w:rsid w:val="00081CC8"/>
    <w:rsid w:val="00083465"/>
    <w:rsid w:val="00083DC4"/>
    <w:rsid w:val="000845F3"/>
    <w:rsid w:val="000859B1"/>
    <w:rsid w:val="00085DD6"/>
    <w:rsid w:val="00085F35"/>
    <w:rsid w:val="000873AD"/>
    <w:rsid w:val="0009064A"/>
    <w:rsid w:val="00093E07"/>
    <w:rsid w:val="00094AC7"/>
    <w:rsid w:val="0009505C"/>
    <w:rsid w:val="000A0319"/>
    <w:rsid w:val="000A3244"/>
    <w:rsid w:val="000A3770"/>
    <w:rsid w:val="000A3D0D"/>
    <w:rsid w:val="000A57FE"/>
    <w:rsid w:val="000A636A"/>
    <w:rsid w:val="000A7856"/>
    <w:rsid w:val="000B08ED"/>
    <w:rsid w:val="000B14C3"/>
    <w:rsid w:val="000B33FA"/>
    <w:rsid w:val="000B6743"/>
    <w:rsid w:val="000B689E"/>
    <w:rsid w:val="000B6AF3"/>
    <w:rsid w:val="000B7243"/>
    <w:rsid w:val="000B73B9"/>
    <w:rsid w:val="000B78BE"/>
    <w:rsid w:val="000C0F75"/>
    <w:rsid w:val="000C11C7"/>
    <w:rsid w:val="000C2B9E"/>
    <w:rsid w:val="000C3E6C"/>
    <w:rsid w:val="000C5A66"/>
    <w:rsid w:val="000C638B"/>
    <w:rsid w:val="000C7A1D"/>
    <w:rsid w:val="000D03D2"/>
    <w:rsid w:val="000D2693"/>
    <w:rsid w:val="000D2FFC"/>
    <w:rsid w:val="000D3AE7"/>
    <w:rsid w:val="000D3B23"/>
    <w:rsid w:val="000D4D55"/>
    <w:rsid w:val="000D60EB"/>
    <w:rsid w:val="000D64EA"/>
    <w:rsid w:val="000D683F"/>
    <w:rsid w:val="000D6D77"/>
    <w:rsid w:val="000E0F10"/>
    <w:rsid w:val="000E1428"/>
    <w:rsid w:val="000E372B"/>
    <w:rsid w:val="000E4EB1"/>
    <w:rsid w:val="000E6B99"/>
    <w:rsid w:val="000E7553"/>
    <w:rsid w:val="000F0610"/>
    <w:rsid w:val="000F0853"/>
    <w:rsid w:val="000F0E90"/>
    <w:rsid w:val="000F14EF"/>
    <w:rsid w:val="000F284E"/>
    <w:rsid w:val="000F2D72"/>
    <w:rsid w:val="000F3412"/>
    <w:rsid w:val="000F5671"/>
    <w:rsid w:val="000F6122"/>
    <w:rsid w:val="000F61B2"/>
    <w:rsid w:val="000F6687"/>
    <w:rsid w:val="000F6749"/>
    <w:rsid w:val="000F71A2"/>
    <w:rsid w:val="00100C86"/>
    <w:rsid w:val="001017A3"/>
    <w:rsid w:val="001040DA"/>
    <w:rsid w:val="001055D7"/>
    <w:rsid w:val="001056EA"/>
    <w:rsid w:val="00106A18"/>
    <w:rsid w:val="00111A47"/>
    <w:rsid w:val="00111B8E"/>
    <w:rsid w:val="00112AA9"/>
    <w:rsid w:val="0011441B"/>
    <w:rsid w:val="00114A85"/>
    <w:rsid w:val="00115922"/>
    <w:rsid w:val="00115F17"/>
    <w:rsid w:val="00116276"/>
    <w:rsid w:val="00117F1A"/>
    <w:rsid w:val="00121952"/>
    <w:rsid w:val="00121994"/>
    <w:rsid w:val="00122EAA"/>
    <w:rsid w:val="001240F9"/>
    <w:rsid w:val="001256CB"/>
    <w:rsid w:val="00126CF1"/>
    <w:rsid w:val="00126F35"/>
    <w:rsid w:val="0012700F"/>
    <w:rsid w:val="0012799B"/>
    <w:rsid w:val="00127C18"/>
    <w:rsid w:val="00130B22"/>
    <w:rsid w:val="00130D9C"/>
    <w:rsid w:val="0013253E"/>
    <w:rsid w:val="00135AA2"/>
    <w:rsid w:val="001369DE"/>
    <w:rsid w:val="00136AC5"/>
    <w:rsid w:val="0014114A"/>
    <w:rsid w:val="00143691"/>
    <w:rsid w:val="00143700"/>
    <w:rsid w:val="00145205"/>
    <w:rsid w:val="0014528B"/>
    <w:rsid w:val="00145BC5"/>
    <w:rsid w:val="00145D74"/>
    <w:rsid w:val="001472B3"/>
    <w:rsid w:val="001478F7"/>
    <w:rsid w:val="00147A26"/>
    <w:rsid w:val="0015212F"/>
    <w:rsid w:val="00153122"/>
    <w:rsid w:val="0015314A"/>
    <w:rsid w:val="00155271"/>
    <w:rsid w:val="00157298"/>
    <w:rsid w:val="001576FA"/>
    <w:rsid w:val="00157CF8"/>
    <w:rsid w:val="001611F9"/>
    <w:rsid w:val="001617B2"/>
    <w:rsid w:val="001622E2"/>
    <w:rsid w:val="00162A5C"/>
    <w:rsid w:val="0016313A"/>
    <w:rsid w:val="001638BB"/>
    <w:rsid w:val="001638D0"/>
    <w:rsid w:val="0016498E"/>
    <w:rsid w:val="00164E64"/>
    <w:rsid w:val="00165ABC"/>
    <w:rsid w:val="00165F88"/>
    <w:rsid w:val="0017235D"/>
    <w:rsid w:val="0017254F"/>
    <w:rsid w:val="00172628"/>
    <w:rsid w:val="00173513"/>
    <w:rsid w:val="00173FD2"/>
    <w:rsid w:val="00174F14"/>
    <w:rsid w:val="00175927"/>
    <w:rsid w:val="001759F4"/>
    <w:rsid w:val="00176532"/>
    <w:rsid w:val="00176F8E"/>
    <w:rsid w:val="00177FA9"/>
    <w:rsid w:val="0018211C"/>
    <w:rsid w:val="001823B6"/>
    <w:rsid w:val="00182C1D"/>
    <w:rsid w:val="0018302A"/>
    <w:rsid w:val="001839B7"/>
    <w:rsid w:val="00185091"/>
    <w:rsid w:val="001855D0"/>
    <w:rsid w:val="00185A19"/>
    <w:rsid w:val="00185AA9"/>
    <w:rsid w:val="001868F2"/>
    <w:rsid w:val="00187B93"/>
    <w:rsid w:val="001918B1"/>
    <w:rsid w:val="00192088"/>
    <w:rsid w:val="00192103"/>
    <w:rsid w:val="00193FBA"/>
    <w:rsid w:val="00195A52"/>
    <w:rsid w:val="00195C9E"/>
    <w:rsid w:val="001A3607"/>
    <w:rsid w:val="001A439D"/>
    <w:rsid w:val="001A6EBE"/>
    <w:rsid w:val="001A7C1F"/>
    <w:rsid w:val="001B20A2"/>
    <w:rsid w:val="001B2599"/>
    <w:rsid w:val="001B25D4"/>
    <w:rsid w:val="001B274D"/>
    <w:rsid w:val="001B3653"/>
    <w:rsid w:val="001B379B"/>
    <w:rsid w:val="001B4E25"/>
    <w:rsid w:val="001B687C"/>
    <w:rsid w:val="001B7725"/>
    <w:rsid w:val="001C3A79"/>
    <w:rsid w:val="001C58A1"/>
    <w:rsid w:val="001C5E7C"/>
    <w:rsid w:val="001D0D65"/>
    <w:rsid w:val="001D18CC"/>
    <w:rsid w:val="001D1A4F"/>
    <w:rsid w:val="001D2308"/>
    <w:rsid w:val="001D28AD"/>
    <w:rsid w:val="001D2E51"/>
    <w:rsid w:val="001D3434"/>
    <w:rsid w:val="001D3C59"/>
    <w:rsid w:val="001D4D02"/>
    <w:rsid w:val="001D681B"/>
    <w:rsid w:val="001D6915"/>
    <w:rsid w:val="001D7156"/>
    <w:rsid w:val="001D7983"/>
    <w:rsid w:val="001E196E"/>
    <w:rsid w:val="001E2738"/>
    <w:rsid w:val="001E4379"/>
    <w:rsid w:val="001E5344"/>
    <w:rsid w:val="001E690C"/>
    <w:rsid w:val="001E710D"/>
    <w:rsid w:val="001E7615"/>
    <w:rsid w:val="001F062E"/>
    <w:rsid w:val="001F1709"/>
    <w:rsid w:val="001F2C8D"/>
    <w:rsid w:val="001F2E0D"/>
    <w:rsid w:val="001F36B2"/>
    <w:rsid w:val="001F6953"/>
    <w:rsid w:val="001F7339"/>
    <w:rsid w:val="001F7650"/>
    <w:rsid w:val="001F7C4F"/>
    <w:rsid w:val="002031C3"/>
    <w:rsid w:val="00203430"/>
    <w:rsid w:val="0020377B"/>
    <w:rsid w:val="002037FA"/>
    <w:rsid w:val="0020682A"/>
    <w:rsid w:val="00207BA0"/>
    <w:rsid w:val="002103C2"/>
    <w:rsid w:val="00212F8A"/>
    <w:rsid w:val="00214706"/>
    <w:rsid w:val="0021495C"/>
    <w:rsid w:val="0021555F"/>
    <w:rsid w:val="0021611C"/>
    <w:rsid w:val="002170AB"/>
    <w:rsid w:val="00217A39"/>
    <w:rsid w:val="002210FF"/>
    <w:rsid w:val="00222C41"/>
    <w:rsid w:val="00223194"/>
    <w:rsid w:val="0022365F"/>
    <w:rsid w:val="00223D86"/>
    <w:rsid w:val="00225F2D"/>
    <w:rsid w:val="0022730B"/>
    <w:rsid w:val="00227F3B"/>
    <w:rsid w:val="002312F3"/>
    <w:rsid w:val="00231A34"/>
    <w:rsid w:val="00233B6E"/>
    <w:rsid w:val="0023439C"/>
    <w:rsid w:val="00235AAF"/>
    <w:rsid w:val="00242567"/>
    <w:rsid w:val="00242620"/>
    <w:rsid w:val="00242830"/>
    <w:rsid w:val="00242BBD"/>
    <w:rsid w:val="00242DFA"/>
    <w:rsid w:val="00243CFA"/>
    <w:rsid w:val="00244A22"/>
    <w:rsid w:val="00244F6D"/>
    <w:rsid w:val="00244FCB"/>
    <w:rsid w:val="002460AE"/>
    <w:rsid w:val="0024777F"/>
    <w:rsid w:val="00247859"/>
    <w:rsid w:val="00247E52"/>
    <w:rsid w:val="00247EBB"/>
    <w:rsid w:val="002529D2"/>
    <w:rsid w:val="0025308A"/>
    <w:rsid w:val="00253407"/>
    <w:rsid w:val="00253C0B"/>
    <w:rsid w:val="00253DA5"/>
    <w:rsid w:val="00253F7F"/>
    <w:rsid w:val="002546D3"/>
    <w:rsid w:val="00255785"/>
    <w:rsid w:val="002573C9"/>
    <w:rsid w:val="00257925"/>
    <w:rsid w:val="00257C01"/>
    <w:rsid w:val="00257D6E"/>
    <w:rsid w:val="00264427"/>
    <w:rsid w:val="00264A16"/>
    <w:rsid w:val="00265ADD"/>
    <w:rsid w:val="00265AF6"/>
    <w:rsid w:val="00267D37"/>
    <w:rsid w:val="00267E22"/>
    <w:rsid w:val="00270808"/>
    <w:rsid w:val="00270E6E"/>
    <w:rsid w:val="0027126C"/>
    <w:rsid w:val="00271402"/>
    <w:rsid w:val="0027279B"/>
    <w:rsid w:val="0027344A"/>
    <w:rsid w:val="00273D16"/>
    <w:rsid w:val="002746F5"/>
    <w:rsid w:val="0027632C"/>
    <w:rsid w:val="00276702"/>
    <w:rsid w:val="00276D58"/>
    <w:rsid w:val="002800C7"/>
    <w:rsid w:val="00280778"/>
    <w:rsid w:val="00280B80"/>
    <w:rsid w:val="00280EA4"/>
    <w:rsid w:val="00281215"/>
    <w:rsid w:val="002817B5"/>
    <w:rsid w:val="0028321F"/>
    <w:rsid w:val="00283CCB"/>
    <w:rsid w:val="002859A5"/>
    <w:rsid w:val="00286D25"/>
    <w:rsid w:val="00287797"/>
    <w:rsid w:val="002877EC"/>
    <w:rsid w:val="00292F01"/>
    <w:rsid w:val="00295301"/>
    <w:rsid w:val="00296EBE"/>
    <w:rsid w:val="0029786E"/>
    <w:rsid w:val="002A289F"/>
    <w:rsid w:val="002A4FE6"/>
    <w:rsid w:val="002A5966"/>
    <w:rsid w:val="002A5BA9"/>
    <w:rsid w:val="002A66F2"/>
    <w:rsid w:val="002B1DCD"/>
    <w:rsid w:val="002B3752"/>
    <w:rsid w:val="002B6049"/>
    <w:rsid w:val="002B71CC"/>
    <w:rsid w:val="002C2287"/>
    <w:rsid w:val="002C42C1"/>
    <w:rsid w:val="002C4B31"/>
    <w:rsid w:val="002C5301"/>
    <w:rsid w:val="002C577E"/>
    <w:rsid w:val="002C7D6B"/>
    <w:rsid w:val="002D0442"/>
    <w:rsid w:val="002D098A"/>
    <w:rsid w:val="002D0A1F"/>
    <w:rsid w:val="002D12B4"/>
    <w:rsid w:val="002D1B33"/>
    <w:rsid w:val="002D3988"/>
    <w:rsid w:val="002D41B5"/>
    <w:rsid w:val="002D4415"/>
    <w:rsid w:val="002D5159"/>
    <w:rsid w:val="002D683F"/>
    <w:rsid w:val="002E03E6"/>
    <w:rsid w:val="002E0DBD"/>
    <w:rsid w:val="002E2BA8"/>
    <w:rsid w:val="002E2C68"/>
    <w:rsid w:val="002E3ABB"/>
    <w:rsid w:val="002E41DC"/>
    <w:rsid w:val="002E4DDD"/>
    <w:rsid w:val="002E4F43"/>
    <w:rsid w:val="002E4FDE"/>
    <w:rsid w:val="002E5BD5"/>
    <w:rsid w:val="002E6E38"/>
    <w:rsid w:val="002E7DD0"/>
    <w:rsid w:val="002F0552"/>
    <w:rsid w:val="002F0802"/>
    <w:rsid w:val="002F0841"/>
    <w:rsid w:val="002F2488"/>
    <w:rsid w:val="002F40AB"/>
    <w:rsid w:val="002F4AB7"/>
    <w:rsid w:val="002F5F11"/>
    <w:rsid w:val="002F69A9"/>
    <w:rsid w:val="002F6A04"/>
    <w:rsid w:val="002F6F98"/>
    <w:rsid w:val="002F7600"/>
    <w:rsid w:val="003001AF"/>
    <w:rsid w:val="00301000"/>
    <w:rsid w:val="0030177F"/>
    <w:rsid w:val="00301BE3"/>
    <w:rsid w:val="00302ED9"/>
    <w:rsid w:val="003032A4"/>
    <w:rsid w:val="00305AB0"/>
    <w:rsid w:val="00306A85"/>
    <w:rsid w:val="003073D2"/>
    <w:rsid w:val="00307833"/>
    <w:rsid w:val="0030793D"/>
    <w:rsid w:val="003107A0"/>
    <w:rsid w:val="00311BE4"/>
    <w:rsid w:val="00311E51"/>
    <w:rsid w:val="00312255"/>
    <w:rsid w:val="0031243F"/>
    <w:rsid w:val="00313DD3"/>
    <w:rsid w:val="00314CD5"/>
    <w:rsid w:val="003164AA"/>
    <w:rsid w:val="003166E4"/>
    <w:rsid w:val="0031787E"/>
    <w:rsid w:val="0032099F"/>
    <w:rsid w:val="0032128F"/>
    <w:rsid w:val="00323E8C"/>
    <w:rsid w:val="0032439C"/>
    <w:rsid w:val="00325EAB"/>
    <w:rsid w:val="00326386"/>
    <w:rsid w:val="0032679A"/>
    <w:rsid w:val="00327196"/>
    <w:rsid w:val="00327779"/>
    <w:rsid w:val="003300FF"/>
    <w:rsid w:val="003301AF"/>
    <w:rsid w:val="00330BE8"/>
    <w:rsid w:val="00331C3E"/>
    <w:rsid w:val="003320AD"/>
    <w:rsid w:val="00333698"/>
    <w:rsid w:val="00334FAB"/>
    <w:rsid w:val="00335A4C"/>
    <w:rsid w:val="00336928"/>
    <w:rsid w:val="00337AAA"/>
    <w:rsid w:val="00340B76"/>
    <w:rsid w:val="0034328F"/>
    <w:rsid w:val="003436B7"/>
    <w:rsid w:val="00343A59"/>
    <w:rsid w:val="00344EB3"/>
    <w:rsid w:val="00345291"/>
    <w:rsid w:val="003453C6"/>
    <w:rsid w:val="00345920"/>
    <w:rsid w:val="00345D9C"/>
    <w:rsid w:val="003467C0"/>
    <w:rsid w:val="00346B36"/>
    <w:rsid w:val="00346EB0"/>
    <w:rsid w:val="00347232"/>
    <w:rsid w:val="00347573"/>
    <w:rsid w:val="00347958"/>
    <w:rsid w:val="00347B98"/>
    <w:rsid w:val="003512EB"/>
    <w:rsid w:val="00351C87"/>
    <w:rsid w:val="00352160"/>
    <w:rsid w:val="003534DF"/>
    <w:rsid w:val="003535C1"/>
    <w:rsid w:val="0035493A"/>
    <w:rsid w:val="003549E3"/>
    <w:rsid w:val="00355EC6"/>
    <w:rsid w:val="00356A18"/>
    <w:rsid w:val="003572BC"/>
    <w:rsid w:val="00357435"/>
    <w:rsid w:val="003577E1"/>
    <w:rsid w:val="003613DD"/>
    <w:rsid w:val="00361CEB"/>
    <w:rsid w:val="00364244"/>
    <w:rsid w:val="00365687"/>
    <w:rsid w:val="00366729"/>
    <w:rsid w:val="00366EE2"/>
    <w:rsid w:val="003701E8"/>
    <w:rsid w:val="00370826"/>
    <w:rsid w:val="00372CD6"/>
    <w:rsid w:val="00372E9F"/>
    <w:rsid w:val="00373B54"/>
    <w:rsid w:val="0037405C"/>
    <w:rsid w:val="0037465E"/>
    <w:rsid w:val="00376810"/>
    <w:rsid w:val="00377D70"/>
    <w:rsid w:val="00380599"/>
    <w:rsid w:val="003807C3"/>
    <w:rsid w:val="00381050"/>
    <w:rsid w:val="00382268"/>
    <w:rsid w:val="0038295C"/>
    <w:rsid w:val="00384367"/>
    <w:rsid w:val="00385720"/>
    <w:rsid w:val="00385D2F"/>
    <w:rsid w:val="00386C25"/>
    <w:rsid w:val="003906BB"/>
    <w:rsid w:val="00390B83"/>
    <w:rsid w:val="00390D5C"/>
    <w:rsid w:val="0039170E"/>
    <w:rsid w:val="00392A19"/>
    <w:rsid w:val="003932C3"/>
    <w:rsid w:val="0039426B"/>
    <w:rsid w:val="00394955"/>
    <w:rsid w:val="00394F79"/>
    <w:rsid w:val="00395782"/>
    <w:rsid w:val="00396D1D"/>
    <w:rsid w:val="00396D88"/>
    <w:rsid w:val="00397561"/>
    <w:rsid w:val="003A1223"/>
    <w:rsid w:val="003A2C25"/>
    <w:rsid w:val="003A2E46"/>
    <w:rsid w:val="003A372D"/>
    <w:rsid w:val="003A3A8B"/>
    <w:rsid w:val="003A4623"/>
    <w:rsid w:val="003A6289"/>
    <w:rsid w:val="003A6A84"/>
    <w:rsid w:val="003A6CAD"/>
    <w:rsid w:val="003A6D8A"/>
    <w:rsid w:val="003A753C"/>
    <w:rsid w:val="003B0153"/>
    <w:rsid w:val="003B025C"/>
    <w:rsid w:val="003B2385"/>
    <w:rsid w:val="003B3586"/>
    <w:rsid w:val="003B35E5"/>
    <w:rsid w:val="003B3929"/>
    <w:rsid w:val="003B3D8D"/>
    <w:rsid w:val="003B3E6E"/>
    <w:rsid w:val="003B57A1"/>
    <w:rsid w:val="003B6D30"/>
    <w:rsid w:val="003B7134"/>
    <w:rsid w:val="003C1865"/>
    <w:rsid w:val="003C1C29"/>
    <w:rsid w:val="003C251A"/>
    <w:rsid w:val="003C497F"/>
    <w:rsid w:val="003C4C9A"/>
    <w:rsid w:val="003C5328"/>
    <w:rsid w:val="003C55DB"/>
    <w:rsid w:val="003C68F2"/>
    <w:rsid w:val="003C6AF0"/>
    <w:rsid w:val="003C6B6A"/>
    <w:rsid w:val="003C7139"/>
    <w:rsid w:val="003C7FA7"/>
    <w:rsid w:val="003D01E9"/>
    <w:rsid w:val="003D1111"/>
    <w:rsid w:val="003D111F"/>
    <w:rsid w:val="003D1753"/>
    <w:rsid w:val="003D1AEE"/>
    <w:rsid w:val="003D27EA"/>
    <w:rsid w:val="003D2BFF"/>
    <w:rsid w:val="003D39FC"/>
    <w:rsid w:val="003D6C54"/>
    <w:rsid w:val="003D6FF1"/>
    <w:rsid w:val="003D7239"/>
    <w:rsid w:val="003D768C"/>
    <w:rsid w:val="003E3BD7"/>
    <w:rsid w:val="003E5220"/>
    <w:rsid w:val="003E5F75"/>
    <w:rsid w:val="003E6EA4"/>
    <w:rsid w:val="003F0B34"/>
    <w:rsid w:val="003F4430"/>
    <w:rsid w:val="003F5463"/>
    <w:rsid w:val="003F714C"/>
    <w:rsid w:val="0040016F"/>
    <w:rsid w:val="00400198"/>
    <w:rsid w:val="00402509"/>
    <w:rsid w:val="00402A97"/>
    <w:rsid w:val="00402B3E"/>
    <w:rsid w:val="00402D79"/>
    <w:rsid w:val="004033EE"/>
    <w:rsid w:val="0040665A"/>
    <w:rsid w:val="00410114"/>
    <w:rsid w:val="00410E3C"/>
    <w:rsid w:val="00412FF9"/>
    <w:rsid w:val="00413451"/>
    <w:rsid w:val="004157F4"/>
    <w:rsid w:val="00416B3B"/>
    <w:rsid w:val="0041712D"/>
    <w:rsid w:val="00417208"/>
    <w:rsid w:val="004219E5"/>
    <w:rsid w:val="00422E51"/>
    <w:rsid w:val="00424278"/>
    <w:rsid w:val="00425783"/>
    <w:rsid w:val="004263B3"/>
    <w:rsid w:val="004268BA"/>
    <w:rsid w:val="00426AD8"/>
    <w:rsid w:val="00427C80"/>
    <w:rsid w:val="00430E24"/>
    <w:rsid w:val="00431DFC"/>
    <w:rsid w:val="00432158"/>
    <w:rsid w:val="004324A4"/>
    <w:rsid w:val="004344C6"/>
    <w:rsid w:val="00436B4A"/>
    <w:rsid w:val="00444F8D"/>
    <w:rsid w:val="00445793"/>
    <w:rsid w:val="0044589B"/>
    <w:rsid w:val="00446E51"/>
    <w:rsid w:val="0044750E"/>
    <w:rsid w:val="00450DB9"/>
    <w:rsid w:val="0045253D"/>
    <w:rsid w:val="00453893"/>
    <w:rsid w:val="004540D4"/>
    <w:rsid w:val="0045540A"/>
    <w:rsid w:val="0045664A"/>
    <w:rsid w:val="004569B7"/>
    <w:rsid w:val="00456CD2"/>
    <w:rsid w:val="0045765D"/>
    <w:rsid w:val="00462DB8"/>
    <w:rsid w:val="00464068"/>
    <w:rsid w:val="004641F2"/>
    <w:rsid w:val="004645EC"/>
    <w:rsid w:val="00465FF6"/>
    <w:rsid w:val="00466DF0"/>
    <w:rsid w:val="00466EBD"/>
    <w:rsid w:val="004708E7"/>
    <w:rsid w:val="00470D71"/>
    <w:rsid w:val="004769AC"/>
    <w:rsid w:val="0048021E"/>
    <w:rsid w:val="004820E2"/>
    <w:rsid w:val="00482A2E"/>
    <w:rsid w:val="00483138"/>
    <w:rsid w:val="00483450"/>
    <w:rsid w:val="00483DDB"/>
    <w:rsid w:val="00484C34"/>
    <w:rsid w:val="004865A6"/>
    <w:rsid w:val="00487169"/>
    <w:rsid w:val="004906EE"/>
    <w:rsid w:val="00490B78"/>
    <w:rsid w:val="00492371"/>
    <w:rsid w:val="00493451"/>
    <w:rsid w:val="0049505D"/>
    <w:rsid w:val="00495987"/>
    <w:rsid w:val="004960AE"/>
    <w:rsid w:val="00496D07"/>
    <w:rsid w:val="004978A9"/>
    <w:rsid w:val="004A140E"/>
    <w:rsid w:val="004A179F"/>
    <w:rsid w:val="004A44CB"/>
    <w:rsid w:val="004A483B"/>
    <w:rsid w:val="004A5D40"/>
    <w:rsid w:val="004B1A54"/>
    <w:rsid w:val="004B1D34"/>
    <w:rsid w:val="004B1E69"/>
    <w:rsid w:val="004B21D9"/>
    <w:rsid w:val="004B22F8"/>
    <w:rsid w:val="004B4319"/>
    <w:rsid w:val="004B53D6"/>
    <w:rsid w:val="004B70E1"/>
    <w:rsid w:val="004B74BC"/>
    <w:rsid w:val="004B752C"/>
    <w:rsid w:val="004C093C"/>
    <w:rsid w:val="004C107E"/>
    <w:rsid w:val="004C1CB9"/>
    <w:rsid w:val="004C5194"/>
    <w:rsid w:val="004C667A"/>
    <w:rsid w:val="004C743C"/>
    <w:rsid w:val="004D230E"/>
    <w:rsid w:val="004D3762"/>
    <w:rsid w:val="004D426C"/>
    <w:rsid w:val="004D4DD0"/>
    <w:rsid w:val="004D564C"/>
    <w:rsid w:val="004E0523"/>
    <w:rsid w:val="004E51A8"/>
    <w:rsid w:val="004E5C5C"/>
    <w:rsid w:val="004E6048"/>
    <w:rsid w:val="004E63E2"/>
    <w:rsid w:val="004E69B5"/>
    <w:rsid w:val="004F0392"/>
    <w:rsid w:val="004F2539"/>
    <w:rsid w:val="004F2E4E"/>
    <w:rsid w:val="004F2E61"/>
    <w:rsid w:val="004F2F53"/>
    <w:rsid w:val="004F3272"/>
    <w:rsid w:val="004F4467"/>
    <w:rsid w:val="004F45D7"/>
    <w:rsid w:val="004F56B0"/>
    <w:rsid w:val="004F5812"/>
    <w:rsid w:val="004F6722"/>
    <w:rsid w:val="004F68AF"/>
    <w:rsid w:val="0050043D"/>
    <w:rsid w:val="00500CB8"/>
    <w:rsid w:val="005014D8"/>
    <w:rsid w:val="00501F9E"/>
    <w:rsid w:val="005031F6"/>
    <w:rsid w:val="00504435"/>
    <w:rsid w:val="0050443B"/>
    <w:rsid w:val="0050508A"/>
    <w:rsid w:val="00505D60"/>
    <w:rsid w:val="00505F76"/>
    <w:rsid w:val="00507F99"/>
    <w:rsid w:val="0051209F"/>
    <w:rsid w:val="005130A9"/>
    <w:rsid w:val="0051322A"/>
    <w:rsid w:val="00513C44"/>
    <w:rsid w:val="00514FAA"/>
    <w:rsid w:val="005158E7"/>
    <w:rsid w:val="00516293"/>
    <w:rsid w:val="0051634D"/>
    <w:rsid w:val="00516804"/>
    <w:rsid w:val="005172C2"/>
    <w:rsid w:val="00517DFD"/>
    <w:rsid w:val="005203F3"/>
    <w:rsid w:val="00520D20"/>
    <w:rsid w:val="005225D4"/>
    <w:rsid w:val="0052313F"/>
    <w:rsid w:val="00523B99"/>
    <w:rsid w:val="00524A2D"/>
    <w:rsid w:val="00524A43"/>
    <w:rsid w:val="0052513D"/>
    <w:rsid w:val="00525407"/>
    <w:rsid w:val="00525730"/>
    <w:rsid w:val="005269F7"/>
    <w:rsid w:val="00530331"/>
    <w:rsid w:val="00530D18"/>
    <w:rsid w:val="005318B0"/>
    <w:rsid w:val="00532682"/>
    <w:rsid w:val="005328E1"/>
    <w:rsid w:val="00532C8A"/>
    <w:rsid w:val="005331E2"/>
    <w:rsid w:val="00533EE4"/>
    <w:rsid w:val="00534C76"/>
    <w:rsid w:val="00534DE6"/>
    <w:rsid w:val="005350AD"/>
    <w:rsid w:val="00536040"/>
    <w:rsid w:val="00536C0F"/>
    <w:rsid w:val="0054073A"/>
    <w:rsid w:val="005414B6"/>
    <w:rsid w:val="0054247B"/>
    <w:rsid w:val="005424D4"/>
    <w:rsid w:val="005424DC"/>
    <w:rsid w:val="00542C19"/>
    <w:rsid w:val="00543E00"/>
    <w:rsid w:val="00544203"/>
    <w:rsid w:val="0054497D"/>
    <w:rsid w:val="0054675C"/>
    <w:rsid w:val="00547A9E"/>
    <w:rsid w:val="00552747"/>
    <w:rsid w:val="00552C54"/>
    <w:rsid w:val="00553596"/>
    <w:rsid w:val="0055420C"/>
    <w:rsid w:val="0055487A"/>
    <w:rsid w:val="00555E60"/>
    <w:rsid w:val="0055676F"/>
    <w:rsid w:val="00557AB7"/>
    <w:rsid w:val="005600D4"/>
    <w:rsid w:val="00560CC8"/>
    <w:rsid w:val="00560EAD"/>
    <w:rsid w:val="005627EA"/>
    <w:rsid w:val="00562875"/>
    <w:rsid w:val="00563DE8"/>
    <w:rsid w:val="00564B4F"/>
    <w:rsid w:val="00564C0A"/>
    <w:rsid w:val="00564F77"/>
    <w:rsid w:val="00567DB8"/>
    <w:rsid w:val="00570195"/>
    <w:rsid w:val="00570508"/>
    <w:rsid w:val="005710CF"/>
    <w:rsid w:val="005713A1"/>
    <w:rsid w:val="0057168C"/>
    <w:rsid w:val="00574228"/>
    <w:rsid w:val="00574371"/>
    <w:rsid w:val="0057514F"/>
    <w:rsid w:val="00575916"/>
    <w:rsid w:val="00576423"/>
    <w:rsid w:val="005779B6"/>
    <w:rsid w:val="00577B44"/>
    <w:rsid w:val="00577E29"/>
    <w:rsid w:val="005815F0"/>
    <w:rsid w:val="00583B9C"/>
    <w:rsid w:val="00584B6B"/>
    <w:rsid w:val="005850C3"/>
    <w:rsid w:val="0058539B"/>
    <w:rsid w:val="00585B0A"/>
    <w:rsid w:val="00587B66"/>
    <w:rsid w:val="00587C8F"/>
    <w:rsid w:val="00593E9A"/>
    <w:rsid w:val="00594096"/>
    <w:rsid w:val="005946DB"/>
    <w:rsid w:val="00594DA6"/>
    <w:rsid w:val="00595270"/>
    <w:rsid w:val="00597302"/>
    <w:rsid w:val="00597D8D"/>
    <w:rsid w:val="005A1C9F"/>
    <w:rsid w:val="005A2437"/>
    <w:rsid w:val="005A490B"/>
    <w:rsid w:val="005A4E0A"/>
    <w:rsid w:val="005A523F"/>
    <w:rsid w:val="005A7FBD"/>
    <w:rsid w:val="005B0200"/>
    <w:rsid w:val="005B0312"/>
    <w:rsid w:val="005B0C5A"/>
    <w:rsid w:val="005B18BF"/>
    <w:rsid w:val="005B1EAC"/>
    <w:rsid w:val="005B3541"/>
    <w:rsid w:val="005B3622"/>
    <w:rsid w:val="005B381E"/>
    <w:rsid w:val="005B494A"/>
    <w:rsid w:val="005B5574"/>
    <w:rsid w:val="005B605D"/>
    <w:rsid w:val="005C1B82"/>
    <w:rsid w:val="005C20A2"/>
    <w:rsid w:val="005C232F"/>
    <w:rsid w:val="005C2CF1"/>
    <w:rsid w:val="005C3A73"/>
    <w:rsid w:val="005C3C57"/>
    <w:rsid w:val="005C655E"/>
    <w:rsid w:val="005C6A2F"/>
    <w:rsid w:val="005C72AB"/>
    <w:rsid w:val="005C7B7E"/>
    <w:rsid w:val="005D10C3"/>
    <w:rsid w:val="005D1D94"/>
    <w:rsid w:val="005D26F5"/>
    <w:rsid w:val="005D39F0"/>
    <w:rsid w:val="005D6524"/>
    <w:rsid w:val="005D7C39"/>
    <w:rsid w:val="005E1197"/>
    <w:rsid w:val="005E127C"/>
    <w:rsid w:val="005E3DF7"/>
    <w:rsid w:val="005E50E0"/>
    <w:rsid w:val="005E5194"/>
    <w:rsid w:val="005E55B3"/>
    <w:rsid w:val="005E6204"/>
    <w:rsid w:val="005E65CA"/>
    <w:rsid w:val="005E670F"/>
    <w:rsid w:val="005E6EB9"/>
    <w:rsid w:val="005F01DA"/>
    <w:rsid w:val="005F115D"/>
    <w:rsid w:val="005F60E5"/>
    <w:rsid w:val="005F6574"/>
    <w:rsid w:val="00601FCF"/>
    <w:rsid w:val="0060335C"/>
    <w:rsid w:val="00603BBC"/>
    <w:rsid w:val="00605B4F"/>
    <w:rsid w:val="006067A5"/>
    <w:rsid w:val="0060746A"/>
    <w:rsid w:val="00607AF0"/>
    <w:rsid w:val="00610E66"/>
    <w:rsid w:val="0061124A"/>
    <w:rsid w:val="00612AE9"/>
    <w:rsid w:val="00613197"/>
    <w:rsid w:val="006136F0"/>
    <w:rsid w:val="00613840"/>
    <w:rsid w:val="00615B3D"/>
    <w:rsid w:val="006169B8"/>
    <w:rsid w:val="00616E7A"/>
    <w:rsid w:val="006176EF"/>
    <w:rsid w:val="006224D6"/>
    <w:rsid w:val="00622699"/>
    <w:rsid w:val="0062429D"/>
    <w:rsid w:val="006244AF"/>
    <w:rsid w:val="006256D7"/>
    <w:rsid w:val="00627653"/>
    <w:rsid w:val="00627B52"/>
    <w:rsid w:val="00627DE4"/>
    <w:rsid w:val="006302A0"/>
    <w:rsid w:val="00630863"/>
    <w:rsid w:val="00630B06"/>
    <w:rsid w:val="00631B29"/>
    <w:rsid w:val="00631CCC"/>
    <w:rsid w:val="00633983"/>
    <w:rsid w:val="00636E70"/>
    <w:rsid w:val="00637B86"/>
    <w:rsid w:val="006401AC"/>
    <w:rsid w:val="006439EE"/>
    <w:rsid w:val="00645EA1"/>
    <w:rsid w:val="006477AF"/>
    <w:rsid w:val="0064796D"/>
    <w:rsid w:val="0065048C"/>
    <w:rsid w:val="00651870"/>
    <w:rsid w:val="00651E9E"/>
    <w:rsid w:val="006523F2"/>
    <w:rsid w:val="00652DF2"/>
    <w:rsid w:val="00653B9B"/>
    <w:rsid w:val="006540EF"/>
    <w:rsid w:val="00654EFC"/>
    <w:rsid w:val="006556A2"/>
    <w:rsid w:val="0065637D"/>
    <w:rsid w:val="006565C3"/>
    <w:rsid w:val="00657166"/>
    <w:rsid w:val="00657FA6"/>
    <w:rsid w:val="00660EBB"/>
    <w:rsid w:val="00661A13"/>
    <w:rsid w:val="00664E0B"/>
    <w:rsid w:val="00664E6A"/>
    <w:rsid w:val="006660A6"/>
    <w:rsid w:val="006664F5"/>
    <w:rsid w:val="00667125"/>
    <w:rsid w:val="00667ABF"/>
    <w:rsid w:val="00667ECD"/>
    <w:rsid w:val="006700CD"/>
    <w:rsid w:val="00671CC7"/>
    <w:rsid w:val="006731A3"/>
    <w:rsid w:val="006742E1"/>
    <w:rsid w:val="00674F36"/>
    <w:rsid w:val="0067549F"/>
    <w:rsid w:val="0067681E"/>
    <w:rsid w:val="00684012"/>
    <w:rsid w:val="006840CD"/>
    <w:rsid w:val="00685088"/>
    <w:rsid w:val="00686377"/>
    <w:rsid w:val="006904B3"/>
    <w:rsid w:val="00690DDD"/>
    <w:rsid w:val="006930EE"/>
    <w:rsid w:val="006939CD"/>
    <w:rsid w:val="006945B9"/>
    <w:rsid w:val="006948AC"/>
    <w:rsid w:val="00695D09"/>
    <w:rsid w:val="006977D3"/>
    <w:rsid w:val="006A1BE7"/>
    <w:rsid w:val="006A26CF"/>
    <w:rsid w:val="006A326E"/>
    <w:rsid w:val="006A34A8"/>
    <w:rsid w:val="006A45B3"/>
    <w:rsid w:val="006A4908"/>
    <w:rsid w:val="006A51EF"/>
    <w:rsid w:val="006A52FB"/>
    <w:rsid w:val="006A5DCD"/>
    <w:rsid w:val="006B2D52"/>
    <w:rsid w:val="006B3A97"/>
    <w:rsid w:val="006B401E"/>
    <w:rsid w:val="006B4F4F"/>
    <w:rsid w:val="006B51F0"/>
    <w:rsid w:val="006B58FD"/>
    <w:rsid w:val="006C2B35"/>
    <w:rsid w:val="006C31BE"/>
    <w:rsid w:val="006C3544"/>
    <w:rsid w:val="006C3788"/>
    <w:rsid w:val="006C3A8C"/>
    <w:rsid w:val="006C66A0"/>
    <w:rsid w:val="006C6748"/>
    <w:rsid w:val="006D03B4"/>
    <w:rsid w:val="006D236C"/>
    <w:rsid w:val="006D615C"/>
    <w:rsid w:val="006D6332"/>
    <w:rsid w:val="006D64ED"/>
    <w:rsid w:val="006D6A7D"/>
    <w:rsid w:val="006D7319"/>
    <w:rsid w:val="006E102A"/>
    <w:rsid w:val="006E10D2"/>
    <w:rsid w:val="006E1DAE"/>
    <w:rsid w:val="006E2471"/>
    <w:rsid w:val="006E44B2"/>
    <w:rsid w:val="006E5353"/>
    <w:rsid w:val="006E69BE"/>
    <w:rsid w:val="006E6ACE"/>
    <w:rsid w:val="006F0CB0"/>
    <w:rsid w:val="006F1C58"/>
    <w:rsid w:val="006F3705"/>
    <w:rsid w:val="006F37D4"/>
    <w:rsid w:val="006F4217"/>
    <w:rsid w:val="006F5BDB"/>
    <w:rsid w:val="00700FD9"/>
    <w:rsid w:val="00701DBD"/>
    <w:rsid w:val="007028A7"/>
    <w:rsid w:val="0070348F"/>
    <w:rsid w:val="00703A27"/>
    <w:rsid w:val="00704062"/>
    <w:rsid w:val="007061DD"/>
    <w:rsid w:val="00706F79"/>
    <w:rsid w:val="0071011E"/>
    <w:rsid w:val="007133AD"/>
    <w:rsid w:val="00713AF7"/>
    <w:rsid w:val="00714A49"/>
    <w:rsid w:val="00724C4C"/>
    <w:rsid w:val="0073038B"/>
    <w:rsid w:val="00731001"/>
    <w:rsid w:val="0073466E"/>
    <w:rsid w:val="00735C38"/>
    <w:rsid w:val="00736A22"/>
    <w:rsid w:val="00736A87"/>
    <w:rsid w:val="00736DF8"/>
    <w:rsid w:val="00740200"/>
    <w:rsid w:val="007406CE"/>
    <w:rsid w:val="00740A6B"/>
    <w:rsid w:val="00740CFD"/>
    <w:rsid w:val="007424DF"/>
    <w:rsid w:val="00742F7B"/>
    <w:rsid w:val="0074475F"/>
    <w:rsid w:val="00744802"/>
    <w:rsid w:val="00745637"/>
    <w:rsid w:val="00745C20"/>
    <w:rsid w:val="007460C1"/>
    <w:rsid w:val="007464C2"/>
    <w:rsid w:val="007506BB"/>
    <w:rsid w:val="00753592"/>
    <w:rsid w:val="00753AA7"/>
    <w:rsid w:val="00755713"/>
    <w:rsid w:val="007564E7"/>
    <w:rsid w:val="00756768"/>
    <w:rsid w:val="007607F8"/>
    <w:rsid w:val="007623B2"/>
    <w:rsid w:val="0076493C"/>
    <w:rsid w:val="00764AA5"/>
    <w:rsid w:val="00766DA9"/>
    <w:rsid w:val="00766FF7"/>
    <w:rsid w:val="00770EAE"/>
    <w:rsid w:val="00772CA5"/>
    <w:rsid w:val="0077375C"/>
    <w:rsid w:val="00774254"/>
    <w:rsid w:val="0077500C"/>
    <w:rsid w:val="00775090"/>
    <w:rsid w:val="00775831"/>
    <w:rsid w:val="00777310"/>
    <w:rsid w:val="00777913"/>
    <w:rsid w:val="007820D2"/>
    <w:rsid w:val="00782679"/>
    <w:rsid w:val="00782A0A"/>
    <w:rsid w:val="0078371F"/>
    <w:rsid w:val="00783A37"/>
    <w:rsid w:val="00786002"/>
    <w:rsid w:val="00786874"/>
    <w:rsid w:val="00786D73"/>
    <w:rsid w:val="00787E1C"/>
    <w:rsid w:val="00791EC4"/>
    <w:rsid w:val="007927EF"/>
    <w:rsid w:val="00793AF0"/>
    <w:rsid w:val="0079534E"/>
    <w:rsid w:val="00795AE2"/>
    <w:rsid w:val="00797F8C"/>
    <w:rsid w:val="007A0BA4"/>
    <w:rsid w:val="007A19C4"/>
    <w:rsid w:val="007A2B58"/>
    <w:rsid w:val="007A393A"/>
    <w:rsid w:val="007A4302"/>
    <w:rsid w:val="007A53AF"/>
    <w:rsid w:val="007A6989"/>
    <w:rsid w:val="007A70E0"/>
    <w:rsid w:val="007A7B18"/>
    <w:rsid w:val="007B246A"/>
    <w:rsid w:val="007B6A13"/>
    <w:rsid w:val="007C224B"/>
    <w:rsid w:val="007C4DDA"/>
    <w:rsid w:val="007C5E29"/>
    <w:rsid w:val="007C64F4"/>
    <w:rsid w:val="007D0CBF"/>
    <w:rsid w:val="007D1D15"/>
    <w:rsid w:val="007D4146"/>
    <w:rsid w:val="007D437B"/>
    <w:rsid w:val="007D4468"/>
    <w:rsid w:val="007D493D"/>
    <w:rsid w:val="007D609A"/>
    <w:rsid w:val="007D73F1"/>
    <w:rsid w:val="007D749A"/>
    <w:rsid w:val="007D79F7"/>
    <w:rsid w:val="007E252E"/>
    <w:rsid w:val="007E2BDC"/>
    <w:rsid w:val="007F1965"/>
    <w:rsid w:val="007F24BB"/>
    <w:rsid w:val="007F31E7"/>
    <w:rsid w:val="007F3228"/>
    <w:rsid w:val="007F36F9"/>
    <w:rsid w:val="007F3F4D"/>
    <w:rsid w:val="007F4FBC"/>
    <w:rsid w:val="007F638D"/>
    <w:rsid w:val="007F7220"/>
    <w:rsid w:val="007F7384"/>
    <w:rsid w:val="008007BD"/>
    <w:rsid w:val="0080126B"/>
    <w:rsid w:val="008018AA"/>
    <w:rsid w:val="00802A0D"/>
    <w:rsid w:val="00802F4B"/>
    <w:rsid w:val="00803DC2"/>
    <w:rsid w:val="0080455B"/>
    <w:rsid w:val="0080474A"/>
    <w:rsid w:val="0080625A"/>
    <w:rsid w:val="008065AD"/>
    <w:rsid w:val="00806B8E"/>
    <w:rsid w:val="00807746"/>
    <w:rsid w:val="00811990"/>
    <w:rsid w:val="0081205A"/>
    <w:rsid w:val="0081618E"/>
    <w:rsid w:val="00816E29"/>
    <w:rsid w:val="00817BD1"/>
    <w:rsid w:val="00817CDA"/>
    <w:rsid w:val="00820A6E"/>
    <w:rsid w:val="00821D64"/>
    <w:rsid w:val="00822FF8"/>
    <w:rsid w:val="00823F4B"/>
    <w:rsid w:val="0082563A"/>
    <w:rsid w:val="00826CD0"/>
    <w:rsid w:val="00827C19"/>
    <w:rsid w:val="0083042F"/>
    <w:rsid w:val="00830483"/>
    <w:rsid w:val="00830E80"/>
    <w:rsid w:val="008325F7"/>
    <w:rsid w:val="00833663"/>
    <w:rsid w:val="0083474C"/>
    <w:rsid w:val="00835785"/>
    <w:rsid w:val="00840259"/>
    <w:rsid w:val="00840AD5"/>
    <w:rsid w:val="00841AAC"/>
    <w:rsid w:val="00843017"/>
    <w:rsid w:val="008435AD"/>
    <w:rsid w:val="008440FF"/>
    <w:rsid w:val="00845A4A"/>
    <w:rsid w:val="00846572"/>
    <w:rsid w:val="0085082D"/>
    <w:rsid w:val="008534BF"/>
    <w:rsid w:val="00853A39"/>
    <w:rsid w:val="0085414E"/>
    <w:rsid w:val="008542AA"/>
    <w:rsid w:val="00855791"/>
    <w:rsid w:val="008563CB"/>
    <w:rsid w:val="0085655D"/>
    <w:rsid w:val="008607FF"/>
    <w:rsid w:val="0086096B"/>
    <w:rsid w:val="00861DBC"/>
    <w:rsid w:val="008620DC"/>
    <w:rsid w:val="00862B43"/>
    <w:rsid w:val="0086369E"/>
    <w:rsid w:val="00863EA9"/>
    <w:rsid w:val="0086409C"/>
    <w:rsid w:val="00864B57"/>
    <w:rsid w:val="008657F5"/>
    <w:rsid w:val="00866894"/>
    <w:rsid w:val="0086728E"/>
    <w:rsid w:val="00867908"/>
    <w:rsid w:val="00870852"/>
    <w:rsid w:val="008709CE"/>
    <w:rsid w:val="00870AB3"/>
    <w:rsid w:val="00870DED"/>
    <w:rsid w:val="008719B4"/>
    <w:rsid w:val="0087298E"/>
    <w:rsid w:val="00872EEE"/>
    <w:rsid w:val="0087364A"/>
    <w:rsid w:val="00873662"/>
    <w:rsid w:val="00874557"/>
    <w:rsid w:val="008771E7"/>
    <w:rsid w:val="0088294F"/>
    <w:rsid w:val="00887B66"/>
    <w:rsid w:val="0089161F"/>
    <w:rsid w:val="008919C5"/>
    <w:rsid w:val="00891B0C"/>
    <w:rsid w:val="00892DE9"/>
    <w:rsid w:val="008931CC"/>
    <w:rsid w:val="0089387B"/>
    <w:rsid w:val="00894891"/>
    <w:rsid w:val="00894B56"/>
    <w:rsid w:val="008A07A4"/>
    <w:rsid w:val="008A2ABA"/>
    <w:rsid w:val="008A397A"/>
    <w:rsid w:val="008A3BE8"/>
    <w:rsid w:val="008A3E25"/>
    <w:rsid w:val="008A4286"/>
    <w:rsid w:val="008A4C66"/>
    <w:rsid w:val="008A4D17"/>
    <w:rsid w:val="008A596C"/>
    <w:rsid w:val="008A7C0A"/>
    <w:rsid w:val="008B04D5"/>
    <w:rsid w:val="008B0C1D"/>
    <w:rsid w:val="008B1951"/>
    <w:rsid w:val="008B1B01"/>
    <w:rsid w:val="008B2538"/>
    <w:rsid w:val="008B3183"/>
    <w:rsid w:val="008B3BFD"/>
    <w:rsid w:val="008B4696"/>
    <w:rsid w:val="008B4C10"/>
    <w:rsid w:val="008B4C49"/>
    <w:rsid w:val="008B5230"/>
    <w:rsid w:val="008B5885"/>
    <w:rsid w:val="008B653E"/>
    <w:rsid w:val="008B762F"/>
    <w:rsid w:val="008C1747"/>
    <w:rsid w:val="008C2A3B"/>
    <w:rsid w:val="008C3E3F"/>
    <w:rsid w:val="008C413C"/>
    <w:rsid w:val="008C45A1"/>
    <w:rsid w:val="008D0F06"/>
    <w:rsid w:val="008D3535"/>
    <w:rsid w:val="008D5114"/>
    <w:rsid w:val="008D70D7"/>
    <w:rsid w:val="008D7986"/>
    <w:rsid w:val="008D7D1C"/>
    <w:rsid w:val="008E1487"/>
    <w:rsid w:val="008E1790"/>
    <w:rsid w:val="008E1867"/>
    <w:rsid w:val="008E205D"/>
    <w:rsid w:val="008E25E0"/>
    <w:rsid w:val="008E4778"/>
    <w:rsid w:val="008E50FB"/>
    <w:rsid w:val="008E7620"/>
    <w:rsid w:val="008E7BD3"/>
    <w:rsid w:val="008F1B80"/>
    <w:rsid w:val="008F4166"/>
    <w:rsid w:val="008F5271"/>
    <w:rsid w:val="008F5593"/>
    <w:rsid w:val="008F725D"/>
    <w:rsid w:val="008F741B"/>
    <w:rsid w:val="008F7670"/>
    <w:rsid w:val="008F7B43"/>
    <w:rsid w:val="00900794"/>
    <w:rsid w:val="0090107F"/>
    <w:rsid w:val="00901104"/>
    <w:rsid w:val="00901967"/>
    <w:rsid w:val="00901C0A"/>
    <w:rsid w:val="00901D9B"/>
    <w:rsid w:val="00902571"/>
    <w:rsid w:val="00906AFB"/>
    <w:rsid w:val="00907A22"/>
    <w:rsid w:val="00907C36"/>
    <w:rsid w:val="00910454"/>
    <w:rsid w:val="00911395"/>
    <w:rsid w:val="009132E5"/>
    <w:rsid w:val="0091382C"/>
    <w:rsid w:val="00914775"/>
    <w:rsid w:val="00914F3B"/>
    <w:rsid w:val="0091553D"/>
    <w:rsid w:val="00916484"/>
    <w:rsid w:val="00917211"/>
    <w:rsid w:val="00921454"/>
    <w:rsid w:val="009221BD"/>
    <w:rsid w:val="0092313F"/>
    <w:rsid w:val="00925AC8"/>
    <w:rsid w:val="00926B1E"/>
    <w:rsid w:val="00927444"/>
    <w:rsid w:val="00927624"/>
    <w:rsid w:val="00927B6A"/>
    <w:rsid w:val="0093011A"/>
    <w:rsid w:val="0093074A"/>
    <w:rsid w:val="00930A4A"/>
    <w:rsid w:val="009311E0"/>
    <w:rsid w:val="00931434"/>
    <w:rsid w:val="00931EA2"/>
    <w:rsid w:val="009322DD"/>
    <w:rsid w:val="00932C0D"/>
    <w:rsid w:val="00934FAE"/>
    <w:rsid w:val="00937DD2"/>
    <w:rsid w:val="00941EF5"/>
    <w:rsid w:val="00942ED1"/>
    <w:rsid w:val="00943717"/>
    <w:rsid w:val="0094377D"/>
    <w:rsid w:val="00944980"/>
    <w:rsid w:val="00945380"/>
    <w:rsid w:val="00945508"/>
    <w:rsid w:val="0094671B"/>
    <w:rsid w:val="0094774C"/>
    <w:rsid w:val="009530A9"/>
    <w:rsid w:val="0095366B"/>
    <w:rsid w:val="00954921"/>
    <w:rsid w:val="009600E5"/>
    <w:rsid w:val="0096014E"/>
    <w:rsid w:val="009605E3"/>
    <w:rsid w:val="00963214"/>
    <w:rsid w:val="009637A9"/>
    <w:rsid w:val="009641AD"/>
    <w:rsid w:val="00965019"/>
    <w:rsid w:val="00965769"/>
    <w:rsid w:val="009660FF"/>
    <w:rsid w:val="00966361"/>
    <w:rsid w:val="00966CB2"/>
    <w:rsid w:val="00966F8F"/>
    <w:rsid w:val="00967730"/>
    <w:rsid w:val="00970DE8"/>
    <w:rsid w:val="00971CC9"/>
    <w:rsid w:val="00971FEE"/>
    <w:rsid w:val="00972841"/>
    <w:rsid w:val="00972FD2"/>
    <w:rsid w:val="009732AD"/>
    <w:rsid w:val="00974FD6"/>
    <w:rsid w:val="0097509F"/>
    <w:rsid w:val="00975779"/>
    <w:rsid w:val="00975B49"/>
    <w:rsid w:val="009777BB"/>
    <w:rsid w:val="00980A87"/>
    <w:rsid w:val="0098133E"/>
    <w:rsid w:val="009813EF"/>
    <w:rsid w:val="0098151D"/>
    <w:rsid w:val="00981AA3"/>
    <w:rsid w:val="00983784"/>
    <w:rsid w:val="00983BAE"/>
    <w:rsid w:val="009870D2"/>
    <w:rsid w:val="009901E4"/>
    <w:rsid w:val="00991458"/>
    <w:rsid w:val="0099362C"/>
    <w:rsid w:val="00993946"/>
    <w:rsid w:val="00993B3B"/>
    <w:rsid w:val="00994E1C"/>
    <w:rsid w:val="0099512E"/>
    <w:rsid w:val="00995AE0"/>
    <w:rsid w:val="00997E7E"/>
    <w:rsid w:val="009A4550"/>
    <w:rsid w:val="009A46F7"/>
    <w:rsid w:val="009A577C"/>
    <w:rsid w:val="009A6183"/>
    <w:rsid w:val="009A79C2"/>
    <w:rsid w:val="009B344F"/>
    <w:rsid w:val="009B5733"/>
    <w:rsid w:val="009B5B21"/>
    <w:rsid w:val="009B5BBE"/>
    <w:rsid w:val="009B7203"/>
    <w:rsid w:val="009C089F"/>
    <w:rsid w:val="009C0B2D"/>
    <w:rsid w:val="009C0FBA"/>
    <w:rsid w:val="009C1CAF"/>
    <w:rsid w:val="009C368F"/>
    <w:rsid w:val="009C6327"/>
    <w:rsid w:val="009C636A"/>
    <w:rsid w:val="009C781F"/>
    <w:rsid w:val="009C7EB3"/>
    <w:rsid w:val="009D0500"/>
    <w:rsid w:val="009D47DD"/>
    <w:rsid w:val="009D6AA2"/>
    <w:rsid w:val="009D6EDE"/>
    <w:rsid w:val="009D7594"/>
    <w:rsid w:val="009D7829"/>
    <w:rsid w:val="009E1663"/>
    <w:rsid w:val="009E1AAE"/>
    <w:rsid w:val="009E1ADE"/>
    <w:rsid w:val="009E2105"/>
    <w:rsid w:val="009E5CEE"/>
    <w:rsid w:val="009E5D22"/>
    <w:rsid w:val="009F32D0"/>
    <w:rsid w:val="009F3879"/>
    <w:rsid w:val="009F5643"/>
    <w:rsid w:val="009F566B"/>
    <w:rsid w:val="009F5ADE"/>
    <w:rsid w:val="009F68DF"/>
    <w:rsid w:val="009F6F39"/>
    <w:rsid w:val="009F7FD7"/>
    <w:rsid w:val="00A01631"/>
    <w:rsid w:val="00A0187D"/>
    <w:rsid w:val="00A01DBA"/>
    <w:rsid w:val="00A01F14"/>
    <w:rsid w:val="00A01F49"/>
    <w:rsid w:val="00A043FA"/>
    <w:rsid w:val="00A051E6"/>
    <w:rsid w:val="00A0622B"/>
    <w:rsid w:val="00A06C46"/>
    <w:rsid w:val="00A1006A"/>
    <w:rsid w:val="00A11ABF"/>
    <w:rsid w:val="00A11D73"/>
    <w:rsid w:val="00A11EFD"/>
    <w:rsid w:val="00A12AC9"/>
    <w:rsid w:val="00A17A6B"/>
    <w:rsid w:val="00A231AC"/>
    <w:rsid w:val="00A232E0"/>
    <w:rsid w:val="00A23DA7"/>
    <w:rsid w:val="00A24303"/>
    <w:rsid w:val="00A25396"/>
    <w:rsid w:val="00A254C3"/>
    <w:rsid w:val="00A25AD6"/>
    <w:rsid w:val="00A263CB"/>
    <w:rsid w:val="00A26435"/>
    <w:rsid w:val="00A26DCF"/>
    <w:rsid w:val="00A308CB"/>
    <w:rsid w:val="00A30EA1"/>
    <w:rsid w:val="00A31094"/>
    <w:rsid w:val="00A32AA2"/>
    <w:rsid w:val="00A3459F"/>
    <w:rsid w:val="00A36AEC"/>
    <w:rsid w:val="00A400FE"/>
    <w:rsid w:val="00A414EA"/>
    <w:rsid w:val="00A439F3"/>
    <w:rsid w:val="00A440F1"/>
    <w:rsid w:val="00A45086"/>
    <w:rsid w:val="00A50BFF"/>
    <w:rsid w:val="00A524DC"/>
    <w:rsid w:val="00A529DB"/>
    <w:rsid w:val="00A530B6"/>
    <w:rsid w:val="00A55185"/>
    <w:rsid w:val="00A55349"/>
    <w:rsid w:val="00A55609"/>
    <w:rsid w:val="00A55688"/>
    <w:rsid w:val="00A557D4"/>
    <w:rsid w:val="00A57739"/>
    <w:rsid w:val="00A578C3"/>
    <w:rsid w:val="00A6017A"/>
    <w:rsid w:val="00A60390"/>
    <w:rsid w:val="00A645F8"/>
    <w:rsid w:val="00A65235"/>
    <w:rsid w:val="00A65344"/>
    <w:rsid w:val="00A70AC9"/>
    <w:rsid w:val="00A73D02"/>
    <w:rsid w:val="00A7590B"/>
    <w:rsid w:val="00A76CBD"/>
    <w:rsid w:val="00A80D71"/>
    <w:rsid w:val="00A81A54"/>
    <w:rsid w:val="00A81A5F"/>
    <w:rsid w:val="00A81E1E"/>
    <w:rsid w:val="00A832DC"/>
    <w:rsid w:val="00A857FA"/>
    <w:rsid w:val="00A86124"/>
    <w:rsid w:val="00A91BE6"/>
    <w:rsid w:val="00A93FE2"/>
    <w:rsid w:val="00A95503"/>
    <w:rsid w:val="00A95A59"/>
    <w:rsid w:val="00A96EC3"/>
    <w:rsid w:val="00A9704D"/>
    <w:rsid w:val="00A970B4"/>
    <w:rsid w:val="00A97490"/>
    <w:rsid w:val="00AA2517"/>
    <w:rsid w:val="00AA2DB7"/>
    <w:rsid w:val="00AA3599"/>
    <w:rsid w:val="00AA3A99"/>
    <w:rsid w:val="00AA3C3E"/>
    <w:rsid w:val="00AA45B7"/>
    <w:rsid w:val="00AA46BF"/>
    <w:rsid w:val="00AA4824"/>
    <w:rsid w:val="00AA4BB1"/>
    <w:rsid w:val="00AA686B"/>
    <w:rsid w:val="00AB32CF"/>
    <w:rsid w:val="00AB3EA6"/>
    <w:rsid w:val="00AB5152"/>
    <w:rsid w:val="00AB5C31"/>
    <w:rsid w:val="00AB60CB"/>
    <w:rsid w:val="00AB6248"/>
    <w:rsid w:val="00AB63A4"/>
    <w:rsid w:val="00AB718E"/>
    <w:rsid w:val="00AB7FDC"/>
    <w:rsid w:val="00AC1E11"/>
    <w:rsid w:val="00AC2671"/>
    <w:rsid w:val="00AC2B35"/>
    <w:rsid w:val="00AC3791"/>
    <w:rsid w:val="00AC5CD4"/>
    <w:rsid w:val="00AC62D0"/>
    <w:rsid w:val="00AD01B0"/>
    <w:rsid w:val="00AD1C12"/>
    <w:rsid w:val="00AD2138"/>
    <w:rsid w:val="00AD27E1"/>
    <w:rsid w:val="00AD3F80"/>
    <w:rsid w:val="00AD63B1"/>
    <w:rsid w:val="00AD6973"/>
    <w:rsid w:val="00AD7640"/>
    <w:rsid w:val="00AD7DEA"/>
    <w:rsid w:val="00AE18D8"/>
    <w:rsid w:val="00AE1A70"/>
    <w:rsid w:val="00AE2B11"/>
    <w:rsid w:val="00AE30EB"/>
    <w:rsid w:val="00AE33CA"/>
    <w:rsid w:val="00AE3AAB"/>
    <w:rsid w:val="00AE59D8"/>
    <w:rsid w:val="00AF182C"/>
    <w:rsid w:val="00AF26AC"/>
    <w:rsid w:val="00AF66FF"/>
    <w:rsid w:val="00AF68C9"/>
    <w:rsid w:val="00AF6B9C"/>
    <w:rsid w:val="00AF74DD"/>
    <w:rsid w:val="00AF7A9F"/>
    <w:rsid w:val="00B01F00"/>
    <w:rsid w:val="00B029E3"/>
    <w:rsid w:val="00B02F3B"/>
    <w:rsid w:val="00B03DBB"/>
    <w:rsid w:val="00B03DEE"/>
    <w:rsid w:val="00B05D23"/>
    <w:rsid w:val="00B05FB2"/>
    <w:rsid w:val="00B110EC"/>
    <w:rsid w:val="00B11683"/>
    <w:rsid w:val="00B13A6B"/>
    <w:rsid w:val="00B14F97"/>
    <w:rsid w:val="00B163A0"/>
    <w:rsid w:val="00B16767"/>
    <w:rsid w:val="00B175BA"/>
    <w:rsid w:val="00B21D59"/>
    <w:rsid w:val="00B220C1"/>
    <w:rsid w:val="00B22518"/>
    <w:rsid w:val="00B22C49"/>
    <w:rsid w:val="00B24C0F"/>
    <w:rsid w:val="00B254C4"/>
    <w:rsid w:val="00B262DD"/>
    <w:rsid w:val="00B269E3"/>
    <w:rsid w:val="00B26AB4"/>
    <w:rsid w:val="00B318F1"/>
    <w:rsid w:val="00B32709"/>
    <w:rsid w:val="00B33003"/>
    <w:rsid w:val="00B34F8F"/>
    <w:rsid w:val="00B3516B"/>
    <w:rsid w:val="00B35766"/>
    <w:rsid w:val="00B35D2D"/>
    <w:rsid w:val="00B3648D"/>
    <w:rsid w:val="00B40D0C"/>
    <w:rsid w:val="00B4254C"/>
    <w:rsid w:val="00B451A9"/>
    <w:rsid w:val="00B46071"/>
    <w:rsid w:val="00B4727C"/>
    <w:rsid w:val="00B503EF"/>
    <w:rsid w:val="00B50485"/>
    <w:rsid w:val="00B50866"/>
    <w:rsid w:val="00B50CBE"/>
    <w:rsid w:val="00B52AF7"/>
    <w:rsid w:val="00B53392"/>
    <w:rsid w:val="00B533D2"/>
    <w:rsid w:val="00B55E7A"/>
    <w:rsid w:val="00B572B3"/>
    <w:rsid w:val="00B604B1"/>
    <w:rsid w:val="00B611E1"/>
    <w:rsid w:val="00B61A26"/>
    <w:rsid w:val="00B63908"/>
    <w:rsid w:val="00B63CC9"/>
    <w:rsid w:val="00B660BF"/>
    <w:rsid w:val="00B668E2"/>
    <w:rsid w:val="00B66DE8"/>
    <w:rsid w:val="00B70756"/>
    <w:rsid w:val="00B72257"/>
    <w:rsid w:val="00B7379F"/>
    <w:rsid w:val="00B73A05"/>
    <w:rsid w:val="00B74C0A"/>
    <w:rsid w:val="00B75CC0"/>
    <w:rsid w:val="00B76682"/>
    <w:rsid w:val="00B767CB"/>
    <w:rsid w:val="00B76ABC"/>
    <w:rsid w:val="00B77166"/>
    <w:rsid w:val="00B778BD"/>
    <w:rsid w:val="00B819FA"/>
    <w:rsid w:val="00B81AA4"/>
    <w:rsid w:val="00B824DE"/>
    <w:rsid w:val="00B83496"/>
    <w:rsid w:val="00B83CE4"/>
    <w:rsid w:val="00B84EC8"/>
    <w:rsid w:val="00B86AEF"/>
    <w:rsid w:val="00B86B68"/>
    <w:rsid w:val="00B86EA7"/>
    <w:rsid w:val="00B87597"/>
    <w:rsid w:val="00B87646"/>
    <w:rsid w:val="00B9214C"/>
    <w:rsid w:val="00B9305B"/>
    <w:rsid w:val="00B9555A"/>
    <w:rsid w:val="00B957A0"/>
    <w:rsid w:val="00B96C54"/>
    <w:rsid w:val="00BA0C0E"/>
    <w:rsid w:val="00BA1601"/>
    <w:rsid w:val="00BA1A78"/>
    <w:rsid w:val="00BA21CF"/>
    <w:rsid w:val="00BA220E"/>
    <w:rsid w:val="00BA2A22"/>
    <w:rsid w:val="00BA3075"/>
    <w:rsid w:val="00BA3E60"/>
    <w:rsid w:val="00BA4606"/>
    <w:rsid w:val="00BA7E4A"/>
    <w:rsid w:val="00BB125B"/>
    <w:rsid w:val="00BB6003"/>
    <w:rsid w:val="00BB60B7"/>
    <w:rsid w:val="00BC235B"/>
    <w:rsid w:val="00BC2563"/>
    <w:rsid w:val="00BC2CF1"/>
    <w:rsid w:val="00BC38F3"/>
    <w:rsid w:val="00BC39D9"/>
    <w:rsid w:val="00BC4632"/>
    <w:rsid w:val="00BD2470"/>
    <w:rsid w:val="00BD54C1"/>
    <w:rsid w:val="00BD688A"/>
    <w:rsid w:val="00BD6CFE"/>
    <w:rsid w:val="00BD744B"/>
    <w:rsid w:val="00BD7BC6"/>
    <w:rsid w:val="00BD7E83"/>
    <w:rsid w:val="00BE19B7"/>
    <w:rsid w:val="00BE370E"/>
    <w:rsid w:val="00BE5242"/>
    <w:rsid w:val="00BE53C0"/>
    <w:rsid w:val="00BE7067"/>
    <w:rsid w:val="00BE7160"/>
    <w:rsid w:val="00BF32D7"/>
    <w:rsid w:val="00BF3358"/>
    <w:rsid w:val="00BF3CCA"/>
    <w:rsid w:val="00BF3E8D"/>
    <w:rsid w:val="00BF51C3"/>
    <w:rsid w:val="00BF59D5"/>
    <w:rsid w:val="00BF6C2C"/>
    <w:rsid w:val="00C00625"/>
    <w:rsid w:val="00C014B2"/>
    <w:rsid w:val="00C02DFE"/>
    <w:rsid w:val="00C04B72"/>
    <w:rsid w:val="00C10B1C"/>
    <w:rsid w:val="00C113A3"/>
    <w:rsid w:val="00C11654"/>
    <w:rsid w:val="00C120B3"/>
    <w:rsid w:val="00C12AD8"/>
    <w:rsid w:val="00C12C9C"/>
    <w:rsid w:val="00C13369"/>
    <w:rsid w:val="00C135DD"/>
    <w:rsid w:val="00C13C7F"/>
    <w:rsid w:val="00C142ED"/>
    <w:rsid w:val="00C14507"/>
    <w:rsid w:val="00C155BA"/>
    <w:rsid w:val="00C20907"/>
    <w:rsid w:val="00C21598"/>
    <w:rsid w:val="00C222E6"/>
    <w:rsid w:val="00C24319"/>
    <w:rsid w:val="00C249F5"/>
    <w:rsid w:val="00C25E7F"/>
    <w:rsid w:val="00C26A34"/>
    <w:rsid w:val="00C30167"/>
    <w:rsid w:val="00C321F5"/>
    <w:rsid w:val="00C3277D"/>
    <w:rsid w:val="00C32A2D"/>
    <w:rsid w:val="00C32DE3"/>
    <w:rsid w:val="00C33088"/>
    <w:rsid w:val="00C33207"/>
    <w:rsid w:val="00C35219"/>
    <w:rsid w:val="00C3615C"/>
    <w:rsid w:val="00C36295"/>
    <w:rsid w:val="00C40302"/>
    <w:rsid w:val="00C41438"/>
    <w:rsid w:val="00C418D9"/>
    <w:rsid w:val="00C41980"/>
    <w:rsid w:val="00C437CD"/>
    <w:rsid w:val="00C443A5"/>
    <w:rsid w:val="00C46318"/>
    <w:rsid w:val="00C47193"/>
    <w:rsid w:val="00C477BB"/>
    <w:rsid w:val="00C50FC8"/>
    <w:rsid w:val="00C51403"/>
    <w:rsid w:val="00C51461"/>
    <w:rsid w:val="00C51D0A"/>
    <w:rsid w:val="00C52722"/>
    <w:rsid w:val="00C53E95"/>
    <w:rsid w:val="00C54E2E"/>
    <w:rsid w:val="00C54F21"/>
    <w:rsid w:val="00C5559E"/>
    <w:rsid w:val="00C56DFB"/>
    <w:rsid w:val="00C630DF"/>
    <w:rsid w:val="00C632E2"/>
    <w:rsid w:val="00C63DF7"/>
    <w:rsid w:val="00C63EA5"/>
    <w:rsid w:val="00C64650"/>
    <w:rsid w:val="00C65819"/>
    <w:rsid w:val="00C6785B"/>
    <w:rsid w:val="00C72FA2"/>
    <w:rsid w:val="00C75067"/>
    <w:rsid w:val="00C751C9"/>
    <w:rsid w:val="00C752CF"/>
    <w:rsid w:val="00C77006"/>
    <w:rsid w:val="00C775D7"/>
    <w:rsid w:val="00C77786"/>
    <w:rsid w:val="00C808E9"/>
    <w:rsid w:val="00C80AB0"/>
    <w:rsid w:val="00C819C9"/>
    <w:rsid w:val="00C8405A"/>
    <w:rsid w:val="00C84C8A"/>
    <w:rsid w:val="00C85DBC"/>
    <w:rsid w:val="00C86C38"/>
    <w:rsid w:val="00C8711D"/>
    <w:rsid w:val="00C87700"/>
    <w:rsid w:val="00C87D67"/>
    <w:rsid w:val="00C9224A"/>
    <w:rsid w:val="00C92C4F"/>
    <w:rsid w:val="00C932AA"/>
    <w:rsid w:val="00C93976"/>
    <w:rsid w:val="00C93DCD"/>
    <w:rsid w:val="00C9507D"/>
    <w:rsid w:val="00C954D3"/>
    <w:rsid w:val="00C95E15"/>
    <w:rsid w:val="00C95E2E"/>
    <w:rsid w:val="00C95F26"/>
    <w:rsid w:val="00C96900"/>
    <w:rsid w:val="00CA068B"/>
    <w:rsid w:val="00CA18A5"/>
    <w:rsid w:val="00CA22B4"/>
    <w:rsid w:val="00CA339B"/>
    <w:rsid w:val="00CA3BEE"/>
    <w:rsid w:val="00CA5436"/>
    <w:rsid w:val="00CA66DD"/>
    <w:rsid w:val="00CA754E"/>
    <w:rsid w:val="00CB0801"/>
    <w:rsid w:val="00CB1165"/>
    <w:rsid w:val="00CB350F"/>
    <w:rsid w:val="00CB4344"/>
    <w:rsid w:val="00CB43B3"/>
    <w:rsid w:val="00CB50BC"/>
    <w:rsid w:val="00CB6193"/>
    <w:rsid w:val="00CC064D"/>
    <w:rsid w:val="00CC17D2"/>
    <w:rsid w:val="00CC2A1D"/>
    <w:rsid w:val="00CC2EA6"/>
    <w:rsid w:val="00CC4939"/>
    <w:rsid w:val="00CC4979"/>
    <w:rsid w:val="00CC615A"/>
    <w:rsid w:val="00CC67EE"/>
    <w:rsid w:val="00CC697F"/>
    <w:rsid w:val="00CC6DC9"/>
    <w:rsid w:val="00CC7902"/>
    <w:rsid w:val="00CC7FBC"/>
    <w:rsid w:val="00CD0041"/>
    <w:rsid w:val="00CD188B"/>
    <w:rsid w:val="00CD1AD0"/>
    <w:rsid w:val="00CD5134"/>
    <w:rsid w:val="00CD5684"/>
    <w:rsid w:val="00CD6918"/>
    <w:rsid w:val="00CD75A3"/>
    <w:rsid w:val="00CE1B60"/>
    <w:rsid w:val="00CE2628"/>
    <w:rsid w:val="00CE5B47"/>
    <w:rsid w:val="00CE64E5"/>
    <w:rsid w:val="00CF12D3"/>
    <w:rsid w:val="00CF2088"/>
    <w:rsid w:val="00CF2789"/>
    <w:rsid w:val="00CF4470"/>
    <w:rsid w:val="00CF50D7"/>
    <w:rsid w:val="00CF5787"/>
    <w:rsid w:val="00CF6E77"/>
    <w:rsid w:val="00CF756B"/>
    <w:rsid w:val="00D00CD7"/>
    <w:rsid w:val="00D01281"/>
    <w:rsid w:val="00D02BEB"/>
    <w:rsid w:val="00D02F4D"/>
    <w:rsid w:val="00D047FB"/>
    <w:rsid w:val="00D04AED"/>
    <w:rsid w:val="00D065CB"/>
    <w:rsid w:val="00D06BA8"/>
    <w:rsid w:val="00D06DBB"/>
    <w:rsid w:val="00D108A1"/>
    <w:rsid w:val="00D127BA"/>
    <w:rsid w:val="00D16771"/>
    <w:rsid w:val="00D23EA3"/>
    <w:rsid w:val="00D26B4A"/>
    <w:rsid w:val="00D27B17"/>
    <w:rsid w:val="00D27BB7"/>
    <w:rsid w:val="00D32541"/>
    <w:rsid w:val="00D32A91"/>
    <w:rsid w:val="00D32F88"/>
    <w:rsid w:val="00D34221"/>
    <w:rsid w:val="00D356B6"/>
    <w:rsid w:val="00D3642F"/>
    <w:rsid w:val="00D37723"/>
    <w:rsid w:val="00D422C5"/>
    <w:rsid w:val="00D43736"/>
    <w:rsid w:val="00D44CE4"/>
    <w:rsid w:val="00D4536C"/>
    <w:rsid w:val="00D458AD"/>
    <w:rsid w:val="00D47B40"/>
    <w:rsid w:val="00D47F79"/>
    <w:rsid w:val="00D50C44"/>
    <w:rsid w:val="00D53132"/>
    <w:rsid w:val="00D55C7A"/>
    <w:rsid w:val="00D560B4"/>
    <w:rsid w:val="00D56928"/>
    <w:rsid w:val="00D5698B"/>
    <w:rsid w:val="00D56CC5"/>
    <w:rsid w:val="00D57340"/>
    <w:rsid w:val="00D5781E"/>
    <w:rsid w:val="00D60341"/>
    <w:rsid w:val="00D63BB7"/>
    <w:rsid w:val="00D64189"/>
    <w:rsid w:val="00D651CA"/>
    <w:rsid w:val="00D65CA0"/>
    <w:rsid w:val="00D67454"/>
    <w:rsid w:val="00D67BE2"/>
    <w:rsid w:val="00D73250"/>
    <w:rsid w:val="00D73DF5"/>
    <w:rsid w:val="00D763F5"/>
    <w:rsid w:val="00D76EEC"/>
    <w:rsid w:val="00D771E9"/>
    <w:rsid w:val="00D814B2"/>
    <w:rsid w:val="00D8152F"/>
    <w:rsid w:val="00D81B00"/>
    <w:rsid w:val="00D837F6"/>
    <w:rsid w:val="00D85DDD"/>
    <w:rsid w:val="00D864C2"/>
    <w:rsid w:val="00D91C1E"/>
    <w:rsid w:val="00D939AA"/>
    <w:rsid w:val="00D954BE"/>
    <w:rsid w:val="00D958AC"/>
    <w:rsid w:val="00D9623F"/>
    <w:rsid w:val="00D963B4"/>
    <w:rsid w:val="00DA1AE4"/>
    <w:rsid w:val="00DA3775"/>
    <w:rsid w:val="00DA4125"/>
    <w:rsid w:val="00DA4D4E"/>
    <w:rsid w:val="00DA5DA9"/>
    <w:rsid w:val="00DA6E4E"/>
    <w:rsid w:val="00DA6E5F"/>
    <w:rsid w:val="00DA7A75"/>
    <w:rsid w:val="00DB05FF"/>
    <w:rsid w:val="00DB11D4"/>
    <w:rsid w:val="00DB1C72"/>
    <w:rsid w:val="00DB356B"/>
    <w:rsid w:val="00DB3F07"/>
    <w:rsid w:val="00DB5198"/>
    <w:rsid w:val="00DB5BAD"/>
    <w:rsid w:val="00DB78B0"/>
    <w:rsid w:val="00DB7907"/>
    <w:rsid w:val="00DC0DCA"/>
    <w:rsid w:val="00DC1E6C"/>
    <w:rsid w:val="00DC257C"/>
    <w:rsid w:val="00DC2C47"/>
    <w:rsid w:val="00DC3DCE"/>
    <w:rsid w:val="00DC5B8C"/>
    <w:rsid w:val="00DD051D"/>
    <w:rsid w:val="00DD2226"/>
    <w:rsid w:val="00DD2503"/>
    <w:rsid w:val="00DD2B3E"/>
    <w:rsid w:val="00DD30FF"/>
    <w:rsid w:val="00DD320F"/>
    <w:rsid w:val="00DD3C4B"/>
    <w:rsid w:val="00DD3E43"/>
    <w:rsid w:val="00DD4096"/>
    <w:rsid w:val="00DD55FD"/>
    <w:rsid w:val="00DD64E2"/>
    <w:rsid w:val="00DD7B54"/>
    <w:rsid w:val="00DE0D92"/>
    <w:rsid w:val="00DE21C3"/>
    <w:rsid w:val="00DE35C5"/>
    <w:rsid w:val="00DE4517"/>
    <w:rsid w:val="00DE5468"/>
    <w:rsid w:val="00DE6934"/>
    <w:rsid w:val="00DE6A25"/>
    <w:rsid w:val="00DE6DD4"/>
    <w:rsid w:val="00DE7147"/>
    <w:rsid w:val="00DE7E38"/>
    <w:rsid w:val="00DE7EDD"/>
    <w:rsid w:val="00DF3C74"/>
    <w:rsid w:val="00DF4130"/>
    <w:rsid w:val="00DF4457"/>
    <w:rsid w:val="00DF4C8D"/>
    <w:rsid w:val="00DF5633"/>
    <w:rsid w:val="00DF5F10"/>
    <w:rsid w:val="00DF616E"/>
    <w:rsid w:val="00DF63B3"/>
    <w:rsid w:val="00DF67D3"/>
    <w:rsid w:val="00DF6BE8"/>
    <w:rsid w:val="00E005FD"/>
    <w:rsid w:val="00E00C42"/>
    <w:rsid w:val="00E028B4"/>
    <w:rsid w:val="00E05EC0"/>
    <w:rsid w:val="00E06F60"/>
    <w:rsid w:val="00E1306A"/>
    <w:rsid w:val="00E17AB5"/>
    <w:rsid w:val="00E17E6E"/>
    <w:rsid w:val="00E201E6"/>
    <w:rsid w:val="00E21DF9"/>
    <w:rsid w:val="00E22B47"/>
    <w:rsid w:val="00E247EB"/>
    <w:rsid w:val="00E24E04"/>
    <w:rsid w:val="00E258C4"/>
    <w:rsid w:val="00E26A42"/>
    <w:rsid w:val="00E30572"/>
    <w:rsid w:val="00E30A52"/>
    <w:rsid w:val="00E30CAA"/>
    <w:rsid w:val="00E31837"/>
    <w:rsid w:val="00E32305"/>
    <w:rsid w:val="00E32872"/>
    <w:rsid w:val="00E330C0"/>
    <w:rsid w:val="00E34C9D"/>
    <w:rsid w:val="00E35279"/>
    <w:rsid w:val="00E37200"/>
    <w:rsid w:val="00E3742D"/>
    <w:rsid w:val="00E40276"/>
    <w:rsid w:val="00E405CC"/>
    <w:rsid w:val="00E4085D"/>
    <w:rsid w:val="00E42728"/>
    <w:rsid w:val="00E42FC1"/>
    <w:rsid w:val="00E45A53"/>
    <w:rsid w:val="00E462F9"/>
    <w:rsid w:val="00E50C9E"/>
    <w:rsid w:val="00E528EC"/>
    <w:rsid w:val="00E5387C"/>
    <w:rsid w:val="00E53B62"/>
    <w:rsid w:val="00E542A7"/>
    <w:rsid w:val="00E5453C"/>
    <w:rsid w:val="00E56A6F"/>
    <w:rsid w:val="00E57263"/>
    <w:rsid w:val="00E6087A"/>
    <w:rsid w:val="00E60DAA"/>
    <w:rsid w:val="00E61010"/>
    <w:rsid w:val="00E627E0"/>
    <w:rsid w:val="00E63354"/>
    <w:rsid w:val="00E633A7"/>
    <w:rsid w:val="00E634CB"/>
    <w:rsid w:val="00E70D21"/>
    <w:rsid w:val="00E749B5"/>
    <w:rsid w:val="00E74C37"/>
    <w:rsid w:val="00E7507F"/>
    <w:rsid w:val="00E77715"/>
    <w:rsid w:val="00E80318"/>
    <w:rsid w:val="00E818BE"/>
    <w:rsid w:val="00E82175"/>
    <w:rsid w:val="00E82B4B"/>
    <w:rsid w:val="00E8325A"/>
    <w:rsid w:val="00E838FF"/>
    <w:rsid w:val="00E84B02"/>
    <w:rsid w:val="00E8532A"/>
    <w:rsid w:val="00E86514"/>
    <w:rsid w:val="00E867D3"/>
    <w:rsid w:val="00E87B97"/>
    <w:rsid w:val="00E87D60"/>
    <w:rsid w:val="00E95850"/>
    <w:rsid w:val="00E96286"/>
    <w:rsid w:val="00E96371"/>
    <w:rsid w:val="00E974C6"/>
    <w:rsid w:val="00E97D94"/>
    <w:rsid w:val="00EA0465"/>
    <w:rsid w:val="00EA1D89"/>
    <w:rsid w:val="00EA3059"/>
    <w:rsid w:val="00EA3899"/>
    <w:rsid w:val="00EA59E4"/>
    <w:rsid w:val="00EA60A4"/>
    <w:rsid w:val="00EB02D9"/>
    <w:rsid w:val="00EB11FD"/>
    <w:rsid w:val="00EB1CEB"/>
    <w:rsid w:val="00EB4288"/>
    <w:rsid w:val="00EB443F"/>
    <w:rsid w:val="00EB4CC1"/>
    <w:rsid w:val="00EB7428"/>
    <w:rsid w:val="00EC04B9"/>
    <w:rsid w:val="00EC1389"/>
    <w:rsid w:val="00EC17C6"/>
    <w:rsid w:val="00EC3EA5"/>
    <w:rsid w:val="00EC49D4"/>
    <w:rsid w:val="00EC61E9"/>
    <w:rsid w:val="00EC6C78"/>
    <w:rsid w:val="00EC79AC"/>
    <w:rsid w:val="00EC7DDA"/>
    <w:rsid w:val="00ED0845"/>
    <w:rsid w:val="00ED0A44"/>
    <w:rsid w:val="00ED1802"/>
    <w:rsid w:val="00ED250B"/>
    <w:rsid w:val="00ED26E7"/>
    <w:rsid w:val="00ED39E4"/>
    <w:rsid w:val="00ED3F0E"/>
    <w:rsid w:val="00ED5AB4"/>
    <w:rsid w:val="00ED5BC5"/>
    <w:rsid w:val="00ED5EE9"/>
    <w:rsid w:val="00ED67ED"/>
    <w:rsid w:val="00ED7077"/>
    <w:rsid w:val="00EE065A"/>
    <w:rsid w:val="00EE0917"/>
    <w:rsid w:val="00EE3AF4"/>
    <w:rsid w:val="00EE4326"/>
    <w:rsid w:val="00EE6CE5"/>
    <w:rsid w:val="00EE7525"/>
    <w:rsid w:val="00EE7A9E"/>
    <w:rsid w:val="00EF2015"/>
    <w:rsid w:val="00EF2D49"/>
    <w:rsid w:val="00EF31C1"/>
    <w:rsid w:val="00EF344D"/>
    <w:rsid w:val="00EF4CED"/>
    <w:rsid w:val="00EF58F7"/>
    <w:rsid w:val="00EF6723"/>
    <w:rsid w:val="00EF783F"/>
    <w:rsid w:val="00F002FD"/>
    <w:rsid w:val="00F00EE9"/>
    <w:rsid w:val="00F0111F"/>
    <w:rsid w:val="00F01498"/>
    <w:rsid w:val="00F01953"/>
    <w:rsid w:val="00F025DB"/>
    <w:rsid w:val="00F031A6"/>
    <w:rsid w:val="00F05E44"/>
    <w:rsid w:val="00F11956"/>
    <w:rsid w:val="00F13F89"/>
    <w:rsid w:val="00F15D30"/>
    <w:rsid w:val="00F16E48"/>
    <w:rsid w:val="00F17190"/>
    <w:rsid w:val="00F179FE"/>
    <w:rsid w:val="00F17C9D"/>
    <w:rsid w:val="00F2009E"/>
    <w:rsid w:val="00F24660"/>
    <w:rsid w:val="00F2467E"/>
    <w:rsid w:val="00F246FE"/>
    <w:rsid w:val="00F261BC"/>
    <w:rsid w:val="00F267C3"/>
    <w:rsid w:val="00F26B96"/>
    <w:rsid w:val="00F26D2B"/>
    <w:rsid w:val="00F30A3A"/>
    <w:rsid w:val="00F31E10"/>
    <w:rsid w:val="00F32C7A"/>
    <w:rsid w:val="00F33043"/>
    <w:rsid w:val="00F339A2"/>
    <w:rsid w:val="00F34661"/>
    <w:rsid w:val="00F3481C"/>
    <w:rsid w:val="00F40C41"/>
    <w:rsid w:val="00F40F1C"/>
    <w:rsid w:val="00F41162"/>
    <w:rsid w:val="00F4130B"/>
    <w:rsid w:val="00F41332"/>
    <w:rsid w:val="00F41C79"/>
    <w:rsid w:val="00F42D8C"/>
    <w:rsid w:val="00F43EE7"/>
    <w:rsid w:val="00F441CE"/>
    <w:rsid w:val="00F45772"/>
    <w:rsid w:val="00F464E9"/>
    <w:rsid w:val="00F46F7D"/>
    <w:rsid w:val="00F47DB7"/>
    <w:rsid w:val="00F5143A"/>
    <w:rsid w:val="00F52281"/>
    <w:rsid w:val="00F53E03"/>
    <w:rsid w:val="00F543E1"/>
    <w:rsid w:val="00F54F3C"/>
    <w:rsid w:val="00F57ED2"/>
    <w:rsid w:val="00F60205"/>
    <w:rsid w:val="00F6038B"/>
    <w:rsid w:val="00F62177"/>
    <w:rsid w:val="00F62C27"/>
    <w:rsid w:val="00F63CCE"/>
    <w:rsid w:val="00F64BD7"/>
    <w:rsid w:val="00F65108"/>
    <w:rsid w:val="00F6616A"/>
    <w:rsid w:val="00F70187"/>
    <w:rsid w:val="00F7048E"/>
    <w:rsid w:val="00F70BCE"/>
    <w:rsid w:val="00F71FB9"/>
    <w:rsid w:val="00F721E8"/>
    <w:rsid w:val="00F73CBD"/>
    <w:rsid w:val="00F74A20"/>
    <w:rsid w:val="00F75A79"/>
    <w:rsid w:val="00F76FB1"/>
    <w:rsid w:val="00F773F0"/>
    <w:rsid w:val="00F806AB"/>
    <w:rsid w:val="00F806E6"/>
    <w:rsid w:val="00F81D22"/>
    <w:rsid w:val="00F833CA"/>
    <w:rsid w:val="00F837DB"/>
    <w:rsid w:val="00F84061"/>
    <w:rsid w:val="00F86402"/>
    <w:rsid w:val="00F87140"/>
    <w:rsid w:val="00F8750A"/>
    <w:rsid w:val="00F90470"/>
    <w:rsid w:val="00F92BFF"/>
    <w:rsid w:val="00F92CEC"/>
    <w:rsid w:val="00F93DC8"/>
    <w:rsid w:val="00F9420D"/>
    <w:rsid w:val="00F95B7E"/>
    <w:rsid w:val="00F96C56"/>
    <w:rsid w:val="00F970CE"/>
    <w:rsid w:val="00FA0F82"/>
    <w:rsid w:val="00FA18C3"/>
    <w:rsid w:val="00FA28FA"/>
    <w:rsid w:val="00FA3C0E"/>
    <w:rsid w:val="00FA446E"/>
    <w:rsid w:val="00FA4590"/>
    <w:rsid w:val="00FA6404"/>
    <w:rsid w:val="00FA7857"/>
    <w:rsid w:val="00FB05CB"/>
    <w:rsid w:val="00FB0F3D"/>
    <w:rsid w:val="00FB3153"/>
    <w:rsid w:val="00FB4A33"/>
    <w:rsid w:val="00FC0A78"/>
    <w:rsid w:val="00FC27EF"/>
    <w:rsid w:val="00FC3BCD"/>
    <w:rsid w:val="00FC446F"/>
    <w:rsid w:val="00FC5F03"/>
    <w:rsid w:val="00FC6FA6"/>
    <w:rsid w:val="00FD048A"/>
    <w:rsid w:val="00FD0E89"/>
    <w:rsid w:val="00FD1106"/>
    <w:rsid w:val="00FD144B"/>
    <w:rsid w:val="00FD1482"/>
    <w:rsid w:val="00FD16E9"/>
    <w:rsid w:val="00FD2470"/>
    <w:rsid w:val="00FD289A"/>
    <w:rsid w:val="00FD3420"/>
    <w:rsid w:val="00FD3BEF"/>
    <w:rsid w:val="00FD3C31"/>
    <w:rsid w:val="00FD3C77"/>
    <w:rsid w:val="00FD4660"/>
    <w:rsid w:val="00FD4D0F"/>
    <w:rsid w:val="00FD69DB"/>
    <w:rsid w:val="00FD710B"/>
    <w:rsid w:val="00FD72B4"/>
    <w:rsid w:val="00FE1E23"/>
    <w:rsid w:val="00FE29B9"/>
    <w:rsid w:val="00FE3186"/>
    <w:rsid w:val="00FE6A60"/>
    <w:rsid w:val="00FE7795"/>
    <w:rsid w:val="00FF018B"/>
    <w:rsid w:val="00FF129F"/>
    <w:rsid w:val="00FF15A0"/>
    <w:rsid w:val="00FF2853"/>
    <w:rsid w:val="00FF2C48"/>
    <w:rsid w:val="00FF3AA6"/>
    <w:rsid w:val="00FF4A19"/>
    <w:rsid w:val="00FF59D8"/>
    <w:rsid w:val="00FF6E73"/>
    <w:rsid w:val="010B5384"/>
    <w:rsid w:val="0112C805"/>
    <w:rsid w:val="0257117E"/>
    <w:rsid w:val="03372264"/>
    <w:rsid w:val="034D7180"/>
    <w:rsid w:val="036D909F"/>
    <w:rsid w:val="043D5CBA"/>
    <w:rsid w:val="051FB8BD"/>
    <w:rsid w:val="053F6D4C"/>
    <w:rsid w:val="05DDE6FB"/>
    <w:rsid w:val="07839F69"/>
    <w:rsid w:val="081BAF07"/>
    <w:rsid w:val="0860F4EF"/>
    <w:rsid w:val="08ADAF0E"/>
    <w:rsid w:val="08B17480"/>
    <w:rsid w:val="08C3578B"/>
    <w:rsid w:val="0A162F69"/>
    <w:rsid w:val="0ACDDF83"/>
    <w:rsid w:val="0AF1C018"/>
    <w:rsid w:val="0C573060"/>
    <w:rsid w:val="0C624AA7"/>
    <w:rsid w:val="0C6BA1E8"/>
    <w:rsid w:val="0DC38CE4"/>
    <w:rsid w:val="0DC71E33"/>
    <w:rsid w:val="0DE8F4F1"/>
    <w:rsid w:val="0E881DA4"/>
    <w:rsid w:val="0F726E95"/>
    <w:rsid w:val="0FDBC2F2"/>
    <w:rsid w:val="100E5A18"/>
    <w:rsid w:val="1096053E"/>
    <w:rsid w:val="13CD50F5"/>
    <w:rsid w:val="149B49E3"/>
    <w:rsid w:val="14E757D1"/>
    <w:rsid w:val="1531D385"/>
    <w:rsid w:val="164E70D0"/>
    <w:rsid w:val="16EA3F2F"/>
    <w:rsid w:val="176C354F"/>
    <w:rsid w:val="179D69AB"/>
    <w:rsid w:val="1872A43F"/>
    <w:rsid w:val="187D5D8A"/>
    <w:rsid w:val="191E2A7D"/>
    <w:rsid w:val="194090F1"/>
    <w:rsid w:val="196D68FE"/>
    <w:rsid w:val="19A83981"/>
    <w:rsid w:val="1A30CBEC"/>
    <w:rsid w:val="1A4C40C4"/>
    <w:rsid w:val="1A53061F"/>
    <w:rsid w:val="1A77CF3F"/>
    <w:rsid w:val="1BDDE7F8"/>
    <w:rsid w:val="1BE58F1D"/>
    <w:rsid w:val="1BEC3F96"/>
    <w:rsid w:val="1C24EF80"/>
    <w:rsid w:val="1C715FF2"/>
    <w:rsid w:val="1CF46EBA"/>
    <w:rsid w:val="1D3DE6DF"/>
    <w:rsid w:val="1DB2E269"/>
    <w:rsid w:val="1DC2E674"/>
    <w:rsid w:val="1DF63400"/>
    <w:rsid w:val="1E8218CF"/>
    <w:rsid w:val="1F4E3C62"/>
    <w:rsid w:val="1F5B17E6"/>
    <w:rsid w:val="1F72AEB1"/>
    <w:rsid w:val="1F920461"/>
    <w:rsid w:val="1F99CECD"/>
    <w:rsid w:val="1FC05674"/>
    <w:rsid w:val="1FE0E1AE"/>
    <w:rsid w:val="1FF0D7D7"/>
    <w:rsid w:val="2001CD24"/>
    <w:rsid w:val="202C9E97"/>
    <w:rsid w:val="20AAB8A5"/>
    <w:rsid w:val="20D16FA9"/>
    <w:rsid w:val="20EA579C"/>
    <w:rsid w:val="21302CB2"/>
    <w:rsid w:val="22A03E0E"/>
    <w:rsid w:val="22DBE5FE"/>
    <w:rsid w:val="2382C0FE"/>
    <w:rsid w:val="239E14A2"/>
    <w:rsid w:val="23BDA38E"/>
    <w:rsid w:val="23EA8CFF"/>
    <w:rsid w:val="243B3237"/>
    <w:rsid w:val="24A05B8D"/>
    <w:rsid w:val="24ECE1A7"/>
    <w:rsid w:val="25554661"/>
    <w:rsid w:val="25CB0D42"/>
    <w:rsid w:val="25EF9E38"/>
    <w:rsid w:val="2701E217"/>
    <w:rsid w:val="270E6F30"/>
    <w:rsid w:val="276096A8"/>
    <w:rsid w:val="2762BC9E"/>
    <w:rsid w:val="279870F4"/>
    <w:rsid w:val="27C09307"/>
    <w:rsid w:val="282426E4"/>
    <w:rsid w:val="28CF7FA3"/>
    <w:rsid w:val="29C854AA"/>
    <w:rsid w:val="29D223B5"/>
    <w:rsid w:val="29EAAD30"/>
    <w:rsid w:val="29F3CD77"/>
    <w:rsid w:val="2A6974FD"/>
    <w:rsid w:val="2B344707"/>
    <w:rsid w:val="2BEA6A50"/>
    <w:rsid w:val="2CD97DB9"/>
    <w:rsid w:val="2CFB6FD1"/>
    <w:rsid w:val="2D1B0E35"/>
    <w:rsid w:val="2D3AE347"/>
    <w:rsid w:val="2D525BAA"/>
    <w:rsid w:val="2DA6547A"/>
    <w:rsid w:val="2DC33447"/>
    <w:rsid w:val="2EAC842F"/>
    <w:rsid w:val="2EAF496F"/>
    <w:rsid w:val="2FB5C70D"/>
    <w:rsid w:val="30647764"/>
    <w:rsid w:val="314B2D35"/>
    <w:rsid w:val="32D3FC4D"/>
    <w:rsid w:val="3390FC6E"/>
    <w:rsid w:val="343A28AC"/>
    <w:rsid w:val="343C4530"/>
    <w:rsid w:val="347F382E"/>
    <w:rsid w:val="352CCCCF"/>
    <w:rsid w:val="35535719"/>
    <w:rsid w:val="357BCEA5"/>
    <w:rsid w:val="35B8B9EF"/>
    <w:rsid w:val="35F45EB9"/>
    <w:rsid w:val="35F5F020"/>
    <w:rsid w:val="3667B1C0"/>
    <w:rsid w:val="3675F83A"/>
    <w:rsid w:val="36C89D30"/>
    <w:rsid w:val="372B69DC"/>
    <w:rsid w:val="37734368"/>
    <w:rsid w:val="379A25D9"/>
    <w:rsid w:val="395AA18F"/>
    <w:rsid w:val="39BCB722"/>
    <w:rsid w:val="3AD95335"/>
    <w:rsid w:val="3AF2B41B"/>
    <w:rsid w:val="3BF4087D"/>
    <w:rsid w:val="3C88941D"/>
    <w:rsid w:val="3D021C05"/>
    <w:rsid w:val="3E0C18EC"/>
    <w:rsid w:val="3E434262"/>
    <w:rsid w:val="3EF00C98"/>
    <w:rsid w:val="40A40593"/>
    <w:rsid w:val="4124517C"/>
    <w:rsid w:val="416E6858"/>
    <w:rsid w:val="45459165"/>
    <w:rsid w:val="454D6BCE"/>
    <w:rsid w:val="463DFCE1"/>
    <w:rsid w:val="47DA8EF3"/>
    <w:rsid w:val="47FD8BF6"/>
    <w:rsid w:val="480CE4F7"/>
    <w:rsid w:val="485E7E2F"/>
    <w:rsid w:val="489B38E1"/>
    <w:rsid w:val="4A20D054"/>
    <w:rsid w:val="4A9D9324"/>
    <w:rsid w:val="4BB564C8"/>
    <w:rsid w:val="4C1F1B05"/>
    <w:rsid w:val="4C272B5E"/>
    <w:rsid w:val="4C2BB2E8"/>
    <w:rsid w:val="4C3C94C2"/>
    <w:rsid w:val="4D80D0EB"/>
    <w:rsid w:val="4DA4A81C"/>
    <w:rsid w:val="4DEC9455"/>
    <w:rsid w:val="4E505EFA"/>
    <w:rsid w:val="4FCD8439"/>
    <w:rsid w:val="505A4D60"/>
    <w:rsid w:val="50F80495"/>
    <w:rsid w:val="513AC720"/>
    <w:rsid w:val="518D6B2F"/>
    <w:rsid w:val="51AD2F03"/>
    <w:rsid w:val="51DAE1C3"/>
    <w:rsid w:val="51E86499"/>
    <w:rsid w:val="52AADE7B"/>
    <w:rsid w:val="52E420CA"/>
    <w:rsid w:val="54034B36"/>
    <w:rsid w:val="544C5C40"/>
    <w:rsid w:val="550BBDE4"/>
    <w:rsid w:val="5593F32F"/>
    <w:rsid w:val="55FFDF32"/>
    <w:rsid w:val="56952844"/>
    <w:rsid w:val="57745F39"/>
    <w:rsid w:val="579EC289"/>
    <w:rsid w:val="586DF502"/>
    <w:rsid w:val="58740E96"/>
    <w:rsid w:val="58A9847F"/>
    <w:rsid w:val="591B0D0C"/>
    <w:rsid w:val="597630A8"/>
    <w:rsid w:val="59DE8D0D"/>
    <w:rsid w:val="5DBCCD6E"/>
    <w:rsid w:val="5E6455DE"/>
    <w:rsid w:val="5EE0EE25"/>
    <w:rsid w:val="5F39689D"/>
    <w:rsid w:val="5F475E23"/>
    <w:rsid w:val="5F769530"/>
    <w:rsid w:val="5FB02626"/>
    <w:rsid w:val="601273FC"/>
    <w:rsid w:val="6060D3F8"/>
    <w:rsid w:val="6203335D"/>
    <w:rsid w:val="625B4923"/>
    <w:rsid w:val="62C47AA1"/>
    <w:rsid w:val="63A629E0"/>
    <w:rsid w:val="63C98766"/>
    <w:rsid w:val="653AC79D"/>
    <w:rsid w:val="661F69B4"/>
    <w:rsid w:val="66232A96"/>
    <w:rsid w:val="66C0D6BD"/>
    <w:rsid w:val="66CDBB89"/>
    <w:rsid w:val="677F0180"/>
    <w:rsid w:val="677F974B"/>
    <w:rsid w:val="67CB8747"/>
    <w:rsid w:val="67F13D65"/>
    <w:rsid w:val="680D62D9"/>
    <w:rsid w:val="69066DDA"/>
    <w:rsid w:val="6946AB9C"/>
    <w:rsid w:val="6A004FD4"/>
    <w:rsid w:val="6A2CA91C"/>
    <w:rsid w:val="6A809779"/>
    <w:rsid w:val="6AE2E005"/>
    <w:rsid w:val="6CE2242D"/>
    <w:rsid w:val="6CEB38B4"/>
    <w:rsid w:val="6DA58FBC"/>
    <w:rsid w:val="6E5EBBDF"/>
    <w:rsid w:val="6FEF3910"/>
    <w:rsid w:val="6FF48CEA"/>
    <w:rsid w:val="701D6C00"/>
    <w:rsid w:val="7127BBFD"/>
    <w:rsid w:val="7186A543"/>
    <w:rsid w:val="725FF75D"/>
    <w:rsid w:val="72EB22F3"/>
    <w:rsid w:val="7352CA17"/>
    <w:rsid w:val="73EA3AFE"/>
    <w:rsid w:val="74DC526A"/>
    <w:rsid w:val="75E4EDB6"/>
    <w:rsid w:val="767822CB"/>
    <w:rsid w:val="76A38CB4"/>
    <w:rsid w:val="76D06347"/>
    <w:rsid w:val="776109A3"/>
    <w:rsid w:val="78382A0C"/>
    <w:rsid w:val="78AD4731"/>
    <w:rsid w:val="7911F644"/>
    <w:rsid w:val="7928FDE9"/>
    <w:rsid w:val="79E7D5C3"/>
    <w:rsid w:val="7B44216A"/>
    <w:rsid w:val="7D08CA1D"/>
    <w:rsid w:val="7D5510CE"/>
    <w:rsid w:val="7DF32DF5"/>
    <w:rsid w:val="7EDEE352"/>
    <w:rsid w:val="7EFAEB98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37C396BD-9DD0-4397-BEFF-4063A106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A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424D4"/>
    <w:pPr>
      <w:keepNext/>
      <w:keepLines/>
      <w:widowControl w:val="0"/>
      <w:numPr>
        <w:numId w:val="35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36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5424D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37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5D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qFormat/>
    <w:rsid w:val="00D63BB7"/>
    <w:pPr>
      <w:numPr>
        <w:numId w:val="42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Obs-prop">
    <w:name w:val="Obs-prop"/>
    <w:basedOn w:val="Normal"/>
    <w:next w:val="Normal"/>
    <w:autoRedefine/>
    <w:qFormat/>
    <w:rsid w:val="00B75CC0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9889023-24E2-4046-9707-60F2F08D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804</Words>
  <Characters>11538</Characters>
  <Application>Microsoft Office Word</Application>
  <DocSecurity>0</DocSecurity>
  <Lines>427</Lines>
  <Paragraphs>373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INTEL1</cp:lastModifiedBy>
  <cp:revision>94</cp:revision>
  <dcterms:created xsi:type="dcterms:W3CDTF">2022-06-29T13:15:00Z</dcterms:created>
  <dcterms:modified xsi:type="dcterms:W3CDTF">2022-08-09T06:52:00Z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</Properties>
</file>