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D25E83" w:rsidRDefault="00BC753E" w:rsidP="00161CD2">
      <w:pPr>
        <w:pStyle w:val="a4"/>
        <w:tabs>
          <w:tab w:val="clear" w:pos="4536"/>
          <w:tab w:val="clear" w:pos="9072"/>
          <w:tab w:val="right" w:pos="9639"/>
        </w:tabs>
        <w:rPr>
          <w:rFonts w:eastAsia="宋体" w:cs="Arial"/>
          <w:sz w:val="22"/>
          <w:szCs w:val="22"/>
          <w:lang w:val="en-GB" w:eastAsia="zh-CN"/>
        </w:rPr>
      </w:pPr>
      <w:r w:rsidRPr="00D25E83">
        <w:rPr>
          <w:rFonts w:eastAsia="宋体" w:cs="Arial"/>
          <w:sz w:val="22"/>
          <w:szCs w:val="22"/>
          <w:lang w:val="en-GB" w:eastAsia="zh-CN"/>
        </w:rPr>
        <w:t>3GPP TSG-RAN WG3 #11</w:t>
      </w:r>
      <w:r w:rsidR="00161CD2" w:rsidRPr="00D25E83">
        <w:rPr>
          <w:rFonts w:eastAsia="宋体" w:cs="Arial"/>
          <w:sz w:val="22"/>
          <w:szCs w:val="22"/>
          <w:lang w:val="en-GB" w:eastAsia="zh-CN"/>
        </w:rPr>
        <w:t>7</w:t>
      </w:r>
      <w:r w:rsidRPr="00D25E83">
        <w:rPr>
          <w:rFonts w:eastAsia="宋体" w:cs="Arial"/>
          <w:sz w:val="22"/>
          <w:szCs w:val="22"/>
          <w:lang w:val="en-GB" w:eastAsia="zh-CN"/>
        </w:rPr>
        <w:t>-e</w:t>
      </w:r>
      <w:r w:rsidRPr="00D25E83">
        <w:rPr>
          <w:rFonts w:eastAsia="宋体" w:cs="Arial"/>
          <w:sz w:val="22"/>
          <w:szCs w:val="22"/>
          <w:lang w:val="en-GB" w:eastAsia="zh-CN"/>
        </w:rPr>
        <w:tab/>
        <w:t>R3-2</w:t>
      </w:r>
      <w:r w:rsidR="001C43BE" w:rsidRPr="00D25E83">
        <w:rPr>
          <w:rFonts w:eastAsia="宋体" w:cs="Arial"/>
          <w:sz w:val="22"/>
          <w:szCs w:val="22"/>
          <w:lang w:val="en-GB" w:eastAsia="zh-CN"/>
        </w:rPr>
        <w:t>2</w:t>
      </w:r>
      <w:r w:rsidR="00D20078">
        <w:rPr>
          <w:rFonts w:eastAsia="宋体" w:cs="Arial" w:hint="eastAsia"/>
          <w:sz w:val="22"/>
          <w:szCs w:val="22"/>
          <w:lang w:val="en-GB" w:eastAsia="zh-CN"/>
        </w:rPr>
        <w:t>4659</w:t>
      </w:r>
    </w:p>
    <w:p w:rsidR="00BC753E" w:rsidRPr="00D25E83" w:rsidRDefault="00BC753E" w:rsidP="00161CD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D25E83">
        <w:rPr>
          <w:rFonts w:ascii="Arial" w:eastAsia="宋体" w:hAnsi="Arial" w:cs="Arial"/>
          <w:b/>
          <w:sz w:val="22"/>
          <w:szCs w:val="22"/>
          <w:lang w:val="en-GB" w:eastAsia="zh-CN"/>
        </w:rPr>
        <w:t xml:space="preserve">E-meeting, </w:t>
      </w:r>
      <w:r w:rsidR="00161CD2" w:rsidRPr="00D25E83">
        <w:rPr>
          <w:rFonts w:ascii="Arial" w:eastAsia="宋体" w:hAnsi="Arial" w:cs="Arial"/>
          <w:b/>
          <w:sz w:val="22"/>
          <w:szCs w:val="22"/>
          <w:lang w:val="en-GB" w:eastAsia="zh-CN"/>
        </w:rPr>
        <w:t xml:space="preserve">15th </w:t>
      </w:r>
      <w:r w:rsidRPr="00D25E83">
        <w:rPr>
          <w:rFonts w:ascii="Arial" w:eastAsia="宋体" w:hAnsi="Arial" w:cs="Arial"/>
          <w:b/>
          <w:sz w:val="22"/>
          <w:szCs w:val="22"/>
          <w:lang w:val="en-GB" w:eastAsia="zh-CN"/>
        </w:rPr>
        <w:t xml:space="preserve">– </w:t>
      </w:r>
      <w:r w:rsidR="00161CD2" w:rsidRPr="00D25E83">
        <w:rPr>
          <w:rFonts w:ascii="Arial" w:eastAsia="宋体" w:hAnsi="Arial" w:cs="Arial"/>
          <w:b/>
          <w:sz w:val="22"/>
          <w:szCs w:val="22"/>
          <w:lang w:val="en-GB" w:eastAsia="zh-CN"/>
        </w:rPr>
        <w:t>24th</w:t>
      </w:r>
      <w:r w:rsidRPr="00D25E83">
        <w:rPr>
          <w:rFonts w:ascii="Arial" w:eastAsia="宋体" w:hAnsi="Arial" w:cs="Arial"/>
          <w:b/>
          <w:sz w:val="22"/>
          <w:szCs w:val="22"/>
          <w:lang w:val="en-GB" w:eastAsia="zh-CN"/>
        </w:rPr>
        <w:t xml:space="preserve"> </w:t>
      </w:r>
      <w:r w:rsidR="00161CD2" w:rsidRPr="00D25E83">
        <w:rPr>
          <w:rFonts w:ascii="Arial" w:eastAsia="宋体" w:hAnsi="Arial" w:cs="Arial"/>
          <w:b/>
          <w:sz w:val="22"/>
          <w:szCs w:val="22"/>
          <w:lang w:val="en-GB" w:eastAsia="zh-CN"/>
        </w:rPr>
        <w:t xml:space="preserve">August </w:t>
      </w:r>
      <w:r w:rsidRPr="00D25E83">
        <w:rPr>
          <w:rFonts w:ascii="Arial" w:eastAsia="宋体" w:hAnsi="Arial" w:cs="Arial"/>
          <w:b/>
          <w:sz w:val="22"/>
          <w:szCs w:val="22"/>
          <w:lang w:val="en-GB" w:eastAsia="zh-CN"/>
        </w:rPr>
        <w:t>202</w:t>
      </w:r>
      <w:r w:rsidR="001C43BE" w:rsidRPr="00D25E83">
        <w:rPr>
          <w:rFonts w:ascii="Arial" w:eastAsia="宋体" w:hAnsi="Arial" w:cs="Arial"/>
          <w:b/>
          <w:sz w:val="22"/>
          <w:szCs w:val="22"/>
          <w:lang w:val="en-GB" w:eastAsia="zh-CN"/>
        </w:rPr>
        <w:t>2</w:t>
      </w:r>
      <w:r w:rsidRPr="00D25E83">
        <w:rPr>
          <w:rFonts w:ascii="Arial" w:eastAsia="宋体" w:hAnsi="Arial" w:cs="Arial"/>
          <w:b/>
          <w:sz w:val="22"/>
          <w:szCs w:val="22"/>
          <w:lang w:val="en-GB" w:eastAsia="zh-CN"/>
        </w:rPr>
        <w:tab/>
      </w:r>
    </w:p>
    <w:p w:rsidR="00EA7C31" w:rsidRPr="00D25E83" w:rsidRDefault="00EA7C31" w:rsidP="00EA7C31">
      <w:pPr>
        <w:pStyle w:val="a4"/>
        <w:rPr>
          <w:rFonts w:eastAsia="宋体" w:cs="Arial"/>
          <w:sz w:val="22"/>
          <w:szCs w:val="22"/>
          <w:lang w:val="en-GB" w:eastAsia="zh-CN"/>
        </w:rPr>
      </w:pPr>
    </w:p>
    <w:p w:rsidR="00EA7C31" w:rsidRPr="00D25E83" w:rsidRDefault="00EA7C31" w:rsidP="00EA7C31">
      <w:pPr>
        <w:pStyle w:val="a4"/>
        <w:tabs>
          <w:tab w:val="clear" w:pos="4536"/>
          <w:tab w:val="left" w:pos="1800"/>
        </w:tabs>
        <w:ind w:left="1800" w:hanging="1800"/>
        <w:jc w:val="both"/>
        <w:rPr>
          <w:rFonts w:eastAsia="宋体" w:cs="Arial"/>
          <w:sz w:val="22"/>
          <w:szCs w:val="22"/>
          <w:lang w:val="en-GB" w:eastAsia="zh-CN"/>
        </w:rPr>
      </w:pPr>
      <w:r w:rsidRPr="00D25E83">
        <w:rPr>
          <w:rFonts w:cs="Arial"/>
          <w:sz w:val="22"/>
          <w:szCs w:val="22"/>
          <w:lang w:val="en-GB"/>
        </w:rPr>
        <w:t>Source:</w:t>
      </w:r>
      <w:r w:rsidRPr="00D25E83">
        <w:rPr>
          <w:rFonts w:cs="Arial"/>
          <w:sz w:val="22"/>
          <w:szCs w:val="22"/>
          <w:lang w:val="en-GB"/>
        </w:rPr>
        <w:tab/>
      </w:r>
      <w:r w:rsidRPr="00D25E83">
        <w:rPr>
          <w:rFonts w:eastAsia="宋体" w:cs="Arial"/>
          <w:sz w:val="22"/>
          <w:szCs w:val="22"/>
          <w:lang w:val="en-GB" w:eastAsia="zh-CN"/>
        </w:rPr>
        <w:t>CATT</w:t>
      </w:r>
    </w:p>
    <w:p w:rsidR="00AE0042" w:rsidRPr="00D25E83" w:rsidRDefault="00B87FBC" w:rsidP="00B32459">
      <w:pPr>
        <w:pStyle w:val="a4"/>
        <w:tabs>
          <w:tab w:val="clear" w:pos="4536"/>
          <w:tab w:val="left" w:pos="1800"/>
        </w:tabs>
        <w:ind w:left="1800" w:hanging="1800"/>
        <w:jc w:val="both"/>
        <w:rPr>
          <w:rFonts w:cs="Arial"/>
          <w:sz w:val="22"/>
          <w:szCs w:val="22"/>
          <w:lang w:val="en-GB"/>
        </w:rPr>
      </w:pPr>
      <w:r w:rsidRPr="00D25E83">
        <w:rPr>
          <w:rFonts w:cs="Arial"/>
          <w:sz w:val="22"/>
          <w:szCs w:val="22"/>
          <w:lang w:val="en-GB"/>
        </w:rPr>
        <w:t>Title:</w:t>
      </w:r>
      <w:bookmarkStart w:id="0" w:name="Title"/>
      <w:bookmarkEnd w:id="0"/>
      <w:r w:rsidRPr="00D25E83">
        <w:rPr>
          <w:rFonts w:cs="Arial"/>
          <w:sz w:val="22"/>
          <w:szCs w:val="22"/>
          <w:lang w:val="en-GB"/>
        </w:rPr>
        <w:tab/>
      </w:r>
      <w:r w:rsidR="00161CD2" w:rsidRPr="00D25E83">
        <w:rPr>
          <w:rFonts w:eastAsiaTheme="minorEastAsia" w:cs="Arial"/>
          <w:sz w:val="22"/>
          <w:szCs w:val="22"/>
          <w:lang w:val="en-GB" w:eastAsia="zh-CN"/>
        </w:rPr>
        <w:t xml:space="preserve">Discussion on </w:t>
      </w:r>
      <w:r w:rsidR="00B32459" w:rsidRPr="00D25E83">
        <w:rPr>
          <w:rFonts w:eastAsiaTheme="minorEastAsia" w:cs="Arial"/>
          <w:sz w:val="22"/>
          <w:szCs w:val="22"/>
          <w:lang w:val="en-GB" w:eastAsia="zh-CN"/>
        </w:rPr>
        <w:t xml:space="preserve">Stage-2 descriptions of </w:t>
      </w:r>
      <w:r w:rsidR="00025C66" w:rsidRPr="00D25E83">
        <w:rPr>
          <w:rFonts w:eastAsiaTheme="minorEastAsia" w:cs="Arial"/>
          <w:sz w:val="22"/>
          <w:szCs w:val="22"/>
          <w:lang w:val="en-GB" w:eastAsia="zh-CN"/>
        </w:rPr>
        <w:t>AI/ML</w:t>
      </w:r>
    </w:p>
    <w:p w:rsidR="00B87FBC" w:rsidRPr="00D25E83" w:rsidRDefault="00B87FBC" w:rsidP="00B32459">
      <w:pPr>
        <w:pStyle w:val="a4"/>
        <w:tabs>
          <w:tab w:val="clear" w:pos="4536"/>
          <w:tab w:val="left" w:pos="1800"/>
        </w:tabs>
        <w:ind w:left="1800" w:hanging="1800"/>
        <w:jc w:val="both"/>
        <w:rPr>
          <w:rFonts w:eastAsiaTheme="minorEastAsia" w:cs="Arial"/>
          <w:sz w:val="22"/>
          <w:szCs w:val="22"/>
          <w:lang w:val="en-GB" w:eastAsia="zh-CN"/>
        </w:rPr>
      </w:pPr>
      <w:r w:rsidRPr="00D25E83">
        <w:rPr>
          <w:rFonts w:cs="Arial"/>
          <w:sz w:val="22"/>
          <w:szCs w:val="22"/>
          <w:lang w:val="en-GB"/>
        </w:rPr>
        <w:t>Agenda Item:</w:t>
      </w:r>
      <w:bookmarkStart w:id="1" w:name="Source"/>
      <w:bookmarkEnd w:id="1"/>
      <w:r w:rsidR="00AF764A" w:rsidRPr="00D25E83">
        <w:rPr>
          <w:rFonts w:cs="Arial"/>
          <w:sz w:val="22"/>
          <w:szCs w:val="22"/>
          <w:lang w:val="en-GB"/>
        </w:rPr>
        <w:tab/>
      </w:r>
      <w:r w:rsidR="00E65B34" w:rsidRPr="00D25E83">
        <w:rPr>
          <w:rFonts w:eastAsiaTheme="minorEastAsia" w:cs="Arial"/>
          <w:sz w:val="22"/>
          <w:szCs w:val="22"/>
          <w:lang w:val="en-GB" w:eastAsia="zh-CN"/>
        </w:rPr>
        <w:t>12.2.</w:t>
      </w:r>
      <w:r w:rsidR="00B32459" w:rsidRPr="00D25E83">
        <w:rPr>
          <w:rFonts w:eastAsiaTheme="minorEastAsia" w:cs="Arial"/>
          <w:sz w:val="22"/>
          <w:szCs w:val="22"/>
          <w:lang w:val="en-GB" w:eastAsia="zh-CN"/>
        </w:rPr>
        <w:t>1</w:t>
      </w:r>
    </w:p>
    <w:p w:rsidR="00B87FBC" w:rsidRPr="00D25E83" w:rsidRDefault="00B87FBC" w:rsidP="00750B4F">
      <w:pPr>
        <w:pStyle w:val="a4"/>
        <w:tabs>
          <w:tab w:val="clear" w:pos="4536"/>
          <w:tab w:val="left" w:pos="1800"/>
        </w:tabs>
        <w:ind w:left="1800" w:hanging="1800"/>
        <w:jc w:val="both"/>
        <w:rPr>
          <w:rFonts w:cs="Arial"/>
          <w:sz w:val="22"/>
          <w:szCs w:val="22"/>
          <w:lang w:val="en-GB"/>
        </w:rPr>
      </w:pPr>
      <w:r w:rsidRPr="00D25E83">
        <w:rPr>
          <w:rFonts w:cs="Arial"/>
          <w:sz w:val="22"/>
          <w:szCs w:val="22"/>
          <w:lang w:val="en-GB"/>
        </w:rPr>
        <w:t>Document for:</w:t>
      </w:r>
      <w:r w:rsidRPr="00D25E83">
        <w:rPr>
          <w:rFonts w:cs="Arial"/>
          <w:sz w:val="22"/>
          <w:szCs w:val="22"/>
          <w:lang w:val="en-GB"/>
        </w:rPr>
        <w:tab/>
      </w:r>
      <w:bookmarkStart w:id="2" w:name="DocumentFor"/>
      <w:bookmarkEnd w:id="2"/>
      <w:r w:rsidR="00B81B31" w:rsidRPr="00D25E83">
        <w:rPr>
          <w:rFonts w:cs="Arial"/>
          <w:sz w:val="22"/>
          <w:szCs w:val="22"/>
          <w:lang w:val="en-GB"/>
        </w:rPr>
        <w:t>Discussion</w:t>
      </w:r>
      <w:r w:rsidR="0011084A" w:rsidRPr="00D25E83">
        <w:rPr>
          <w:rFonts w:cs="Arial"/>
          <w:sz w:val="22"/>
          <w:szCs w:val="22"/>
          <w:lang w:val="en-GB"/>
        </w:rPr>
        <w:t xml:space="preserve"> and decision</w:t>
      </w:r>
    </w:p>
    <w:p w:rsidR="00B87FBC" w:rsidRPr="00D25E83" w:rsidRDefault="00B87FBC" w:rsidP="000909F5">
      <w:pPr>
        <w:pBdr>
          <w:bottom w:val="single" w:sz="4" w:space="1" w:color="auto"/>
        </w:pBdr>
        <w:tabs>
          <w:tab w:val="left" w:pos="2552"/>
        </w:tabs>
        <w:jc w:val="both"/>
        <w:rPr>
          <w:sz w:val="22"/>
          <w:szCs w:val="22"/>
          <w:lang w:val="en-GB"/>
        </w:rPr>
      </w:pPr>
    </w:p>
    <w:p w:rsidR="002158AD" w:rsidRPr="00D25E83" w:rsidRDefault="002158AD" w:rsidP="001E49EB">
      <w:pPr>
        <w:pStyle w:val="1"/>
        <w:numPr>
          <w:ilvl w:val="0"/>
          <w:numId w:val="22"/>
        </w:numPr>
        <w:rPr>
          <w:lang w:val="en-GB"/>
        </w:rPr>
      </w:pPr>
      <w:r w:rsidRPr="00D25E83">
        <w:rPr>
          <w:lang w:val="en-GB"/>
        </w:rPr>
        <w:t>Introduction</w:t>
      </w:r>
    </w:p>
    <w:p w:rsidR="00F81299" w:rsidRPr="00D25E83" w:rsidRDefault="007209AD" w:rsidP="003049F3">
      <w:pPr>
        <w:pStyle w:val="proposaltext"/>
      </w:pPr>
      <w:r w:rsidRPr="00D25E83">
        <w:t xml:space="preserve">This discussion paper </w:t>
      </w:r>
      <w:r w:rsidR="001658A3" w:rsidRPr="00D25E83">
        <w:t>focuses how to capture AI/ML architecture into Stage-2 specifications.</w:t>
      </w:r>
    </w:p>
    <w:p w:rsidR="00B87FBC" w:rsidRPr="00D25E83" w:rsidRDefault="00B70C25" w:rsidP="001E49EB">
      <w:pPr>
        <w:pStyle w:val="1"/>
        <w:numPr>
          <w:ilvl w:val="0"/>
          <w:numId w:val="22"/>
        </w:numPr>
        <w:rPr>
          <w:lang w:val="en-GB"/>
        </w:rPr>
      </w:pPr>
      <w:r w:rsidRPr="00D25E83">
        <w:rPr>
          <w:lang w:val="en-GB"/>
        </w:rPr>
        <w:t>Discussion</w:t>
      </w:r>
    </w:p>
    <w:p w:rsidR="000D69FD" w:rsidRPr="00D25E83" w:rsidRDefault="00CD5750" w:rsidP="000D69FD">
      <w:pPr>
        <w:pStyle w:val="20"/>
        <w:numPr>
          <w:ilvl w:val="1"/>
          <w:numId w:val="22"/>
        </w:numPr>
        <w:rPr>
          <w:lang w:val="en-GB"/>
        </w:rPr>
      </w:pPr>
      <w:bookmarkStart w:id="3" w:name="OLE_LINK78"/>
      <w:bookmarkStart w:id="4" w:name="OLE_LINK79"/>
      <w:r w:rsidRPr="00D25E83">
        <w:rPr>
          <w:rFonts w:eastAsiaTheme="minorEastAsia"/>
          <w:lang w:val="en-GB"/>
        </w:rPr>
        <w:t xml:space="preserve">For </w:t>
      </w:r>
      <w:r w:rsidR="008C7BCD" w:rsidRPr="00D25E83">
        <w:rPr>
          <w:rFonts w:eastAsiaTheme="minorEastAsia"/>
          <w:lang w:val="en-GB"/>
        </w:rPr>
        <w:t>TS 38.300</w:t>
      </w:r>
    </w:p>
    <w:p w:rsidR="008C7BCD" w:rsidRPr="00D25E83" w:rsidRDefault="00577531" w:rsidP="00B21160">
      <w:pPr>
        <w:pStyle w:val="proposaltext"/>
      </w:pPr>
      <w:r w:rsidRPr="00D25E83">
        <w:t xml:space="preserve">Like many other WIs, there should be a separate section in TS 38.300 to capture the overall description of AI/ML. AI/ML is not a feature of “vertical support”, so it should not be </w:t>
      </w:r>
      <w:r w:rsidR="00B21160">
        <w:rPr>
          <w:rFonts w:hint="eastAsia"/>
        </w:rPr>
        <w:t>inserted</w:t>
      </w:r>
      <w:r w:rsidR="00B21160" w:rsidRPr="00D25E83">
        <w:t xml:space="preserve"> </w:t>
      </w:r>
      <w:r w:rsidRPr="00D25E83">
        <w:t xml:space="preserve">into Section 16. Nevertheless, AI/ML may be regarded as some kind of self-optimisation and thus it seems reasonable to be </w:t>
      </w:r>
      <w:r w:rsidR="00B21160">
        <w:rPr>
          <w:rFonts w:hint="eastAsia"/>
        </w:rPr>
        <w:t>inserted</w:t>
      </w:r>
      <w:r w:rsidRPr="00D25E83">
        <w:t xml:space="preserve"> into Section 15, but we still prefer adding a whole new section (Section 22 maybe) considering the size of AI/ML</w:t>
      </w:r>
      <w:r w:rsidR="00FE5492">
        <w:rPr>
          <w:rFonts w:hint="eastAsia"/>
        </w:rPr>
        <w:t xml:space="preserve"> WI</w:t>
      </w:r>
      <w:r w:rsidRPr="00D25E83">
        <w:t>.</w:t>
      </w:r>
    </w:p>
    <w:p w:rsidR="00D25E83" w:rsidRPr="00D25E83" w:rsidRDefault="00D25E83" w:rsidP="00D25E83">
      <w:pPr>
        <w:pStyle w:val="proposalitem"/>
      </w:pPr>
      <w:r w:rsidRPr="00D25E83">
        <w:t>Proposal 1: Add a new section in TS 38.300</w:t>
      </w:r>
      <w:r>
        <w:rPr>
          <w:lang w:val="en-US"/>
        </w:rPr>
        <w:t xml:space="preserve"> </w:t>
      </w:r>
      <w:r>
        <w:rPr>
          <w:rFonts w:hint="eastAsia"/>
          <w:lang w:val="en-US"/>
        </w:rPr>
        <w:t>for AI/ML</w:t>
      </w:r>
      <w:r w:rsidRPr="00D25E83">
        <w:t>.</w:t>
      </w:r>
    </w:p>
    <w:p w:rsidR="008C7BCD" w:rsidRPr="00D25E83" w:rsidRDefault="003A5D38" w:rsidP="00AC24B6">
      <w:pPr>
        <w:pStyle w:val="proposaltext"/>
      </w:pPr>
      <w:r>
        <w:rPr>
          <w:rFonts w:hint="eastAsia"/>
        </w:rPr>
        <w:t>There should be a general description sub-section capturing the functional framework.</w:t>
      </w:r>
      <w:r w:rsidR="006771E6">
        <w:rPr>
          <w:rFonts w:hint="eastAsia"/>
        </w:rPr>
        <w:t xml:space="preserve"> The most straightforward part of </w:t>
      </w:r>
      <w:r w:rsidR="00704F89">
        <w:t>t</w:t>
      </w:r>
      <w:r w:rsidR="00704F89">
        <w:rPr>
          <w:rFonts w:hint="eastAsia"/>
        </w:rPr>
        <w:t xml:space="preserve">he </w:t>
      </w:r>
      <w:r w:rsidR="006771E6">
        <w:rPr>
          <w:rFonts w:hint="eastAsia"/>
        </w:rPr>
        <w:t xml:space="preserve">functional framework is to </w:t>
      </w:r>
      <w:r w:rsidR="00704F89">
        <w:rPr>
          <w:rFonts w:hint="eastAsia"/>
        </w:rPr>
        <w:t xml:space="preserve">copy the entire </w:t>
      </w:r>
      <w:r w:rsidR="00704F89">
        <w:t>“</w:t>
      </w:r>
      <w:r w:rsidR="00704F89">
        <w:rPr>
          <w:rFonts w:hint="eastAsia"/>
        </w:rPr>
        <w:t>functional framework</w:t>
      </w:r>
      <w:r w:rsidR="00704F89">
        <w:t>”</w:t>
      </w:r>
      <w:r w:rsidR="00704F89">
        <w:rPr>
          <w:rFonts w:hint="eastAsia"/>
        </w:rPr>
        <w:t xml:space="preserve"> section form TR</w:t>
      </w:r>
      <w:r w:rsidR="00C351ED" w:rsidRPr="00D25E83">
        <w:t> </w:t>
      </w:r>
      <w:r w:rsidR="00C351ED">
        <w:rPr>
          <w:rFonts w:hint="eastAsia"/>
        </w:rPr>
        <w:t>37.817</w:t>
      </w:r>
      <w:r w:rsidR="00704F89">
        <w:rPr>
          <w:rFonts w:hint="eastAsia"/>
        </w:rPr>
        <w:t xml:space="preserve"> into </w:t>
      </w:r>
      <w:r w:rsidR="00704F89" w:rsidRPr="00D25E83">
        <w:t>TS 38.300</w:t>
      </w:r>
      <w:r w:rsidR="00704F89">
        <w:rPr>
          <w:rFonts w:hint="eastAsia"/>
        </w:rPr>
        <w:t>.</w:t>
      </w:r>
      <w:r w:rsidR="00655E20">
        <w:rPr>
          <w:rFonts w:hint="eastAsia"/>
        </w:rPr>
        <w:t xml:space="preserve"> Some editorial change is necessary of course</w:t>
      </w:r>
      <w:r w:rsidR="00BD340D">
        <w:rPr>
          <w:rFonts w:hint="eastAsia"/>
        </w:rPr>
        <w:t xml:space="preserve">, e.g. removing some </w:t>
      </w:r>
      <w:r w:rsidR="00BD340D">
        <w:t>“</w:t>
      </w:r>
      <w:r w:rsidR="00BD340D">
        <w:rPr>
          <w:rFonts w:hint="eastAsia"/>
        </w:rPr>
        <w:t>Notes</w:t>
      </w:r>
      <w:r w:rsidR="00BD340D">
        <w:t>”</w:t>
      </w:r>
      <w:r w:rsidR="00655E20">
        <w:rPr>
          <w:rFonts w:hint="eastAsia"/>
        </w:rPr>
        <w:t>.</w:t>
      </w:r>
    </w:p>
    <w:p w:rsidR="00BD340D" w:rsidRPr="00D25E83" w:rsidRDefault="00BD340D" w:rsidP="00184CC4">
      <w:pPr>
        <w:pStyle w:val="proposalitem"/>
      </w:pPr>
      <w:r w:rsidRPr="00D25E83">
        <w:t xml:space="preserve">Proposal </w:t>
      </w:r>
      <w:r>
        <w:rPr>
          <w:rFonts w:hint="eastAsia"/>
        </w:rPr>
        <w:t>2</w:t>
      </w:r>
      <w:r w:rsidRPr="00D25E83">
        <w:t xml:space="preserve">: </w:t>
      </w:r>
      <w:r>
        <w:rPr>
          <w:rFonts w:hint="eastAsia"/>
        </w:rPr>
        <w:t xml:space="preserve">Copy the entire </w:t>
      </w:r>
      <w:r w:rsidR="0043513C">
        <w:t>“</w:t>
      </w:r>
      <w:r w:rsidR="0043513C">
        <w:rPr>
          <w:rFonts w:hint="eastAsia"/>
        </w:rPr>
        <w:t>functional framework</w:t>
      </w:r>
      <w:r w:rsidR="0043513C">
        <w:t>”</w:t>
      </w:r>
      <w:r w:rsidR="0043513C">
        <w:rPr>
          <w:rFonts w:hint="eastAsia"/>
        </w:rPr>
        <w:t xml:space="preserve"> section form the TR</w:t>
      </w:r>
      <w:r w:rsidR="0043513C" w:rsidRPr="00D25E83">
        <w:t> </w:t>
      </w:r>
      <w:r w:rsidR="0043513C">
        <w:rPr>
          <w:rFonts w:hint="eastAsia"/>
        </w:rPr>
        <w:t xml:space="preserve">37.817 into </w:t>
      </w:r>
      <w:r w:rsidR="0043513C" w:rsidRPr="00D25E83">
        <w:t>TS 38.300</w:t>
      </w:r>
      <w:r w:rsidR="0043513C">
        <w:rPr>
          <w:rFonts w:hint="eastAsia"/>
        </w:rPr>
        <w:t xml:space="preserve">, with some editorial change such as removing some </w:t>
      </w:r>
      <w:r w:rsidR="0043513C">
        <w:t>“</w:t>
      </w:r>
      <w:r w:rsidR="0043513C">
        <w:rPr>
          <w:rFonts w:hint="eastAsia"/>
        </w:rPr>
        <w:t>Notes</w:t>
      </w:r>
      <w:r w:rsidR="0043513C">
        <w:t>”</w:t>
      </w:r>
      <w:r w:rsidRPr="00D25E83">
        <w:t>.</w:t>
      </w:r>
    </w:p>
    <w:p w:rsidR="00184CC4" w:rsidRPr="00D25E83" w:rsidRDefault="00184CC4" w:rsidP="00184CC4">
      <w:pPr>
        <w:pStyle w:val="proposaltext"/>
      </w:pPr>
      <w:r>
        <w:rPr>
          <w:rFonts w:hint="eastAsia"/>
        </w:rPr>
        <w:t xml:space="preserve">In addition, we think it also reasonable to capture that the </w:t>
      </w:r>
      <w:r>
        <w:t>“</w:t>
      </w:r>
      <w:r>
        <w:rPr>
          <w:rFonts w:hint="eastAsia"/>
        </w:rPr>
        <w:t>Model Training</w:t>
      </w:r>
      <w:r>
        <w:t>”</w:t>
      </w:r>
      <w:r>
        <w:rPr>
          <w:rFonts w:hint="eastAsia"/>
        </w:rPr>
        <w:t xml:space="preserve"> function may reside either in the OAM or in the NG-RAN, whereas the </w:t>
      </w:r>
      <w:r>
        <w:t>“</w:t>
      </w:r>
      <w:r>
        <w:rPr>
          <w:rFonts w:hint="eastAsia"/>
        </w:rPr>
        <w:t>Model Inference</w:t>
      </w:r>
      <w:r>
        <w:t>”</w:t>
      </w:r>
      <w:r>
        <w:rPr>
          <w:rFonts w:hint="eastAsia"/>
        </w:rPr>
        <w:t xml:space="preserve"> function resides at the NG-RAN. It may be suitable to be captured in another section.</w:t>
      </w:r>
    </w:p>
    <w:p w:rsidR="00184CC4" w:rsidRPr="00D25E83" w:rsidRDefault="00184CC4" w:rsidP="00184CC4">
      <w:pPr>
        <w:pStyle w:val="proposalitem"/>
      </w:pPr>
      <w:r w:rsidRPr="00D25E83">
        <w:t xml:space="preserve">Proposal </w:t>
      </w:r>
      <w:r>
        <w:rPr>
          <w:rFonts w:hint="eastAsia"/>
        </w:rPr>
        <w:t>3</w:t>
      </w:r>
      <w:r w:rsidRPr="00D25E83">
        <w:t xml:space="preserve">: </w:t>
      </w:r>
      <w:r>
        <w:rPr>
          <w:rFonts w:hint="eastAsia"/>
        </w:rPr>
        <w:t xml:space="preserve">Capture that the </w:t>
      </w:r>
      <w:r>
        <w:t>“</w:t>
      </w:r>
      <w:r>
        <w:rPr>
          <w:rFonts w:hint="eastAsia"/>
        </w:rPr>
        <w:t>Model Training</w:t>
      </w:r>
      <w:r>
        <w:t>”</w:t>
      </w:r>
      <w:r>
        <w:rPr>
          <w:rFonts w:hint="eastAsia"/>
        </w:rPr>
        <w:t xml:space="preserve"> </w:t>
      </w:r>
      <w:proofErr w:type="gramStart"/>
      <w:r>
        <w:rPr>
          <w:rFonts w:hint="eastAsia"/>
        </w:rPr>
        <w:t>function</w:t>
      </w:r>
      <w:proofErr w:type="gramEnd"/>
      <w:r>
        <w:rPr>
          <w:rFonts w:hint="eastAsia"/>
        </w:rPr>
        <w:t xml:space="preserve"> may reside either in the OAM or in the NG-RAN, whereas the </w:t>
      </w:r>
      <w:r>
        <w:t>“</w:t>
      </w:r>
      <w:r>
        <w:rPr>
          <w:rFonts w:hint="eastAsia"/>
        </w:rPr>
        <w:t>Model Inference</w:t>
      </w:r>
      <w:r>
        <w:t>”</w:t>
      </w:r>
      <w:r>
        <w:rPr>
          <w:rFonts w:hint="eastAsia"/>
        </w:rPr>
        <w:t xml:space="preserve"> function resides at the NG-RAN.</w:t>
      </w:r>
    </w:p>
    <w:p w:rsidR="00577531" w:rsidRDefault="00AC24B6" w:rsidP="00D3549D">
      <w:pPr>
        <w:pStyle w:val="proposaltext"/>
      </w:pPr>
      <w:r>
        <w:rPr>
          <w:rFonts w:hint="eastAsia"/>
        </w:rPr>
        <w:t>The section for use cases in TR</w:t>
      </w:r>
      <w:r w:rsidRPr="00D25E83">
        <w:t> </w:t>
      </w:r>
      <w:r>
        <w:rPr>
          <w:rFonts w:hint="eastAsia"/>
        </w:rPr>
        <w:t xml:space="preserve">37.817 is obviously too long to be copied into </w:t>
      </w:r>
      <w:r w:rsidR="00D63DD2" w:rsidRPr="00D25E83">
        <w:t>TS 38.300</w:t>
      </w:r>
      <w:r w:rsidR="00D63DD2">
        <w:rPr>
          <w:rFonts w:hint="eastAsia"/>
        </w:rPr>
        <w:t>.</w:t>
      </w:r>
      <w:r w:rsidR="00C97B78">
        <w:rPr>
          <w:rFonts w:hint="eastAsia"/>
        </w:rPr>
        <w:t xml:space="preserve"> For simplicity we propose capturing two </w:t>
      </w:r>
      <w:r w:rsidR="00320E6A">
        <w:rPr>
          <w:rFonts w:hint="eastAsia"/>
        </w:rPr>
        <w:t xml:space="preserve">figures of </w:t>
      </w:r>
      <w:r w:rsidR="00C97B78">
        <w:rPr>
          <w:rFonts w:hint="eastAsia"/>
        </w:rPr>
        <w:t>signalling flows at first, considering the signalling flows of the three use cases are almost entirely the same and can be easily combined.</w:t>
      </w:r>
      <w:r w:rsidR="002A2EF6">
        <w:rPr>
          <w:rFonts w:hint="eastAsia"/>
        </w:rPr>
        <w:t xml:space="preserve"> </w:t>
      </w:r>
      <w:r w:rsidR="00D3549D">
        <w:rPr>
          <w:rFonts w:hint="eastAsia"/>
        </w:rPr>
        <w:t>They</w:t>
      </w:r>
      <w:r w:rsidR="002A2EF6">
        <w:rPr>
          <w:rFonts w:hint="eastAsia"/>
        </w:rPr>
        <w:t xml:space="preserve"> can be </w:t>
      </w:r>
      <w:r w:rsidR="00D3549D">
        <w:rPr>
          <w:rFonts w:hint="eastAsia"/>
        </w:rPr>
        <w:t xml:space="preserve">captured in two </w:t>
      </w:r>
      <w:r w:rsidR="002A2EF6">
        <w:rPr>
          <w:rFonts w:hint="eastAsia"/>
        </w:rPr>
        <w:t>separate sub-section</w:t>
      </w:r>
      <w:r w:rsidR="00D3549D">
        <w:rPr>
          <w:rFonts w:hint="eastAsia"/>
        </w:rPr>
        <w:t>s</w:t>
      </w:r>
      <w:r w:rsidR="002A2EF6">
        <w:rPr>
          <w:rFonts w:hint="eastAsia"/>
        </w:rPr>
        <w:t xml:space="preserve">, </w:t>
      </w:r>
      <w:r w:rsidR="00D3549D">
        <w:rPr>
          <w:rFonts w:hint="eastAsia"/>
        </w:rPr>
        <w:t>just like in TR</w:t>
      </w:r>
      <w:r w:rsidR="00D3549D" w:rsidRPr="00D25E83">
        <w:t> </w:t>
      </w:r>
      <w:r w:rsidR="00D3549D">
        <w:rPr>
          <w:rFonts w:hint="eastAsia"/>
        </w:rPr>
        <w:t>37.817</w:t>
      </w:r>
      <w:r w:rsidR="002A2EF6">
        <w:rPr>
          <w:rFonts w:hint="eastAsia"/>
        </w:rPr>
        <w:t>.</w:t>
      </w:r>
    </w:p>
    <w:p w:rsidR="002978EA" w:rsidRPr="00D25E83" w:rsidRDefault="002978EA" w:rsidP="00D3549D">
      <w:pPr>
        <w:pStyle w:val="proposalitem"/>
      </w:pPr>
      <w:r w:rsidRPr="00D25E83">
        <w:t xml:space="preserve">Proposal </w:t>
      </w:r>
      <w:r w:rsidR="00D3549D">
        <w:rPr>
          <w:rFonts w:hint="eastAsia"/>
        </w:rPr>
        <w:t>4</w:t>
      </w:r>
      <w:r w:rsidRPr="00D25E83">
        <w:t xml:space="preserve">: </w:t>
      </w:r>
      <w:r w:rsidR="004B4CCD">
        <w:rPr>
          <w:rFonts w:hint="eastAsia"/>
        </w:rPr>
        <w:t xml:space="preserve">Merge the </w:t>
      </w:r>
      <w:r w:rsidR="007454A7">
        <w:rPr>
          <w:rFonts w:hint="eastAsia"/>
        </w:rPr>
        <w:t>6 signalling flows in TR</w:t>
      </w:r>
      <w:r w:rsidR="007454A7" w:rsidRPr="00D25E83">
        <w:t> </w:t>
      </w:r>
      <w:r w:rsidR="007454A7">
        <w:rPr>
          <w:rFonts w:hint="eastAsia"/>
        </w:rPr>
        <w:t xml:space="preserve">37.817 into 2 figures and capture them into a separate section in </w:t>
      </w:r>
      <w:r w:rsidR="007454A7" w:rsidRPr="00D25E83">
        <w:t>TS 38.300</w:t>
      </w:r>
      <w:r>
        <w:rPr>
          <w:rFonts w:hint="eastAsia"/>
        </w:rPr>
        <w:t>.</w:t>
      </w:r>
    </w:p>
    <w:p w:rsidR="00097D93" w:rsidRDefault="001E212D" w:rsidP="00917EC4">
      <w:pPr>
        <w:pStyle w:val="proposaltext"/>
      </w:pPr>
      <w:r>
        <w:rPr>
          <w:rFonts w:hint="eastAsia"/>
        </w:rPr>
        <w:t>The next section may focus on use cases, but we are not sure whether we should follow the separation of three use cases captured in the TR which highly entangled with one another.</w:t>
      </w:r>
      <w:r w:rsidR="00917EC4">
        <w:rPr>
          <w:rFonts w:hint="eastAsia"/>
        </w:rPr>
        <w:t xml:space="preserve"> We prefer waiting for more input from fellow companies rather than hurrying into any proposals.</w:t>
      </w:r>
    </w:p>
    <w:p w:rsidR="0024478A" w:rsidRPr="00D25E83" w:rsidRDefault="00A31D9A" w:rsidP="0024478A">
      <w:pPr>
        <w:pStyle w:val="20"/>
        <w:numPr>
          <w:ilvl w:val="1"/>
          <w:numId w:val="22"/>
        </w:numPr>
        <w:rPr>
          <w:lang w:val="en-GB"/>
        </w:rPr>
      </w:pPr>
      <w:r>
        <w:rPr>
          <w:rFonts w:eastAsiaTheme="minorEastAsia" w:hint="eastAsia"/>
          <w:lang w:val="en-GB"/>
        </w:rPr>
        <w:t>For TS 38.401</w:t>
      </w:r>
    </w:p>
    <w:p w:rsidR="00F53898" w:rsidRDefault="00700B92" w:rsidP="000576E9">
      <w:pPr>
        <w:pStyle w:val="proposaltext"/>
      </w:pPr>
      <w:r>
        <w:rPr>
          <w:rFonts w:hint="eastAsia"/>
        </w:rPr>
        <w:t xml:space="preserve">The convention on extending </w:t>
      </w:r>
      <w:r w:rsidR="00F53898">
        <w:rPr>
          <w:rFonts w:hint="eastAsia"/>
        </w:rPr>
        <w:t>TS</w:t>
      </w:r>
      <w:r w:rsidR="00F53898" w:rsidRPr="00D25E83">
        <w:t> </w:t>
      </w:r>
      <w:r w:rsidR="00F53898">
        <w:rPr>
          <w:rFonts w:hint="eastAsia"/>
        </w:rPr>
        <w:t>3</w:t>
      </w:r>
      <w:r>
        <w:rPr>
          <w:rFonts w:hint="eastAsia"/>
        </w:rPr>
        <w:t>8</w:t>
      </w:r>
      <w:r w:rsidR="00F53898">
        <w:rPr>
          <w:rFonts w:hint="eastAsia"/>
        </w:rPr>
        <w:t>.</w:t>
      </w:r>
      <w:r>
        <w:rPr>
          <w:rFonts w:hint="eastAsia"/>
        </w:rPr>
        <w:t>401 w</w:t>
      </w:r>
      <w:r w:rsidR="000576E9">
        <w:rPr>
          <w:rFonts w:hint="eastAsia"/>
        </w:rPr>
        <w:t xml:space="preserve">hen adding new feature is focusing only on the scenario of split </w:t>
      </w:r>
      <w:proofErr w:type="spellStart"/>
      <w:r w:rsidR="000576E9">
        <w:rPr>
          <w:rFonts w:hint="eastAsia"/>
        </w:rPr>
        <w:t>gNB</w:t>
      </w:r>
      <w:proofErr w:type="spellEnd"/>
      <w:r w:rsidR="000576E9">
        <w:rPr>
          <w:rFonts w:hint="eastAsia"/>
        </w:rPr>
        <w:t>: the functional split should be captured in Section</w:t>
      </w:r>
      <w:r w:rsidR="000576E9" w:rsidRPr="00D25E83">
        <w:t> </w:t>
      </w:r>
      <w:r w:rsidR="000576E9">
        <w:rPr>
          <w:rFonts w:hint="eastAsia"/>
        </w:rPr>
        <w:t>7 of TS</w:t>
      </w:r>
      <w:r w:rsidR="000576E9" w:rsidRPr="00D25E83">
        <w:t> </w:t>
      </w:r>
      <w:r w:rsidR="000576E9">
        <w:rPr>
          <w:rFonts w:hint="eastAsia"/>
        </w:rPr>
        <w:t>38.401, whereas the procedure should be described in Section</w:t>
      </w:r>
      <w:r w:rsidR="000576E9" w:rsidRPr="00D25E83">
        <w:t> </w:t>
      </w:r>
      <w:r w:rsidR="000576E9">
        <w:rPr>
          <w:rFonts w:hint="eastAsia"/>
        </w:rPr>
        <w:t>8.</w:t>
      </w:r>
    </w:p>
    <w:p w:rsidR="000576E9" w:rsidRDefault="00614782" w:rsidP="000576E9">
      <w:pPr>
        <w:pStyle w:val="proposaltext"/>
      </w:pPr>
      <w:r>
        <w:rPr>
          <w:rFonts w:hint="eastAsia"/>
        </w:rPr>
        <w:t>In Rel-17 we have already agreed that the inference function and the training function</w:t>
      </w:r>
      <w:r>
        <w:t>—</w:t>
      </w:r>
      <w:r>
        <w:rPr>
          <w:rFonts w:hint="eastAsia"/>
        </w:rPr>
        <w:t>if deployed within NG-RAN</w:t>
      </w:r>
      <w:r>
        <w:t>—</w:t>
      </w:r>
      <w:r>
        <w:rPr>
          <w:rFonts w:hint="eastAsia"/>
        </w:rPr>
        <w:t xml:space="preserve">should be deployed within the </w:t>
      </w:r>
      <w:proofErr w:type="spellStart"/>
      <w:r>
        <w:rPr>
          <w:rFonts w:hint="eastAsia"/>
        </w:rPr>
        <w:t>gNB</w:t>
      </w:r>
      <w:proofErr w:type="spellEnd"/>
      <w:r>
        <w:rPr>
          <w:rFonts w:hint="eastAsia"/>
        </w:rPr>
        <w:t xml:space="preserve">-CU rather than the </w:t>
      </w:r>
      <w:proofErr w:type="spellStart"/>
      <w:r>
        <w:rPr>
          <w:rFonts w:hint="eastAsia"/>
        </w:rPr>
        <w:t>gNB</w:t>
      </w:r>
      <w:proofErr w:type="spellEnd"/>
      <w:r>
        <w:rPr>
          <w:rFonts w:hint="eastAsia"/>
        </w:rPr>
        <w:t>-DU.</w:t>
      </w:r>
      <w:r w:rsidR="004B4AAF">
        <w:rPr>
          <w:rFonts w:hint="eastAsia"/>
        </w:rPr>
        <w:t xml:space="preserve"> But we have not </w:t>
      </w:r>
      <w:r w:rsidR="00657959">
        <w:rPr>
          <w:rFonts w:hint="eastAsia"/>
        </w:rPr>
        <w:t xml:space="preserve">decided </w:t>
      </w:r>
      <w:r w:rsidR="00657959">
        <w:t>whe</w:t>
      </w:r>
      <w:r w:rsidR="00657959">
        <w:rPr>
          <w:rFonts w:hint="eastAsia"/>
        </w:rPr>
        <w:t xml:space="preserve">ther it should be within the </w:t>
      </w:r>
      <w:proofErr w:type="spellStart"/>
      <w:r w:rsidR="00657959">
        <w:rPr>
          <w:rFonts w:hint="eastAsia"/>
        </w:rPr>
        <w:t>gNB</w:t>
      </w:r>
      <w:proofErr w:type="spellEnd"/>
      <w:r w:rsidR="00657959">
        <w:rPr>
          <w:rFonts w:hint="eastAsia"/>
        </w:rPr>
        <w:t xml:space="preserve">-CU-CP or </w:t>
      </w:r>
      <w:r w:rsidR="00657959">
        <w:t xml:space="preserve">in </w:t>
      </w:r>
      <w:r w:rsidR="00657959">
        <w:rPr>
          <w:rFonts w:hint="eastAsia"/>
        </w:rPr>
        <w:t xml:space="preserve">the </w:t>
      </w:r>
      <w:proofErr w:type="spellStart"/>
      <w:r w:rsidR="00657959">
        <w:rPr>
          <w:rFonts w:hint="eastAsia"/>
        </w:rPr>
        <w:t>gNB</w:t>
      </w:r>
      <w:proofErr w:type="spellEnd"/>
      <w:r w:rsidR="00657959">
        <w:rPr>
          <w:rFonts w:hint="eastAsia"/>
        </w:rPr>
        <w:t>-CU-UP.</w:t>
      </w:r>
    </w:p>
    <w:p w:rsidR="00657959" w:rsidRDefault="00657959" w:rsidP="000576E9">
      <w:pPr>
        <w:pStyle w:val="proposaltext"/>
      </w:pPr>
      <w:r>
        <w:rPr>
          <w:rFonts w:hint="eastAsia"/>
        </w:rPr>
        <w:t>As proposed in another discussion paper R3-xxxx</w:t>
      </w:r>
      <w:r w:rsidR="00DB19B8">
        <w:rPr>
          <w:rFonts w:hint="eastAsia"/>
        </w:rPr>
        <w:t xml:space="preserve"> [1]</w:t>
      </w:r>
      <w:r>
        <w:rPr>
          <w:rFonts w:hint="eastAsia"/>
        </w:rPr>
        <w:t xml:space="preserve">, we propose that the baseline is that all AI/ML models are deployed in the </w:t>
      </w:r>
      <w:proofErr w:type="spellStart"/>
      <w:r>
        <w:rPr>
          <w:rFonts w:hint="eastAsia"/>
        </w:rPr>
        <w:t>gNB</w:t>
      </w:r>
      <w:proofErr w:type="spellEnd"/>
      <w:r>
        <w:rPr>
          <w:rFonts w:hint="eastAsia"/>
        </w:rPr>
        <w:t xml:space="preserve">-CU-CP, whereas it is open on whether some models, focusing on UP traffic prediction, may be deployed in the </w:t>
      </w:r>
      <w:proofErr w:type="spellStart"/>
      <w:r>
        <w:rPr>
          <w:rFonts w:hint="eastAsia"/>
        </w:rPr>
        <w:t>gNB</w:t>
      </w:r>
      <w:proofErr w:type="spellEnd"/>
      <w:r>
        <w:rPr>
          <w:rFonts w:hint="eastAsia"/>
        </w:rPr>
        <w:t>-CU-UP as well.</w:t>
      </w:r>
      <w:r w:rsidR="00B209E8">
        <w:rPr>
          <w:rFonts w:hint="eastAsia"/>
        </w:rPr>
        <w:t xml:space="preserve"> This should be captured into </w:t>
      </w:r>
      <w:r w:rsidR="00C73A81">
        <w:rPr>
          <w:rFonts w:hint="eastAsia"/>
        </w:rPr>
        <w:t>Section</w:t>
      </w:r>
      <w:r w:rsidR="00C73A81" w:rsidRPr="00D25E83">
        <w:t> </w:t>
      </w:r>
      <w:r w:rsidR="00C73A81">
        <w:rPr>
          <w:rFonts w:hint="eastAsia"/>
        </w:rPr>
        <w:t>7 of TS</w:t>
      </w:r>
      <w:r w:rsidR="00C73A81" w:rsidRPr="00D25E83">
        <w:t> </w:t>
      </w:r>
      <w:r w:rsidR="00C73A81">
        <w:rPr>
          <w:rFonts w:hint="eastAsia"/>
        </w:rPr>
        <w:t>38.401.</w:t>
      </w:r>
    </w:p>
    <w:p w:rsidR="0051637F" w:rsidRPr="00D25E83" w:rsidRDefault="0051637F" w:rsidP="00AA6DB8">
      <w:pPr>
        <w:pStyle w:val="proposalitem"/>
      </w:pPr>
      <w:r w:rsidRPr="00D25E83">
        <w:lastRenderedPageBreak/>
        <w:t xml:space="preserve">Proposal </w:t>
      </w:r>
      <w:r w:rsidR="00AA6DB8">
        <w:rPr>
          <w:rFonts w:hint="eastAsia"/>
        </w:rPr>
        <w:t>5</w:t>
      </w:r>
      <w:r w:rsidRPr="00D25E83">
        <w:t xml:space="preserve">: </w:t>
      </w:r>
      <w:r w:rsidR="00564623">
        <w:rPr>
          <w:rFonts w:hint="eastAsia"/>
        </w:rPr>
        <w:t>Capture into Section</w:t>
      </w:r>
      <w:r w:rsidR="00564623" w:rsidRPr="00D25E83">
        <w:t> </w:t>
      </w:r>
      <w:r w:rsidR="00564623">
        <w:rPr>
          <w:rFonts w:hint="eastAsia"/>
        </w:rPr>
        <w:t>7 of TS</w:t>
      </w:r>
      <w:r w:rsidR="00564623" w:rsidRPr="00D25E83">
        <w:t> </w:t>
      </w:r>
      <w:r w:rsidR="00564623">
        <w:rPr>
          <w:rFonts w:hint="eastAsia"/>
        </w:rPr>
        <w:t xml:space="preserve">38.401 of functional split of AI/ML in split </w:t>
      </w:r>
      <w:proofErr w:type="spellStart"/>
      <w:r w:rsidR="00564623">
        <w:rPr>
          <w:rFonts w:hint="eastAsia"/>
        </w:rPr>
        <w:t>gNB</w:t>
      </w:r>
      <w:proofErr w:type="spellEnd"/>
      <w:r w:rsidR="00564623">
        <w:rPr>
          <w:rFonts w:hint="eastAsia"/>
        </w:rPr>
        <w:t xml:space="preserve"> architecture that it is possible to deploy all AI/ML models in the </w:t>
      </w:r>
      <w:proofErr w:type="spellStart"/>
      <w:r w:rsidR="00564623">
        <w:rPr>
          <w:rFonts w:hint="eastAsia"/>
        </w:rPr>
        <w:t>gNB</w:t>
      </w:r>
      <w:proofErr w:type="spellEnd"/>
      <w:r w:rsidR="00564623">
        <w:rPr>
          <w:rFonts w:hint="eastAsia"/>
        </w:rPr>
        <w:t xml:space="preserve">-CU-CP. </w:t>
      </w:r>
      <w:r w:rsidR="00762B5C">
        <w:rPr>
          <w:rFonts w:hint="eastAsia"/>
        </w:rPr>
        <w:t>It is FFS w</w:t>
      </w:r>
      <w:r w:rsidR="000E1A99">
        <w:rPr>
          <w:rFonts w:hint="eastAsia"/>
        </w:rPr>
        <w:t xml:space="preserve">hether it is allowed for some AI/ML models focusing on UP traffic </w:t>
      </w:r>
      <w:r w:rsidR="000E1A99">
        <w:t>prediction</w:t>
      </w:r>
      <w:r w:rsidR="000E1A99">
        <w:rPr>
          <w:rFonts w:hint="eastAsia"/>
        </w:rPr>
        <w:t xml:space="preserve"> to be deployed in the </w:t>
      </w:r>
      <w:proofErr w:type="spellStart"/>
      <w:r w:rsidR="000E1A99">
        <w:rPr>
          <w:rFonts w:hint="eastAsia"/>
        </w:rPr>
        <w:t>gNB</w:t>
      </w:r>
      <w:proofErr w:type="spellEnd"/>
      <w:r w:rsidR="000E1A99">
        <w:rPr>
          <w:rFonts w:hint="eastAsia"/>
        </w:rPr>
        <w:t>-CU-UP.</w:t>
      </w:r>
    </w:p>
    <w:p w:rsidR="00903992" w:rsidRDefault="00277F29" w:rsidP="00277F29">
      <w:pPr>
        <w:pStyle w:val="proposaltext"/>
      </w:pPr>
      <w:r>
        <w:rPr>
          <w:rFonts w:hint="eastAsia"/>
        </w:rPr>
        <w:t>For procedures, we think it is premature to capture any flow into Section</w:t>
      </w:r>
      <w:r w:rsidRPr="00D25E83">
        <w:t> </w:t>
      </w:r>
      <w:r>
        <w:rPr>
          <w:rFonts w:hint="eastAsia"/>
        </w:rPr>
        <w:t>8 of TS</w:t>
      </w:r>
      <w:r w:rsidRPr="00D25E83">
        <w:t> </w:t>
      </w:r>
      <w:r>
        <w:rPr>
          <w:rFonts w:hint="eastAsia"/>
        </w:rPr>
        <w:t xml:space="preserve">38.401 before we make some progress on what information may be retrieved from the </w:t>
      </w:r>
      <w:proofErr w:type="spellStart"/>
      <w:r>
        <w:rPr>
          <w:rFonts w:hint="eastAsia"/>
        </w:rPr>
        <w:t>gNB</w:t>
      </w:r>
      <w:proofErr w:type="spellEnd"/>
      <w:r>
        <w:rPr>
          <w:rFonts w:hint="eastAsia"/>
        </w:rPr>
        <w:t xml:space="preserve">-DU toward the </w:t>
      </w:r>
      <w:proofErr w:type="spellStart"/>
      <w:r>
        <w:rPr>
          <w:rFonts w:hint="eastAsia"/>
        </w:rPr>
        <w:t>gNB</w:t>
      </w:r>
      <w:proofErr w:type="spellEnd"/>
      <w:r>
        <w:rPr>
          <w:rFonts w:hint="eastAsia"/>
        </w:rPr>
        <w:t>-CU.</w:t>
      </w:r>
    </w:p>
    <w:p w:rsidR="007252FD" w:rsidRPr="00D25E83" w:rsidRDefault="007252FD" w:rsidP="001E49EB">
      <w:pPr>
        <w:pStyle w:val="1"/>
        <w:numPr>
          <w:ilvl w:val="0"/>
          <w:numId w:val="22"/>
        </w:numPr>
        <w:rPr>
          <w:lang w:val="en-GB"/>
        </w:rPr>
      </w:pPr>
      <w:r w:rsidRPr="00D25E83">
        <w:rPr>
          <w:lang w:val="en-GB"/>
        </w:rPr>
        <w:t>Conclusion</w:t>
      </w:r>
    </w:p>
    <w:bookmarkEnd w:id="3"/>
    <w:bookmarkEnd w:id="4"/>
    <w:p w:rsidR="00800046" w:rsidRPr="00D25E83" w:rsidRDefault="00800046" w:rsidP="00800046">
      <w:pPr>
        <w:pStyle w:val="proposalitem"/>
      </w:pPr>
      <w:r w:rsidRPr="00D25E83">
        <w:t>Proposal 1: Add a new section in TS 38.300</w:t>
      </w:r>
      <w:r>
        <w:rPr>
          <w:lang w:val="en-US"/>
        </w:rPr>
        <w:t xml:space="preserve"> </w:t>
      </w:r>
      <w:r>
        <w:rPr>
          <w:rFonts w:hint="eastAsia"/>
          <w:lang w:val="en-US"/>
        </w:rPr>
        <w:t>for AI/ML</w:t>
      </w:r>
      <w:r w:rsidRPr="00D25E83">
        <w:t>.</w:t>
      </w:r>
    </w:p>
    <w:p w:rsidR="002616CB" w:rsidRPr="00D25E83" w:rsidRDefault="002616CB" w:rsidP="002616CB">
      <w:pPr>
        <w:pStyle w:val="proposalitem"/>
      </w:pPr>
      <w:r w:rsidRPr="00D25E83">
        <w:t xml:space="preserve">Proposal </w:t>
      </w:r>
      <w:r>
        <w:rPr>
          <w:rFonts w:hint="eastAsia"/>
        </w:rPr>
        <w:t>2</w:t>
      </w:r>
      <w:r w:rsidRPr="00D25E83">
        <w:t xml:space="preserve">: </w:t>
      </w:r>
      <w:r>
        <w:rPr>
          <w:rFonts w:hint="eastAsia"/>
        </w:rPr>
        <w:t xml:space="preserve">Copy the entire </w:t>
      </w:r>
      <w:r>
        <w:t>“</w:t>
      </w:r>
      <w:r>
        <w:rPr>
          <w:rFonts w:hint="eastAsia"/>
        </w:rPr>
        <w:t>functional framework</w:t>
      </w:r>
      <w:r>
        <w:t>”</w:t>
      </w:r>
      <w:r>
        <w:rPr>
          <w:rFonts w:hint="eastAsia"/>
        </w:rPr>
        <w:t xml:space="preserve"> section form the TR</w:t>
      </w:r>
      <w:r w:rsidRPr="00D25E83">
        <w:t> </w:t>
      </w:r>
      <w:r>
        <w:rPr>
          <w:rFonts w:hint="eastAsia"/>
        </w:rPr>
        <w:t xml:space="preserve">37.817 into </w:t>
      </w:r>
      <w:r w:rsidRPr="00D25E83">
        <w:t>TS 38.300</w:t>
      </w:r>
      <w:r>
        <w:rPr>
          <w:rFonts w:hint="eastAsia"/>
        </w:rPr>
        <w:t xml:space="preserve">, with some editorial change such as removing some </w:t>
      </w:r>
      <w:r>
        <w:t>“</w:t>
      </w:r>
      <w:r>
        <w:rPr>
          <w:rFonts w:hint="eastAsia"/>
        </w:rPr>
        <w:t>Notes</w:t>
      </w:r>
      <w:r>
        <w:t>”</w:t>
      </w:r>
      <w:r w:rsidRPr="00D25E83">
        <w:t>.</w:t>
      </w:r>
    </w:p>
    <w:p w:rsidR="002616CB" w:rsidRPr="00D25E83" w:rsidRDefault="002616CB" w:rsidP="002616CB">
      <w:pPr>
        <w:pStyle w:val="proposalitem"/>
      </w:pPr>
      <w:r w:rsidRPr="00D25E83">
        <w:t xml:space="preserve">Proposal </w:t>
      </w:r>
      <w:r>
        <w:rPr>
          <w:rFonts w:hint="eastAsia"/>
        </w:rPr>
        <w:t>3</w:t>
      </w:r>
      <w:r w:rsidRPr="00D25E83">
        <w:t xml:space="preserve">: </w:t>
      </w:r>
      <w:r>
        <w:rPr>
          <w:rFonts w:hint="eastAsia"/>
        </w:rPr>
        <w:t xml:space="preserve">Capture that the </w:t>
      </w:r>
      <w:r>
        <w:t>“</w:t>
      </w:r>
      <w:r>
        <w:rPr>
          <w:rFonts w:hint="eastAsia"/>
        </w:rPr>
        <w:t>Model Training</w:t>
      </w:r>
      <w:r>
        <w:t>”</w:t>
      </w:r>
      <w:r>
        <w:rPr>
          <w:rFonts w:hint="eastAsia"/>
        </w:rPr>
        <w:t xml:space="preserve"> function may reside either in the OAM or in the NG-RAN, whereas the </w:t>
      </w:r>
      <w:r>
        <w:t>“</w:t>
      </w:r>
      <w:r>
        <w:rPr>
          <w:rFonts w:hint="eastAsia"/>
        </w:rPr>
        <w:t>Model Inference</w:t>
      </w:r>
      <w:r>
        <w:t>”</w:t>
      </w:r>
      <w:r>
        <w:rPr>
          <w:rFonts w:hint="eastAsia"/>
        </w:rPr>
        <w:t xml:space="preserve"> function resides at the NG-RAN.</w:t>
      </w:r>
    </w:p>
    <w:p w:rsidR="00800046" w:rsidRPr="00D25E83" w:rsidRDefault="00800046" w:rsidP="00FB0E50">
      <w:pPr>
        <w:pStyle w:val="proposalitem"/>
      </w:pPr>
      <w:r w:rsidRPr="00D25E83">
        <w:t xml:space="preserve">Proposal </w:t>
      </w:r>
      <w:r w:rsidR="00FB0E50">
        <w:rPr>
          <w:rFonts w:hint="eastAsia"/>
        </w:rPr>
        <w:t>4</w:t>
      </w:r>
      <w:r w:rsidRPr="00D25E83">
        <w:t xml:space="preserve">: </w:t>
      </w:r>
      <w:r>
        <w:rPr>
          <w:rFonts w:hint="eastAsia"/>
        </w:rPr>
        <w:t>Merge the 6 signalling flows in TR</w:t>
      </w:r>
      <w:r w:rsidRPr="00D25E83">
        <w:t> </w:t>
      </w:r>
      <w:r>
        <w:rPr>
          <w:rFonts w:hint="eastAsia"/>
        </w:rPr>
        <w:t xml:space="preserve">37.817 into 2 figures and capture them into a separate section in </w:t>
      </w:r>
      <w:r w:rsidRPr="00D25E83">
        <w:t>TS 38.300</w:t>
      </w:r>
      <w:r>
        <w:rPr>
          <w:rFonts w:hint="eastAsia"/>
        </w:rPr>
        <w:t>.</w:t>
      </w:r>
    </w:p>
    <w:p w:rsidR="00800046" w:rsidRPr="00D25E83" w:rsidRDefault="00800046" w:rsidP="00FB0E50">
      <w:pPr>
        <w:pStyle w:val="proposalitem"/>
      </w:pPr>
      <w:r w:rsidRPr="00D25E83">
        <w:t xml:space="preserve">Proposal </w:t>
      </w:r>
      <w:r w:rsidR="00FB0E50">
        <w:rPr>
          <w:rFonts w:hint="eastAsia"/>
        </w:rPr>
        <w:t>5</w:t>
      </w:r>
      <w:r w:rsidRPr="00D25E83">
        <w:t xml:space="preserve">: </w:t>
      </w:r>
      <w:r>
        <w:rPr>
          <w:rFonts w:hint="eastAsia"/>
        </w:rPr>
        <w:t>Capture into Section</w:t>
      </w:r>
      <w:r w:rsidRPr="00D25E83">
        <w:t> </w:t>
      </w:r>
      <w:r>
        <w:rPr>
          <w:rFonts w:hint="eastAsia"/>
        </w:rPr>
        <w:t>7 of TS</w:t>
      </w:r>
      <w:r w:rsidRPr="00D25E83">
        <w:t> </w:t>
      </w:r>
      <w:r>
        <w:rPr>
          <w:rFonts w:hint="eastAsia"/>
        </w:rPr>
        <w:t xml:space="preserve">38.401 of functional split of AI/ML in split </w:t>
      </w:r>
      <w:proofErr w:type="spellStart"/>
      <w:r>
        <w:rPr>
          <w:rFonts w:hint="eastAsia"/>
        </w:rPr>
        <w:t>gNB</w:t>
      </w:r>
      <w:proofErr w:type="spellEnd"/>
      <w:r>
        <w:rPr>
          <w:rFonts w:hint="eastAsia"/>
        </w:rPr>
        <w:t xml:space="preserve"> architecture that it is possible to deploy all AI/ML models in the </w:t>
      </w:r>
      <w:proofErr w:type="spellStart"/>
      <w:r>
        <w:rPr>
          <w:rFonts w:hint="eastAsia"/>
        </w:rPr>
        <w:t>gNB</w:t>
      </w:r>
      <w:proofErr w:type="spellEnd"/>
      <w:r>
        <w:rPr>
          <w:rFonts w:hint="eastAsia"/>
        </w:rPr>
        <w:t xml:space="preserve">-CU-CP. It is FFS whether it is allowed for some AI/ML models focusing on UP traffic </w:t>
      </w:r>
      <w:r>
        <w:t>prediction</w:t>
      </w:r>
      <w:r>
        <w:rPr>
          <w:rFonts w:hint="eastAsia"/>
        </w:rPr>
        <w:t xml:space="preserve"> to be deployed in the </w:t>
      </w:r>
      <w:proofErr w:type="spellStart"/>
      <w:r>
        <w:rPr>
          <w:rFonts w:hint="eastAsia"/>
        </w:rPr>
        <w:t>gNB</w:t>
      </w:r>
      <w:proofErr w:type="spellEnd"/>
      <w:r>
        <w:rPr>
          <w:rFonts w:hint="eastAsia"/>
        </w:rPr>
        <w:t>-CU-UP.</w:t>
      </w:r>
    </w:p>
    <w:p w:rsidR="00931A1F" w:rsidRPr="00D25E83" w:rsidRDefault="007E2283" w:rsidP="00800046">
      <w:pPr>
        <w:pStyle w:val="proposaltext"/>
      </w:pPr>
      <w:r w:rsidRPr="00D25E83">
        <w:t xml:space="preserve">Based </w:t>
      </w:r>
      <w:r w:rsidR="00CC027D" w:rsidRPr="00D25E83">
        <w:t xml:space="preserve">on the proposal, we draft </w:t>
      </w:r>
      <w:r w:rsidR="00800046">
        <w:rPr>
          <w:rFonts w:hint="eastAsia"/>
        </w:rPr>
        <w:t>2</w:t>
      </w:r>
      <w:r w:rsidR="00CD52C4" w:rsidRPr="00D25E83">
        <w:t xml:space="preserve"> </w:t>
      </w:r>
      <w:r w:rsidR="00356EC7" w:rsidRPr="00D25E83">
        <w:t>Stage</w:t>
      </w:r>
      <w:r w:rsidR="00800046">
        <w:rPr>
          <w:rFonts w:hint="eastAsia"/>
        </w:rPr>
        <w:t>-2</w:t>
      </w:r>
      <w:r w:rsidR="00356EC7" w:rsidRPr="00D25E83">
        <w:t xml:space="preserve"> </w:t>
      </w:r>
      <w:r w:rsidR="00CD52C4" w:rsidRPr="00D25E83">
        <w:t>TPs [</w:t>
      </w:r>
      <w:r w:rsidR="00800046">
        <w:rPr>
          <w:rFonts w:hint="eastAsia"/>
        </w:rPr>
        <w:t>2</w:t>
      </w:r>
      <w:r w:rsidR="00356EC7" w:rsidRPr="00D25E83">
        <w:t>–</w:t>
      </w:r>
      <w:r w:rsidR="00800046">
        <w:rPr>
          <w:rFonts w:hint="eastAsia"/>
        </w:rPr>
        <w:t>3</w:t>
      </w:r>
      <w:r w:rsidR="00CD52C4" w:rsidRPr="00D25E83">
        <w:t>]</w:t>
      </w:r>
      <w:r w:rsidR="00266683" w:rsidRPr="00D25E83">
        <w:t>.</w:t>
      </w:r>
    </w:p>
    <w:p w:rsidR="00AA0EC7" w:rsidRPr="00D25E83" w:rsidRDefault="00275283" w:rsidP="001E49EB">
      <w:pPr>
        <w:pStyle w:val="1"/>
        <w:numPr>
          <w:ilvl w:val="0"/>
          <w:numId w:val="22"/>
        </w:numPr>
        <w:rPr>
          <w:lang w:val="en-GB"/>
        </w:rPr>
      </w:pPr>
      <w:r w:rsidRPr="00D25E83">
        <w:rPr>
          <w:lang w:val="en-GB"/>
        </w:rPr>
        <w:t>Reference</w:t>
      </w:r>
    </w:p>
    <w:p w:rsidR="00DD5A0A" w:rsidRPr="00D25E83" w:rsidRDefault="00DD5A0A" w:rsidP="00543D16">
      <w:pPr>
        <w:pStyle w:val="a0"/>
        <w:rPr>
          <w:rFonts w:eastAsiaTheme="minorEastAsia"/>
          <w:lang w:val="en-GB" w:eastAsia="zh-CN"/>
        </w:rPr>
      </w:pPr>
      <w:r w:rsidRPr="00D25E83">
        <w:rPr>
          <w:rFonts w:eastAsiaTheme="minorEastAsia"/>
          <w:lang w:val="en-GB" w:eastAsia="zh-CN"/>
        </w:rPr>
        <w:t>[</w:t>
      </w:r>
      <w:r w:rsidR="00CD52C4" w:rsidRPr="00D25E83">
        <w:rPr>
          <w:rFonts w:eastAsiaTheme="minorEastAsia"/>
          <w:lang w:val="en-GB" w:eastAsia="zh-CN"/>
        </w:rPr>
        <w:t>1</w:t>
      </w:r>
      <w:r w:rsidRPr="00D25E83">
        <w:rPr>
          <w:rFonts w:eastAsiaTheme="minorEastAsia"/>
          <w:lang w:val="en-GB" w:eastAsia="zh-CN"/>
        </w:rPr>
        <w:t xml:space="preserve">] </w:t>
      </w:r>
      <w:r w:rsidRPr="00D25E83">
        <w:rPr>
          <w:lang w:val="en-GB"/>
        </w:rPr>
        <w:t>R3-22</w:t>
      </w:r>
      <w:r w:rsidR="00D20078">
        <w:rPr>
          <w:rFonts w:eastAsiaTheme="minorEastAsia" w:hint="eastAsia"/>
          <w:lang w:val="en-GB" w:eastAsia="zh-CN"/>
        </w:rPr>
        <w:t>4655</w:t>
      </w:r>
      <w:r w:rsidRPr="00D25E83">
        <w:rPr>
          <w:lang w:val="en-GB"/>
        </w:rPr>
        <w:t>;</w:t>
      </w:r>
      <w:r w:rsidR="00543D16">
        <w:rPr>
          <w:rFonts w:eastAsiaTheme="minorEastAsia" w:hint="eastAsia"/>
          <w:lang w:val="en-GB" w:eastAsia="zh-CN"/>
        </w:rPr>
        <w:t xml:space="preserve"> </w:t>
      </w:r>
      <w:r w:rsidR="00543D16" w:rsidRPr="00543D16">
        <w:rPr>
          <w:rFonts w:eastAsiaTheme="minorEastAsia"/>
          <w:lang w:val="en-GB" w:eastAsia="zh-CN"/>
        </w:rPr>
        <w:t>Discussion on AI/ML deployment and Stage-3 impacts</w:t>
      </w:r>
      <w:r w:rsidRPr="00D25E83">
        <w:rPr>
          <w:rFonts w:eastAsiaTheme="minorEastAsia"/>
          <w:lang w:val="en-GB" w:eastAsia="zh-CN"/>
        </w:rPr>
        <w:t xml:space="preserve">; </w:t>
      </w:r>
      <w:r w:rsidR="00CD52C4" w:rsidRPr="00D25E83">
        <w:rPr>
          <w:rFonts w:eastAsiaTheme="minorEastAsia"/>
          <w:lang w:val="en-GB" w:eastAsia="zh-CN"/>
        </w:rPr>
        <w:t>CATT</w:t>
      </w:r>
      <w:r w:rsidRPr="00D25E83">
        <w:rPr>
          <w:rFonts w:eastAsiaTheme="minorEastAsia"/>
          <w:lang w:val="en-GB" w:eastAsia="zh-CN"/>
        </w:rPr>
        <w:t>.</w:t>
      </w:r>
    </w:p>
    <w:p w:rsidR="00146D7D" w:rsidRPr="00D25E83" w:rsidRDefault="00146D7D" w:rsidP="00146D7D">
      <w:pPr>
        <w:pStyle w:val="a0"/>
        <w:rPr>
          <w:rFonts w:eastAsiaTheme="minorEastAsia"/>
          <w:lang w:val="en-GB" w:eastAsia="zh-CN"/>
        </w:rPr>
      </w:pPr>
      <w:r w:rsidRPr="00D25E83">
        <w:rPr>
          <w:rFonts w:eastAsiaTheme="minorEastAsia"/>
          <w:lang w:val="en-GB" w:eastAsia="zh-CN"/>
        </w:rPr>
        <w:t xml:space="preserve">[2] </w:t>
      </w:r>
      <w:r w:rsidRPr="00D25E83">
        <w:rPr>
          <w:lang w:val="en-GB"/>
        </w:rPr>
        <w:t>R3-22</w:t>
      </w:r>
      <w:r w:rsidR="00D20078">
        <w:rPr>
          <w:rFonts w:eastAsiaTheme="minorEastAsia" w:hint="eastAsia"/>
          <w:lang w:val="en-GB" w:eastAsia="zh-CN"/>
        </w:rPr>
        <w:t>4660</w:t>
      </w:r>
      <w:r w:rsidRPr="00D25E83">
        <w:rPr>
          <w:lang w:val="en-GB"/>
        </w:rPr>
        <w:t>;</w:t>
      </w:r>
      <w:r w:rsidRPr="00D25E83">
        <w:rPr>
          <w:rFonts w:eastAsiaTheme="minorEastAsia"/>
          <w:lang w:val="en-GB" w:eastAsia="zh-CN"/>
        </w:rPr>
        <w:t xml:space="preserve"> TP on TS 38.</w:t>
      </w:r>
      <w:r w:rsidR="00800046">
        <w:rPr>
          <w:rFonts w:eastAsiaTheme="minorEastAsia" w:hint="eastAsia"/>
          <w:lang w:val="en-GB" w:eastAsia="zh-CN"/>
        </w:rPr>
        <w:t>300</w:t>
      </w:r>
      <w:r w:rsidRPr="00D25E83">
        <w:rPr>
          <w:rFonts w:eastAsiaTheme="minorEastAsia"/>
          <w:lang w:val="en-GB" w:eastAsia="zh-CN"/>
        </w:rPr>
        <w:t xml:space="preserve"> for AI/ML; CATT.</w:t>
      </w:r>
      <w:bookmarkStart w:id="5" w:name="_GoBack"/>
      <w:bookmarkEnd w:id="5"/>
    </w:p>
    <w:p w:rsidR="00146D7D" w:rsidRPr="00D25E83" w:rsidRDefault="00146D7D" w:rsidP="00146D7D">
      <w:pPr>
        <w:pStyle w:val="a0"/>
        <w:rPr>
          <w:rFonts w:eastAsiaTheme="minorEastAsia"/>
          <w:lang w:val="en-GB" w:eastAsia="zh-CN"/>
        </w:rPr>
      </w:pPr>
      <w:r w:rsidRPr="00D25E83">
        <w:rPr>
          <w:rFonts w:eastAsiaTheme="minorEastAsia"/>
          <w:lang w:val="en-GB" w:eastAsia="zh-CN"/>
        </w:rPr>
        <w:t xml:space="preserve">[3] </w:t>
      </w:r>
      <w:r w:rsidRPr="00D25E83">
        <w:rPr>
          <w:lang w:val="en-GB"/>
        </w:rPr>
        <w:t>R3-22</w:t>
      </w:r>
      <w:r w:rsidR="00D20078">
        <w:rPr>
          <w:rFonts w:eastAsiaTheme="minorEastAsia" w:hint="eastAsia"/>
          <w:lang w:val="en-GB" w:eastAsia="zh-CN"/>
        </w:rPr>
        <w:t>4661</w:t>
      </w:r>
      <w:r w:rsidRPr="00D25E83">
        <w:rPr>
          <w:lang w:val="en-GB"/>
        </w:rPr>
        <w:t>;</w:t>
      </w:r>
      <w:r w:rsidRPr="00D25E83">
        <w:rPr>
          <w:rFonts w:eastAsiaTheme="minorEastAsia"/>
          <w:lang w:val="en-GB" w:eastAsia="zh-CN"/>
        </w:rPr>
        <w:t xml:space="preserve"> TP on TS 3</w:t>
      </w:r>
      <w:r w:rsidR="00800046">
        <w:rPr>
          <w:rFonts w:eastAsiaTheme="minorEastAsia" w:hint="eastAsia"/>
          <w:lang w:val="en-GB" w:eastAsia="zh-CN"/>
        </w:rPr>
        <w:t>8</w:t>
      </w:r>
      <w:r w:rsidRPr="00D25E83">
        <w:rPr>
          <w:rFonts w:eastAsiaTheme="minorEastAsia"/>
          <w:lang w:val="en-GB" w:eastAsia="zh-CN"/>
        </w:rPr>
        <w:t>.</w:t>
      </w:r>
      <w:r w:rsidR="00800046">
        <w:rPr>
          <w:rFonts w:eastAsiaTheme="minorEastAsia" w:hint="eastAsia"/>
          <w:lang w:val="en-GB" w:eastAsia="zh-CN"/>
        </w:rPr>
        <w:t>401</w:t>
      </w:r>
      <w:r w:rsidRPr="00D25E83">
        <w:rPr>
          <w:rFonts w:eastAsiaTheme="minorEastAsia"/>
          <w:lang w:val="en-GB" w:eastAsia="zh-CN"/>
        </w:rPr>
        <w:t xml:space="preserve"> for AI/ML; CATT.</w:t>
      </w:r>
    </w:p>
    <w:sectPr w:rsidR="00146D7D" w:rsidRPr="00D25E83"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26E" w:rsidRDefault="00A1026E">
      <w:r>
        <w:separator/>
      </w:r>
    </w:p>
  </w:endnote>
  <w:endnote w:type="continuationSeparator" w:id="0">
    <w:p w:rsidR="00A1026E" w:rsidRDefault="00A10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20078">
      <w:rPr>
        <w:rStyle w:val="ae"/>
        <w:noProof/>
      </w:rPr>
      <w:t>1</w:t>
    </w:r>
    <w:r>
      <w:rPr>
        <w:rStyle w:val="ae"/>
      </w:rPr>
      <w:fldChar w:fldCharType="end"/>
    </w:r>
  </w:p>
  <w:p w:rsidR="008530B9" w:rsidRPr="0066788E" w:rsidRDefault="008530B9"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22</w:t>
    </w:r>
    <w:r w:rsidR="00D20078">
      <w:rPr>
        <w:rFonts w:eastAsia="宋体" w:hint="eastAsia"/>
        <w:sz w:val="20"/>
        <w:szCs w:val="20"/>
        <w:lang w:eastAsia="zh-CN"/>
      </w:rPr>
      <w:t>4659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26E" w:rsidRDefault="00A1026E">
      <w:r>
        <w:separator/>
      </w:r>
    </w:p>
  </w:footnote>
  <w:footnote w:type="continuationSeparator" w:id="0">
    <w:p w:rsidR="00A1026E" w:rsidRDefault="00A10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4"/>
  </w:num>
  <w:num w:numId="8">
    <w:abstractNumId w:val="10"/>
  </w:num>
  <w:num w:numId="9">
    <w:abstractNumId w:val="1"/>
  </w:num>
  <w:num w:numId="10">
    <w:abstractNumId w:val="23"/>
  </w:num>
  <w:num w:numId="11">
    <w:abstractNumId w:val="7"/>
  </w:num>
  <w:num w:numId="12">
    <w:abstractNumId w:val="20"/>
  </w:num>
  <w:num w:numId="13">
    <w:abstractNumId w:val="17"/>
  </w:num>
  <w:num w:numId="14">
    <w:abstractNumId w:val="6"/>
  </w:num>
  <w:num w:numId="15">
    <w:abstractNumId w:val="15"/>
  </w:num>
  <w:num w:numId="16">
    <w:abstractNumId w:val="21"/>
  </w:num>
  <w:num w:numId="17">
    <w:abstractNumId w:val="18"/>
  </w:num>
  <w:num w:numId="18">
    <w:abstractNumId w:val="11"/>
  </w:num>
  <w:num w:numId="19">
    <w:abstractNumId w:val="8"/>
  </w:num>
  <w:num w:numId="20">
    <w:abstractNumId w:val="22"/>
  </w:num>
  <w:num w:numId="21">
    <w:abstractNumId w:val="13"/>
  </w:num>
  <w:num w:numId="22">
    <w:abstractNumId w:val="5"/>
  </w:num>
  <w:num w:numId="23">
    <w:abstractNumId w:val="14"/>
  </w:num>
  <w:num w:numId="24">
    <w:abstractNumId w:val="3"/>
  </w:num>
  <w:num w:numId="25">
    <w:abstractNumId w:val="27"/>
  </w:num>
  <w:num w:numId="26">
    <w:abstractNumId w:val="25"/>
  </w:num>
  <w:num w:numId="27">
    <w:abstractNumId w:val="4"/>
  </w:num>
  <w:num w:numId="28">
    <w:abstractNumId w:val="29"/>
  </w:num>
  <w:num w:numId="29">
    <w:abstractNumId w:val="16"/>
  </w:num>
  <w:num w:numId="30">
    <w:abstractNumId w:val="19"/>
  </w:num>
  <w:num w:numId="31">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CF8"/>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B8C"/>
    <w:rsid w:val="00055C64"/>
    <w:rsid w:val="00055E49"/>
    <w:rsid w:val="0005687A"/>
    <w:rsid w:val="00056A85"/>
    <w:rsid w:val="00056C51"/>
    <w:rsid w:val="00056C78"/>
    <w:rsid w:val="00057137"/>
    <w:rsid w:val="0005727B"/>
    <w:rsid w:val="00057289"/>
    <w:rsid w:val="000574EB"/>
    <w:rsid w:val="000575A9"/>
    <w:rsid w:val="000576E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D93"/>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A99"/>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8A3"/>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2FB"/>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4CC4"/>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12D"/>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6CB"/>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29"/>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8EA"/>
    <w:rsid w:val="00297960"/>
    <w:rsid w:val="002A01FD"/>
    <w:rsid w:val="002A0318"/>
    <w:rsid w:val="002A03E0"/>
    <w:rsid w:val="002A1A5E"/>
    <w:rsid w:val="002A1AFC"/>
    <w:rsid w:val="002A1CAD"/>
    <w:rsid w:val="002A1D7D"/>
    <w:rsid w:val="002A1D97"/>
    <w:rsid w:val="002A2381"/>
    <w:rsid w:val="002A2769"/>
    <w:rsid w:val="002A299C"/>
    <w:rsid w:val="002A2DE5"/>
    <w:rsid w:val="002A2EF6"/>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24E"/>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00B"/>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767"/>
    <w:rsid w:val="003175DE"/>
    <w:rsid w:val="00317678"/>
    <w:rsid w:val="00317847"/>
    <w:rsid w:val="00317CA4"/>
    <w:rsid w:val="00317F6A"/>
    <w:rsid w:val="00317F70"/>
    <w:rsid w:val="003200D4"/>
    <w:rsid w:val="003202BE"/>
    <w:rsid w:val="00320451"/>
    <w:rsid w:val="00320618"/>
    <w:rsid w:val="00320652"/>
    <w:rsid w:val="00320E6A"/>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07B"/>
    <w:rsid w:val="00385793"/>
    <w:rsid w:val="003857FB"/>
    <w:rsid w:val="00385812"/>
    <w:rsid w:val="00385861"/>
    <w:rsid w:val="0038588C"/>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D3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242"/>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13C"/>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AAF"/>
    <w:rsid w:val="004B4BFE"/>
    <w:rsid w:val="004B4CCD"/>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37F"/>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7A0"/>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3D16"/>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623"/>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531"/>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67E"/>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782"/>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0"/>
    <w:rsid w:val="00655E24"/>
    <w:rsid w:val="00656149"/>
    <w:rsid w:val="0065621E"/>
    <w:rsid w:val="00656756"/>
    <w:rsid w:val="006567DE"/>
    <w:rsid w:val="00656D8A"/>
    <w:rsid w:val="00656E36"/>
    <w:rsid w:val="006571E7"/>
    <w:rsid w:val="006573CF"/>
    <w:rsid w:val="0065791B"/>
    <w:rsid w:val="00657959"/>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1E6"/>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DB9"/>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93"/>
    <w:rsid w:val="006F7ACF"/>
    <w:rsid w:val="006F7C4D"/>
    <w:rsid w:val="006F7D59"/>
    <w:rsid w:val="006F7E22"/>
    <w:rsid w:val="006F7E61"/>
    <w:rsid w:val="00700000"/>
    <w:rsid w:val="007000B8"/>
    <w:rsid w:val="00700264"/>
    <w:rsid w:val="0070036F"/>
    <w:rsid w:val="007003D9"/>
    <w:rsid w:val="007005C2"/>
    <w:rsid w:val="007006CF"/>
    <w:rsid w:val="00700A59"/>
    <w:rsid w:val="00700B92"/>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89"/>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4A7"/>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584"/>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B5C"/>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46"/>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BCD"/>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BCD"/>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3992"/>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EE9"/>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17EC4"/>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6F6"/>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26E"/>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32E"/>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1D9A"/>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ED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6DB8"/>
    <w:rsid w:val="00AA70B4"/>
    <w:rsid w:val="00AA716E"/>
    <w:rsid w:val="00AA739C"/>
    <w:rsid w:val="00AA74F8"/>
    <w:rsid w:val="00AA7532"/>
    <w:rsid w:val="00AA7B79"/>
    <w:rsid w:val="00AA7F12"/>
    <w:rsid w:val="00AB04A2"/>
    <w:rsid w:val="00AB0718"/>
    <w:rsid w:val="00AB094C"/>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68A"/>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4B6"/>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9E8"/>
    <w:rsid w:val="00B20AAB"/>
    <w:rsid w:val="00B20CEA"/>
    <w:rsid w:val="00B21160"/>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459"/>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40D"/>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36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1ED"/>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A81"/>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B78"/>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02"/>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50"/>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078"/>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5E83"/>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49D"/>
    <w:rsid w:val="00D35A71"/>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3DD2"/>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8"/>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AF0"/>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5A0"/>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898"/>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483"/>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50"/>
    <w:rsid w:val="00FB0EA8"/>
    <w:rsid w:val="00FB14E4"/>
    <w:rsid w:val="00FB19AE"/>
    <w:rsid w:val="00FB2511"/>
    <w:rsid w:val="00FB254C"/>
    <w:rsid w:val="00FB25E7"/>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492"/>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4E301-28AD-497A-A02A-BE0D22AFB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2022-08-09T03:20:00Z</dcterms:created>
  <dcterms:modified xsi:type="dcterms:W3CDTF">2022-08-09T03:20:00Z</dcterms:modified>
</cp:coreProperties>
</file>