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0E3C6" w14:textId="7A99B555" w:rsidR="00E44BED" w:rsidRPr="000665EA" w:rsidRDefault="00E44BED" w:rsidP="00E44BED">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sidR="007346B4">
        <w:rPr>
          <w:rFonts w:cs="Arial"/>
          <w:bCs/>
          <w:sz w:val="24"/>
          <w:szCs w:val="24"/>
        </w:rPr>
        <w:t>7</w:t>
      </w:r>
      <w:r w:rsidRPr="000665EA">
        <w:rPr>
          <w:rFonts w:cs="Arial"/>
          <w:bCs/>
          <w:sz w:val="24"/>
          <w:szCs w:val="24"/>
        </w:rPr>
        <w:t>-e</w:t>
      </w:r>
      <w:r w:rsidRPr="000665EA">
        <w:rPr>
          <w:rFonts w:cs="Arial"/>
          <w:bCs/>
          <w:sz w:val="24"/>
          <w:szCs w:val="24"/>
        </w:rPr>
        <w:tab/>
        <w:t>R3-2</w:t>
      </w:r>
      <w:r>
        <w:rPr>
          <w:rFonts w:cs="Arial"/>
          <w:bCs/>
          <w:sz w:val="24"/>
          <w:szCs w:val="24"/>
        </w:rPr>
        <w:t>2</w:t>
      </w:r>
      <w:r w:rsidR="009A419C">
        <w:rPr>
          <w:rFonts w:cs="Arial"/>
          <w:bCs/>
          <w:sz w:val="24"/>
          <w:szCs w:val="24"/>
        </w:rPr>
        <w:t>4276</w:t>
      </w:r>
    </w:p>
    <w:bookmarkEnd w:id="0"/>
    <w:p w14:paraId="5B6EE35E" w14:textId="3174B7AF" w:rsidR="00E44BED" w:rsidRDefault="00E44BED" w:rsidP="00E44BED">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sidR="007346B4">
        <w:rPr>
          <w:rFonts w:eastAsia="MS Mincho" w:cs="Arial"/>
          <w:sz w:val="24"/>
          <w:szCs w:val="24"/>
        </w:rPr>
        <w:t>15</w:t>
      </w:r>
      <w:r w:rsidR="007346B4" w:rsidRPr="007346B4">
        <w:rPr>
          <w:rFonts w:eastAsia="MS Mincho" w:cs="Arial"/>
          <w:sz w:val="24"/>
          <w:szCs w:val="24"/>
          <w:vertAlign w:val="superscript"/>
        </w:rPr>
        <w:t>th</w:t>
      </w:r>
      <w:r w:rsidR="007346B4">
        <w:rPr>
          <w:rFonts w:eastAsia="MS Mincho" w:cs="Arial"/>
          <w:sz w:val="24"/>
          <w:szCs w:val="24"/>
        </w:rPr>
        <w:t xml:space="preserve"> </w:t>
      </w:r>
      <w:r>
        <w:rPr>
          <w:rFonts w:eastAsia="MS Mincho" w:cs="Arial"/>
          <w:sz w:val="24"/>
          <w:szCs w:val="24"/>
        </w:rPr>
        <w:t xml:space="preserve">– </w:t>
      </w:r>
      <w:r w:rsidR="007346B4">
        <w:rPr>
          <w:rFonts w:eastAsia="MS Mincho" w:cs="Arial"/>
          <w:sz w:val="24"/>
          <w:szCs w:val="24"/>
        </w:rPr>
        <w:t>24</w:t>
      </w:r>
      <w:r w:rsidR="007346B4" w:rsidRPr="007346B4">
        <w:rPr>
          <w:rFonts w:eastAsia="MS Mincho" w:cs="Arial"/>
          <w:sz w:val="24"/>
          <w:szCs w:val="24"/>
          <w:vertAlign w:val="superscript"/>
        </w:rPr>
        <w:t>th</w:t>
      </w:r>
      <w:r w:rsidR="007346B4">
        <w:rPr>
          <w:rFonts w:eastAsia="MS Mincho" w:cs="Arial"/>
          <w:sz w:val="24"/>
          <w:szCs w:val="24"/>
        </w:rPr>
        <w:t xml:space="preserve"> August</w:t>
      </w:r>
      <w:r w:rsidRPr="000665EA">
        <w:rPr>
          <w:rFonts w:eastAsia="MS Mincho" w:cs="Arial"/>
          <w:sz w:val="24"/>
          <w:szCs w:val="24"/>
        </w:rPr>
        <w:t xml:space="preserve"> 202</w:t>
      </w:r>
      <w:r>
        <w:rPr>
          <w:rFonts w:eastAsia="MS Mincho" w:cs="Arial"/>
          <w:sz w:val="24"/>
          <w:szCs w:val="24"/>
        </w:rPr>
        <w:t>2</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4F24F328" w:rsidR="00E44BED" w:rsidRDefault="00E44BED" w:rsidP="00E44BED">
      <w:pPr>
        <w:pStyle w:val="a"/>
        <w:rPr>
          <w:lang w:eastAsia="ja-JP"/>
        </w:rPr>
      </w:pPr>
      <w:r>
        <w:t>Agenda Item:</w:t>
      </w:r>
      <w:r>
        <w:tab/>
      </w:r>
      <w:r w:rsidR="007D7BFD">
        <w:t>9.2.8</w:t>
      </w:r>
    </w:p>
    <w:p w14:paraId="0922DEB7" w14:textId="11B71368" w:rsidR="00E44BED" w:rsidRDefault="00E44BED" w:rsidP="00E44BED">
      <w:pPr>
        <w:pStyle w:val="a"/>
        <w:ind w:left="1985" w:hanging="1985"/>
      </w:pPr>
      <w:r w:rsidDel="001A35DB">
        <w:t>Source:</w:t>
      </w:r>
      <w:r w:rsidDel="001A35DB">
        <w:tab/>
        <w:t>Ericsson</w:t>
      </w:r>
      <w:r w:rsidR="00AE267B">
        <w:t xml:space="preserve">, ZTE, </w:t>
      </w:r>
      <w:r w:rsidR="009E2707">
        <w:rPr>
          <w:noProof/>
        </w:rPr>
        <w:t xml:space="preserve">Nokia, Nokia Shanghai </w:t>
      </w:r>
      <w:r w:rsidR="009E2707">
        <w:t>Bell, Huawei</w:t>
      </w:r>
    </w:p>
    <w:p w14:paraId="19C6BC85" w14:textId="7A54F340" w:rsidR="00E44BED" w:rsidRPr="00B50379" w:rsidRDefault="00E44BED" w:rsidP="00E44BED">
      <w:pPr>
        <w:pStyle w:val="a"/>
        <w:ind w:left="1985" w:hanging="1985"/>
        <w:rPr>
          <w:lang w:eastAsia="ja-JP"/>
        </w:rPr>
      </w:pPr>
      <w:r>
        <w:t>T</w:t>
      </w:r>
      <w:r w:rsidRPr="00B50379">
        <w:t>itle:</w:t>
      </w:r>
      <w:r w:rsidRPr="00B50379">
        <w:tab/>
      </w:r>
      <w:r w:rsidR="00DF0893">
        <w:t>Discussion on c</w:t>
      </w:r>
      <w:r w:rsidR="00E70523" w:rsidRPr="002811D1">
        <w:t>oordination of CHO and intra-SN CPC</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68A95386" w14:textId="1372C832" w:rsidR="00EE5F49" w:rsidRDefault="00F54468" w:rsidP="00501644">
      <w:pPr>
        <w:rPr>
          <w:rFonts w:ascii="Arial" w:hAnsi="Arial" w:cs="Arial"/>
        </w:rPr>
      </w:pPr>
      <w:r>
        <w:rPr>
          <w:rFonts w:ascii="Arial" w:hAnsi="Arial" w:cs="Arial"/>
        </w:rPr>
        <w:t xml:space="preserve">RAN2 has discussed </w:t>
      </w:r>
      <w:r w:rsidR="000C0905">
        <w:rPr>
          <w:rFonts w:ascii="Arial" w:hAnsi="Arial" w:cs="Arial"/>
        </w:rPr>
        <w:t xml:space="preserve">the </w:t>
      </w:r>
      <w:r>
        <w:rPr>
          <w:rFonts w:ascii="Arial" w:hAnsi="Arial" w:cs="Arial"/>
        </w:rPr>
        <w:t xml:space="preserve">coexistence and </w:t>
      </w:r>
      <w:r w:rsidR="000E7051">
        <w:rPr>
          <w:rFonts w:ascii="Arial" w:hAnsi="Arial" w:cs="Arial"/>
        </w:rPr>
        <w:t>confirmed the followings</w:t>
      </w:r>
      <w:r w:rsidR="00A024BF">
        <w:rPr>
          <w:rFonts w:ascii="Arial" w:hAnsi="Arial" w:cs="Arial"/>
        </w:rPr>
        <w:t xml:space="preserve"> in last meeting</w:t>
      </w:r>
      <w:r w:rsidR="000E7051">
        <w:rPr>
          <w:rFonts w:ascii="Arial" w:hAnsi="Arial" w:cs="Arial"/>
        </w:rPr>
        <w:t>.</w:t>
      </w:r>
    </w:p>
    <w:p w14:paraId="3461480D" w14:textId="77777777" w:rsidR="00136C1D" w:rsidRPr="00876E31" w:rsidRDefault="00136C1D" w:rsidP="00136C1D">
      <w:pPr>
        <w:pStyle w:val="Agreement"/>
        <w:tabs>
          <w:tab w:val="num" w:pos="1619"/>
        </w:tabs>
        <w:spacing w:line="240" w:lineRule="auto"/>
      </w:pPr>
      <w:r w:rsidRPr="00876E31">
        <w:t xml:space="preserve">Confirm the working assumption and agree the following: when one conditional reconfiguration is executed, the other conditional reconfigurations are released.  </w:t>
      </w:r>
    </w:p>
    <w:p w14:paraId="1315FB02" w14:textId="77777777" w:rsidR="00136C1D" w:rsidRPr="00876E31" w:rsidRDefault="00136C1D" w:rsidP="00136C1D">
      <w:pPr>
        <w:pStyle w:val="Agreement"/>
        <w:tabs>
          <w:tab w:val="num" w:pos="1619"/>
        </w:tabs>
        <w:spacing w:line="240" w:lineRule="auto"/>
      </w:pPr>
      <w:r w:rsidRPr="00876E31">
        <w:t>Confirm the working assumption and agree the following: MN indicates (via CG-</w:t>
      </w:r>
      <w:proofErr w:type="spellStart"/>
      <w:r w:rsidRPr="00876E31">
        <w:t>ConfigInfo</w:t>
      </w:r>
      <w:proofErr w:type="spellEnd"/>
      <w:r w:rsidRPr="00876E31">
        <w:t>) how many conditional reconfigurations Source SN is allowed to initiate.</w:t>
      </w:r>
    </w:p>
    <w:p w14:paraId="7913F969" w14:textId="77777777" w:rsidR="00EE5F49" w:rsidRDefault="00EE5F49" w:rsidP="00501644">
      <w:pPr>
        <w:rPr>
          <w:rFonts w:ascii="Arial" w:hAnsi="Arial" w:cs="Arial"/>
        </w:rPr>
      </w:pPr>
    </w:p>
    <w:p w14:paraId="5A441BB6" w14:textId="25382679" w:rsidR="00FA34BF" w:rsidRPr="000C2946" w:rsidRDefault="00FA42BC" w:rsidP="000C2946">
      <w:pPr>
        <w:rPr>
          <w:rFonts w:ascii="Arial" w:hAnsi="Arial" w:cs="Arial"/>
        </w:rPr>
      </w:pPr>
      <w:r>
        <w:rPr>
          <w:rFonts w:ascii="Arial" w:hAnsi="Arial" w:cs="Arial"/>
        </w:rPr>
        <w:t xml:space="preserve">In this </w:t>
      </w:r>
      <w:r w:rsidR="00C30E12">
        <w:rPr>
          <w:rFonts w:ascii="Arial" w:hAnsi="Arial" w:cs="Arial"/>
        </w:rPr>
        <w:t>contribution</w:t>
      </w:r>
      <w:r>
        <w:rPr>
          <w:rFonts w:ascii="Arial" w:hAnsi="Arial" w:cs="Arial"/>
        </w:rPr>
        <w:t>,</w:t>
      </w:r>
      <w:r w:rsidR="00EA7C82">
        <w:rPr>
          <w:rFonts w:ascii="Arial" w:hAnsi="Arial" w:cs="Arial"/>
        </w:rPr>
        <w:t xml:space="preserve"> we </w:t>
      </w:r>
      <w:r w:rsidR="008444E6">
        <w:rPr>
          <w:rFonts w:ascii="Arial" w:hAnsi="Arial" w:cs="Arial"/>
        </w:rPr>
        <w:t xml:space="preserve">provide analysis </w:t>
      </w:r>
      <w:r w:rsidR="00F54468">
        <w:rPr>
          <w:rFonts w:ascii="Arial" w:hAnsi="Arial" w:cs="Arial"/>
        </w:rPr>
        <w:t xml:space="preserve">on the </w:t>
      </w:r>
      <w:r w:rsidR="00AA1F6F">
        <w:rPr>
          <w:rFonts w:ascii="Arial" w:hAnsi="Arial" w:cs="Arial"/>
        </w:rPr>
        <w:t>related</w:t>
      </w:r>
      <w:r w:rsidR="00F54468">
        <w:rPr>
          <w:rFonts w:ascii="Arial" w:hAnsi="Arial" w:cs="Arial"/>
        </w:rPr>
        <w:t xml:space="preserve"> RAN3 impacts.</w:t>
      </w:r>
    </w:p>
    <w:p w14:paraId="02C771A7" w14:textId="7305BD6E" w:rsidR="004000E8" w:rsidRPr="00CE0424" w:rsidRDefault="00230D18" w:rsidP="00CE0424">
      <w:pPr>
        <w:pStyle w:val="Heading1"/>
      </w:pPr>
      <w:bookmarkStart w:id="2" w:name="_Ref178064866"/>
      <w:r>
        <w:t>2</w:t>
      </w:r>
      <w:r>
        <w:tab/>
      </w:r>
      <w:r w:rsidR="004000E8" w:rsidRPr="00CE0424">
        <w:t>Discussion</w:t>
      </w:r>
      <w:bookmarkEnd w:id="2"/>
    </w:p>
    <w:p w14:paraId="491CD677" w14:textId="6347182E" w:rsidR="00BF049D" w:rsidRDefault="00BF049D" w:rsidP="00BF049D">
      <w:pPr>
        <w:pStyle w:val="Heading2"/>
      </w:pPr>
      <w:r>
        <w:t xml:space="preserve">2.1 </w:t>
      </w:r>
      <w:r w:rsidR="00001DA8">
        <w:tab/>
      </w:r>
      <w:r w:rsidR="00683BE9">
        <w:t>Background</w:t>
      </w:r>
    </w:p>
    <w:p w14:paraId="3F5C9F52" w14:textId="5E6A6233" w:rsidR="0018711E" w:rsidRDefault="00672507" w:rsidP="0018711E">
      <w:pPr>
        <w:pStyle w:val="IvDInstructiontext"/>
        <w:rPr>
          <w:rStyle w:val="IvDbodytextChar"/>
          <w:i w:val="0"/>
          <w:color w:val="auto"/>
          <w:sz w:val="20"/>
          <w:szCs w:val="20"/>
        </w:rPr>
      </w:pPr>
      <w:r>
        <w:rPr>
          <w:rStyle w:val="IvDbodytextChar"/>
          <w:i w:val="0"/>
          <w:color w:val="auto"/>
          <w:sz w:val="20"/>
          <w:szCs w:val="20"/>
        </w:rPr>
        <w:t xml:space="preserve">As being agreed in RAN2, from Rel-16 </w:t>
      </w:r>
      <w:r w:rsidR="002B3FFB">
        <w:rPr>
          <w:rStyle w:val="IvDbodytextChar"/>
          <w:i w:val="0"/>
          <w:color w:val="auto"/>
          <w:sz w:val="20"/>
          <w:szCs w:val="20"/>
        </w:rPr>
        <w:t xml:space="preserve">the </w:t>
      </w:r>
      <w:r>
        <w:rPr>
          <w:rStyle w:val="IvDbodytextChar"/>
          <w:i w:val="0"/>
          <w:color w:val="auto"/>
          <w:sz w:val="20"/>
          <w:szCs w:val="20"/>
        </w:rPr>
        <w:t>c</w:t>
      </w:r>
      <w:r w:rsidR="0018711E">
        <w:rPr>
          <w:rStyle w:val="IvDbodytextChar"/>
          <w:i w:val="0"/>
          <w:color w:val="auto"/>
          <w:sz w:val="20"/>
          <w:szCs w:val="20"/>
        </w:rPr>
        <w:t xml:space="preserve">onditional reconfigurations are released in the UE upon execution of any conditional reconfiguration or upon execution of </w:t>
      </w:r>
      <w:proofErr w:type="spellStart"/>
      <w:r w:rsidR="0018711E" w:rsidRPr="006C46E7">
        <w:rPr>
          <w:rStyle w:val="IvDbodytextChar"/>
          <w:color w:val="auto"/>
          <w:sz w:val="20"/>
          <w:szCs w:val="20"/>
        </w:rPr>
        <w:t>reconfigurationWithSync</w:t>
      </w:r>
      <w:proofErr w:type="spellEnd"/>
      <w:r w:rsidR="0018711E">
        <w:rPr>
          <w:rStyle w:val="IvDbodytextChar"/>
          <w:i w:val="0"/>
          <w:color w:val="auto"/>
          <w:sz w:val="20"/>
          <w:szCs w:val="20"/>
        </w:rPr>
        <w:t xml:space="preserve"> in the MCG or at </w:t>
      </w:r>
      <w:proofErr w:type="spellStart"/>
      <w:r w:rsidR="0018711E" w:rsidRPr="006C46E7">
        <w:rPr>
          <w:rStyle w:val="IvDbodytextChar"/>
          <w:color w:val="auto"/>
          <w:sz w:val="20"/>
          <w:szCs w:val="20"/>
        </w:rPr>
        <w:t>reconfigurationWithSync</w:t>
      </w:r>
      <w:proofErr w:type="spellEnd"/>
      <w:r w:rsidR="0018711E">
        <w:rPr>
          <w:rStyle w:val="IvDbodytextChar"/>
          <w:i w:val="0"/>
          <w:color w:val="auto"/>
          <w:sz w:val="20"/>
          <w:szCs w:val="20"/>
        </w:rPr>
        <w:t xml:space="preserve"> in the SCG if CPC or CPA is configured.</w:t>
      </w:r>
      <w:r w:rsidR="0071445A">
        <w:rPr>
          <w:rStyle w:val="IvDbodytextChar"/>
          <w:i w:val="0"/>
          <w:color w:val="auto"/>
          <w:sz w:val="20"/>
          <w:szCs w:val="20"/>
        </w:rPr>
        <w:t xml:space="preserve"> Once</w:t>
      </w:r>
      <w:r w:rsidR="0018711E">
        <w:rPr>
          <w:rStyle w:val="IvDbodytextChar"/>
          <w:i w:val="0"/>
          <w:color w:val="auto"/>
          <w:sz w:val="20"/>
          <w:szCs w:val="20"/>
        </w:rPr>
        <w:t xml:space="preserve"> the UE releases the conditional reconfigurations, the network should also release the conditional reconfigurations </w:t>
      </w:r>
      <w:proofErr w:type="gramStart"/>
      <w:r w:rsidR="0018711E">
        <w:rPr>
          <w:rStyle w:val="IvDbodytextChar"/>
          <w:i w:val="0"/>
          <w:color w:val="auto"/>
          <w:sz w:val="20"/>
          <w:szCs w:val="20"/>
        </w:rPr>
        <w:t>in order to</w:t>
      </w:r>
      <w:proofErr w:type="gramEnd"/>
      <w:r w:rsidR="0018711E">
        <w:rPr>
          <w:rStyle w:val="IvDbodytextChar"/>
          <w:i w:val="0"/>
          <w:color w:val="auto"/>
          <w:sz w:val="20"/>
          <w:szCs w:val="20"/>
        </w:rPr>
        <w:t xml:space="preserve"> avoid </w:t>
      </w:r>
      <w:r w:rsidR="0071445A">
        <w:rPr>
          <w:rStyle w:val="IvDbodytextChar"/>
          <w:i w:val="0"/>
          <w:color w:val="auto"/>
          <w:sz w:val="20"/>
          <w:szCs w:val="20"/>
        </w:rPr>
        <w:t xml:space="preserve">any </w:t>
      </w:r>
      <w:r w:rsidR="0018711E">
        <w:rPr>
          <w:rStyle w:val="IvDbodytextChar"/>
          <w:i w:val="0"/>
          <w:color w:val="auto"/>
          <w:sz w:val="20"/>
          <w:szCs w:val="20"/>
        </w:rPr>
        <w:t>mismatch in the configurations between the UE and the network and also to free up network resources. However, the network configurations are done by both the MN and the SN</w:t>
      </w:r>
      <w:r w:rsidR="00123C5C">
        <w:rPr>
          <w:rStyle w:val="IvDbodytextChar"/>
          <w:i w:val="0"/>
          <w:color w:val="auto"/>
          <w:sz w:val="20"/>
          <w:szCs w:val="20"/>
        </w:rPr>
        <w:t>, also</w:t>
      </w:r>
      <w:r w:rsidR="0018711E">
        <w:rPr>
          <w:rStyle w:val="IvDbodytextChar"/>
          <w:i w:val="0"/>
          <w:color w:val="auto"/>
          <w:sz w:val="20"/>
          <w:szCs w:val="20"/>
        </w:rPr>
        <w:t xml:space="preserve"> one node may not be aware of what reconfigurations </w:t>
      </w:r>
      <w:r w:rsidR="00717FAA">
        <w:rPr>
          <w:rStyle w:val="IvDbodytextChar"/>
          <w:i w:val="0"/>
          <w:color w:val="auto"/>
          <w:sz w:val="20"/>
          <w:szCs w:val="20"/>
        </w:rPr>
        <w:t>have been</w:t>
      </w:r>
      <w:r w:rsidR="0071445A">
        <w:rPr>
          <w:rStyle w:val="IvDbodytextChar"/>
          <w:i w:val="0"/>
          <w:color w:val="auto"/>
          <w:sz w:val="20"/>
          <w:szCs w:val="20"/>
        </w:rPr>
        <w:t xml:space="preserve"> done in the other </w:t>
      </w:r>
      <w:r w:rsidR="0018711E">
        <w:rPr>
          <w:rStyle w:val="IvDbodytextChar"/>
          <w:i w:val="0"/>
          <w:color w:val="auto"/>
          <w:sz w:val="20"/>
          <w:szCs w:val="20"/>
        </w:rPr>
        <w:t>node.</w:t>
      </w:r>
    </w:p>
    <w:p w14:paraId="5F58D94A" w14:textId="5FC09B33" w:rsidR="0018711E" w:rsidRDefault="004D0136" w:rsidP="0018711E">
      <w:pPr>
        <w:pStyle w:val="IvDInstructiontext"/>
        <w:rPr>
          <w:rStyle w:val="IvDbodytextChar"/>
          <w:i w:val="0"/>
          <w:color w:val="auto"/>
          <w:sz w:val="20"/>
          <w:szCs w:val="20"/>
        </w:rPr>
      </w:pPr>
      <w:r>
        <w:rPr>
          <w:rStyle w:val="IvDbodytextChar"/>
          <w:i w:val="0"/>
          <w:color w:val="auto"/>
          <w:sz w:val="20"/>
          <w:szCs w:val="20"/>
        </w:rPr>
        <w:t xml:space="preserve">Taking </w:t>
      </w:r>
      <w:r w:rsidR="00705C5C">
        <w:rPr>
          <w:rStyle w:val="IvDbodytextChar"/>
          <w:i w:val="0"/>
          <w:color w:val="auto"/>
          <w:sz w:val="20"/>
          <w:szCs w:val="20"/>
        </w:rPr>
        <w:t>F</w:t>
      </w:r>
      <w:r w:rsidR="0018711E">
        <w:rPr>
          <w:rStyle w:val="IvDbodytextChar"/>
          <w:i w:val="0"/>
          <w:color w:val="auto"/>
          <w:sz w:val="20"/>
          <w:szCs w:val="20"/>
        </w:rPr>
        <w:t xml:space="preserve">igure </w:t>
      </w:r>
      <w:r w:rsidR="00705C5C">
        <w:rPr>
          <w:rStyle w:val="IvDbodytextChar"/>
          <w:i w:val="0"/>
          <w:color w:val="auto"/>
          <w:sz w:val="20"/>
          <w:szCs w:val="20"/>
        </w:rPr>
        <w:t>1</w:t>
      </w:r>
      <w:r w:rsidR="0018711E">
        <w:rPr>
          <w:rStyle w:val="IvDbodytextChar"/>
          <w:i w:val="0"/>
          <w:color w:val="auto"/>
          <w:sz w:val="20"/>
          <w:szCs w:val="20"/>
        </w:rPr>
        <w:t xml:space="preserve"> below</w:t>
      </w:r>
      <w:r>
        <w:rPr>
          <w:rStyle w:val="IvDbodytextChar"/>
          <w:i w:val="0"/>
          <w:color w:val="auto"/>
          <w:sz w:val="20"/>
          <w:szCs w:val="20"/>
        </w:rPr>
        <w:t xml:space="preserve"> as an example</w:t>
      </w:r>
      <w:r w:rsidR="0018711E">
        <w:rPr>
          <w:rStyle w:val="IvDbodytextChar"/>
          <w:i w:val="0"/>
          <w:color w:val="auto"/>
          <w:sz w:val="20"/>
          <w:szCs w:val="20"/>
        </w:rPr>
        <w:t xml:space="preserve">, </w:t>
      </w:r>
      <w:r w:rsidR="007717AE">
        <w:rPr>
          <w:rStyle w:val="IvDbodytextChar"/>
          <w:i w:val="0"/>
          <w:color w:val="auto"/>
          <w:sz w:val="20"/>
          <w:szCs w:val="20"/>
        </w:rPr>
        <w:t xml:space="preserve">while both CHO and CPC are configured, </w:t>
      </w:r>
      <w:r w:rsidR="0018711E">
        <w:rPr>
          <w:rStyle w:val="IvDbodytextChar"/>
          <w:i w:val="0"/>
          <w:color w:val="auto"/>
          <w:sz w:val="20"/>
          <w:szCs w:val="20"/>
        </w:rPr>
        <w:t xml:space="preserve">the MN is not aware of that the SN has configured the UE with CPC, as the </w:t>
      </w:r>
      <w:proofErr w:type="spellStart"/>
      <w:r w:rsidR="0018711E" w:rsidRPr="00692F0A">
        <w:rPr>
          <w:rStyle w:val="IvDbodytextChar"/>
          <w:color w:val="auto"/>
          <w:sz w:val="20"/>
          <w:szCs w:val="20"/>
        </w:rPr>
        <w:t>RRCReconfiguration</w:t>
      </w:r>
      <w:proofErr w:type="spellEnd"/>
      <w:r w:rsidR="0018711E">
        <w:rPr>
          <w:rStyle w:val="IvDbodytextChar"/>
          <w:i w:val="0"/>
          <w:color w:val="auto"/>
          <w:sz w:val="20"/>
          <w:szCs w:val="20"/>
        </w:rPr>
        <w:t xml:space="preserve"> message is transparent to the MN and </w:t>
      </w:r>
      <w:r w:rsidR="001A6BE8">
        <w:rPr>
          <w:rStyle w:val="IvDbodytextChar"/>
          <w:i w:val="0"/>
          <w:color w:val="auto"/>
          <w:sz w:val="20"/>
          <w:szCs w:val="20"/>
        </w:rPr>
        <w:t>directly</w:t>
      </w:r>
      <w:r w:rsidR="0018711E">
        <w:rPr>
          <w:rStyle w:val="IvDbodytextChar"/>
          <w:i w:val="0"/>
          <w:color w:val="auto"/>
          <w:sz w:val="20"/>
          <w:szCs w:val="20"/>
        </w:rPr>
        <w:t xml:space="preserve"> forwarded to the UE. Also, when the CPC is executed, the </w:t>
      </w:r>
      <w:proofErr w:type="spellStart"/>
      <w:r w:rsidR="0018711E" w:rsidRPr="00692F0A">
        <w:rPr>
          <w:rStyle w:val="IvDbodytextChar"/>
          <w:color w:val="auto"/>
          <w:sz w:val="20"/>
          <w:szCs w:val="20"/>
        </w:rPr>
        <w:t>RRCReconfigurationComplete</w:t>
      </w:r>
      <w:proofErr w:type="spellEnd"/>
      <w:r w:rsidR="0018711E">
        <w:rPr>
          <w:rStyle w:val="IvDbodytextChar"/>
          <w:i w:val="0"/>
          <w:color w:val="auto"/>
          <w:sz w:val="20"/>
          <w:szCs w:val="20"/>
        </w:rPr>
        <w:t xml:space="preserve"> message within </w:t>
      </w:r>
      <w:proofErr w:type="spellStart"/>
      <w:r w:rsidR="0018711E" w:rsidRPr="00692F0A">
        <w:rPr>
          <w:rStyle w:val="IvDbodytextChar"/>
          <w:color w:val="auto"/>
          <w:sz w:val="20"/>
          <w:szCs w:val="20"/>
        </w:rPr>
        <w:t>ULInformationTransferMRDC</w:t>
      </w:r>
      <w:proofErr w:type="spellEnd"/>
      <w:r w:rsidR="0018711E">
        <w:rPr>
          <w:rStyle w:val="IvDbodytextChar"/>
          <w:i w:val="0"/>
          <w:color w:val="auto"/>
          <w:sz w:val="20"/>
          <w:szCs w:val="20"/>
        </w:rPr>
        <w:t xml:space="preserve"> is forwarded to the SN as a container, </w:t>
      </w:r>
      <w:proofErr w:type="gramStart"/>
      <w:r w:rsidR="0018711E">
        <w:rPr>
          <w:rStyle w:val="IvDbodytextChar"/>
          <w:i w:val="0"/>
          <w:color w:val="auto"/>
          <w:sz w:val="20"/>
          <w:szCs w:val="20"/>
        </w:rPr>
        <w:t>i.e.</w:t>
      </w:r>
      <w:proofErr w:type="gramEnd"/>
      <w:r w:rsidR="0018711E">
        <w:rPr>
          <w:rStyle w:val="IvDbodytextChar"/>
          <w:i w:val="0"/>
          <w:color w:val="auto"/>
          <w:sz w:val="20"/>
          <w:szCs w:val="20"/>
        </w:rPr>
        <w:t xml:space="preserve"> it is transparent to the MN. The UE till thus releases the conditional reconfigurations, but the MN will not be aware of this.</w:t>
      </w:r>
    </w:p>
    <w:p w14:paraId="6E94D72D" w14:textId="77777777" w:rsidR="0018711E" w:rsidRDefault="0018711E" w:rsidP="005C5949">
      <w:pPr>
        <w:pStyle w:val="IvDInstructiontext"/>
        <w:jc w:val="center"/>
        <w:rPr>
          <w:rStyle w:val="IvDbodytextChar"/>
          <w:i w:val="0"/>
          <w:color w:val="auto"/>
          <w:sz w:val="20"/>
          <w:szCs w:val="20"/>
        </w:rPr>
      </w:pPr>
      <w:r>
        <w:rPr>
          <w:rStyle w:val="IvDbodytextChar"/>
          <w:i w:val="0"/>
          <w:noProof/>
          <w:color w:val="auto"/>
          <w:sz w:val="20"/>
          <w:szCs w:val="20"/>
        </w:rPr>
        <w:lastRenderedPageBreak/>
        <w:drawing>
          <wp:inline distT="0" distB="0" distL="0" distR="0" wp14:anchorId="59A3CB8F" wp14:editId="600BF3DC">
            <wp:extent cx="5827992" cy="365950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2980" cy="3668916"/>
                    </a:xfrm>
                    <a:prstGeom prst="rect">
                      <a:avLst/>
                    </a:prstGeom>
                    <a:noFill/>
                  </pic:spPr>
                </pic:pic>
              </a:graphicData>
            </a:graphic>
          </wp:inline>
        </w:drawing>
      </w:r>
    </w:p>
    <w:p w14:paraId="7EBAC0B9" w14:textId="123BEC54" w:rsidR="0018711E" w:rsidRDefault="0018711E" w:rsidP="008046BA">
      <w:pPr>
        <w:pStyle w:val="IvDInstructiontext"/>
        <w:jc w:val="center"/>
        <w:rPr>
          <w:rStyle w:val="IvDbodytextChar"/>
          <w:i w:val="0"/>
          <w:color w:val="auto"/>
          <w:sz w:val="20"/>
          <w:szCs w:val="20"/>
        </w:rPr>
      </w:pPr>
      <w:r>
        <w:rPr>
          <w:rStyle w:val="IvDbodytextChar"/>
          <w:i w:val="0"/>
          <w:color w:val="auto"/>
          <w:sz w:val="20"/>
          <w:szCs w:val="20"/>
        </w:rPr>
        <w:t xml:space="preserve">Figure </w:t>
      </w:r>
      <w:r w:rsidR="00672507">
        <w:rPr>
          <w:rStyle w:val="IvDbodytextChar"/>
          <w:i w:val="0"/>
          <w:color w:val="auto"/>
          <w:sz w:val="20"/>
          <w:szCs w:val="20"/>
        </w:rPr>
        <w:t>1</w:t>
      </w:r>
      <w:r>
        <w:rPr>
          <w:rStyle w:val="IvDbodytextChar"/>
          <w:i w:val="0"/>
          <w:color w:val="auto"/>
          <w:sz w:val="20"/>
          <w:szCs w:val="20"/>
        </w:rPr>
        <w:t>:</w:t>
      </w:r>
      <w:r w:rsidR="00E626D5">
        <w:rPr>
          <w:rStyle w:val="IvDbodytextChar"/>
          <w:i w:val="0"/>
          <w:color w:val="auto"/>
          <w:sz w:val="20"/>
          <w:szCs w:val="20"/>
        </w:rPr>
        <w:t xml:space="preserve"> Example</w:t>
      </w:r>
      <w:r>
        <w:rPr>
          <w:rStyle w:val="IvDbodytextChar"/>
          <w:i w:val="0"/>
          <w:color w:val="auto"/>
          <w:sz w:val="20"/>
          <w:szCs w:val="20"/>
        </w:rPr>
        <w:t xml:space="preserve"> </w:t>
      </w:r>
      <w:r w:rsidR="00E6600F">
        <w:rPr>
          <w:rStyle w:val="IvDbodytextChar"/>
          <w:i w:val="0"/>
          <w:color w:val="auto"/>
          <w:sz w:val="20"/>
          <w:szCs w:val="20"/>
        </w:rPr>
        <w:t xml:space="preserve">problematic scenario: </w:t>
      </w:r>
      <w:r>
        <w:rPr>
          <w:rStyle w:val="IvDbodytextChar"/>
          <w:i w:val="0"/>
          <w:color w:val="auto"/>
          <w:sz w:val="20"/>
          <w:szCs w:val="20"/>
        </w:rPr>
        <w:t>CHO and CPC configurations, SRB1 is used</w:t>
      </w:r>
    </w:p>
    <w:p w14:paraId="0FD28405" w14:textId="77777777" w:rsidR="00983FCC" w:rsidRDefault="00983FCC" w:rsidP="0099022F">
      <w:pPr>
        <w:rPr>
          <w:rFonts w:ascii="Arial" w:hAnsi="Arial" w:cs="Arial"/>
          <w:lang w:val="en-US"/>
        </w:rPr>
      </w:pPr>
    </w:p>
    <w:p w14:paraId="7B8DE5BE" w14:textId="0FD7ABD5" w:rsidR="00731004" w:rsidRDefault="001A6215" w:rsidP="00731004">
      <w:pPr>
        <w:pStyle w:val="Observation"/>
      </w:pPr>
      <w:bookmarkStart w:id="3" w:name="_Toc110931615"/>
      <w:r>
        <w:t>Current</w:t>
      </w:r>
      <w:r w:rsidR="00AC7211">
        <w:t xml:space="preserve"> </w:t>
      </w:r>
      <w:r>
        <w:t xml:space="preserve">MN </w:t>
      </w:r>
      <w:r w:rsidR="00DC5BBD">
        <w:t xml:space="preserve">is </w:t>
      </w:r>
      <w:r w:rsidR="00624183">
        <w:t>not able to know</w:t>
      </w:r>
      <w:r>
        <w:t xml:space="preserve"> whether the </w:t>
      </w:r>
      <w:r w:rsidR="00BD0E5A">
        <w:t xml:space="preserve">other </w:t>
      </w:r>
      <w:r>
        <w:t>conditional reconfigurations have been released by the UE</w:t>
      </w:r>
      <w:r w:rsidR="0086305E">
        <w:t xml:space="preserve"> </w:t>
      </w:r>
      <w:r w:rsidR="0026243D">
        <w:t xml:space="preserve">when one of the conditional </w:t>
      </w:r>
      <w:proofErr w:type="gramStart"/>
      <w:r w:rsidR="0026243D">
        <w:t>reconfiguration</w:t>
      </w:r>
      <w:proofErr w:type="gramEnd"/>
      <w:r w:rsidR="0026243D">
        <w:t xml:space="preserve"> is executed</w:t>
      </w:r>
      <w:r>
        <w:t>.</w:t>
      </w:r>
      <w:bookmarkEnd w:id="3"/>
    </w:p>
    <w:p w14:paraId="5E06AB8F" w14:textId="40F06FC8" w:rsidR="002B0171" w:rsidRPr="00317DE3" w:rsidRDefault="002B0171" w:rsidP="00317DE3">
      <w:pPr>
        <w:pStyle w:val="Discussion"/>
        <w:rPr>
          <w:rFonts w:cs="Times New Roman"/>
        </w:rPr>
      </w:pPr>
    </w:p>
    <w:p w14:paraId="2B185BB5" w14:textId="5640FF22" w:rsidR="00A1064A" w:rsidRDefault="00A1064A" w:rsidP="00A1064A">
      <w:pPr>
        <w:pStyle w:val="Heading2"/>
      </w:pPr>
      <w:r>
        <w:t xml:space="preserve">2.2 </w:t>
      </w:r>
      <w:r>
        <w:tab/>
        <w:t>Use cases</w:t>
      </w:r>
    </w:p>
    <w:p w14:paraId="39BB9134" w14:textId="28FDCC2F" w:rsidR="002B0171" w:rsidRPr="00317DE3" w:rsidRDefault="00E97997" w:rsidP="00317DE3">
      <w:pPr>
        <w:pStyle w:val="Discussion"/>
        <w:rPr>
          <w:rFonts w:cs="Times New Roman"/>
        </w:rPr>
      </w:pPr>
      <w:r>
        <w:rPr>
          <w:rFonts w:cs="Times New Roman"/>
        </w:rPr>
        <w:t>In this section the possible cases are given below.</w:t>
      </w:r>
    </w:p>
    <w:p w14:paraId="6BBE4E5B" w14:textId="77777777" w:rsidR="002B0171" w:rsidRPr="005C6D7B" w:rsidRDefault="002B0171" w:rsidP="005C6D7B">
      <w:pPr>
        <w:pStyle w:val="Discussion"/>
        <w:ind w:left="567"/>
        <w:rPr>
          <w:rFonts w:cs="Times New Roman"/>
        </w:rPr>
      </w:pPr>
      <w:r w:rsidRPr="005C6D7B">
        <w:rPr>
          <w:rFonts w:cs="Times New Roman" w:hint="eastAsia"/>
        </w:rPr>
        <w:t>C</w:t>
      </w:r>
      <w:r w:rsidRPr="005C6D7B">
        <w:rPr>
          <w:rFonts w:cs="Times New Roman"/>
        </w:rPr>
        <w:t>ase 1: CHO + R16 CPC</w:t>
      </w:r>
    </w:p>
    <w:p w14:paraId="7ED0EA6C" w14:textId="77777777" w:rsidR="002B0171" w:rsidRPr="005C6D7B" w:rsidRDefault="002B0171" w:rsidP="005C6D7B">
      <w:pPr>
        <w:pStyle w:val="Discussion"/>
        <w:ind w:left="567"/>
        <w:rPr>
          <w:rFonts w:cs="Times New Roman"/>
        </w:rPr>
      </w:pPr>
      <w:r w:rsidRPr="005C6D7B">
        <w:rPr>
          <w:rFonts w:cs="Times New Roman"/>
        </w:rPr>
        <w:t>Case 2: MN initiated CPC + R16 CPC</w:t>
      </w:r>
    </w:p>
    <w:p w14:paraId="2FBE2AB2" w14:textId="5B59B522" w:rsidR="002B0171" w:rsidRDefault="002B0171" w:rsidP="005C6D7B">
      <w:pPr>
        <w:pStyle w:val="Discussion"/>
        <w:ind w:left="567"/>
        <w:rPr>
          <w:rFonts w:cs="Times New Roman"/>
        </w:rPr>
      </w:pPr>
      <w:r w:rsidRPr="005C6D7B">
        <w:rPr>
          <w:rFonts w:cs="Times New Roman"/>
        </w:rPr>
        <w:t>Case 3: SN initiated CPC + R16 CPC</w:t>
      </w:r>
    </w:p>
    <w:p w14:paraId="1B86CF37" w14:textId="330B2E91" w:rsidR="00BC2091" w:rsidRDefault="00BC2091" w:rsidP="005C6D7B">
      <w:pPr>
        <w:pStyle w:val="Discussion"/>
        <w:ind w:left="567"/>
        <w:rPr>
          <w:rFonts w:cs="Times New Roman"/>
        </w:rPr>
      </w:pPr>
      <w:r>
        <w:rPr>
          <w:rFonts w:cs="Times New Roman"/>
        </w:rPr>
        <w:t xml:space="preserve">Case 4: </w:t>
      </w:r>
      <w:r w:rsidR="00E42085">
        <w:rPr>
          <w:rFonts w:cs="Times New Roman"/>
        </w:rPr>
        <w:t>Other</w:t>
      </w:r>
      <w:r w:rsidR="00770CA3">
        <w:rPr>
          <w:rFonts w:cs="Times New Roman"/>
        </w:rPr>
        <w:t>s</w:t>
      </w:r>
      <w:r w:rsidR="00DA19BC">
        <w:rPr>
          <w:rFonts w:cs="Times New Roman"/>
        </w:rPr>
        <w:t xml:space="preserve">, e.g., combination with legacy </w:t>
      </w:r>
      <w:proofErr w:type="spellStart"/>
      <w:r w:rsidR="00DA19BC">
        <w:rPr>
          <w:rFonts w:cs="Times New Roman"/>
        </w:rPr>
        <w:t>PSCell</w:t>
      </w:r>
      <w:proofErr w:type="spellEnd"/>
      <w:r w:rsidR="00DA19BC">
        <w:rPr>
          <w:rFonts w:cs="Times New Roman"/>
        </w:rPr>
        <w:t xml:space="preserve"> change</w:t>
      </w:r>
    </w:p>
    <w:p w14:paraId="2045EA6E" w14:textId="77777777" w:rsidR="002B0171" w:rsidRPr="00CE49B6" w:rsidRDefault="002B0171" w:rsidP="00B64DDB">
      <w:pPr>
        <w:pStyle w:val="Heading2"/>
        <w:rPr>
          <w:sz w:val="24"/>
          <w:szCs w:val="16"/>
          <w:lang w:val="en-US" w:eastAsia="zh-CN"/>
        </w:rPr>
      </w:pPr>
      <w:r w:rsidRPr="00CE49B6">
        <w:rPr>
          <w:rFonts w:hint="eastAsia"/>
          <w:sz w:val="24"/>
          <w:szCs w:val="16"/>
          <w:lang w:val="en-US" w:eastAsia="zh-CN"/>
        </w:rPr>
        <w:t>C</w:t>
      </w:r>
      <w:r w:rsidRPr="00CE49B6">
        <w:rPr>
          <w:sz w:val="24"/>
          <w:szCs w:val="16"/>
          <w:lang w:val="en-US" w:eastAsia="zh-CN"/>
        </w:rPr>
        <w:t>ase 1: CHO + R16 CPC</w:t>
      </w:r>
    </w:p>
    <w:p w14:paraId="353F5421" w14:textId="1944A442" w:rsidR="002B0171" w:rsidRPr="006830BD" w:rsidRDefault="002B0171" w:rsidP="002B0171">
      <w:pPr>
        <w:rPr>
          <w:rFonts w:ascii="Arial" w:hAnsi="Arial" w:cs="Arial"/>
          <w:lang w:val="en-US" w:eastAsia="zh-CN"/>
        </w:rPr>
      </w:pPr>
      <w:r w:rsidRPr="006830BD">
        <w:rPr>
          <w:rFonts w:ascii="Arial" w:hAnsi="Arial" w:cs="Arial"/>
          <w:b/>
          <w:u w:val="single"/>
          <w:lang w:val="en-US" w:eastAsia="zh-CN"/>
        </w:rPr>
        <w:t>Preparation phase</w:t>
      </w:r>
      <w:r w:rsidRPr="006830BD">
        <w:rPr>
          <w:rFonts w:ascii="Arial" w:hAnsi="Arial" w:cs="Arial"/>
          <w:lang w:val="en-US" w:eastAsia="zh-CN"/>
        </w:rPr>
        <w:t xml:space="preserve">: Both CHO and R16 CPC are configured </w:t>
      </w:r>
      <w:r w:rsidR="00606980">
        <w:rPr>
          <w:rFonts w:ascii="Arial" w:hAnsi="Arial" w:cs="Arial"/>
          <w:lang w:val="en-US" w:eastAsia="zh-CN"/>
        </w:rPr>
        <w:t>to the UE</w:t>
      </w:r>
      <w:r w:rsidRPr="006830BD">
        <w:rPr>
          <w:rFonts w:ascii="Arial" w:hAnsi="Arial" w:cs="Arial"/>
          <w:lang w:val="en-US" w:eastAsia="zh-CN"/>
        </w:rPr>
        <w:t>.</w:t>
      </w:r>
    </w:p>
    <w:p w14:paraId="598B4B7B" w14:textId="6C6337FE" w:rsidR="002B0171" w:rsidRDefault="001D66B1" w:rsidP="002B0171">
      <w:pPr>
        <w:jc w:val="center"/>
        <w:rPr>
          <w:lang w:val="en-US" w:eastAsia="zh-CN"/>
        </w:rPr>
      </w:pPr>
      <w:r>
        <w:object w:dxaOrig="7944" w:dyaOrig="1906" w14:anchorId="22300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79.75pt" o:ole="">
            <v:imagedata r:id="rId12" o:title=""/>
          </v:shape>
          <o:OLEObject Type="Embed" ProgID="Visio.Drawing.11" ShapeID="_x0000_i1025" DrawAspect="Content" ObjectID="_1721544575" r:id="rId13"/>
        </w:object>
      </w:r>
    </w:p>
    <w:p w14:paraId="4FDB9130" w14:textId="77777777" w:rsidR="002B0171" w:rsidRPr="006830BD" w:rsidRDefault="002B0171" w:rsidP="002B0171">
      <w:pPr>
        <w:rPr>
          <w:rFonts w:ascii="Arial" w:hAnsi="Arial" w:cs="Arial"/>
          <w:b/>
          <w:u w:val="single"/>
          <w:lang w:val="en-US" w:eastAsia="zh-CN"/>
        </w:rPr>
      </w:pPr>
      <w:r w:rsidRPr="006830BD">
        <w:rPr>
          <w:rFonts w:ascii="Arial" w:hAnsi="Arial" w:cs="Arial"/>
          <w:b/>
          <w:u w:val="single"/>
          <w:lang w:val="en-US" w:eastAsia="zh-CN"/>
        </w:rPr>
        <w:t xml:space="preserve">Execution phase: </w:t>
      </w:r>
    </w:p>
    <w:p w14:paraId="355DC0AB" w14:textId="77777777" w:rsidR="002B0171" w:rsidRPr="006830BD" w:rsidRDefault="002B0171" w:rsidP="002B0171">
      <w:pPr>
        <w:rPr>
          <w:rFonts w:ascii="Arial" w:hAnsi="Arial" w:cs="Arial"/>
          <w:lang w:val="en-US" w:eastAsia="zh-CN"/>
        </w:rPr>
      </w:pPr>
      <w:r w:rsidRPr="006830BD">
        <w:rPr>
          <w:rFonts w:ascii="Arial" w:hAnsi="Arial" w:cs="Arial"/>
          <w:lang w:val="en-US" w:eastAsia="zh-CN"/>
        </w:rPr>
        <w:t>If CHO is executed, S-MN sends SN RELEASE REQUEST message to S-SN, then R16 CPC is cancelled.</w:t>
      </w:r>
    </w:p>
    <w:p w14:paraId="57EBE05F" w14:textId="3B63EEBF" w:rsidR="00680CB9" w:rsidRPr="006830BD" w:rsidRDefault="002B0171" w:rsidP="002B0171">
      <w:pPr>
        <w:rPr>
          <w:rFonts w:ascii="Arial" w:hAnsi="Arial" w:cs="Arial"/>
          <w:lang w:val="en-US" w:eastAsia="zh-CN"/>
        </w:rPr>
      </w:pPr>
      <w:r w:rsidRPr="006830BD">
        <w:rPr>
          <w:rFonts w:ascii="Arial" w:hAnsi="Arial" w:cs="Arial"/>
          <w:lang w:val="en-US" w:eastAsia="zh-CN"/>
        </w:rPr>
        <w:lastRenderedPageBreak/>
        <w:t xml:space="preserve">If R16 CPC is executed, </w:t>
      </w:r>
      <w:r w:rsidRPr="006830BD">
        <w:rPr>
          <w:rFonts w:ascii="Arial" w:hAnsi="Arial" w:cs="Arial"/>
          <w:b/>
          <w:lang w:val="en-US" w:eastAsia="zh-CN"/>
        </w:rPr>
        <w:t xml:space="preserve">S-SN </w:t>
      </w:r>
      <w:r w:rsidR="007D4CAB">
        <w:rPr>
          <w:rFonts w:ascii="Arial" w:hAnsi="Arial" w:cs="Arial"/>
          <w:b/>
          <w:lang w:val="en-US" w:eastAsia="zh-CN"/>
        </w:rPr>
        <w:t xml:space="preserve">would need to </w:t>
      </w:r>
      <w:r w:rsidR="00192912">
        <w:rPr>
          <w:rFonts w:ascii="Arial" w:hAnsi="Arial" w:cs="Arial"/>
          <w:b/>
          <w:lang w:val="en-US" w:eastAsia="zh-CN"/>
        </w:rPr>
        <w:t>tell the</w:t>
      </w:r>
      <w:r w:rsidRPr="006830BD">
        <w:rPr>
          <w:rFonts w:ascii="Arial" w:hAnsi="Arial" w:cs="Arial"/>
          <w:b/>
          <w:lang w:val="en-US" w:eastAsia="zh-CN"/>
        </w:rPr>
        <w:t xml:space="preserve"> S-MN</w:t>
      </w:r>
      <w:r w:rsidR="00192912">
        <w:rPr>
          <w:rFonts w:ascii="Arial" w:hAnsi="Arial" w:cs="Arial"/>
          <w:b/>
          <w:lang w:val="en-US" w:eastAsia="zh-CN"/>
        </w:rPr>
        <w:t xml:space="preserve"> about CPC execution</w:t>
      </w:r>
      <w:r w:rsidRPr="006830BD">
        <w:rPr>
          <w:rFonts w:ascii="Arial" w:hAnsi="Arial" w:cs="Arial"/>
          <w:lang w:val="en-US" w:eastAsia="zh-CN"/>
        </w:rPr>
        <w:t>, so that S-MN sends CONDITIONAL HANDOVER CANCEL message to all of candidate T-MN, then CHO is cancelled.</w:t>
      </w:r>
    </w:p>
    <w:p w14:paraId="0C3DFB61" w14:textId="05AA744F" w:rsidR="002B0171" w:rsidRDefault="001D66B1" w:rsidP="002B0171">
      <w:pPr>
        <w:jc w:val="center"/>
        <w:rPr>
          <w:lang w:val="en-US" w:eastAsia="zh-CN"/>
        </w:rPr>
      </w:pPr>
      <w:r>
        <w:object w:dxaOrig="8001" w:dyaOrig="1850" w14:anchorId="2770A5E1">
          <v:shape id="_x0000_i1026" type="#_x0000_t75" style="width:331.35pt;height:76.3pt" o:ole="">
            <v:imagedata r:id="rId14" o:title=""/>
          </v:shape>
          <o:OLEObject Type="Embed" ProgID="Visio.Drawing.11" ShapeID="_x0000_i1026" DrawAspect="Content" ObjectID="_1721544576" r:id="rId15"/>
        </w:object>
      </w:r>
    </w:p>
    <w:p w14:paraId="21BA8AFE" w14:textId="77777777" w:rsidR="002B0171" w:rsidRPr="00CE49B6" w:rsidRDefault="002B0171" w:rsidP="00B64DDB">
      <w:pPr>
        <w:pStyle w:val="Heading2"/>
        <w:rPr>
          <w:rFonts w:cs="Arial"/>
          <w:sz w:val="24"/>
          <w:szCs w:val="16"/>
          <w:lang w:val="en-US" w:eastAsia="zh-CN"/>
        </w:rPr>
      </w:pPr>
      <w:r w:rsidRPr="00CE49B6">
        <w:rPr>
          <w:rFonts w:cs="Arial"/>
          <w:sz w:val="24"/>
          <w:szCs w:val="16"/>
          <w:lang w:val="en-US" w:eastAsia="zh-CN"/>
        </w:rPr>
        <w:t>Case 2: MN initiated CPC + R16 CPC</w:t>
      </w:r>
    </w:p>
    <w:p w14:paraId="0C72F843" w14:textId="1B651474" w:rsidR="002B0171" w:rsidRPr="006830BD" w:rsidRDefault="002B0171" w:rsidP="002B0171">
      <w:pPr>
        <w:rPr>
          <w:rFonts w:ascii="Arial" w:hAnsi="Arial" w:cs="Arial"/>
          <w:lang w:val="en-US" w:eastAsia="zh-CN"/>
        </w:rPr>
      </w:pPr>
      <w:r w:rsidRPr="006830BD">
        <w:rPr>
          <w:rFonts w:ascii="Arial" w:hAnsi="Arial" w:cs="Arial"/>
          <w:b/>
          <w:u w:val="single"/>
          <w:lang w:val="en-US" w:eastAsia="zh-CN"/>
        </w:rPr>
        <w:t>Preparation phase</w:t>
      </w:r>
      <w:r w:rsidRPr="006830BD">
        <w:rPr>
          <w:rFonts w:ascii="Arial" w:hAnsi="Arial" w:cs="Arial"/>
          <w:lang w:val="en-US" w:eastAsia="zh-CN"/>
        </w:rPr>
        <w:t xml:space="preserve">: Both MN initiated CPC and R16 CPC are configured </w:t>
      </w:r>
      <w:r w:rsidR="00AC0F54">
        <w:rPr>
          <w:rFonts w:ascii="Arial" w:hAnsi="Arial" w:cs="Arial"/>
          <w:lang w:val="en-US" w:eastAsia="zh-CN"/>
        </w:rPr>
        <w:t>to the UE</w:t>
      </w:r>
      <w:r w:rsidRPr="006830BD">
        <w:rPr>
          <w:rFonts w:ascii="Arial" w:hAnsi="Arial" w:cs="Arial"/>
          <w:lang w:val="en-US" w:eastAsia="zh-CN"/>
        </w:rPr>
        <w:t>.</w:t>
      </w:r>
    </w:p>
    <w:p w14:paraId="31AAC87B" w14:textId="184B620A" w:rsidR="002B0171" w:rsidRDefault="00B13E32" w:rsidP="002B0171">
      <w:pPr>
        <w:jc w:val="center"/>
        <w:rPr>
          <w:lang w:val="en-US" w:eastAsia="zh-CN"/>
        </w:rPr>
      </w:pPr>
      <w:r>
        <w:object w:dxaOrig="7943" w:dyaOrig="1905" w14:anchorId="279873E5">
          <v:shape id="_x0000_i1027" type="#_x0000_t75" style="width:331.1pt;height:79.5pt" o:ole="">
            <v:imagedata r:id="rId16" o:title=""/>
          </v:shape>
          <o:OLEObject Type="Embed" ProgID="Visio.Drawing.11" ShapeID="_x0000_i1027" DrawAspect="Content" ObjectID="_1721544577" r:id="rId17"/>
        </w:object>
      </w:r>
    </w:p>
    <w:p w14:paraId="7FD9DB9D" w14:textId="77777777" w:rsidR="002B0171" w:rsidRPr="006830BD" w:rsidRDefault="002B0171" w:rsidP="002B0171">
      <w:pPr>
        <w:rPr>
          <w:rFonts w:ascii="Arial" w:hAnsi="Arial" w:cs="Arial"/>
          <w:b/>
          <w:u w:val="single"/>
          <w:lang w:val="en-US" w:eastAsia="zh-CN"/>
        </w:rPr>
      </w:pPr>
      <w:r w:rsidRPr="006830BD">
        <w:rPr>
          <w:rFonts w:ascii="Arial" w:hAnsi="Arial" w:cs="Arial"/>
          <w:b/>
          <w:u w:val="single"/>
          <w:lang w:val="en-US" w:eastAsia="zh-CN"/>
        </w:rPr>
        <w:t xml:space="preserve">Execution phase: </w:t>
      </w:r>
    </w:p>
    <w:p w14:paraId="63CB1A6E" w14:textId="0FCE5653" w:rsidR="002B0171" w:rsidRPr="006830BD" w:rsidRDefault="002B0171" w:rsidP="002B0171">
      <w:pPr>
        <w:rPr>
          <w:rFonts w:ascii="Arial" w:hAnsi="Arial" w:cs="Arial"/>
          <w:lang w:val="en-US" w:eastAsia="zh-CN"/>
        </w:rPr>
      </w:pPr>
      <w:r w:rsidRPr="006830BD">
        <w:rPr>
          <w:rFonts w:ascii="Arial" w:hAnsi="Arial" w:cs="Arial"/>
          <w:lang w:val="en-US" w:eastAsia="zh-CN"/>
        </w:rPr>
        <w:t xml:space="preserve">If CPC is executed, S-MN sends </w:t>
      </w:r>
      <w:r w:rsidR="00AB2C0E">
        <w:rPr>
          <w:rFonts w:ascii="Arial" w:hAnsi="Arial" w:cs="Arial"/>
          <w:lang w:val="en-US" w:eastAsia="zh-CN"/>
        </w:rPr>
        <w:t xml:space="preserve">the </w:t>
      </w:r>
      <w:r w:rsidRPr="006830BD">
        <w:rPr>
          <w:rFonts w:ascii="Arial" w:hAnsi="Arial" w:cs="Arial"/>
          <w:lang w:val="en-US" w:eastAsia="zh-CN"/>
        </w:rPr>
        <w:t>SN RELEASE REQUEST message to S-SN, then R16 CPC is cancelled.</w:t>
      </w:r>
    </w:p>
    <w:p w14:paraId="01C1ECAB" w14:textId="70FCA4A2" w:rsidR="002B0171" w:rsidRPr="006830BD" w:rsidRDefault="002B0171" w:rsidP="002B0171">
      <w:pPr>
        <w:rPr>
          <w:rFonts w:ascii="Arial" w:hAnsi="Arial" w:cs="Arial"/>
          <w:lang w:val="en-US" w:eastAsia="zh-CN"/>
        </w:rPr>
      </w:pPr>
      <w:r w:rsidRPr="006830BD">
        <w:rPr>
          <w:rFonts w:ascii="Arial" w:hAnsi="Arial" w:cs="Arial"/>
          <w:lang w:val="en-US" w:eastAsia="zh-CN"/>
        </w:rPr>
        <w:t xml:space="preserve">If R16 CPC is executed, </w:t>
      </w:r>
      <w:r w:rsidRPr="006830BD">
        <w:rPr>
          <w:rFonts w:ascii="Arial" w:hAnsi="Arial" w:cs="Arial"/>
          <w:b/>
          <w:lang w:val="en-US" w:eastAsia="zh-CN"/>
        </w:rPr>
        <w:t xml:space="preserve">S-SN </w:t>
      </w:r>
      <w:r w:rsidR="00AB2C0E">
        <w:rPr>
          <w:rFonts w:ascii="Arial" w:hAnsi="Arial" w:cs="Arial"/>
          <w:b/>
          <w:lang w:val="en-US" w:eastAsia="zh-CN"/>
        </w:rPr>
        <w:t xml:space="preserve">would need to </w:t>
      </w:r>
      <w:r w:rsidR="0013098F">
        <w:rPr>
          <w:rFonts w:ascii="Arial" w:hAnsi="Arial" w:cs="Arial"/>
          <w:b/>
          <w:lang w:val="en-US" w:eastAsia="zh-CN"/>
        </w:rPr>
        <w:t>indicate R16 CPC execution</w:t>
      </w:r>
      <w:r w:rsidRPr="006830BD">
        <w:rPr>
          <w:rFonts w:ascii="Arial" w:hAnsi="Arial" w:cs="Arial"/>
          <w:b/>
          <w:lang w:val="en-US" w:eastAsia="zh-CN"/>
        </w:rPr>
        <w:t xml:space="preserve"> to S-MN</w:t>
      </w:r>
      <w:r w:rsidRPr="006830BD">
        <w:rPr>
          <w:rFonts w:ascii="Arial" w:hAnsi="Arial" w:cs="Arial"/>
          <w:lang w:val="en-US" w:eastAsia="zh-CN"/>
        </w:rPr>
        <w:t>, so that S-MN sends</w:t>
      </w:r>
      <w:r w:rsidR="00F00418">
        <w:rPr>
          <w:rFonts w:ascii="Arial" w:hAnsi="Arial" w:cs="Arial"/>
          <w:lang w:val="en-US" w:eastAsia="zh-CN"/>
        </w:rPr>
        <w:t xml:space="preserve"> the</w:t>
      </w:r>
      <w:r w:rsidR="006F16A5">
        <w:rPr>
          <w:rFonts w:ascii="Arial" w:hAnsi="Arial" w:cs="Arial"/>
          <w:lang w:val="en-US" w:eastAsia="zh-CN"/>
        </w:rPr>
        <w:t xml:space="preserve"> </w:t>
      </w:r>
      <w:r w:rsidRPr="006830BD">
        <w:rPr>
          <w:rFonts w:ascii="Arial" w:hAnsi="Arial" w:cs="Arial"/>
          <w:lang w:val="en-US" w:eastAsia="zh-CN"/>
        </w:rPr>
        <w:t xml:space="preserve">SN RELEASE REQUEST message to all of candidate T-SN and sends CONDITIONAL PSCELL CHANGE CANCEL message to S-SN, then </w:t>
      </w:r>
      <w:r w:rsidR="001A3A9B">
        <w:rPr>
          <w:rFonts w:ascii="Arial" w:hAnsi="Arial" w:cs="Arial"/>
          <w:lang w:val="en-US" w:eastAsia="zh-CN"/>
        </w:rPr>
        <w:t xml:space="preserve">MN initiated </w:t>
      </w:r>
      <w:r w:rsidRPr="006830BD">
        <w:rPr>
          <w:rFonts w:ascii="Arial" w:hAnsi="Arial" w:cs="Arial"/>
          <w:lang w:val="en-US" w:eastAsia="zh-CN"/>
        </w:rPr>
        <w:t>CPC is cancelled.</w:t>
      </w:r>
    </w:p>
    <w:p w14:paraId="07A11585" w14:textId="5269FDBA" w:rsidR="002B0171" w:rsidRDefault="00B13E32" w:rsidP="002B0171">
      <w:pPr>
        <w:jc w:val="center"/>
        <w:rPr>
          <w:lang w:val="en-US" w:eastAsia="zh-CN"/>
        </w:rPr>
      </w:pPr>
      <w:r>
        <w:object w:dxaOrig="7995" w:dyaOrig="1845" w14:anchorId="1EA2D2CA">
          <v:shape id="_x0000_i1028" type="#_x0000_t75" style="width:339.65pt;height:77.9pt" o:ole="">
            <v:imagedata r:id="rId18" o:title=""/>
          </v:shape>
          <o:OLEObject Type="Embed" ProgID="Visio.Drawing.11" ShapeID="_x0000_i1028" DrawAspect="Content" ObjectID="_1721544578" r:id="rId19"/>
        </w:object>
      </w:r>
    </w:p>
    <w:p w14:paraId="49C3480A" w14:textId="77777777" w:rsidR="002B0171" w:rsidRPr="00CE49B6" w:rsidRDefault="002B0171" w:rsidP="00B64DDB">
      <w:pPr>
        <w:pStyle w:val="Heading2"/>
        <w:rPr>
          <w:sz w:val="24"/>
          <w:szCs w:val="16"/>
          <w:lang w:val="en-US" w:eastAsia="zh-CN"/>
        </w:rPr>
      </w:pPr>
      <w:r w:rsidRPr="00CE49B6">
        <w:rPr>
          <w:sz w:val="24"/>
          <w:szCs w:val="16"/>
          <w:lang w:val="en-US" w:eastAsia="zh-CN"/>
        </w:rPr>
        <w:t>Case 3: SN initiated CPC + R16 CPC</w:t>
      </w:r>
    </w:p>
    <w:p w14:paraId="63AF855B" w14:textId="5CCB3498" w:rsidR="002B0171" w:rsidRPr="006830BD" w:rsidRDefault="002B0171" w:rsidP="002B0171">
      <w:pPr>
        <w:rPr>
          <w:rFonts w:ascii="Arial" w:hAnsi="Arial" w:cs="Arial"/>
          <w:lang w:val="en-US" w:eastAsia="zh-CN"/>
        </w:rPr>
      </w:pPr>
      <w:r w:rsidRPr="006830BD">
        <w:rPr>
          <w:rFonts w:ascii="Arial" w:hAnsi="Arial" w:cs="Arial"/>
          <w:b/>
          <w:u w:val="single"/>
          <w:lang w:val="en-US" w:eastAsia="zh-CN"/>
        </w:rPr>
        <w:t>Preparation phase</w:t>
      </w:r>
      <w:r w:rsidRPr="006830BD">
        <w:rPr>
          <w:rFonts w:ascii="Arial" w:hAnsi="Arial" w:cs="Arial"/>
          <w:lang w:val="en-US" w:eastAsia="zh-CN"/>
        </w:rPr>
        <w:t>: Both SN initiated CPC</w:t>
      </w:r>
      <w:r w:rsidR="00292957">
        <w:rPr>
          <w:rFonts w:ascii="Arial" w:hAnsi="Arial" w:cs="Arial"/>
          <w:lang w:val="en-US" w:eastAsia="zh-CN"/>
        </w:rPr>
        <w:t xml:space="preserve"> </w:t>
      </w:r>
      <w:r w:rsidRPr="006830BD">
        <w:rPr>
          <w:rFonts w:ascii="Arial" w:hAnsi="Arial" w:cs="Arial"/>
          <w:lang w:val="en-US" w:eastAsia="zh-CN"/>
        </w:rPr>
        <w:t>and R16 CPC are configured</w:t>
      </w:r>
      <w:r w:rsidR="00512EF9">
        <w:rPr>
          <w:rFonts w:ascii="Arial" w:hAnsi="Arial" w:cs="Arial"/>
          <w:lang w:val="en-US" w:eastAsia="zh-CN"/>
        </w:rPr>
        <w:t xml:space="preserve"> to the UE</w:t>
      </w:r>
      <w:r w:rsidRPr="006830BD">
        <w:rPr>
          <w:rFonts w:ascii="Arial" w:hAnsi="Arial" w:cs="Arial"/>
          <w:lang w:val="en-US" w:eastAsia="zh-CN"/>
        </w:rPr>
        <w:t>.</w:t>
      </w:r>
    </w:p>
    <w:p w14:paraId="5F9BEDE4" w14:textId="011D5933" w:rsidR="002B0171" w:rsidRDefault="00392A94" w:rsidP="002B0171">
      <w:pPr>
        <w:jc w:val="center"/>
        <w:rPr>
          <w:lang w:val="en-US" w:eastAsia="zh-CN"/>
        </w:rPr>
      </w:pPr>
      <w:r>
        <w:object w:dxaOrig="8618" w:dyaOrig="1905" w14:anchorId="677D4481">
          <v:shape id="_x0000_i1029" type="#_x0000_t75" style="width:358.95pt;height:79.5pt" o:ole="">
            <v:imagedata r:id="rId20" o:title=""/>
          </v:shape>
          <o:OLEObject Type="Embed" ProgID="Visio.Drawing.11" ShapeID="_x0000_i1029" DrawAspect="Content" ObjectID="_1721544579" r:id="rId21"/>
        </w:object>
      </w:r>
    </w:p>
    <w:p w14:paraId="7C022B00" w14:textId="77777777" w:rsidR="002B0171" w:rsidRPr="006830BD" w:rsidRDefault="002B0171" w:rsidP="002B0171">
      <w:pPr>
        <w:rPr>
          <w:rFonts w:ascii="Arial" w:hAnsi="Arial" w:cs="Arial"/>
          <w:b/>
          <w:u w:val="single"/>
          <w:lang w:val="en-US" w:eastAsia="zh-CN"/>
        </w:rPr>
      </w:pPr>
      <w:r w:rsidRPr="006830BD">
        <w:rPr>
          <w:rFonts w:ascii="Arial" w:hAnsi="Arial" w:cs="Arial"/>
          <w:b/>
          <w:u w:val="single"/>
          <w:lang w:val="en-US" w:eastAsia="zh-CN"/>
        </w:rPr>
        <w:t xml:space="preserve">Execution phase: </w:t>
      </w:r>
    </w:p>
    <w:p w14:paraId="7A38A3C5" w14:textId="7AAD820F" w:rsidR="002B0171" w:rsidRPr="006830BD" w:rsidRDefault="002B0171" w:rsidP="002B0171">
      <w:pPr>
        <w:rPr>
          <w:rFonts w:ascii="Arial" w:hAnsi="Arial" w:cs="Arial"/>
          <w:lang w:val="en-US" w:eastAsia="zh-CN"/>
        </w:rPr>
      </w:pPr>
      <w:r w:rsidRPr="006830BD">
        <w:rPr>
          <w:rFonts w:ascii="Arial" w:hAnsi="Arial" w:cs="Arial"/>
          <w:lang w:val="en-US" w:eastAsia="zh-CN"/>
        </w:rPr>
        <w:t xml:space="preserve">If CPC is executed, S-MN sends </w:t>
      </w:r>
      <w:r w:rsidR="00364B44">
        <w:rPr>
          <w:rFonts w:ascii="Arial" w:hAnsi="Arial" w:cs="Arial"/>
          <w:lang w:val="en-US" w:eastAsia="zh-CN"/>
        </w:rPr>
        <w:t xml:space="preserve">the </w:t>
      </w:r>
      <w:r w:rsidRPr="006830BD">
        <w:rPr>
          <w:rFonts w:ascii="Arial" w:hAnsi="Arial" w:cs="Arial"/>
          <w:lang w:val="en-US" w:eastAsia="zh-CN"/>
        </w:rPr>
        <w:t>SN CHANGE CONFIRM message to S-SN, then R16 CPC is cancelled.</w:t>
      </w:r>
    </w:p>
    <w:p w14:paraId="69EFB7AC" w14:textId="197E8D2D" w:rsidR="002B0171" w:rsidRPr="006830BD" w:rsidRDefault="002B0171" w:rsidP="002B0171">
      <w:pPr>
        <w:rPr>
          <w:rFonts w:ascii="Arial" w:hAnsi="Arial" w:cs="Arial"/>
          <w:snapToGrid w:val="0"/>
        </w:rPr>
      </w:pPr>
      <w:r w:rsidRPr="006830BD">
        <w:rPr>
          <w:rFonts w:ascii="Arial" w:hAnsi="Arial" w:cs="Arial"/>
          <w:lang w:val="en-US" w:eastAsia="zh-CN"/>
        </w:rPr>
        <w:t xml:space="preserve">If R16 CPC is executed, S-SN sends CHANGE REQUIRED message </w:t>
      </w:r>
      <w:r w:rsidRPr="006830BD">
        <w:rPr>
          <w:rFonts w:ascii="Arial" w:hAnsi="Arial" w:cs="Arial"/>
          <w:b/>
          <w:lang w:val="en-US" w:eastAsia="zh-CN"/>
        </w:rPr>
        <w:t>(</w:t>
      </w:r>
      <w:r w:rsidRPr="006830BD">
        <w:rPr>
          <w:rFonts w:ascii="Arial" w:hAnsi="Arial" w:cs="Arial"/>
          <w:lang w:val="en-US" w:eastAsia="zh-CN"/>
        </w:rPr>
        <w:t>with</w:t>
      </w:r>
      <w:r w:rsidRPr="006830BD">
        <w:rPr>
          <w:rFonts w:ascii="Arial" w:hAnsi="Arial" w:cs="Arial"/>
          <w:snapToGrid w:val="0"/>
        </w:rPr>
        <w:t xml:space="preserve"> </w:t>
      </w:r>
      <w:r w:rsidRPr="006830BD">
        <w:rPr>
          <w:rFonts w:ascii="Arial" w:hAnsi="Arial" w:cs="Arial"/>
          <w:i/>
          <w:snapToGrid w:val="0"/>
        </w:rPr>
        <w:t>CPC-cancellation</w:t>
      </w:r>
      <w:r w:rsidRPr="006830BD">
        <w:rPr>
          <w:rFonts w:ascii="Arial" w:hAnsi="Arial" w:cs="Arial"/>
          <w:snapToGrid w:val="0"/>
        </w:rPr>
        <w:t xml:space="preserve"> indicator), </w:t>
      </w:r>
      <w:r w:rsidR="003D268E">
        <w:rPr>
          <w:rFonts w:ascii="Arial" w:hAnsi="Arial" w:cs="Arial"/>
          <w:snapToGrid w:val="0"/>
        </w:rPr>
        <w:t>in that case</w:t>
      </w:r>
      <w:r w:rsidR="003D268E" w:rsidRPr="006830BD">
        <w:rPr>
          <w:rFonts w:ascii="Arial" w:hAnsi="Arial" w:cs="Arial"/>
          <w:snapToGrid w:val="0"/>
        </w:rPr>
        <w:t xml:space="preserve"> </w:t>
      </w:r>
      <w:r w:rsidR="00292957">
        <w:rPr>
          <w:rFonts w:ascii="Arial" w:hAnsi="Arial" w:cs="Arial"/>
          <w:snapToGrid w:val="0"/>
        </w:rPr>
        <w:t xml:space="preserve">SN initiated </w:t>
      </w:r>
      <w:r w:rsidRPr="006830BD">
        <w:rPr>
          <w:rFonts w:ascii="Arial" w:hAnsi="Arial" w:cs="Arial"/>
          <w:snapToGrid w:val="0"/>
        </w:rPr>
        <w:t>CPC is cancelled.</w:t>
      </w:r>
    </w:p>
    <w:p w14:paraId="1B716A0C" w14:textId="6E5FD039" w:rsidR="00C86F5C" w:rsidRPr="00CE49B6" w:rsidRDefault="00FE4591" w:rsidP="00E72170">
      <w:pPr>
        <w:pStyle w:val="Heading2"/>
        <w:rPr>
          <w:sz w:val="24"/>
          <w:szCs w:val="16"/>
          <w:lang w:val="en-US" w:eastAsia="zh-CN"/>
        </w:rPr>
      </w:pPr>
      <w:r w:rsidRPr="00CE49B6">
        <w:rPr>
          <w:rFonts w:hint="eastAsia"/>
          <w:sz w:val="24"/>
          <w:szCs w:val="16"/>
          <w:lang w:val="en-US" w:eastAsia="zh-CN"/>
        </w:rPr>
        <w:lastRenderedPageBreak/>
        <w:t>C</w:t>
      </w:r>
      <w:r w:rsidRPr="00CE49B6">
        <w:rPr>
          <w:sz w:val="24"/>
          <w:szCs w:val="16"/>
          <w:lang w:val="en-US" w:eastAsia="zh-CN"/>
        </w:rPr>
        <w:t xml:space="preserve">ase 4: </w:t>
      </w:r>
      <w:r w:rsidR="00E72170">
        <w:rPr>
          <w:sz w:val="24"/>
          <w:szCs w:val="16"/>
          <w:lang w:val="en-US" w:eastAsia="zh-CN"/>
        </w:rPr>
        <w:t>Other</w:t>
      </w:r>
      <w:r w:rsidR="00770CA3">
        <w:rPr>
          <w:sz w:val="24"/>
          <w:szCs w:val="16"/>
          <w:lang w:val="en-US" w:eastAsia="zh-CN"/>
        </w:rPr>
        <w:t>s</w:t>
      </w:r>
      <w:r w:rsidR="0082092A">
        <w:rPr>
          <w:sz w:val="24"/>
          <w:szCs w:val="16"/>
          <w:lang w:val="en-US" w:eastAsia="zh-CN"/>
        </w:rPr>
        <w:t xml:space="preserve">, e.g., combination with legacy </w:t>
      </w:r>
      <w:proofErr w:type="spellStart"/>
      <w:r w:rsidR="0082092A">
        <w:rPr>
          <w:sz w:val="24"/>
          <w:szCs w:val="16"/>
          <w:lang w:val="en-US" w:eastAsia="zh-CN"/>
        </w:rPr>
        <w:t>PSCell</w:t>
      </w:r>
      <w:proofErr w:type="spellEnd"/>
      <w:r w:rsidR="0082092A">
        <w:rPr>
          <w:sz w:val="24"/>
          <w:szCs w:val="16"/>
          <w:lang w:val="en-US" w:eastAsia="zh-CN"/>
        </w:rPr>
        <w:t xml:space="preserve"> change</w:t>
      </w:r>
    </w:p>
    <w:p w14:paraId="2009C471" w14:textId="487A2B5E" w:rsidR="003B3BDB" w:rsidRDefault="003B3BDB" w:rsidP="003B3BDB">
      <w:pPr>
        <w:pStyle w:val="IvDInstructiontext"/>
        <w:rPr>
          <w:rStyle w:val="IvDbodytextChar"/>
          <w:i w:val="0"/>
          <w:color w:val="auto"/>
          <w:sz w:val="20"/>
          <w:szCs w:val="20"/>
        </w:rPr>
      </w:pPr>
      <w:r>
        <w:rPr>
          <w:rStyle w:val="IvDbodytextChar"/>
          <w:i w:val="0"/>
          <w:color w:val="auto"/>
          <w:sz w:val="20"/>
          <w:szCs w:val="20"/>
        </w:rPr>
        <w:t xml:space="preserve">There is also a problem if the UE is configured with CHO + CPC, if a legacy </w:t>
      </w:r>
      <w:proofErr w:type="spellStart"/>
      <w:r>
        <w:rPr>
          <w:rStyle w:val="IvDbodytextChar"/>
          <w:i w:val="0"/>
          <w:color w:val="auto"/>
          <w:sz w:val="20"/>
          <w:szCs w:val="20"/>
        </w:rPr>
        <w:t>PSCell</w:t>
      </w:r>
      <w:proofErr w:type="spellEnd"/>
      <w:r>
        <w:rPr>
          <w:rStyle w:val="IvDbodytextChar"/>
          <w:i w:val="0"/>
          <w:color w:val="auto"/>
          <w:sz w:val="20"/>
          <w:szCs w:val="20"/>
        </w:rPr>
        <w:t xml:space="preserve"> change is triggered, as the UE will also in this case release all </w:t>
      </w:r>
      <w:r w:rsidR="00E70A80">
        <w:rPr>
          <w:rStyle w:val="IvDbodytextChar"/>
          <w:i w:val="0"/>
          <w:color w:val="auto"/>
          <w:sz w:val="20"/>
          <w:szCs w:val="20"/>
        </w:rPr>
        <w:t xml:space="preserve">the </w:t>
      </w:r>
      <w:r>
        <w:rPr>
          <w:rStyle w:val="IvDbodytextChar"/>
          <w:i w:val="0"/>
          <w:color w:val="auto"/>
          <w:sz w:val="20"/>
          <w:szCs w:val="20"/>
        </w:rPr>
        <w:t xml:space="preserve">conditional reconfigurations. </w:t>
      </w:r>
      <w:proofErr w:type="spellStart"/>
      <w:r>
        <w:rPr>
          <w:rStyle w:val="IvDbodytextChar"/>
          <w:i w:val="0"/>
          <w:color w:val="auto"/>
          <w:sz w:val="20"/>
          <w:szCs w:val="20"/>
        </w:rPr>
        <w:t>PSCell</w:t>
      </w:r>
      <w:proofErr w:type="spellEnd"/>
      <w:r>
        <w:rPr>
          <w:rStyle w:val="IvDbodytextChar"/>
          <w:i w:val="0"/>
          <w:color w:val="auto"/>
          <w:sz w:val="20"/>
          <w:szCs w:val="20"/>
        </w:rPr>
        <w:t xml:space="preserve"> change may be performed in the SN without any information of this being sent to the MN.</w:t>
      </w:r>
    </w:p>
    <w:p w14:paraId="31C1F686" w14:textId="6C5E656B" w:rsidR="003B3BDB" w:rsidRDefault="003B3BDB" w:rsidP="003B3BDB">
      <w:pPr>
        <w:pStyle w:val="IvDInstructiontext"/>
        <w:rPr>
          <w:rStyle w:val="IvDbodytextChar"/>
          <w:i w:val="0"/>
          <w:color w:val="auto"/>
          <w:sz w:val="20"/>
          <w:szCs w:val="20"/>
        </w:rPr>
      </w:pPr>
      <w:r>
        <w:rPr>
          <w:rStyle w:val="IvDbodytextChar"/>
          <w:i w:val="0"/>
          <w:color w:val="auto"/>
          <w:sz w:val="20"/>
          <w:szCs w:val="20"/>
        </w:rPr>
        <w:t>In another case when SRB3 is used, the MN is not aware of that the UE has been configured with CPC</w:t>
      </w:r>
      <w:r w:rsidR="00CE4B38">
        <w:rPr>
          <w:rStyle w:val="IvDbodytextChar"/>
          <w:i w:val="0"/>
          <w:color w:val="auto"/>
          <w:sz w:val="20"/>
          <w:szCs w:val="20"/>
        </w:rPr>
        <w:t>. Th</w:t>
      </w:r>
      <w:r>
        <w:rPr>
          <w:rStyle w:val="IvDbodytextChar"/>
          <w:i w:val="0"/>
          <w:color w:val="auto"/>
          <w:sz w:val="20"/>
          <w:szCs w:val="20"/>
        </w:rPr>
        <w:t xml:space="preserve">ere is no message passed via the MN, </w:t>
      </w:r>
      <w:r w:rsidR="00C46018">
        <w:rPr>
          <w:rStyle w:val="IvDbodytextChar"/>
          <w:i w:val="0"/>
          <w:color w:val="auto"/>
          <w:sz w:val="20"/>
          <w:szCs w:val="20"/>
        </w:rPr>
        <w:t>thus</w:t>
      </w:r>
      <w:r>
        <w:rPr>
          <w:rStyle w:val="IvDbodytextChar"/>
          <w:i w:val="0"/>
          <w:color w:val="auto"/>
          <w:sz w:val="20"/>
          <w:szCs w:val="20"/>
        </w:rPr>
        <w:t xml:space="preserve"> it is impossible for the MN to has any knowledge of that the UE is configured with CPC. The MN is also unaware of other reconfigurations in the SN, such as </w:t>
      </w:r>
      <w:proofErr w:type="spellStart"/>
      <w:r w:rsidRPr="00875BFD">
        <w:rPr>
          <w:rStyle w:val="IvDbodytextChar"/>
          <w:color w:val="auto"/>
          <w:sz w:val="20"/>
          <w:szCs w:val="20"/>
        </w:rPr>
        <w:t>reconfigurationWithSync</w:t>
      </w:r>
      <w:proofErr w:type="spellEnd"/>
      <w:r>
        <w:rPr>
          <w:rStyle w:val="IvDbodytextChar"/>
          <w:i w:val="0"/>
          <w:color w:val="auto"/>
          <w:sz w:val="20"/>
          <w:szCs w:val="20"/>
        </w:rPr>
        <w:t>.</w:t>
      </w:r>
    </w:p>
    <w:p w14:paraId="357CE0C0" w14:textId="77777777" w:rsidR="00E42085" w:rsidRPr="00875BFD" w:rsidRDefault="00E42085" w:rsidP="003B3BDB">
      <w:pPr>
        <w:pStyle w:val="IvDInstructiontext"/>
        <w:rPr>
          <w:i w:val="0"/>
          <w:color w:val="auto"/>
          <w:sz w:val="20"/>
          <w:szCs w:val="20"/>
        </w:rPr>
      </w:pPr>
    </w:p>
    <w:p w14:paraId="2C662C1C" w14:textId="4D6BB08B" w:rsidR="002B0171" w:rsidRDefault="000C5296" w:rsidP="00483CFF">
      <w:pPr>
        <w:rPr>
          <w:lang w:val="en-US" w:eastAsia="zh-CN"/>
        </w:rPr>
      </w:pPr>
      <w:r>
        <w:rPr>
          <w:rFonts w:ascii="Arial" w:hAnsi="Arial" w:cs="Arial"/>
          <w:lang w:val="en-US" w:eastAsia="zh-CN"/>
        </w:rPr>
        <w:t>On</w:t>
      </w:r>
      <w:r w:rsidR="00DA19BC">
        <w:rPr>
          <w:rFonts w:ascii="Arial" w:hAnsi="Arial" w:cs="Arial"/>
          <w:lang w:val="en-US" w:eastAsia="zh-CN"/>
        </w:rPr>
        <w:t>e</w:t>
      </w:r>
      <w:r>
        <w:rPr>
          <w:rFonts w:ascii="Arial" w:hAnsi="Arial" w:cs="Arial"/>
          <w:lang w:val="en-US" w:eastAsia="zh-CN"/>
        </w:rPr>
        <w:t xml:space="preserve"> specific case i</w:t>
      </w:r>
      <w:r w:rsidR="00DA19BC">
        <w:rPr>
          <w:rFonts w:ascii="Arial" w:hAnsi="Arial" w:cs="Arial"/>
          <w:lang w:val="en-US" w:eastAsia="zh-CN"/>
        </w:rPr>
        <w:t>s</w:t>
      </w:r>
      <w:r w:rsidR="00C86F5C">
        <w:rPr>
          <w:rFonts w:ascii="Arial" w:hAnsi="Arial" w:cs="Arial"/>
          <w:lang w:val="en-US" w:eastAsia="zh-CN"/>
        </w:rPr>
        <w:t xml:space="preserve"> that CHO is configured and legacy </w:t>
      </w:r>
      <w:proofErr w:type="spellStart"/>
      <w:r w:rsidR="00C86F5C">
        <w:rPr>
          <w:rFonts w:ascii="Arial" w:hAnsi="Arial" w:cs="Arial"/>
          <w:lang w:val="en-US" w:eastAsia="zh-CN"/>
        </w:rPr>
        <w:t>PSCell</w:t>
      </w:r>
      <w:proofErr w:type="spellEnd"/>
      <w:r w:rsidR="00C86F5C">
        <w:rPr>
          <w:rFonts w:ascii="Arial" w:hAnsi="Arial" w:cs="Arial"/>
          <w:lang w:val="en-US" w:eastAsia="zh-CN"/>
        </w:rPr>
        <w:t xml:space="preserve"> change is performed while SRB3 is used. In legacy MN is not involved, however SN is possible to tell MN that </w:t>
      </w:r>
      <w:proofErr w:type="spellStart"/>
      <w:r w:rsidR="00C86F5C">
        <w:rPr>
          <w:rFonts w:ascii="Arial" w:hAnsi="Arial" w:cs="Arial"/>
          <w:lang w:val="en-US" w:eastAsia="zh-CN"/>
        </w:rPr>
        <w:t>RRCReconfiguration</w:t>
      </w:r>
      <w:proofErr w:type="spellEnd"/>
      <w:r w:rsidR="00C86F5C">
        <w:rPr>
          <w:rFonts w:ascii="Arial" w:hAnsi="Arial" w:cs="Arial"/>
          <w:lang w:val="en-US" w:eastAsia="zh-CN"/>
        </w:rPr>
        <w:t xml:space="preserve"> occurs, though the conditional reconfiguration is not released in the UE for CHO. The above new indicator can be reused and how the MN behaves accordingly will leave for implementation, e.g., check cause value to understand which case is applied.</w:t>
      </w:r>
    </w:p>
    <w:p w14:paraId="0161EA06" w14:textId="50018DDC" w:rsidR="00D44A06" w:rsidRDefault="00D44A06" w:rsidP="00D44A06">
      <w:pPr>
        <w:pStyle w:val="Observation"/>
      </w:pPr>
      <w:bookmarkStart w:id="4" w:name="_Toc110931616"/>
      <w:r>
        <w:t xml:space="preserve">The </w:t>
      </w:r>
      <w:r w:rsidR="00772EAB">
        <w:t>listed</w:t>
      </w:r>
      <w:r>
        <w:t xml:space="preserve"> cases should be supported considering the coexistence</w:t>
      </w:r>
      <w:r w:rsidR="0099767E">
        <w:t xml:space="preserve"> of CHO and other conditional reconfigurations</w:t>
      </w:r>
      <w:r>
        <w:t>.</w:t>
      </w:r>
      <w:bookmarkEnd w:id="4"/>
    </w:p>
    <w:p w14:paraId="62FD1589" w14:textId="77777777" w:rsidR="002B0171" w:rsidRPr="007E00F0" w:rsidRDefault="002B0171" w:rsidP="0046092D">
      <w:pPr>
        <w:pStyle w:val="Proposal"/>
        <w:numPr>
          <w:ilvl w:val="0"/>
          <w:numId w:val="0"/>
        </w:numPr>
        <w:ind w:left="1304" w:hanging="1304"/>
      </w:pPr>
    </w:p>
    <w:p w14:paraId="3C4D3D22" w14:textId="0CFC2F8D" w:rsidR="0046092D" w:rsidRDefault="0046092D" w:rsidP="0046092D">
      <w:pPr>
        <w:pStyle w:val="Heading2"/>
      </w:pPr>
      <w:r>
        <w:t>2.</w:t>
      </w:r>
      <w:r w:rsidR="009463AA">
        <w:t>3</w:t>
      </w:r>
      <w:r>
        <w:t xml:space="preserve"> </w:t>
      </w:r>
      <w:r>
        <w:tab/>
      </w:r>
      <w:r w:rsidR="00E85295">
        <w:t xml:space="preserve">Network </w:t>
      </w:r>
      <w:r w:rsidR="00BD6C55">
        <w:t>Solution</w:t>
      </w:r>
    </w:p>
    <w:p w14:paraId="6DEBFE2C" w14:textId="6163CD14" w:rsidR="009463AA" w:rsidRDefault="00AD591A" w:rsidP="009463AA">
      <w:pPr>
        <w:pStyle w:val="BodyText"/>
      </w:pPr>
      <w:r>
        <w:t xml:space="preserve">As </w:t>
      </w:r>
      <w:proofErr w:type="spellStart"/>
      <w:r>
        <w:t>analyzed</w:t>
      </w:r>
      <w:proofErr w:type="spellEnd"/>
      <w:r>
        <w:t xml:space="preserve"> above, a simple indicator over </w:t>
      </w:r>
      <w:proofErr w:type="spellStart"/>
      <w:r>
        <w:t>Xn</w:t>
      </w:r>
      <w:proofErr w:type="spellEnd"/>
      <w:r>
        <w:t xml:space="preserve"> would be a straightforward way to make S-MN be aware of the release of conditional reconfiguration in the UE. Another possible solution will be introducing new </w:t>
      </w:r>
      <w:proofErr w:type="spellStart"/>
      <w:r>
        <w:t>signaling</w:t>
      </w:r>
      <w:proofErr w:type="spellEnd"/>
      <w:r>
        <w:t xml:space="preserve">, though </w:t>
      </w:r>
      <w:r w:rsidR="00911EC3">
        <w:t xml:space="preserve">the efforts would be a bit too much. </w:t>
      </w:r>
      <w:proofErr w:type="gramStart"/>
      <w:r w:rsidR="00911EC3">
        <w:t>Therefore</w:t>
      </w:r>
      <w:proofErr w:type="gramEnd"/>
      <w:r w:rsidR="00911EC3">
        <w:t xml:space="preserve"> we propose to introduce a new indicator to the </w:t>
      </w:r>
      <w:r w:rsidR="00F920E9">
        <w:t xml:space="preserve">SN MODIFICATION REQUIRED message </w:t>
      </w:r>
      <w:r w:rsidR="003305DA">
        <w:t xml:space="preserve">then it can be sent from the SN </w:t>
      </w:r>
      <w:r w:rsidR="00F920E9">
        <w:t xml:space="preserve">to </w:t>
      </w:r>
      <w:r w:rsidR="0080601D">
        <w:t>M</w:t>
      </w:r>
      <w:r w:rsidR="00F920E9">
        <w:t xml:space="preserve">N after </w:t>
      </w:r>
      <w:r w:rsidR="00BF23CF">
        <w:t xml:space="preserve">the SN </w:t>
      </w:r>
      <w:r w:rsidR="00F920E9">
        <w:t xml:space="preserve">receives the </w:t>
      </w:r>
      <w:proofErr w:type="spellStart"/>
      <w:r w:rsidR="00F920E9">
        <w:t>RRCReconfiguration</w:t>
      </w:r>
      <w:r w:rsidR="008C5BE5">
        <w:t>Complete</w:t>
      </w:r>
      <w:proofErr w:type="spellEnd"/>
      <w:r w:rsidR="00F920E9">
        <w:t xml:space="preserve"> message from the UE</w:t>
      </w:r>
      <w:r w:rsidR="001B13FD">
        <w:t>, i.e., UE has executed CHO or CPC and released all the conditional configurations.</w:t>
      </w:r>
    </w:p>
    <w:p w14:paraId="6DCE4FD5" w14:textId="0D1AF8F9" w:rsidR="0081782A" w:rsidRDefault="00E14C11" w:rsidP="009463AA">
      <w:pPr>
        <w:pStyle w:val="BodyText"/>
      </w:pPr>
      <w:r>
        <w:t xml:space="preserve">Furthermore, </w:t>
      </w:r>
      <w:r w:rsidR="0081782A">
        <w:t xml:space="preserve">one remaining point would be how the MN informs SN about configured CHO or MN initiated CPC. In stage-2 </w:t>
      </w:r>
      <w:proofErr w:type="spellStart"/>
      <w:r w:rsidR="0081782A">
        <w:t>signaling</w:t>
      </w:r>
      <w:proofErr w:type="spellEnd"/>
      <w:r w:rsidR="0081782A">
        <w:t xml:space="preserve"> flows, the following description is given for MN initiated CPC. Naturally it makes sense to update the </w:t>
      </w:r>
      <w:proofErr w:type="spellStart"/>
      <w:r w:rsidR="0081782A">
        <w:t>Xn</w:t>
      </w:r>
      <w:proofErr w:type="spellEnd"/>
      <w:r w:rsidR="0081782A">
        <w:t>-U Address Indication message (for MR-DC) and Data Forwarding Address Indication (for EN-DC) to mandatory in the charts.</w:t>
      </w:r>
    </w:p>
    <w:p w14:paraId="503B7328" w14:textId="77777777" w:rsidR="0081782A" w:rsidRPr="006D47DA" w:rsidRDefault="0081782A" w:rsidP="0081782A">
      <w:pPr>
        <w:pStyle w:val="B1"/>
      </w:pPr>
      <w:r w:rsidRPr="006D47DA">
        <w:t>4a.</w:t>
      </w:r>
      <w:r w:rsidRPr="006D47DA">
        <w:tab/>
        <w:t xml:space="preserve">Upon receiving the </w:t>
      </w:r>
      <w:r w:rsidRPr="006D47DA">
        <w:rPr>
          <w:lang w:eastAsia="en-US"/>
        </w:rPr>
        <w:t xml:space="preserve">MN </w:t>
      </w:r>
      <w:proofErr w:type="spellStart"/>
      <w:r w:rsidRPr="006D47DA">
        <w:rPr>
          <w:i/>
          <w:iCs/>
          <w:lang w:eastAsia="en-US"/>
        </w:rPr>
        <w:t>RRCReconfigurationComplete</w:t>
      </w:r>
      <w:proofErr w:type="spellEnd"/>
      <w:r w:rsidRPr="006D47DA">
        <w:t xml:space="preserve"> message from the UE, the MN informs the source SN that the CPC has been configured via </w:t>
      </w:r>
      <w:proofErr w:type="spellStart"/>
      <w:r w:rsidRPr="006D47DA">
        <w:t>Xn</w:t>
      </w:r>
      <w:proofErr w:type="spellEnd"/>
      <w:r w:rsidRPr="006D47DA">
        <w:t>-U Address Indication procedure, the source SN, if applicable, together with the Early Status Transfer procedure, starts early data forwarding. The PDCP SDU forwarding may take place during early data forwarding.</w:t>
      </w:r>
    </w:p>
    <w:p w14:paraId="194A3E0F" w14:textId="6FF930E1" w:rsidR="0081782A" w:rsidRDefault="0081782A" w:rsidP="009463AA">
      <w:pPr>
        <w:pStyle w:val="BodyText"/>
      </w:pPr>
      <w:r>
        <w:t xml:space="preserve">Corresponding stage-2 and stage-3 CRs are provided </w:t>
      </w:r>
      <w:r w:rsidR="001A7B56">
        <w:t xml:space="preserve">in [2][3][4] to capture the new indicator and related descriptions. </w:t>
      </w:r>
    </w:p>
    <w:p w14:paraId="3CC5B570" w14:textId="02D13432" w:rsidR="008E24FA" w:rsidRDefault="00693147" w:rsidP="008E24FA">
      <w:pPr>
        <w:pStyle w:val="Proposal"/>
        <w:tabs>
          <w:tab w:val="clear" w:pos="1304"/>
        </w:tabs>
        <w:ind w:left="1701" w:hanging="1701"/>
      </w:pPr>
      <w:bookmarkStart w:id="5" w:name="_Toc110368140"/>
      <w:bookmarkStart w:id="6" w:name="_Toc110368156"/>
      <w:bookmarkStart w:id="7" w:name="_Toc110368141"/>
      <w:bookmarkStart w:id="8" w:name="_Toc110368157"/>
      <w:bookmarkStart w:id="9" w:name="_Toc110368142"/>
      <w:bookmarkStart w:id="10" w:name="_Toc110368158"/>
      <w:bookmarkStart w:id="11" w:name="_Toc110368143"/>
      <w:bookmarkStart w:id="12" w:name="_Toc110368159"/>
      <w:bookmarkStart w:id="13" w:name="_Toc110931574"/>
      <w:bookmarkEnd w:id="5"/>
      <w:bookmarkEnd w:id="6"/>
      <w:bookmarkEnd w:id="7"/>
      <w:bookmarkEnd w:id="8"/>
      <w:bookmarkEnd w:id="9"/>
      <w:bookmarkEnd w:id="10"/>
      <w:bookmarkEnd w:id="11"/>
      <w:bookmarkEnd w:id="12"/>
      <w:r>
        <w:t xml:space="preserve">RAN3 agrees to introduce new indicator </w:t>
      </w:r>
      <w:r w:rsidR="00D93E7D">
        <w:t>within</w:t>
      </w:r>
      <w:r>
        <w:t xml:space="preserve"> SN initiated modification procedure to support coexistence of CHO and </w:t>
      </w:r>
      <w:r w:rsidR="006050C9">
        <w:t>other conditional reconfigurations</w:t>
      </w:r>
      <w:r>
        <w:t>.</w:t>
      </w:r>
      <w:bookmarkEnd w:id="13"/>
    </w:p>
    <w:p w14:paraId="7E295DC0" w14:textId="520D0C57" w:rsidR="00ED2DCA" w:rsidRPr="00D6158B" w:rsidRDefault="009939DE" w:rsidP="001B2674">
      <w:pPr>
        <w:pStyle w:val="Proposal"/>
        <w:tabs>
          <w:tab w:val="clear" w:pos="1304"/>
        </w:tabs>
        <w:ind w:left="1701" w:hanging="1701"/>
      </w:pPr>
      <w:bookmarkStart w:id="14" w:name="_Toc110931575"/>
      <w:r>
        <w:t>Agree s</w:t>
      </w:r>
      <w:r w:rsidR="00D6158B">
        <w:t>tage-2 and stage-3 CRs</w:t>
      </w:r>
      <w:r>
        <w:t xml:space="preserve"> in [</w:t>
      </w:r>
      <w:r w:rsidR="00424320">
        <w:t>1</w:t>
      </w:r>
      <w:r>
        <w:t>][</w:t>
      </w:r>
      <w:r w:rsidR="00424320">
        <w:t>2</w:t>
      </w:r>
      <w:r>
        <w:t>][</w:t>
      </w:r>
      <w:r w:rsidR="00424320">
        <w:t>3</w:t>
      </w:r>
      <w:r>
        <w:t>]</w:t>
      </w:r>
      <w:r w:rsidR="00D6158B">
        <w:t>.</w:t>
      </w:r>
      <w:bookmarkEnd w:id="14"/>
    </w:p>
    <w:p w14:paraId="23BD68D6" w14:textId="77777777" w:rsidR="00C01F33" w:rsidRPr="00CE0424" w:rsidRDefault="00C01F33" w:rsidP="00CE0424">
      <w:pPr>
        <w:pStyle w:val="Heading1"/>
      </w:pPr>
      <w:r w:rsidRPr="00CE0424">
        <w:t>Conclusion</w:t>
      </w:r>
    </w:p>
    <w:p w14:paraId="3D1F7729" w14:textId="77777777" w:rsidR="004843A4" w:rsidRDefault="004843A4" w:rsidP="004843A4">
      <w:pPr>
        <w:pStyle w:val="BodyText"/>
        <w:rPr>
          <w:b/>
          <w:bCs/>
        </w:rPr>
      </w:pPr>
      <w:r>
        <w:t xml:space="preserve">In the </w:t>
      </w:r>
      <w:r w:rsidRPr="00CB7381">
        <w:t>previous</w:t>
      </w:r>
      <w:r>
        <w:t xml:space="preserve"> sections</w:t>
      </w:r>
      <w:r w:rsidRPr="00CE0424">
        <w:t xml:space="preserve"> we </w:t>
      </w:r>
      <w:r>
        <w:t>made the following observations</w:t>
      </w:r>
      <w:r w:rsidRPr="00CE0424">
        <w:t>:</w:t>
      </w:r>
      <w:r>
        <w:rPr>
          <w:b/>
          <w:bCs/>
        </w:rPr>
        <w:t xml:space="preserve"> </w:t>
      </w:r>
    </w:p>
    <w:p w14:paraId="04DA6F3F" w14:textId="1FC7966E" w:rsidR="00874566" w:rsidRDefault="004843A4">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0931615" w:history="1">
        <w:r w:rsidR="00874566" w:rsidRPr="00F00BCC">
          <w:rPr>
            <w:rStyle w:val="Hyperlink"/>
            <w:noProof/>
          </w:rPr>
          <w:t>Observation 1</w:t>
        </w:r>
        <w:r w:rsidR="00874566">
          <w:rPr>
            <w:rFonts w:asciiTheme="minorHAnsi" w:eastAsiaTheme="minorEastAsia" w:hAnsiTheme="minorHAnsi" w:cstheme="minorBidi"/>
            <w:b w:val="0"/>
            <w:noProof/>
            <w:sz w:val="22"/>
            <w:szCs w:val="22"/>
            <w:lang w:eastAsia="en-GB"/>
          </w:rPr>
          <w:tab/>
        </w:r>
        <w:r w:rsidR="00874566" w:rsidRPr="00F00BCC">
          <w:rPr>
            <w:rStyle w:val="Hyperlink"/>
            <w:noProof/>
          </w:rPr>
          <w:t>Current MN is not able to know whether the other conditional reconfigurations have been released by the UE when one of the conditional reconfiguration is executed.</w:t>
        </w:r>
      </w:hyperlink>
    </w:p>
    <w:p w14:paraId="4AEA8274" w14:textId="01697042" w:rsidR="00874566" w:rsidRDefault="00874566">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931616" w:history="1">
        <w:r w:rsidRPr="00F00BCC">
          <w:rPr>
            <w:rStyle w:val="Hyperlink"/>
            <w:noProof/>
          </w:rPr>
          <w:t>Observation 2</w:t>
        </w:r>
        <w:r>
          <w:rPr>
            <w:rFonts w:asciiTheme="minorHAnsi" w:eastAsiaTheme="minorEastAsia" w:hAnsiTheme="minorHAnsi" w:cstheme="minorBidi"/>
            <w:b w:val="0"/>
            <w:noProof/>
            <w:sz w:val="22"/>
            <w:szCs w:val="22"/>
            <w:lang w:eastAsia="en-GB"/>
          </w:rPr>
          <w:tab/>
        </w:r>
        <w:r w:rsidRPr="00F00BCC">
          <w:rPr>
            <w:rStyle w:val="Hyperlink"/>
            <w:noProof/>
          </w:rPr>
          <w:t>The listed cases should be supported considering the coexistence of CHO and other conditional reconfigurations.</w:t>
        </w:r>
      </w:hyperlink>
    </w:p>
    <w:p w14:paraId="6B185F83" w14:textId="219B6952" w:rsidR="004843A4" w:rsidRDefault="004843A4" w:rsidP="004843A4">
      <w:pPr>
        <w:pStyle w:val="BodyText"/>
        <w:rPr>
          <w:b/>
          <w:bCs/>
        </w:rPr>
      </w:pPr>
      <w:r>
        <w:rPr>
          <w:b/>
          <w:bCs/>
        </w:rPr>
        <w:fldChar w:fldCharType="end"/>
      </w:r>
    </w:p>
    <w:p w14:paraId="494772ED" w14:textId="56CF55B8" w:rsidR="006E1C82" w:rsidRDefault="008E065E" w:rsidP="004843A4">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2A59535A" w14:textId="0F5268BD" w:rsidR="004843A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31574" w:history="1">
        <w:r w:rsidR="004843A4" w:rsidRPr="004F0ED6">
          <w:rPr>
            <w:rStyle w:val="Hyperlink"/>
            <w:noProof/>
          </w:rPr>
          <w:t>Proposal 1</w:t>
        </w:r>
        <w:r w:rsidR="004843A4">
          <w:rPr>
            <w:rFonts w:asciiTheme="minorHAnsi" w:eastAsiaTheme="minorEastAsia" w:hAnsiTheme="minorHAnsi" w:cstheme="minorBidi"/>
            <w:b w:val="0"/>
            <w:noProof/>
            <w:sz w:val="22"/>
            <w:szCs w:val="22"/>
            <w:lang w:eastAsia="en-GB"/>
          </w:rPr>
          <w:tab/>
        </w:r>
        <w:r w:rsidR="004843A4" w:rsidRPr="004F0ED6">
          <w:rPr>
            <w:rStyle w:val="Hyperlink"/>
            <w:noProof/>
          </w:rPr>
          <w:t>RAN3 agrees to introduce new indicator within SN initiated modification procedure to support coexistence of CHO and other conditional reconfigurations.</w:t>
        </w:r>
      </w:hyperlink>
    </w:p>
    <w:p w14:paraId="3FDF5A8B" w14:textId="05928F50" w:rsidR="004843A4" w:rsidRDefault="004843A4">
      <w:pPr>
        <w:pStyle w:val="TableofFigures"/>
        <w:tabs>
          <w:tab w:val="right" w:leader="dot" w:pos="9629"/>
        </w:tabs>
        <w:rPr>
          <w:rFonts w:asciiTheme="minorHAnsi" w:eastAsiaTheme="minorEastAsia" w:hAnsiTheme="minorHAnsi" w:cstheme="minorBidi"/>
          <w:b w:val="0"/>
          <w:noProof/>
          <w:sz w:val="22"/>
          <w:szCs w:val="22"/>
          <w:lang w:eastAsia="en-GB"/>
        </w:rPr>
      </w:pPr>
      <w:hyperlink w:anchor="_Toc110931575" w:history="1">
        <w:r w:rsidRPr="004F0ED6">
          <w:rPr>
            <w:rStyle w:val="Hyperlink"/>
            <w:noProof/>
          </w:rPr>
          <w:t>Proposal 2</w:t>
        </w:r>
        <w:r>
          <w:rPr>
            <w:rFonts w:asciiTheme="minorHAnsi" w:eastAsiaTheme="minorEastAsia" w:hAnsiTheme="minorHAnsi" w:cstheme="minorBidi"/>
            <w:b w:val="0"/>
            <w:noProof/>
            <w:sz w:val="22"/>
            <w:szCs w:val="22"/>
            <w:lang w:eastAsia="en-GB"/>
          </w:rPr>
          <w:tab/>
        </w:r>
        <w:r w:rsidRPr="004F0ED6">
          <w:rPr>
            <w:rStyle w:val="Hyperlink"/>
            <w:noProof/>
          </w:rPr>
          <w:t>Agree stage-2 and stage-3 CRs in [1][2][3].</w:t>
        </w:r>
      </w:hyperlink>
    </w:p>
    <w:p w14:paraId="555F807E" w14:textId="76A15ED5" w:rsidR="00C01F33" w:rsidRPr="006A4E04" w:rsidRDefault="006E1C82" w:rsidP="006A4E04">
      <w:pPr>
        <w:pStyle w:val="BodyText"/>
        <w:rPr>
          <w:b/>
          <w:bCs/>
        </w:rPr>
      </w:pPr>
      <w:r>
        <w:rPr>
          <w:b/>
          <w:bCs/>
          <w:lang w:val="en-US"/>
        </w:rPr>
        <w:fldChar w:fldCharType="end"/>
      </w:r>
      <w:bookmarkStart w:id="15" w:name="_In-sequence_SDU_delivery"/>
      <w:bookmarkEnd w:id="15"/>
    </w:p>
    <w:p w14:paraId="4BD14594" w14:textId="77777777" w:rsidR="00F507D1" w:rsidRPr="00CE0424" w:rsidRDefault="00F507D1" w:rsidP="00CE0424">
      <w:pPr>
        <w:pStyle w:val="Heading1"/>
      </w:pPr>
      <w:r w:rsidRPr="00CE0424">
        <w:t>References</w:t>
      </w:r>
    </w:p>
    <w:p w14:paraId="74A01BFE" w14:textId="77777777" w:rsidR="00DF0893" w:rsidRPr="009F0A4A" w:rsidRDefault="00DF0893" w:rsidP="00DF0893">
      <w:pPr>
        <w:pStyle w:val="Reference"/>
        <w:overflowPunct/>
        <w:autoSpaceDE/>
        <w:autoSpaceDN/>
        <w:adjustRightInd/>
        <w:spacing w:after="0"/>
        <w:textAlignment w:val="auto"/>
        <w:rPr>
          <w:rFonts w:ascii="Times New Roman" w:hAnsi="Times New Roman"/>
        </w:rPr>
      </w:pPr>
      <w:r w:rsidRPr="009F0A4A">
        <w:rPr>
          <w:rFonts w:ascii="Times New Roman" w:hAnsi="Times New Roman"/>
        </w:rPr>
        <w:t>R3-224268, Coordination of CHO and intra-SN CPC for TS37.340, ZTE, Nokia, Nokia Shanghai Bell, Huawei, Ericsson</w:t>
      </w:r>
    </w:p>
    <w:p w14:paraId="3D5ED24A" w14:textId="77777777" w:rsidR="00DF0893" w:rsidRDefault="00DF0893" w:rsidP="00DF0893">
      <w:pPr>
        <w:pStyle w:val="Reference"/>
        <w:overflowPunct/>
        <w:autoSpaceDE/>
        <w:autoSpaceDN/>
        <w:adjustRightInd/>
        <w:spacing w:after="0"/>
        <w:textAlignment w:val="auto"/>
        <w:rPr>
          <w:rFonts w:ascii="Times New Roman" w:hAnsi="Times New Roman"/>
        </w:rPr>
      </w:pPr>
      <w:r w:rsidRPr="009F0A4A">
        <w:rPr>
          <w:rFonts w:ascii="Times New Roman" w:hAnsi="Times New Roman"/>
        </w:rPr>
        <w:t xml:space="preserve">R3-224248, Coordination of CHO and intra-SN CPC, </w:t>
      </w:r>
      <w:r>
        <w:rPr>
          <w:rFonts w:ascii="Times New Roman" w:hAnsi="Times New Roman"/>
        </w:rPr>
        <w:t xml:space="preserve">TS 38.423, </w:t>
      </w:r>
      <w:r w:rsidRPr="009F0A4A">
        <w:rPr>
          <w:rFonts w:ascii="Times New Roman" w:hAnsi="Times New Roman"/>
        </w:rPr>
        <w:t>Nokia, Nokia Shanghai Bell, ZTE, Huawei, Ericsson</w:t>
      </w:r>
    </w:p>
    <w:p w14:paraId="37CA786B" w14:textId="10B64292" w:rsidR="00831AAF" w:rsidRPr="00861D66" w:rsidRDefault="00831CBC" w:rsidP="00DF0893">
      <w:pPr>
        <w:pStyle w:val="Reference"/>
        <w:overflowPunct/>
        <w:autoSpaceDE/>
        <w:autoSpaceDN/>
        <w:adjustRightInd/>
        <w:spacing w:after="0"/>
        <w:textAlignment w:val="auto"/>
        <w:rPr>
          <w:rFonts w:ascii="Times New Roman" w:hAnsi="Times New Roman"/>
        </w:rPr>
      </w:pPr>
      <w:r w:rsidRPr="00861D66">
        <w:rPr>
          <w:rFonts w:ascii="Times New Roman" w:hAnsi="Times New Roman"/>
        </w:rPr>
        <w:t>R3-22</w:t>
      </w:r>
      <w:r w:rsidR="001611B7" w:rsidRPr="00861D66">
        <w:rPr>
          <w:rFonts w:ascii="Times New Roman" w:hAnsi="Times New Roman"/>
        </w:rPr>
        <w:t xml:space="preserve">4320, </w:t>
      </w:r>
      <w:r w:rsidR="001611B7" w:rsidRPr="009F0A4A">
        <w:rPr>
          <w:rFonts w:ascii="Times New Roman" w:hAnsi="Times New Roman"/>
        </w:rPr>
        <w:t xml:space="preserve">Coordination of CHO and intra-SN CPC, </w:t>
      </w:r>
      <w:r w:rsidR="001611B7">
        <w:rPr>
          <w:rFonts w:ascii="Times New Roman" w:hAnsi="Times New Roman"/>
        </w:rPr>
        <w:t xml:space="preserve">TS 36.423, Huawei, </w:t>
      </w:r>
      <w:r w:rsidR="001611B7" w:rsidRPr="009F0A4A">
        <w:rPr>
          <w:rFonts w:ascii="Times New Roman" w:hAnsi="Times New Roman"/>
        </w:rPr>
        <w:t xml:space="preserve">Nokia, Nokia Shanghai Bell, </w:t>
      </w:r>
      <w:proofErr w:type="gramStart"/>
      <w:r w:rsidR="001611B7" w:rsidRPr="009F0A4A">
        <w:rPr>
          <w:rFonts w:ascii="Times New Roman" w:hAnsi="Times New Roman"/>
        </w:rPr>
        <w:t>ZTE,  Ericsson</w:t>
      </w:r>
      <w:proofErr w:type="gramEnd"/>
    </w:p>
    <w:sectPr w:rsidR="00831AAF" w:rsidRPr="00861D66"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359F2" w14:textId="77777777" w:rsidR="00F35FCC" w:rsidRDefault="00F35FCC">
      <w:r>
        <w:separator/>
      </w:r>
    </w:p>
  </w:endnote>
  <w:endnote w:type="continuationSeparator" w:id="0">
    <w:p w14:paraId="633144C1" w14:textId="77777777" w:rsidR="00F35FCC" w:rsidRDefault="00F35FCC">
      <w:r>
        <w:continuationSeparator/>
      </w:r>
    </w:p>
  </w:endnote>
  <w:endnote w:type="continuationNotice" w:id="1">
    <w:p w14:paraId="29C913F4" w14:textId="77777777" w:rsidR="00F35FCC" w:rsidRDefault="00F3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6DC8" w14:textId="77777777" w:rsidR="00F35FCC" w:rsidRDefault="00F35FCC">
      <w:r>
        <w:separator/>
      </w:r>
    </w:p>
  </w:footnote>
  <w:footnote w:type="continuationSeparator" w:id="0">
    <w:p w14:paraId="13C95560" w14:textId="77777777" w:rsidR="00F35FCC" w:rsidRDefault="00F35FCC">
      <w:r>
        <w:continuationSeparator/>
      </w:r>
    </w:p>
  </w:footnote>
  <w:footnote w:type="continuationNotice" w:id="1">
    <w:p w14:paraId="143A64A4" w14:textId="77777777" w:rsidR="00F35FCC" w:rsidRDefault="00F35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74A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9CF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A32A3C"/>
    <w:multiLevelType w:val="hybridMultilevel"/>
    <w:tmpl w:val="8806EE7C"/>
    <w:lvl w:ilvl="0" w:tplc="AD9CBCE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65C30"/>
    <w:multiLevelType w:val="hybridMultilevel"/>
    <w:tmpl w:val="FB709D22"/>
    <w:lvl w:ilvl="0" w:tplc="AB3A4E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B21C7"/>
    <w:multiLevelType w:val="multilevel"/>
    <w:tmpl w:val="1E6B21C7"/>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C23655"/>
    <w:multiLevelType w:val="hybridMultilevel"/>
    <w:tmpl w:val="43D4945C"/>
    <w:lvl w:ilvl="0" w:tplc="F77C137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8377C"/>
    <w:multiLevelType w:val="hybridMultilevel"/>
    <w:tmpl w:val="707836C2"/>
    <w:lvl w:ilvl="0" w:tplc="AF9A4E8A">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A532D9"/>
    <w:multiLevelType w:val="hybridMultilevel"/>
    <w:tmpl w:val="B5ACF7F6"/>
    <w:lvl w:ilvl="0" w:tplc="6F5ED88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33054B"/>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610B37A0"/>
    <w:multiLevelType w:val="hybridMultilevel"/>
    <w:tmpl w:val="C774237E"/>
    <w:lvl w:ilvl="0" w:tplc="19B0BA04">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0E0E02"/>
    <w:multiLevelType w:val="hybridMultilevel"/>
    <w:tmpl w:val="D10C69AC"/>
    <w:lvl w:ilvl="0" w:tplc="5B08D1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C31862"/>
    <w:multiLevelType w:val="hybridMultilevel"/>
    <w:tmpl w:val="D264E0C8"/>
    <w:lvl w:ilvl="0" w:tplc="282EB85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9"/>
  </w:num>
  <w:num w:numId="2">
    <w:abstractNumId w:val="17"/>
  </w:num>
  <w:num w:numId="3">
    <w:abstractNumId w:val="2"/>
  </w:num>
  <w:num w:numId="4">
    <w:abstractNumId w:val="21"/>
  </w:num>
  <w:num w:numId="5">
    <w:abstractNumId w:val="23"/>
  </w:num>
  <w:num w:numId="6">
    <w:abstractNumId w:val="25"/>
  </w:num>
  <w:num w:numId="7">
    <w:abstractNumId w:val="13"/>
  </w:num>
  <w:num w:numId="8">
    <w:abstractNumId w:val="14"/>
  </w:num>
  <w:num w:numId="9">
    <w:abstractNumId w:val="8"/>
  </w:num>
  <w:num w:numId="10">
    <w:abstractNumId w:val="32"/>
  </w:num>
  <w:num w:numId="11">
    <w:abstractNumId w:val="15"/>
  </w:num>
  <w:num w:numId="12">
    <w:abstractNumId w:val="29"/>
  </w:num>
  <w:num w:numId="13">
    <w:abstractNumId w:val="31"/>
  </w:num>
  <w:num w:numId="14">
    <w:abstractNumId w:val="1"/>
  </w:num>
  <w:num w:numId="15">
    <w:abstractNumId w:val="0"/>
  </w:num>
  <w:num w:numId="16">
    <w:abstractNumId w:val="3"/>
  </w:num>
  <w:num w:numId="17">
    <w:abstractNumId w:val="18"/>
  </w:num>
  <w:num w:numId="18">
    <w:abstractNumId w:val="11"/>
  </w:num>
  <w:num w:numId="19">
    <w:abstractNumId w:val="5"/>
  </w:num>
  <w:num w:numId="20">
    <w:abstractNumId w:val="6"/>
  </w:num>
  <w:num w:numId="21">
    <w:abstractNumId w:val="28"/>
  </w:num>
  <w:num w:numId="22">
    <w:abstractNumId w:val="4"/>
  </w:num>
  <w:num w:numId="23">
    <w:abstractNumId w:val="17"/>
  </w:num>
  <w:num w:numId="24">
    <w:abstractNumId w:val="33"/>
  </w:num>
  <w:num w:numId="25">
    <w:abstractNumId w:val="9"/>
  </w:num>
  <w:num w:numId="26">
    <w:abstractNumId w:val="16"/>
  </w:num>
  <w:num w:numId="27">
    <w:abstractNumId w:val="34"/>
  </w:num>
  <w:num w:numId="28">
    <w:abstractNumId w:val="27"/>
  </w:num>
  <w:num w:numId="29">
    <w:abstractNumId w:val="20"/>
  </w:num>
  <w:num w:numId="30">
    <w:abstractNumId w:val="17"/>
  </w:num>
  <w:num w:numId="31">
    <w:abstractNumId w:val="17"/>
  </w:num>
  <w:num w:numId="32">
    <w:abstractNumId w:val="17"/>
  </w:num>
  <w:num w:numId="33">
    <w:abstractNumId w:val="24"/>
  </w:num>
  <w:num w:numId="34">
    <w:abstractNumId w:val="30"/>
  </w:num>
  <w:num w:numId="35">
    <w:abstractNumId w:val="17"/>
  </w:num>
  <w:num w:numId="36">
    <w:abstractNumId w:val="26"/>
  </w:num>
  <w:num w:numId="37">
    <w:abstractNumId w:val="22"/>
  </w:num>
  <w:num w:numId="38">
    <w:abstractNumId w:val="7"/>
  </w:num>
  <w:num w:numId="39">
    <w:abstractNumId w:val="10"/>
  </w:num>
  <w:num w:numId="40">
    <w:abstractNumId w:val="12"/>
  </w:num>
  <w:num w:numId="41">
    <w:abstractNumId w:val="17"/>
  </w:num>
  <w:num w:numId="4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FB1"/>
    <w:rsid w:val="00007CDC"/>
    <w:rsid w:val="000106FA"/>
    <w:rsid w:val="00011B28"/>
    <w:rsid w:val="0001373B"/>
    <w:rsid w:val="00015530"/>
    <w:rsid w:val="00015D15"/>
    <w:rsid w:val="00016285"/>
    <w:rsid w:val="000166AF"/>
    <w:rsid w:val="000170F0"/>
    <w:rsid w:val="00017479"/>
    <w:rsid w:val="000217F0"/>
    <w:rsid w:val="00024D4D"/>
    <w:rsid w:val="00024D61"/>
    <w:rsid w:val="00024E72"/>
    <w:rsid w:val="0002564D"/>
    <w:rsid w:val="00025ECA"/>
    <w:rsid w:val="000274CE"/>
    <w:rsid w:val="0003153F"/>
    <w:rsid w:val="000325B8"/>
    <w:rsid w:val="0003357D"/>
    <w:rsid w:val="00034C15"/>
    <w:rsid w:val="00034C70"/>
    <w:rsid w:val="00036225"/>
    <w:rsid w:val="00036BA1"/>
    <w:rsid w:val="0004001C"/>
    <w:rsid w:val="00040CCE"/>
    <w:rsid w:val="000422E2"/>
    <w:rsid w:val="00042F22"/>
    <w:rsid w:val="000444EF"/>
    <w:rsid w:val="00045AA7"/>
    <w:rsid w:val="00045FE0"/>
    <w:rsid w:val="00046DE7"/>
    <w:rsid w:val="00047EF6"/>
    <w:rsid w:val="00050A03"/>
    <w:rsid w:val="000510EB"/>
    <w:rsid w:val="000525ED"/>
    <w:rsid w:val="000529BB"/>
    <w:rsid w:val="00052A07"/>
    <w:rsid w:val="00052B85"/>
    <w:rsid w:val="000534E3"/>
    <w:rsid w:val="0005606A"/>
    <w:rsid w:val="000566D5"/>
    <w:rsid w:val="00057117"/>
    <w:rsid w:val="000601C3"/>
    <w:rsid w:val="000616E7"/>
    <w:rsid w:val="000626DC"/>
    <w:rsid w:val="00063AB9"/>
    <w:rsid w:val="00063EDA"/>
    <w:rsid w:val="0006487E"/>
    <w:rsid w:val="00065B59"/>
    <w:rsid w:val="00065E1A"/>
    <w:rsid w:val="0006791E"/>
    <w:rsid w:val="00073C12"/>
    <w:rsid w:val="0007569A"/>
    <w:rsid w:val="0007783D"/>
    <w:rsid w:val="00077E5F"/>
    <w:rsid w:val="0008036A"/>
    <w:rsid w:val="00081330"/>
    <w:rsid w:val="00081AE6"/>
    <w:rsid w:val="00081EE5"/>
    <w:rsid w:val="0008247A"/>
    <w:rsid w:val="00083626"/>
    <w:rsid w:val="00084317"/>
    <w:rsid w:val="000855EB"/>
    <w:rsid w:val="00085B52"/>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E71"/>
    <w:rsid w:val="000A559C"/>
    <w:rsid w:val="000A56F2"/>
    <w:rsid w:val="000B2719"/>
    <w:rsid w:val="000B3A8F"/>
    <w:rsid w:val="000B4063"/>
    <w:rsid w:val="000B479A"/>
    <w:rsid w:val="000B4AB9"/>
    <w:rsid w:val="000B58C3"/>
    <w:rsid w:val="000B601F"/>
    <w:rsid w:val="000B61E9"/>
    <w:rsid w:val="000B66AF"/>
    <w:rsid w:val="000B6D65"/>
    <w:rsid w:val="000B71A9"/>
    <w:rsid w:val="000B7235"/>
    <w:rsid w:val="000C0905"/>
    <w:rsid w:val="000C165A"/>
    <w:rsid w:val="000C2946"/>
    <w:rsid w:val="000C2CAB"/>
    <w:rsid w:val="000C2E19"/>
    <w:rsid w:val="000C5296"/>
    <w:rsid w:val="000C5447"/>
    <w:rsid w:val="000C6BBC"/>
    <w:rsid w:val="000D008A"/>
    <w:rsid w:val="000D0D07"/>
    <w:rsid w:val="000D2CEB"/>
    <w:rsid w:val="000D431C"/>
    <w:rsid w:val="000D4797"/>
    <w:rsid w:val="000D4C8C"/>
    <w:rsid w:val="000D5A38"/>
    <w:rsid w:val="000D5A63"/>
    <w:rsid w:val="000D7FEE"/>
    <w:rsid w:val="000E0527"/>
    <w:rsid w:val="000E1E92"/>
    <w:rsid w:val="000E20B6"/>
    <w:rsid w:val="000E2103"/>
    <w:rsid w:val="000E2156"/>
    <w:rsid w:val="000E22B9"/>
    <w:rsid w:val="000E234D"/>
    <w:rsid w:val="000E263C"/>
    <w:rsid w:val="000E2D9A"/>
    <w:rsid w:val="000E3397"/>
    <w:rsid w:val="000E5F45"/>
    <w:rsid w:val="000E64E1"/>
    <w:rsid w:val="000E7051"/>
    <w:rsid w:val="000E794D"/>
    <w:rsid w:val="000F06D6"/>
    <w:rsid w:val="000F0AB9"/>
    <w:rsid w:val="000F0EB1"/>
    <w:rsid w:val="000F0FE0"/>
    <w:rsid w:val="000F1106"/>
    <w:rsid w:val="000F1A8E"/>
    <w:rsid w:val="000F27C7"/>
    <w:rsid w:val="000F2894"/>
    <w:rsid w:val="000F2D09"/>
    <w:rsid w:val="000F3705"/>
    <w:rsid w:val="000F3BE9"/>
    <w:rsid w:val="000F3F6C"/>
    <w:rsid w:val="000F47C3"/>
    <w:rsid w:val="000F60E1"/>
    <w:rsid w:val="000F6111"/>
    <w:rsid w:val="000F668C"/>
    <w:rsid w:val="000F6DF3"/>
    <w:rsid w:val="001005FF"/>
    <w:rsid w:val="00100CF6"/>
    <w:rsid w:val="0010121A"/>
    <w:rsid w:val="00103D05"/>
    <w:rsid w:val="00103F29"/>
    <w:rsid w:val="00104E8A"/>
    <w:rsid w:val="00105FE2"/>
    <w:rsid w:val="001062FB"/>
    <w:rsid w:val="001063E6"/>
    <w:rsid w:val="00107A6B"/>
    <w:rsid w:val="00107F35"/>
    <w:rsid w:val="00110F59"/>
    <w:rsid w:val="00111864"/>
    <w:rsid w:val="0011199B"/>
    <w:rsid w:val="00111B19"/>
    <w:rsid w:val="00111C23"/>
    <w:rsid w:val="001122A4"/>
    <w:rsid w:val="001123E9"/>
    <w:rsid w:val="00112A0A"/>
    <w:rsid w:val="00113237"/>
    <w:rsid w:val="00113426"/>
    <w:rsid w:val="00113CF4"/>
    <w:rsid w:val="00114D27"/>
    <w:rsid w:val="001153EA"/>
    <w:rsid w:val="00115643"/>
    <w:rsid w:val="00115C03"/>
    <w:rsid w:val="00116063"/>
    <w:rsid w:val="00116765"/>
    <w:rsid w:val="001172F5"/>
    <w:rsid w:val="00117709"/>
    <w:rsid w:val="00120325"/>
    <w:rsid w:val="001213BB"/>
    <w:rsid w:val="001219F5"/>
    <w:rsid w:val="00121A20"/>
    <w:rsid w:val="0012377F"/>
    <w:rsid w:val="00123C5C"/>
    <w:rsid w:val="00124314"/>
    <w:rsid w:val="00125783"/>
    <w:rsid w:val="00125910"/>
    <w:rsid w:val="00126299"/>
    <w:rsid w:val="00126B4A"/>
    <w:rsid w:val="00127923"/>
    <w:rsid w:val="0013026F"/>
    <w:rsid w:val="0013098F"/>
    <w:rsid w:val="0013240B"/>
    <w:rsid w:val="00132F13"/>
    <w:rsid w:val="00132FD0"/>
    <w:rsid w:val="001344C0"/>
    <w:rsid w:val="001346FA"/>
    <w:rsid w:val="00135252"/>
    <w:rsid w:val="001353D2"/>
    <w:rsid w:val="001360C1"/>
    <w:rsid w:val="00136968"/>
    <w:rsid w:val="00136C1D"/>
    <w:rsid w:val="00136F8E"/>
    <w:rsid w:val="00137AB5"/>
    <w:rsid w:val="00137F0B"/>
    <w:rsid w:val="00140072"/>
    <w:rsid w:val="00140980"/>
    <w:rsid w:val="00143088"/>
    <w:rsid w:val="001435FA"/>
    <w:rsid w:val="00144916"/>
    <w:rsid w:val="00144F60"/>
    <w:rsid w:val="00145802"/>
    <w:rsid w:val="001464B7"/>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1B7"/>
    <w:rsid w:val="001612FE"/>
    <w:rsid w:val="0016143B"/>
    <w:rsid w:val="001622DE"/>
    <w:rsid w:val="00162A24"/>
    <w:rsid w:val="001659C1"/>
    <w:rsid w:val="00165B29"/>
    <w:rsid w:val="001661FA"/>
    <w:rsid w:val="0016716A"/>
    <w:rsid w:val="00167402"/>
    <w:rsid w:val="00167993"/>
    <w:rsid w:val="001702BB"/>
    <w:rsid w:val="00170C15"/>
    <w:rsid w:val="00170C1A"/>
    <w:rsid w:val="00170CD5"/>
    <w:rsid w:val="00170EC9"/>
    <w:rsid w:val="00171527"/>
    <w:rsid w:val="00172540"/>
    <w:rsid w:val="00173A8E"/>
    <w:rsid w:val="00173B5A"/>
    <w:rsid w:val="0017502C"/>
    <w:rsid w:val="00175916"/>
    <w:rsid w:val="00175C9A"/>
    <w:rsid w:val="001761D7"/>
    <w:rsid w:val="0018011E"/>
    <w:rsid w:val="001807AB"/>
    <w:rsid w:val="0018143F"/>
    <w:rsid w:val="00181CD7"/>
    <w:rsid w:val="00181FF8"/>
    <w:rsid w:val="00182064"/>
    <w:rsid w:val="00183B9C"/>
    <w:rsid w:val="0018473A"/>
    <w:rsid w:val="001857D2"/>
    <w:rsid w:val="0018610D"/>
    <w:rsid w:val="00186726"/>
    <w:rsid w:val="0018711E"/>
    <w:rsid w:val="001907DE"/>
    <w:rsid w:val="00190A44"/>
    <w:rsid w:val="00190AC1"/>
    <w:rsid w:val="00192912"/>
    <w:rsid w:val="0019341A"/>
    <w:rsid w:val="00193490"/>
    <w:rsid w:val="00195A0D"/>
    <w:rsid w:val="00195F53"/>
    <w:rsid w:val="00196749"/>
    <w:rsid w:val="00197604"/>
    <w:rsid w:val="00197709"/>
    <w:rsid w:val="00197DF9"/>
    <w:rsid w:val="001A01CE"/>
    <w:rsid w:val="001A1987"/>
    <w:rsid w:val="001A2564"/>
    <w:rsid w:val="001A3A9B"/>
    <w:rsid w:val="001A41D7"/>
    <w:rsid w:val="001A4AE4"/>
    <w:rsid w:val="001A6173"/>
    <w:rsid w:val="001A6215"/>
    <w:rsid w:val="001A6BE8"/>
    <w:rsid w:val="001A6CBA"/>
    <w:rsid w:val="001A7087"/>
    <w:rsid w:val="001A7B56"/>
    <w:rsid w:val="001B0D97"/>
    <w:rsid w:val="001B13FD"/>
    <w:rsid w:val="001B39AF"/>
    <w:rsid w:val="001B461F"/>
    <w:rsid w:val="001B5672"/>
    <w:rsid w:val="001B5A5D"/>
    <w:rsid w:val="001B65DC"/>
    <w:rsid w:val="001B6EE2"/>
    <w:rsid w:val="001C0368"/>
    <w:rsid w:val="001C17CF"/>
    <w:rsid w:val="001C1CE5"/>
    <w:rsid w:val="001C347A"/>
    <w:rsid w:val="001C3D2A"/>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089"/>
    <w:rsid w:val="001D6342"/>
    <w:rsid w:val="001D6352"/>
    <w:rsid w:val="001D66B1"/>
    <w:rsid w:val="001D66E4"/>
    <w:rsid w:val="001D681C"/>
    <w:rsid w:val="001D6D53"/>
    <w:rsid w:val="001E1F2D"/>
    <w:rsid w:val="001E507E"/>
    <w:rsid w:val="001E58E2"/>
    <w:rsid w:val="001E592A"/>
    <w:rsid w:val="001E7AED"/>
    <w:rsid w:val="001F055B"/>
    <w:rsid w:val="001F0870"/>
    <w:rsid w:val="001F099A"/>
    <w:rsid w:val="001F0F74"/>
    <w:rsid w:val="001F123D"/>
    <w:rsid w:val="001F3916"/>
    <w:rsid w:val="001F3C1F"/>
    <w:rsid w:val="001F53C0"/>
    <w:rsid w:val="001F54C5"/>
    <w:rsid w:val="001F662C"/>
    <w:rsid w:val="001F7074"/>
    <w:rsid w:val="001F7818"/>
    <w:rsid w:val="001F7B7F"/>
    <w:rsid w:val="00200490"/>
    <w:rsid w:val="00200816"/>
    <w:rsid w:val="00201F3A"/>
    <w:rsid w:val="0020337E"/>
    <w:rsid w:val="0020395A"/>
    <w:rsid w:val="00203D20"/>
    <w:rsid w:val="00203F96"/>
    <w:rsid w:val="00204E18"/>
    <w:rsid w:val="002052D9"/>
    <w:rsid w:val="00205803"/>
    <w:rsid w:val="002069B2"/>
    <w:rsid w:val="00206E77"/>
    <w:rsid w:val="002077C2"/>
    <w:rsid w:val="00207FA3"/>
    <w:rsid w:val="002102FD"/>
    <w:rsid w:val="00214DA8"/>
    <w:rsid w:val="00215423"/>
    <w:rsid w:val="002158FA"/>
    <w:rsid w:val="00217F42"/>
    <w:rsid w:val="00220210"/>
    <w:rsid w:val="00220600"/>
    <w:rsid w:val="002210A2"/>
    <w:rsid w:val="00222470"/>
    <w:rsid w:val="002224DB"/>
    <w:rsid w:val="00223FCB"/>
    <w:rsid w:val="00223FE3"/>
    <w:rsid w:val="0022499C"/>
    <w:rsid w:val="00224F87"/>
    <w:rsid w:val="002252C3"/>
    <w:rsid w:val="00225C54"/>
    <w:rsid w:val="0022708D"/>
    <w:rsid w:val="002271C9"/>
    <w:rsid w:val="0022786F"/>
    <w:rsid w:val="00230765"/>
    <w:rsid w:val="00230D18"/>
    <w:rsid w:val="002315CB"/>
    <w:rsid w:val="002319E4"/>
    <w:rsid w:val="002320C1"/>
    <w:rsid w:val="00233870"/>
    <w:rsid w:val="00235632"/>
    <w:rsid w:val="00235872"/>
    <w:rsid w:val="002366AC"/>
    <w:rsid w:val="0023750E"/>
    <w:rsid w:val="0024154D"/>
    <w:rsid w:val="00241559"/>
    <w:rsid w:val="00242777"/>
    <w:rsid w:val="00242E8C"/>
    <w:rsid w:val="002435B3"/>
    <w:rsid w:val="0024479B"/>
    <w:rsid w:val="002457F1"/>
    <w:rsid w:val="002458EB"/>
    <w:rsid w:val="00247A8D"/>
    <w:rsid w:val="00247A9B"/>
    <w:rsid w:val="00247CA8"/>
    <w:rsid w:val="002500C8"/>
    <w:rsid w:val="00250246"/>
    <w:rsid w:val="0025295F"/>
    <w:rsid w:val="00252F04"/>
    <w:rsid w:val="0025320D"/>
    <w:rsid w:val="002542DA"/>
    <w:rsid w:val="002546C5"/>
    <w:rsid w:val="00256335"/>
    <w:rsid w:val="0025688A"/>
    <w:rsid w:val="002570A8"/>
    <w:rsid w:val="00257543"/>
    <w:rsid w:val="00260849"/>
    <w:rsid w:val="00261671"/>
    <w:rsid w:val="002617E7"/>
    <w:rsid w:val="002618EE"/>
    <w:rsid w:val="0026243D"/>
    <w:rsid w:val="00262B9D"/>
    <w:rsid w:val="00264228"/>
    <w:rsid w:val="00264334"/>
    <w:rsid w:val="002646E5"/>
    <w:rsid w:val="0026473E"/>
    <w:rsid w:val="00266214"/>
    <w:rsid w:val="002672CB"/>
    <w:rsid w:val="00267C83"/>
    <w:rsid w:val="002704F1"/>
    <w:rsid w:val="00270C0C"/>
    <w:rsid w:val="0027144F"/>
    <w:rsid w:val="00271813"/>
    <w:rsid w:val="00271BF3"/>
    <w:rsid w:val="00271F3A"/>
    <w:rsid w:val="002723FB"/>
    <w:rsid w:val="00273278"/>
    <w:rsid w:val="002737F4"/>
    <w:rsid w:val="002747DB"/>
    <w:rsid w:val="00275DFE"/>
    <w:rsid w:val="00275EFB"/>
    <w:rsid w:val="002801F5"/>
    <w:rsid w:val="002805F5"/>
    <w:rsid w:val="00280751"/>
    <w:rsid w:val="002811D1"/>
    <w:rsid w:val="0028280A"/>
    <w:rsid w:val="002830A6"/>
    <w:rsid w:val="0028371C"/>
    <w:rsid w:val="002837E7"/>
    <w:rsid w:val="00284582"/>
    <w:rsid w:val="0028513F"/>
    <w:rsid w:val="00285439"/>
    <w:rsid w:val="002857BF"/>
    <w:rsid w:val="00286964"/>
    <w:rsid w:val="00286ACD"/>
    <w:rsid w:val="00287838"/>
    <w:rsid w:val="002907B5"/>
    <w:rsid w:val="00290AE4"/>
    <w:rsid w:val="00290AF4"/>
    <w:rsid w:val="00292957"/>
    <w:rsid w:val="00292EB7"/>
    <w:rsid w:val="00294F0C"/>
    <w:rsid w:val="0029622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0874"/>
    <w:rsid w:val="002B1AD7"/>
    <w:rsid w:val="002B23C0"/>
    <w:rsid w:val="002B24D6"/>
    <w:rsid w:val="002B3D69"/>
    <w:rsid w:val="002B3FFB"/>
    <w:rsid w:val="002B551A"/>
    <w:rsid w:val="002B566B"/>
    <w:rsid w:val="002B71CC"/>
    <w:rsid w:val="002C14C4"/>
    <w:rsid w:val="002C41E6"/>
    <w:rsid w:val="002C567D"/>
    <w:rsid w:val="002D0401"/>
    <w:rsid w:val="002D071A"/>
    <w:rsid w:val="002D091E"/>
    <w:rsid w:val="002D0DE9"/>
    <w:rsid w:val="002D15C1"/>
    <w:rsid w:val="002D16CB"/>
    <w:rsid w:val="002D34B2"/>
    <w:rsid w:val="002D3D0C"/>
    <w:rsid w:val="002D43F6"/>
    <w:rsid w:val="002D48B0"/>
    <w:rsid w:val="002D54D4"/>
    <w:rsid w:val="002D5B37"/>
    <w:rsid w:val="002D7459"/>
    <w:rsid w:val="002D7637"/>
    <w:rsid w:val="002E15E2"/>
    <w:rsid w:val="002E17F2"/>
    <w:rsid w:val="002E26DC"/>
    <w:rsid w:val="002E298F"/>
    <w:rsid w:val="002E5123"/>
    <w:rsid w:val="002E56F6"/>
    <w:rsid w:val="002E6F21"/>
    <w:rsid w:val="002E7065"/>
    <w:rsid w:val="002E7CAE"/>
    <w:rsid w:val="002F04D6"/>
    <w:rsid w:val="002F0C77"/>
    <w:rsid w:val="002F2771"/>
    <w:rsid w:val="002F37A9"/>
    <w:rsid w:val="002F3C3F"/>
    <w:rsid w:val="002F4AD7"/>
    <w:rsid w:val="002F58E5"/>
    <w:rsid w:val="002F684E"/>
    <w:rsid w:val="002F7315"/>
    <w:rsid w:val="00300428"/>
    <w:rsid w:val="00300690"/>
    <w:rsid w:val="00300AA2"/>
    <w:rsid w:val="00301CE6"/>
    <w:rsid w:val="0030256B"/>
    <w:rsid w:val="0030398D"/>
    <w:rsid w:val="003041F5"/>
    <w:rsid w:val="0030501F"/>
    <w:rsid w:val="00306C00"/>
    <w:rsid w:val="00307361"/>
    <w:rsid w:val="00307BA1"/>
    <w:rsid w:val="003109F6"/>
    <w:rsid w:val="00310CAE"/>
    <w:rsid w:val="00310CBC"/>
    <w:rsid w:val="00311702"/>
    <w:rsid w:val="00311E82"/>
    <w:rsid w:val="00312339"/>
    <w:rsid w:val="00312795"/>
    <w:rsid w:val="00312A13"/>
    <w:rsid w:val="003137E7"/>
    <w:rsid w:val="00313F8F"/>
    <w:rsid w:val="00313FD6"/>
    <w:rsid w:val="003143BD"/>
    <w:rsid w:val="00314697"/>
    <w:rsid w:val="00314B64"/>
    <w:rsid w:val="0031501E"/>
    <w:rsid w:val="00315363"/>
    <w:rsid w:val="003167E0"/>
    <w:rsid w:val="003169C6"/>
    <w:rsid w:val="00317DE3"/>
    <w:rsid w:val="003203ED"/>
    <w:rsid w:val="003217D3"/>
    <w:rsid w:val="00322262"/>
    <w:rsid w:val="00322C9F"/>
    <w:rsid w:val="00323077"/>
    <w:rsid w:val="003237EC"/>
    <w:rsid w:val="00323E31"/>
    <w:rsid w:val="00324D23"/>
    <w:rsid w:val="00324E5C"/>
    <w:rsid w:val="003305DA"/>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F46"/>
    <w:rsid w:val="0034421E"/>
    <w:rsid w:val="0034565E"/>
    <w:rsid w:val="0034601D"/>
    <w:rsid w:val="00346DB5"/>
    <w:rsid w:val="003477B1"/>
    <w:rsid w:val="0035122B"/>
    <w:rsid w:val="003519E3"/>
    <w:rsid w:val="0035310E"/>
    <w:rsid w:val="00353369"/>
    <w:rsid w:val="00354BBC"/>
    <w:rsid w:val="00356E34"/>
    <w:rsid w:val="00357039"/>
    <w:rsid w:val="00357380"/>
    <w:rsid w:val="00357FA0"/>
    <w:rsid w:val="003602D9"/>
    <w:rsid w:val="003604CE"/>
    <w:rsid w:val="0036299B"/>
    <w:rsid w:val="00363B0E"/>
    <w:rsid w:val="00364536"/>
    <w:rsid w:val="00364B44"/>
    <w:rsid w:val="00365775"/>
    <w:rsid w:val="00365B38"/>
    <w:rsid w:val="0036737E"/>
    <w:rsid w:val="00367431"/>
    <w:rsid w:val="0037067A"/>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2023"/>
    <w:rsid w:val="00382196"/>
    <w:rsid w:val="0038376A"/>
    <w:rsid w:val="0038480E"/>
    <w:rsid w:val="00384F47"/>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7345"/>
    <w:rsid w:val="003A0A1A"/>
    <w:rsid w:val="003A1A76"/>
    <w:rsid w:val="003A1BDA"/>
    <w:rsid w:val="003A2223"/>
    <w:rsid w:val="003A2A0F"/>
    <w:rsid w:val="003A2D3F"/>
    <w:rsid w:val="003A3FCB"/>
    <w:rsid w:val="003A45A1"/>
    <w:rsid w:val="003A561A"/>
    <w:rsid w:val="003A5B0A"/>
    <w:rsid w:val="003A5B4C"/>
    <w:rsid w:val="003A6BAC"/>
    <w:rsid w:val="003A6C88"/>
    <w:rsid w:val="003A70A4"/>
    <w:rsid w:val="003A7EF3"/>
    <w:rsid w:val="003B0623"/>
    <w:rsid w:val="003B0AD4"/>
    <w:rsid w:val="003B159C"/>
    <w:rsid w:val="003B1FDE"/>
    <w:rsid w:val="003B252E"/>
    <w:rsid w:val="003B30CC"/>
    <w:rsid w:val="003B369F"/>
    <w:rsid w:val="003B36A3"/>
    <w:rsid w:val="003B3BDB"/>
    <w:rsid w:val="003B4379"/>
    <w:rsid w:val="003B52DC"/>
    <w:rsid w:val="003B64BB"/>
    <w:rsid w:val="003B7161"/>
    <w:rsid w:val="003B7933"/>
    <w:rsid w:val="003B7C46"/>
    <w:rsid w:val="003B7F70"/>
    <w:rsid w:val="003B7FE5"/>
    <w:rsid w:val="003C07E7"/>
    <w:rsid w:val="003C11C8"/>
    <w:rsid w:val="003C1F41"/>
    <w:rsid w:val="003C24DF"/>
    <w:rsid w:val="003C2702"/>
    <w:rsid w:val="003C2F5A"/>
    <w:rsid w:val="003C4135"/>
    <w:rsid w:val="003C514E"/>
    <w:rsid w:val="003C5F4C"/>
    <w:rsid w:val="003C7033"/>
    <w:rsid w:val="003C7101"/>
    <w:rsid w:val="003C71C2"/>
    <w:rsid w:val="003C7806"/>
    <w:rsid w:val="003C798D"/>
    <w:rsid w:val="003D0FAA"/>
    <w:rsid w:val="003D109F"/>
    <w:rsid w:val="003D1736"/>
    <w:rsid w:val="003D19CF"/>
    <w:rsid w:val="003D2478"/>
    <w:rsid w:val="003D268E"/>
    <w:rsid w:val="003D2A9A"/>
    <w:rsid w:val="003D31A5"/>
    <w:rsid w:val="003D3C45"/>
    <w:rsid w:val="003D59A5"/>
    <w:rsid w:val="003D5B1F"/>
    <w:rsid w:val="003D7A9E"/>
    <w:rsid w:val="003E02BD"/>
    <w:rsid w:val="003E15FA"/>
    <w:rsid w:val="003E19F2"/>
    <w:rsid w:val="003E1DB2"/>
    <w:rsid w:val="003E24B1"/>
    <w:rsid w:val="003E3BEE"/>
    <w:rsid w:val="003E424D"/>
    <w:rsid w:val="003E454B"/>
    <w:rsid w:val="003E55E4"/>
    <w:rsid w:val="003E59C8"/>
    <w:rsid w:val="003E6D21"/>
    <w:rsid w:val="003E74E3"/>
    <w:rsid w:val="003F05C7"/>
    <w:rsid w:val="003F081D"/>
    <w:rsid w:val="003F102B"/>
    <w:rsid w:val="003F1EBA"/>
    <w:rsid w:val="003F24E4"/>
    <w:rsid w:val="003F2C0C"/>
    <w:rsid w:val="003F2CD4"/>
    <w:rsid w:val="003F6BBE"/>
    <w:rsid w:val="003F6F2F"/>
    <w:rsid w:val="003F763B"/>
    <w:rsid w:val="004000E8"/>
    <w:rsid w:val="00401AD9"/>
    <w:rsid w:val="004020B8"/>
    <w:rsid w:val="00402E2B"/>
    <w:rsid w:val="004036FE"/>
    <w:rsid w:val="00403876"/>
    <w:rsid w:val="00404EA8"/>
    <w:rsid w:val="0040512B"/>
    <w:rsid w:val="00405CA5"/>
    <w:rsid w:val="0040632B"/>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CC3"/>
    <w:rsid w:val="004201E8"/>
    <w:rsid w:val="00420AFD"/>
    <w:rsid w:val="00421105"/>
    <w:rsid w:val="00421C87"/>
    <w:rsid w:val="004226B2"/>
    <w:rsid w:val="00422AA4"/>
    <w:rsid w:val="00423BA7"/>
    <w:rsid w:val="00423BC3"/>
    <w:rsid w:val="00423C79"/>
    <w:rsid w:val="004242F4"/>
    <w:rsid w:val="00424320"/>
    <w:rsid w:val="004266D0"/>
    <w:rsid w:val="00426D07"/>
    <w:rsid w:val="00427248"/>
    <w:rsid w:val="00430309"/>
    <w:rsid w:val="00430DFB"/>
    <w:rsid w:val="00433E10"/>
    <w:rsid w:val="00434FDB"/>
    <w:rsid w:val="00435672"/>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AFE"/>
    <w:rsid w:val="00450869"/>
    <w:rsid w:val="004517A8"/>
    <w:rsid w:val="004517AA"/>
    <w:rsid w:val="00451F4D"/>
    <w:rsid w:val="00452CAC"/>
    <w:rsid w:val="00455A89"/>
    <w:rsid w:val="004563B7"/>
    <w:rsid w:val="00457565"/>
    <w:rsid w:val="00457AB8"/>
    <w:rsid w:val="00457B71"/>
    <w:rsid w:val="00460337"/>
    <w:rsid w:val="0046092D"/>
    <w:rsid w:val="00461979"/>
    <w:rsid w:val="00462B1E"/>
    <w:rsid w:val="00462F8D"/>
    <w:rsid w:val="004639E2"/>
    <w:rsid w:val="0046419D"/>
    <w:rsid w:val="004643FE"/>
    <w:rsid w:val="004669E2"/>
    <w:rsid w:val="004700CB"/>
    <w:rsid w:val="00470346"/>
    <w:rsid w:val="00470712"/>
    <w:rsid w:val="00470C31"/>
    <w:rsid w:val="00471DE0"/>
    <w:rsid w:val="004725F8"/>
    <w:rsid w:val="004734D0"/>
    <w:rsid w:val="00473D2B"/>
    <w:rsid w:val="00474292"/>
    <w:rsid w:val="0047556B"/>
    <w:rsid w:val="004769EB"/>
    <w:rsid w:val="00476F2B"/>
    <w:rsid w:val="00477768"/>
    <w:rsid w:val="0048007D"/>
    <w:rsid w:val="004806B4"/>
    <w:rsid w:val="00481515"/>
    <w:rsid w:val="00481CB6"/>
    <w:rsid w:val="00482B11"/>
    <w:rsid w:val="00482BBC"/>
    <w:rsid w:val="00482E4B"/>
    <w:rsid w:val="0048348A"/>
    <w:rsid w:val="00483CFF"/>
    <w:rsid w:val="004843A4"/>
    <w:rsid w:val="00484EA7"/>
    <w:rsid w:val="00485238"/>
    <w:rsid w:val="0048649F"/>
    <w:rsid w:val="004865BF"/>
    <w:rsid w:val="0049094A"/>
    <w:rsid w:val="00490D4D"/>
    <w:rsid w:val="0049100B"/>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78EB"/>
    <w:rsid w:val="004B1E84"/>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72D8"/>
    <w:rsid w:val="004D0136"/>
    <w:rsid w:val="004D1440"/>
    <w:rsid w:val="004D146C"/>
    <w:rsid w:val="004D259E"/>
    <w:rsid w:val="004D3048"/>
    <w:rsid w:val="004D35D2"/>
    <w:rsid w:val="004D36B1"/>
    <w:rsid w:val="004D4764"/>
    <w:rsid w:val="004D4DC9"/>
    <w:rsid w:val="004D62BB"/>
    <w:rsid w:val="004D6AB7"/>
    <w:rsid w:val="004D7EBD"/>
    <w:rsid w:val="004E0886"/>
    <w:rsid w:val="004E0EBC"/>
    <w:rsid w:val="004E180B"/>
    <w:rsid w:val="004E18B5"/>
    <w:rsid w:val="004E2680"/>
    <w:rsid w:val="004E28F9"/>
    <w:rsid w:val="004E29DA"/>
    <w:rsid w:val="004E3A7D"/>
    <w:rsid w:val="004E4294"/>
    <w:rsid w:val="004E462E"/>
    <w:rsid w:val="004E56DC"/>
    <w:rsid w:val="004E5992"/>
    <w:rsid w:val="004E5F66"/>
    <w:rsid w:val="004E7585"/>
    <w:rsid w:val="004E76F4"/>
    <w:rsid w:val="004E7DAF"/>
    <w:rsid w:val="004F0B4E"/>
    <w:rsid w:val="004F0B6C"/>
    <w:rsid w:val="004F2078"/>
    <w:rsid w:val="004F2D1F"/>
    <w:rsid w:val="004F362D"/>
    <w:rsid w:val="004F4DA3"/>
    <w:rsid w:val="004F5B42"/>
    <w:rsid w:val="004F7984"/>
    <w:rsid w:val="005014B5"/>
    <w:rsid w:val="00501644"/>
    <w:rsid w:val="00501F9F"/>
    <w:rsid w:val="00504720"/>
    <w:rsid w:val="00504E22"/>
    <w:rsid w:val="00506002"/>
    <w:rsid w:val="005063E3"/>
    <w:rsid w:val="00506557"/>
    <w:rsid w:val="0050677A"/>
    <w:rsid w:val="0050750F"/>
    <w:rsid w:val="005108D8"/>
    <w:rsid w:val="00510A1C"/>
    <w:rsid w:val="005116F9"/>
    <w:rsid w:val="0051265C"/>
    <w:rsid w:val="00512EF9"/>
    <w:rsid w:val="0051311E"/>
    <w:rsid w:val="00515079"/>
    <w:rsid w:val="005153A7"/>
    <w:rsid w:val="0051662C"/>
    <w:rsid w:val="00516A7B"/>
    <w:rsid w:val="00516F9F"/>
    <w:rsid w:val="00517DBE"/>
    <w:rsid w:val="0052063A"/>
    <w:rsid w:val="0052085F"/>
    <w:rsid w:val="00520D80"/>
    <w:rsid w:val="005215AF"/>
    <w:rsid w:val="005219CF"/>
    <w:rsid w:val="005220D9"/>
    <w:rsid w:val="005223E5"/>
    <w:rsid w:val="00523744"/>
    <w:rsid w:val="00525238"/>
    <w:rsid w:val="0052533E"/>
    <w:rsid w:val="00526672"/>
    <w:rsid w:val="00526C18"/>
    <w:rsid w:val="00526EC8"/>
    <w:rsid w:val="005273CA"/>
    <w:rsid w:val="00530DFA"/>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4F62"/>
    <w:rsid w:val="00546970"/>
    <w:rsid w:val="00546DCC"/>
    <w:rsid w:val="005470C8"/>
    <w:rsid w:val="005472AC"/>
    <w:rsid w:val="00547E4A"/>
    <w:rsid w:val="0055161F"/>
    <w:rsid w:val="00554C93"/>
    <w:rsid w:val="00554E19"/>
    <w:rsid w:val="0055678E"/>
    <w:rsid w:val="00556CDD"/>
    <w:rsid w:val="005577A4"/>
    <w:rsid w:val="00560786"/>
    <w:rsid w:val="0056121F"/>
    <w:rsid w:val="00561785"/>
    <w:rsid w:val="005652F0"/>
    <w:rsid w:val="00565630"/>
    <w:rsid w:val="0056574E"/>
    <w:rsid w:val="005664DD"/>
    <w:rsid w:val="00570E28"/>
    <w:rsid w:val="00571A93"/>
    <w:rsid w:val="00572197"/>
    <w:rsid w:val="005724BF"/>
    <w:rsid w:val="00572505"/>
    <w:rsid w:val="00572587"/>
    <w:rsid w:val="0057266C"/>
    <w:rsid w:val="00572A80"/>
    <w:rsid w:val="0057391A"/>
    <w:rsid w:val="00573B91"/>
    <w:rsid w:val="005741E5"/>
    <w:rsid w:val="00575A4B"/>
    <w:rsid w:val="0057704B"/>
    <w:rsid w:val="00577E76"/>
    <w:rsid w:val="005800AB"/>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8C2"/>
    <w:rsid w:val="00595354"/>
    <w:rsid w:val="00595CF9"/>
    <w:rsid w:val="00595DCA"/>
    <w:rsid w:val="005967D6"/>
    <w:rsid w:val="0059779B"/>
    <w:rsid w:val="00597816"/>
    <w:rsid w:val="005A0DB4"/>
    <w:rsid w:val="005A12FB"/>
    <w:rsid w:val="005A1BD2"/>
    <w:rsid w:val="005A209A"/>
    <w:rsid w:val="005A2A0F"/>
    <w:rsid w:val="005A3A25"/>
    <w:rsid w:val="005A662D"/>
    <w:rsid w:val="005A6BE9"/>
    <w:rsid w:val="005B1406"/>
    <w:rsid w:val="005B1409"/>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5949"/>
    <w:rsid w:val="005C6D7B"/>
    <w:rsid w:val="005C74FB"/>
    <w:rsid w:val="005D1602"/>
    <w:rsid w:val="005D2414"/>
    <w:rsid w:val="005D28EE"/>
    <w:rsid w:val="005D42C9"/>
    <w:rsid w:val="005D6A79"/>
    <w:rsid w:val="005D6EF1"/>
    <w:rsid w:val="005E00A2"/>
    <w:rsid w:val="005E0AAD"/>
    <w:rsid w:val="005E1520"/>
    <w:rsid w:val="005E385F"/>
    <w:rsid w:val="005E3F85"/>
    <w:rsid w:val="005E4A43"/>
    <w:rsid w:val="005E4F4A"/>
    <w:rsid w:val="005E5B81"/>
    <w:rsid w:val="005E62EF"/>
    <w:rsid w:val="005E7C96"/>
    <w:rsid w:val="005F175F"/>
    <w:rsid w:val="005F2CB1"/>
    <w:rsid w:val="005F3025"/>
    <w:rsid w:val="005F45C2"/>
    <w:rsid w:val="005F618C"/>
    <w:rsid w:val="005F6905"/>
    <w:rsid w:val="005F6D8A"/>
    <w:rsid w:val="005F70BD"/>
    <w:rsid w:val="005F7FD9"/>
    <w:rsid w:val="006008D4"/>
    <w:rsid w:val="006009CD"/>
    <w:rsid w:val="00600D31"/>
    <w:rsid w:val="0060283C"/>
    <w:rsid w:val="006039A0"/>
    <w:rsid w:val="00604077"/>
    <w:rsid w:val="00604333"/>
    <w:rsid w:val="00604855"/>
    <w:rsid w:val="00604F14"/>
    <w:rsid w:val="006050C9"/>
    <w:rsid w:val="00605721"/>
    <w:rsid w:val="00605767"/>
    <w:rsid w:val="006061DC"/>
    <w:rsid w:val="00606980"/>
    <w:rsid w:val="00611925"/>
    <w:rsid w:val="00611B83"/>
    <w:rsid w:val="00613257"/>
    <w:rsid w:val="00613747"/>
    <w:rsid w:val="00615763"/>
    <w:rsid w:val="00617BCF"/>
    <w:rsid w:val="006201F0"/>
    <w:rsid w:val="00620A71"/>
    <w:rsid w:val="00620D80"/>
    <w:rsid w:val="00623083"/>
    <w:rsid w:val="006234A6"/>
    <w:rsid w:val="00624164"/>
    <w:rsid w:val="00624183"/>
    <w:rsid w:val="00624D2A"/>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80B"/>
    <w:rsid w:val="00650AB9"/>
    <w:rsid w:val="0065110C"/>
    <w:rsid w:val="00651A2B"/>
    <w:rsid w:val="006522B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4F6B"/>
    <w:rsid w:val="006655EE"/>
    <w:rsid w:val="00667EE7"/>
    <w:rsid w:val="0067033E"/>
    <w:rsid w:val="00670922"/>
    <w:rsid w:val="00670BE1"/>
    <w:rsid w:val="0067218F"/>
    <w:rsid w:val="00672507"/>
    <w:rsid w:val="006741F2"/>
    <w:rsid w:val="00674CC3"/>
    <w:rsid w:val="00675C72"/>
    <w:rsid w:val="006768A4"/>
    <w:rsid w:val="00676A3B"/>
    <w:rsid w:val="00676BDF"/>
    <w:rsid w:val="00676CF7"/>
    <w:rsid w:val="006771F9"/>
    <w:rsid w:val="006776D7"/>
    <w:rsid w:val="00677BFD"/>
    <w:rsid w:val="00677FEE"/>
    <w:rsid w:val="00680CB9"/>
    <w:rsid w:val="00681003"/>
    <w:rsid w:val="0068145B"/>
    <w:rsid w:val="006817C9"/>
    <w:rsid w:val="006820C5"/>
    <w:rsid w:val="006830BD"/>
    <w:rsid w:val="00683157"/>
    <w:rsid w:val="00683BE9"/>
    <w:rsid w:val="00683ECE"/>
    <w:rsid w:val="00685058"/>
    <w:rsid w:val="00687A68"/>
    <w:rsid w:val="00690454"/>
    <w:rsid w:val="00691F93"/>
    <w:rsid w:val="0069210F"/>
    <w:rsid w:val="00692F7B"/>
    <w:rsid w:val="00693147"/>
    <w:rsid w:val="00693A4A"/>
    <w:rsid w:val="00694D44"/>
    <w:rsid w:val="0069554B"/>
    <w:rsid w:val="00695763"/>
    <w:rsid w:val="00695FC2"/>
    <w:rsid w:val="00696035"/>
    <w:rsid w:val="006961D6"/>
    <w:rsid w:val="00696949"/>
    <w:rsid w:val="00696CB7"/>
    <w:rsid w:val="00697052"/>
    <w:rsid w:val="006A0799"/>
    <w:rsid w:val="006A32A9"/>
    <w:rsid w:val="006A46FB"/>
    <w:rsid w:val="006A49E9"/>
    <w:rsid w:val="006A4E04"/>
    <w:rsid w:val="006A560A"/>
    <w:rsid w:val="006A5E28"/>
    <w:rsid w:val="006A697B"/>
    <w:rsid w:val="006A7AFF"/>
    <w:rsid w:val="006B0262"/>
    <w:rsid w:val="006B12D7"/>
    <w:rsid w:val="006B1816"/>
    <w:rsid w:val="006B1B19"/>
    <w:rsid w:val="006B2099"/>
    <w:rsid w:val="006B231F"/>
    <w:rsid w:val="006B24C8"/>
    <w:rsid w:val="006B25F2"/>
    <w:rsid w:val="006B50CF"/>
    <w:rsid w:val="006B64D2"/>
    <w:rsid w:val="006B7ADE"/>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4065"/>
    <w:rsid w:val="006D5606"/>
    <w:rsid w:val="006D5ACD"/>
    <w:rsid w:val="006D6F08"/>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73D"/>
    <w:rsid w:val="006E74C3"/>
    <w:rsid w:val="006E7D39"/>
    <w:rsid w:val="006E7D3B"/>
    <w:rsid w:val="006F058D"/>
    <w:rsid w:val="006F16A5"/>
    <w:rsid w:val="006F1B70"/>
    <w:rsid w:val="006F341D"/>
    <w:rsid w:val="006F3CDE"/>
    <w:rsid w:val="006F3F7B"/>
    <w:rsid w:val="006F41F2"/>
    <w:rsid w:val="006F5435"/>
    <w:rsid w:val="006F58D4"/>
    <w:rsid w:val="006F6582"/>
    <w:rsid w:val="006F75DF"/>
    <w:rsid w:val="007007CA"/>
    <w:rsid w:val="00701EC0"/>
    <w:rsid w:val="0070346E"/>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415E"/>
    <w:rsid w:val="00714379"/>
    <w:rsid w:val="0071445A"/>
    <w:rsid w:val="007148D3"/>
    <w:rsid w:val="007149DC"/>
    <w:rsid w:val="00715B9A"/>
    <w:rsid w:val="00715FA7"/>
    <w:rsid w:val="0071619A"/>
    <w:rsid w:val="007172DE"/>
    <w:rsid w:val="00717FAA"/>
    <w:rsid w:val="007203CA"/>
    <w:rsid w:val="0072078B"/>
    <w:rsid w:val="007208E8"/>
    <w:rsid w:val="007243AB"/>
    <w:rsid w:val="007257D0"/>
    <w:rsid w:val="00726883"/>
    <w:rsid w:val="00726EA6"/>
    <w:rsid w:val="00727208"/>
    <w:rsid w:val="00727680"/>
    <w:rsid w:val="00730C39"/>
    <w:rsid w:val="00731004"/>
    <w:rsid w:val="007315C9"/>
    <w:rsid w:val="0073171C"/>
    <w:rsid w:val="007346B4"/>
    <w:rsid w:val="007348B1"/>
    <w:rsid w:val="00735A72"/>
    <w:rsid w:val="00735D6A"/>
    <w:rsid w:val="00735DE2"/>
    <w:rsid w:val="007362A6"/>
    <w:rsid w:val="00736406"/>
    <w:rsid w:val="00736D7D"/>
    <w:rsid w:val="00737DA0"/>
    <w:rsid w:val="00737FFE"/>
    <w:rsid w:val="00740950"/>
    <w:rsid w:val="00740E58"/>
    <w:rsid w:val="00743F60"/>
    <w:rsid w:val="007445A0"/>
    <w:rsid w:val="00744831"/>
    <w:rsid w:val="0074524B"/>
    <w:rsid w:val="00745DC3"/>
    <w:rsid w:val="00747D8B"/>
    <w:rsid w:val="0075098E"/>
    <w:rsid w:val="00750DAE"/>
    <w:rsid w:val="00751228"/>
    <w:rsid w:val="00752E6A"/>
    <w:rsid w:val="00753587"/>
    <w:rsid w:val="00753CA5"/>
    <w:rsid w:val="00753D8B"/>
    <w:rsid w:val="007568AD"/>
    <w:rsid w:val="00756AE1"/>
    <w:rsid w:val="007571E1"/>
    <w:rsid w:val="00757A16"/>
    <w:rsid w:val="007604B2"/>
    <w:rsid w:val="00760945"/>
    <w:rsid w:val="00762E75"/>
    <w:rsid w:val="00765281"/>
    <w:rsid w:val="00765551"/>
    <w:rsid w:val="0076655C"/>
    <w:rsid w:val="00766BAD"/>
    <w:rsid w:val="00766C9E"/>
    <w:rsid w:val="00767043"/>
    <w:rsid w:val="0076732B"/>
    <w:rsid w:val="00767664"/>
    <w:rsid w:val="007700CC"/>
    <w:rsid w:val="00770C6C"/>
    <w:rsid w:val="00770CA3"/>
    <w:rsid w:val="007717AE"/>
    <w:rsid w:val="007727AB"/>
    <w:rsid w:val="007729A2"/>
    <w:rsid w:val="00772EAB"/>
    <w:rsid w:val="00773063"/>
    <w:rsid w:val="007731C3"/>
    <w:rsid w:val="00773B0B"/>
    <w:rsid w:val="007755F2"/>
    <w:rsid w:val="00776183"/>
    <w:rsid w:val="00776971"/>
    <w:rsid w:val="00780A80"/>
    <w:rsid w:val="0078177E"/>
    <w:rsid w:val="0078304C"/>
    <w:rsid w:val="00783673"/>
    <w:rsid w:val="007843B0"/>
    <w:rsid w:val="00785490"/>
    <w:rsid w:val="00786038"/>
    <w:rsid w:val="00786EDF"/>
    <w:rsid w:val="00787513"/>
    <w:rsid w:val="007877AD"/>
    <w:rsid w:val="0078792A"/>
    <w:rsid w:val="00790721"/>
    <w:rsid w:val="00791415"/>
    <w:rsid w:val="00791E95"/>
    <w:rsid w:val="00792180"/>
    <w:rsid w:val="007925EA"/>
    <w:rsid w:val="00793CD8"/>
    <w:rsid w:val="00795C92"/>
    <w:rsid w:val="00796231"/>
    <w:rsid w:val="00797C51"/>
    <w:rsid w:val="00797EEA"/>
    <w:rsid w:val="007A1CB3"/>
    <w:rsid w:val="007A306F"/>
    <w:rsid w:val="007A43A6"/>
    <w:rsid w:val="007A518C"/>
    <w:rsid w:val="007A51DE"/>
    <w:rsid w:val="007A578E"/>
    <w:rsid w:val="007A58A6"/>
    <w:rsid w:val="007A6DA6"/>
    <w:rsid w:val="007A7351"/>
    <w:rsid w:val="007A79BC"/>
    <w:rsid w:val="007B2735"/>
    <w:rsid w:val="007B2A92"/>
    <w:rsid w:val="007B3D2D"/>
    <w:rsid w:val="007B4593"/>
    <w:rsid w:val="007B49B0"/>
    <w:rsid w:val="007B50AE"/>
    <w:rsid w:val="007B51DF"/>
    <w:rsid w:val="007B68D8"/>
    <w:rsid w:val="007B6E7A"/>
    <w:rsid w:val="007C05DD"/>
    <w:rsid w:val="007C1187"/>
    <w:rsid w:val="007C1B93"/>
    <w:rsid w:val="007C3B84"/>
    <w:rsid w:val="007C3D18"/>
    <w:rsid w:val="007C43C8"/>
    <w:rsid w:val="007C4B7C"/>
    <w:rsid w:val="007C5995"/>
    <w:rsid w:val="007C5B38"/>
    <w:rsid w:val="007C60BF"/>
    <w:rsid w:val="007C6A07"/>
    <w:rsid w:val="007C75A1"/>
    <w:rsid w:val="007C77A5"/>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D7BFD"/>
    <w:rsid w:val="007E00F0"/>
    <w:rsid w:val="007E4610"/>
    <w:rsid w:val="007E4715"/>
    <w:rsid w:val="007E4780"/>
    <w:rsid w:val="007E505B"/>
    <w:rsid w:val="007E544C"/>
    <w:rsid w:val="007E5AE8"/>
    <w:rsid w:val="007E6849"/>
    <w:rsid w:val="007E7091"/>
    <w:rsid w:val="007F0D3D"/>
    <w:rsid w:val="007F1B6D"/>
    <w:rsid w:val="007F1E90"/>
    <w:rsid w:val="007F357F"/>
    <w:rsid w:val="007F47B5"/>
    <w:rsid w:val="007F582A"/>
    <w:rsid w:val="007F6323"/>
    <w:rsid w:val="007F753D"/>
    <w:rsid w:val="007F7BC8"/>
    <w:rsid w:val="00800104"/>
    <w:rsid w:val="00801D6E"/>
    <w:rsid w:val="00803C17"/>
    <w:rsid w:val="00803D91"/>
    <w:rsid w:val="00803FAE"/>
    <w:rsid w:val="0080442E"/>
    <w:rsid w:val="00804491"/>
    <w:rsid w:val="008046BA"/>
    <w:rsid w:val="0080601D"/>
    <w:rsid w:val="0080605F"/>
    <w:rsid w:val="00806509"/>
    <w:rsid w:val="00806E5E"/>
    <w:rsid w:val="00807442"/>
    <w:rsid w:val="00807786"/>
    <w:rsid w:val="008108AE"/>
    <w:rsid w:val="008119BD"/>
    <w:rsid w:val="00811FCB"/>
    <w:rsid w:val="0081220E"/>
    <w:rsid w:val="008127C9"/>
    <w:rsid w:val="00812F96"/>
    <w:rsid w:val="00813027"/>
    <w:rsid w:val="00813E6A"/>
    <w:rsid w:val="008158D6"/>
    <w:rsid w:val="00815DB8"/>
    <w:rsid w:val="0081696B"/>
    <w:rsid w:val="00817196"/>
    <w:rsid w:val="0081782A"/>
    <w:rsid w:val="0082092A"/>
    <w:rsid w:val="0082168B"/>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1CBC"/>
    <w:rsid w:val="00835687"/>
    <w:rsid w:val="00837352"/>
    <w:rsid w:val="00837670"/>
    <w:rsid w:val="008376AC"/>
    <w:rsid w:val="00841995"/>
    <w:rsid w:val="00842A31"/>
    <w:rsid w:val="00843BB5"/>
    <w:rsid w:val="008443E9"/>
    <w:rsid w:val="008444E6"/>
    <w:rsid w:val="008444E8"/>
    <w:rsid w:val="00844E80"/>
    <w:rsid w:val="008456A8"/>
    <w:rsid w:val="00845A23"/>
    <w:rsid w:val="0084603B"/>
    <w:rsid w:val="00846FE7"/>
    <w:rsid w:val="00850F16"/>
    <w:rsid w:val="008515C6"/>
    <w:rsid w:val="00856911"/>
    <w:rsid w:val="0086041C"/>
    <w:rsid w:val="00861D66"/>
    <w:rsid w:val="0086305E"/>
    <w:rsid w:val="00863D3C"/>
    <w:rsid w:val="00865AD5"/>
    <w:rsid w:val="008660C6"/>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4566"/>
    <w:rsid w:val="00875CD7"/>
    <w:rsid w:val="008767DD"/>
    <w:rsid w:val="00876B4D"/>
    <w:rsid w:val="0087742D"/>
    <w:rsid w:val="0087788E"/>
    <w:rsid w:val="00877F18"/>
    <w:rsid w:val="008810D3"/>
    <w:rsid w:val="00886B98"/>
    <w:rsid w:val="00887BE7"/>
    <w:rsid w:val="00890445"/>
    <w:rsid w:val="00891188"/>
    <w:rsid w:val="00891D41"/>
    <w:rsid w:val="008941E3"/>
    <w:rsid w:val="008947DF"/>
    <w:rsid w:val="00894A88"/>
    <w:rsid w:val="00895386"/>
    <w:rsid w:val="008961BB"/>
    <w:rsid w:val="00897BC9"/>
    <w:rsid w:val="008A0F46"/>
    <w:rsid w:val="008A13F9"/>
    <w:rsid w:val="008A166E"/>
    <w:rsid w:val="008A21FF"/>
    <w:rsid w:val="008A2CE2"/>
    <w:rsid w:val="008A30AC"/>
    <w:rsid w:val="008A44B8"/>
    <w:rsid w:val="008A49F1"/>
    <w:rsid w:val="008A4A3B"/>
    <w:rsid w:val="008A4D02"/>
    <w:rsid w:val="008A4D50"/>
    <w:rsid w:val="008A51A8"/>
    <w:rsid w:val="008A54C7"/>
    <w:rsid w:val="008A589C"/>
    <w:rsid w:val="008A7565"/>
    <w:rsid w:val="008A77D8"/>
    <w:rsid w:val="008A7C6F"/>
    <w:rsid w:val="008B0483"/>
    <w:rsid w:val="008B0758"/>
    <w:rsid w:val="008B0BE1"/>
    <w:rsid w:val="008B120C"/>
    <w:rsid w:val="008B1ABB"/>
    <w:rsid w:val="008B51A0"/>
    <w:rsid w:val="008B553C"/>
    <w:rsid w:val="008B592A"/>
    <w:rsid w:val="008B5F03"/>
    <w:rsid w:val="008B67CF"/>
    <w:rsid w:val="008B6FB7"/>
    <w:rsid w:val="008B77AA"/>
    <w:rsid w:val="008B79A5"/>
    <w:rsid w:val="008B7B5C"/>
    <w:rsid w:val="008C0C99"/>
    <w:rsid w:val="008C2017"/>
    <w:rsid w:val="008C2018"/>
    <w:rsid w:val="008C4958"/>
    <w:rsid w:val="008C4BAA"/>
    <w:rsid w:val="008C5A77"/>
    <w:rsid w:val="008C5BE5"/>
    <w:rsid w:val="008C6AE8"/>
    <w:rsid w:val="008C6FC4"/>
    <w:rsid w:val="008C7573"/>
    <w:rsid w:val="008D00A5"/>
    <w:rsid w:val="008D22F8"/>
    <w:rsid w:val="008D3462"/>
    <w:rsid w:val="008D34F1"/>
    <w:rsid w:val="008D39D8"/>
    <w:rsid w:val="008D3FA4"/>
    <w:rsid w:val="008D6D1A"/>
    <w:rsid w:val="008D7058"/>
    <w:rsid w:val="008D78AB"/>
    <w:rsid w:val="008D7B00"/>
    <w:rsid w:val="008E065E"/>
    <w:rsid w:val="008E0927"/>
    <w:rsid w:val="008E1909"/>
    <w:rsid w:val="008E1E06"/>
    <w:rsid w:val="008E24FA"/>
    <w:rsid w:val="008E2C04"/>
    <w:rsid w:val="008E3C9C"/>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C50"/>
    <w:rsid w:val="0090336B"/>
    <w:rsid w:val="00903AF0"/>
    <w:rsid w:val="00903E04"/>
    <w:rsid w:val="009053AA"/>
    <w:rsid w:val="00905EA3"/>
    <w:rsid w:val="0090601B"/>
    <w:rsid w:val="0090632C"/>
    <w:rsid w:val="00906939"/>
    <w:rsid w:val="00907716"/>
    <w:rsid w:val="0090791C"/>
    <w:rsid w:val="00907E32"/>
    <w:rsid w:val="00910B7D"/>
    <w:rsid w:val="00911440"/>
    <w:rsid w:val="00911DFB"/>
    <w:rsid w:val="00911EC3"/>
    <w:rsid w:val="0091232E"/>
    <w:rsid w:val="00912808"/>
    <w:rsid w:val="009128DA"/>
    <w:rsid w:val="00913627"/>
    <w:rsid w:val="009139D9"/>
    <w:rsid w:val="00914526"/>
    <w:rsid w:val="00914895"/>
    <w:rsid w:val="00914AD8"/>
    <w:rsid w:val="00915FE9"/>
    <w:rsid w:val="00916079"/>
    <w:rsid w:val="00916C59"/>
    <w:rsid w:val="009172A6"/>
    <w:rsid w:val="0091754F"/>
    <w:rsid w:val="0091782A"/>
    <w:rsid w:val="00917CE9"/>
    <w:rsid w:val="00920BF2"/>
    <w:rsid w:val="00922010"/>
    <w:rsid w:val="00923D96"/>
    <w:rsid w:val="009244B1"/>
    <w:rsid w:val="00924FB0"/>
    <w:rsid w:val="009251F2"/>
    <w:rsid w:val="00925559"/>
    <w:rsid w:val="00926B8F"/>
    <w:rsid w:val="009302CB"/>
    <w:rsid w:val="00930829"/>
    <w:rsid w:val="00931142"/>
    <w:rsid w:val="009313CA"/>
    <w:rsid w:val="009313D6"/>
    <w:rsid w:val="009317CD"/>
    <w:rsid w:val="00931AF2"/>
    <w:rsid w:val="00931BD9"/>
    <w:rsid w:val="00933C8F"/>
    <w:rsid w:val="00933D16"/>
    <w:rsid w:val="00934624"/>
    <w:rsid w:val="00934F13"/>
    <w:rsid w:val="0093583F"/>
    <w:rsid w:val="00936323"/>
    <w:rsid w:val="009368F3"/>
    <w:rsid w:val="00937A62"/>
    <w:rsid w:val="00937AF9"/>
    <w:rsid w:val="009405D7"/>
    <w:rsid w:val="009409F4"/>
    <w:rsid w:val="00941636"/>
    <w:rsid w:val="00942D98"/>
    <w:rsid w:val="00943742"/>
    <w:rsid w:val="00945C05"/>
    <w:rsid w:val="009463AA"/>
    <w:rsid w:val="00946871"/>
    <w:rsid w:val="00946945"/>
    <w:rsid w:val="00947400"/>
    <w:rsid w:val="00947713"/>
    <w:rsid w:val="00947B69"/>
    <w:rsid w:val="00947C34"/>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148"/>
    <w:rsid w:val="00961185"/>
    <w:rsid w:val="00961921"/>
    <w:rsid w:val="00961A0C"/>
    <w:rsid w:val="00962659"/>
    <w:rsid w:val="00964305"/>
    <w:rsid w:val="0096430A"/>
    <w:rsid w:val="0096554B"/>
    <w:rsid w:val="0096584A"/>
    <w:rsid w:val="00965CA7"/>
    <w:rsid w:val="009670A4"/>
    <w:rsid w:val="0097087D"/>
    <w:rsid w:val="009712DC"/>
    <w:rsid w:val="00971674"/>
    <w:rsid w:val="00971F08"/>
    <w:rsid w:val="009723FE"/>
    <w:rsid w:val="00972468"/>
    <w:rsid w:val="0097256E"/>
    <w:rsid w:val="009758E1"/>
    <w:rsid w:val="0097603D"/>
    <w:rsid w:val="00976949"/>
    <w:rsid w:val="00980477"/>
    <w:rsid w:val="00980A7F"/>
    <w:rsid w:val="00981410"/>
    <w:rsid w:val="00981B81"/>
    <w:rsid w:val="00981C80"/>
    <w:rsid w:val="00983FCC"/>
    <w:rsid w:val="00984F5C"/>
    <w:rsid w:val="00985243"/>
    <w:rsid w:val="00985253"/>
    <w:rsid w:val="009853B3"/>
    <w:rsid w:val="00985CE2"/>
    <w:rsid w:val="0099022F"/>
    <w:rsid w:val="00990630"/>
    <w:rsid w:val="00990F2F"/>
    <w:rsid w:val="00991761"/>
    <w:rsid w:val="009939DE"/>
    <w:rsid w:val="00994DCA"/>
    <w:rsid w:val="009960EC"/>
    <w:rsid w:val="009970DD"/>
    <w:rsid w:val="0099767E"/>
    <w:rsid w:val="009A0050"/>
    <w:rsid w:val="009A0FBA"/>
    <w:rsid w:val="009A15F6"/>
    <w:rsid w:val="009A1601"/>
    <w:rsid w:val="009A290A"/>
    <w:rsid w:val="009A2AB8"/>
    <w:rsid w:val="009A34DE"/>
    <w:rsid w:val="009A3BB6"/>
    <w:rsid w:val="009A3DB5"/>
    <w:rsid w:val="009A419C"/>
    <w:rsid w:val="009A44D8"/>
    <w:rsid w:val="009A462D"/>
    <w:rsid w:val="009A469E"/>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14BE"/>
    <w:rsid w:val="009C1746"/>
    <w:rsid w:val="009C3170"/>
    <w:rsid w:val="009C403E"/>
    <w:rsid w:val="009C5A19"/>
    <w:rsid w:val="009C64A5"/>
    <w:rsid w:val="009C6A76"/>
    <w:rsid w:val="009D0BCD"/>
    <w:rsid w:val="009D119E"/>
    <w:rsid w:val="009D14C5"/>
    <w:rsid w:val="009D1645"/>
    <w:rsid w:val="009D23C8"/>
    <w:rsid w:val="009D3C1D"/>
    <w:rsid w:val="009D4013"/>
    <w:rsid w:val="009D44AD"/>
    <w:rsid w:val="009D4511"/>
    <w:rsid w:val="009D4A4A"/>
    <w:rsid w:val="009D4FF0"/>
    <w:rsid w:val="009D6262"/>
    <w:rsid w:val="009D703C"/>
    <w:rsid w:val="009D718F"/>
    <w:rsid w:val="009D72B4"/>
    <w:rsid w:val="009D7464"/>
    <w:rsid w:val="009D7487"/>
    <w:rsid w:val="009D7AA7"/>
    <w:rsid w:val="009E068F"/>
    <w:rsid w:val="009E089C"/>
    <w:rsid w:val="009E14E0"/>
    <w:rsid w:val="009E2707"/>
    <w:rsid w:val="009E35DB"/>
    <w:rsid w:val="009E394C"/>
    <w:rsid w:val="009E47A3"/>
    <w:rsid w:val="009E4A85"/>
    <w:rsid w:val="009E7728"/>
    <w:rsid w:val="009E77BD"/>
    <w:rsid w:val="009F08F3"/>
    <w:rsid w:val="009F1359"/>
    <w:rsid w:val="009F1E00"/>
    <w:rsid w:val="009F344F"/>
    <w:rsid w:val="009F463A"/>
    <w:rsid w:val="009F4A61"/>
    <w:rsid w:val="009F704C"/>
    <w:rsid w:val="009F70F9"/>
    <w:rsid w:val="00A01DC1"/>
    <w:rsid w:val="00A024BF"/>
    <w:rsid w:val="00A031D8"/>
    <w:rsid w:val="00A048A8"/>
    <w:rsid w:val="00A04C78"/>
    <w:rsid w:val="00A04F49"/>
    <w:rsid w:val="00A05F21"/>
    <w:rsid w:val="00A07805"/>
    <w:rsid w:val="00A1020A"/>
    <w:rsid w:val="00A1064A"/>
    <w:rsid w:val="00A11393"/>
    <w:rsid w:val="00A115CF"/>
    <w:rsid w:val="00A11903"/>
    <w:rsid w:val="00A12E41"/>
    <w:rsid w:val="00A1340E"/>
    <w:rsid w:val="00A13718"/>
    <w:rsid w:val="00A13E54"/>
    <w:rsid w:val="00A1419D"/>
    <w:rsid w:val="00A14C10"/>
    <w:rsid w:val="00A16942"/>
    <w:rsid w:val="00A16DAC"/>
    <w:rsid w:val="00A17F63"/>
    <w:rsid w:val="00A20B64"/>
    <w:rsid w:val="00A2193B"/>
    <w:rsid w:val="00A2268A"/>
    <w:rsid w:val="00A23192"/>
    <w:rsid w:val="00A2351A"/>
    <w:rsid w:val="00A24724"/>
    <w:rsid w:val="00A264A9"/>
    <w:rsid w:val="00A26DCF"/>
    <w:rsid w:val="00A27785"/>
    <w:rsid w:val="00A30187"/>
    <w:rsid w:val="00A30808"/>
    <w:rsid w:val="00A309B3"/>
    <w:rsid w:val="00A30CF4"/>
    <w:rsid w:val="00A31F27"/>
    <w:rsid w:val="00A341DD"/>
    <w:rsid w:val="00A3448A"/>
    <w:rsid w:val="00A3472C"/>
    <w:rsid w:val="00A34953"/>
    <w:rsid w:val="00A34F6B"/>
    <w:rsid w:val="00A36297"/>
    <w:rsid w:val="00A36E0B"/>
    <w:rsid w:val="00A41AC7"/>
    <w:rsid w:val="00A41E2B"/>
    <w:rsid w:val="00A448C6"/>
    <w:rsid w:val="00A45B74"/>
    <w:rsid w:val="00A471A0"/>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545E"/>
    <w:rsid w:val="00A96BAF"/>
    <w:rsid w:val="00A96E4E"/>
    <w:rsid w:val="00A9720F"/>
    <w:rsid w:val="00AA016F"/>
    <w:rsid w:val="00AA0D45"/>
    <w:rsid w:val="00AA1019"/>
    <w:rsid w:val="00AA1ED6"/>
    <w:rsid w:val="00AA1F6F"/>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1986"/>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9FB"/>
    <w:rsid w:val="00AC5A10"/>
    <w:rsid w:val="00AC7211"/>
    <w:rsid w:val="00AD0AA3"/>
    <w:rsid w:val="00AD10FC"/>
    <w:rsid w:val="00AD1613"/>
    <w:rsid w:val="00AD3F94"/>
    <w:rsid w:val="00AD496B"/>
    <w:rsid w:val="00AD4A5A"/>
    <w:rsid w:val="00AD591A"/>
    <w:rsid w:val="00AD5BC6"/>
    <w:rsid w:val="00AD6634"/>
    <w:rsid w:val="00AE0AAE"/>
    <w:rsid w:val="00AE1C8B"/>
    <w:rsid w:val="00AE1D7A"/>
    <w:rsid w:val="00AE201A"/>
    <w:rsid w:val="00AE267B"/>
    <w:rsid w:val="00AE27AC"/>
    <w:rsid w:val="00AE40E0"/>
    <w:rsid w:val="00AE40E9"/>
    <w:rsid w:val="00AE490F"/>
    <w:rsid w:val="00AE4DBA"/>
    <w:rsid w:val="00AE4F07"/>
    <w:rsid w:val="00AE70D8"/>
    <w:rsid w:val="00AE7F78"/>
    <w:rsid w:val="00AE7FB3"/>
    <w:rsid w:val="00AF116E"/>
    <w:rsid w:val="00AF1C5D"/>
    <w:rsid w:val="00AF23FE"/>
    <w:rsid w:val="00AF2CBA"/>
    <w:rsid w:val="00AF3F2A"/>
    <w:rsid w:val="00AF42D7"/>
    <w:rsid w:val="00AF43B9"/>
    <w:rsid w:val="00AF44A4"/>
    <w:rsid w:val="00AF5433"/>
    <w:rsid w:val="00AF543C"/>
    <w:rsid w:val="00B006FE"/>
    <w:rsid w:val="00B007CB"/>
    <w:rsid w:val="00B01EA6"/>
    <w:rsid w:val="00B02197"/>
    <w:rsid w:val="00B02AA9"/>
    <w:rsid w:val="00B02C21"/>
    <w:rsid w:val="00B02F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AAC"/>
    <w:rsid w:val="00B300BC"/>
    <w:rsid w:val="00B30350"/>
    <w:rsid w:val="00B3067E"/>
    <w:rsid w:val="00B30929"/>
    <w:rsid w:val="00B316A3"/>
    <w:rsid w:val="00B32467"/>
    <w:rsid w:val="00B348E0"/>
    <w:rsid w:val="00B353BC"/>
    <w:rsid w:val="00B3642E"/>
    <w:rsid w:val="00B372AA"/>
    <w:rsid w:val="00B40445"/>
    <w:rsid w:val="00B40670"/>
    <w:rsid w:val="00B409E0"/>
    <w:rsid w:val="00B40D9F"/>
    <w:rsid w:val="00B40E42"/>
    <w:rsid w:val="00B415BC"/>
    <w:rsid w:val="00B41888"/>
    <w:rsid w:val="00B41CA3"/>
    <w:rsid w:val="00B41F48"/>
    <w:rsid w:val="00B4505A"/>
    <w:rsid w:val="00B458E2"/>
    <w:rsid w:val="00B458E7"/>
    <w:rsid w:val="00B45A52"/>
    <w:rsid w:val="00B46175"/>
    <w:rsid w:val="00B469D1"/>
    <w:rsid w:val="00B46A19"/>
    <w:rsid w:val="00B50D73"/>
    <w:rsid w:val="00B51344"/>
    <w:rsid w:val="00B51596"/>
    <w:rsid w:val="00B52FE7"/>
    <w:rsid w:val="00B53128"/>
    <w:rsid w:val="00B548B7"/>
    <w:rsid w:val="00B55D37"/>
    <w:rsid w:val="00B56C21"/>
    <w:rsid w:val="00B56FE0"/>
    <w:rsid w:val="00B5797C"/>
    <w:rsid w:val="00B579E4"/>
    <w:rsid w:val="00B6043A"/>
    <w:rsid w:val="00B60B85"/>
    <w:rsid w:val="00B60BCA"/>
    <w:rsid w:val="00B610DB"/>
    <w:rsid w:val="00B63C2D"/>
    <w:rsid w:val="00B63C9B"/>
    <w:rsid w:val="00B64DDB"/>
    <w:rsid w:val="00B664C7"/>
    <w:rsid w:val="00B667A7"/>
    <w:rsid w:val="00B677A8"/>
    <w:rsid w:val="00B67E21"/>
    <w:rsid w:val="00B724A1"/>
    <w:rsid w:val="00B739F6"/>
    <w:rsid w:val="00B73FFC"/>
    <w:rsid w:val="00B7522B"/>
    <w:rsid w:val="00B77351"/>
    <w:rsid w:val="00B77490"/>
    <w:rsid w:val="00B80EB9"/>
    <w:rsid w:val="00B81A6C"/>
    <w:rsid w:val="00B833C4"/>
    <w:rsid w:val="00B8342C"/>
    <w:rsid w:val="00B8525C"/>
    <w:rsid w:val="00B85DE5"/>
    <w:rsid w:val="00B868BC"/>
    <w:rsid w:val="00B90F73"/>
    <w:rsid w:val="00B912F1"/>
    <w:rsid w:val="00B91364"/>
    <w:rsid w:val="00B93B59"/>
    <w:rsid w:val="00B9406A"/>
    <w:rsid w:val="00BA19D0"/>
    <w:rsid w:val="00BA1F3F"/>
    <w:rsid w:val="00BA2280"/>
    <w:rsid w:val="00BA27BB"/>
    <w:rsid w:val="00BA2A08"/>
    <w:rsid w:val="00BA53D5"/>
    <w:rsid w:val="00BA56D2"/>
    <w:rsid w:val="00BA6680"/>
    <w:rsid w:val="00BA76E0"/>
    <w:rsid w:val="00BB1B77"/>
    <w:rsid w:val="00BB2A25"/>
    <w:rsid w:val="00BB301D"/>
    <w:rsid w:val="00BB31A7"/>
    <w:rsid w:val="00BB3682"/>
    <w:rsid w:val="00BB3A83"/>
    <w:rsid w:val="00BB40A7"/>
    <w:rsid w:val="00BB4232"/>
    <w:rsid w:val="00BB51E9"/>
    <w:rsid w:val="00BB5FE8"/>
    <w:rsid w:val="00BB794B"/>
    <w:rsid w:val="00BB79EC"/>
    <w:rsid w:val="00BB7A76"/>
    <w:rsid w:val="00BB7DCC"/>
    <w:rsid w:val="00BC09DF"/>
    <w:rsid w:val="00BC0FDC"/>
    <w:rsid w:val="00BC14C4"/>
    <w:rsid w:val="00BC2091"/>
    <w:rsid w:val="00BC2236"/>
    <w:rsid w:val="00BC3053"/>
    <w:rsid w:val="00BC34F7"/>
    <w:rsid w:val="00BC4371"/>
    <w:rsid w:val="00BC438D"/>
    <w:rsid w:val="00BC4D2E"/>
    <w:rsid w:val="00BC5C2D"/>
    <w:rsid w:val="00BC5F98"/>
    <w:rsid w:val="00BD0E5A"/>
    <w:rsid w:val="00BD1C34"/>
    <w:rsid w:val="00BD312C"/>
    <w:rsid w:val="00BD349E"/>
    <w:rsid w:val="00BD3858"/>
    <w:rsid w:val="00BD4307"/>
    <w:rsid w:val="00BD4349"/>
    <w:rsid w:val="00BD48AC"/>
    <w:rsid w:val="00BD5F1A"/>
    <w:rsid w:val="00BD66C7"/>
    <w:rsid w:val="00BD67EE"/>
    <w:rsid w:val="00BD6C55"/>
    <w:rsid w:val="00BD7892"/>
    <w:rsid w:val="00BE1234"/>
    <w:rsid w:val="00BE1708"/>
    <w:rsid w:val="00BE1B43"/>
    <w:rsid w:val="00BE233F"/>
    <w:rsid w:val="00BE2FA6"/>
    <w:rsid w:val="00BE333F"/>
    <w:rsid w:val="00BE349A"/>
    <w:rsid w:val="00BE35BE"/>
    <w:rsid w:val="00BE4DF7"/>
    <w:rsid w:val="00BE6254"/>
    <w:rsid w:val="00BE7406"/>
    <w:rsid w:val="00BE7603"/>
    <w:rsid w:val="00BF01A4"/>
    <w:rsid w:val="00BF049D"/>
    <w:rsid w:val="00BF1250"/>
    <w:rsid w:val="00BF23CF"/>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FF"/>
    <w:rsid w:val="00C10478"/>
    <w:rsid w:val="00C116C7"/>
    <w:rsid w:val="00C117DB"/>
    <w:rsid w:val="00C11ABC"/>
    <w:rsid w:val="00C12107"/>
    <w:rsid w:val="00C12266"/>
    <w:rsid w:val="00C137B9"/>
    <w:rsid w:val="00C13F69"/>
    <w:rsid w:val="00C1407F"/>
    <w:rsid w:val="00C14D4B"/>
    <w:rsid w:val="00C1545E"/>
    <w:rsid w:val="00C154BB"/>
    <w:rsid w:val="00C164FD"/>
    <w:rsid w:val="00C165AB"/>
    <w:rsid w:val="00C17680"/>
    <w:rsid w:val="00C176AC"/>
    <w:rsid w:val="00C225EC"/>
    <w:rsid w:val="00C237A6"/>
    <w:rsid w:val="00C237C9"/>
    <w:rsid w:val="00C247C0"/>
    <w:rsid w:val="00C26158"/>
    <w:rsid w:val="00C268E6"/>
    <w:rsid w:val="00C279B5"/>
    <w:rsid w:val="00C27C45"/>
    <w:rsid w:val="00C306E0"/>
    <w:rsid w:val="00C30E12"/>
    <w:rsid w:val="00C3284D"/>
    <w:rsid w:val="00C35288"/>
    <w:rsid w:val="00C355C1"/>
    <w:rsid w:val="00C35FB3"/>
    <w:rsid w:val="00C3719D"/>
    <w:rsid w:val="00C3733B"/>
    <w:rsid w:val="00C37A57"/>
    <w:rsid w:val="00C37AAC"/>
    <w:rsid w:val="00C37CB2"/>
    <w:rsid w:val="00C37E50"/>
    <w:rsid w:val="00C37E75"/>
    <w:rsid w:val="00C404EF"/>
    <w:rsid w:val="00C43248"/>
    <w:rsid w:val="00C44107"/>
    <w:rsid w:val="00C4572D"/>
    <w:rsid w:val="00C4601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60783"/>
    <w:rsid w:val="00C62BAF"/>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FE"/>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6F5C"/>
    <w:rsid w:val="00C87FE4"/>
    <w:rsid w:val="00C9027A"/>
    <w:rsid w:val="00C9068E"/>
    <w:rsid w:val="00C9138B"/>
    <w:rsid w:val="00C91AB4"/>
    <w:rsid w:val="00C91B0D"/>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70E"/>
    <w:rsid w:val="00CC10EF"/>
    <w:rsid w:val="00CC111F"/>
    <w:rsid w:val="00CC12E1"/>
    <w:rsid w:val="00CC2011"/>
    <w:rsid w:val="00CC2F81"/>
    <w:rsid w:val="00CC3EA0"/>
    <w:rsid w:val="00CC4324"/>
    <w:rsid w:val="00CC4A34"/>
    <w:rsid w:val="00CC4DD9"/>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2560"/>
    <w:rsid w:val="00CE28CB"/>
    <w:rsid w:val="00CE3D4A"/>
    <w:rsid w:val="00CE4078"/>
    <w:rsid w:val="00CE49B6"/>
    <w:rsid w:val="00CE4B3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6A7"/>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2553"/>
    <w:rsid w:val="00D13102"/>
    <w:rsid w:val="00D13135"/>
    <w:rsid w:val="00D137FA"/>
    <w:rsid w:val="00D13E4E"/>
    <w:rsid w:val="00D13FA1"/>
    <w:rsid w:val="00D15B67"/>
    <w:rsid w:val="00D16235"/>
    <w:rsid w:val="00D1665A"/>
    <w:rsid w:val="00D16A89"/>
    <w:rsid w:val="00D1784D"/>
    <w:rsid w:val="00D17DBE"/>
    <w:rsid w:val="00D2091B"/>
    <w:rsid w:val="00D22942"/>
    <w:rsid w:val="00D239A7"/>
    <w:rsid w:val="00D23F47"/>
    <w:rsid w:val="00D24489"/>
    <w:rsid w:val="00D24707"/>
    <w:rsid w:val="00D24ACA"/>
    <w:rsid w:val="00D24D53"/>
    <w:rsid w:val="00D2568A"/>
    <w:rsid w:val="00D26300"/>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A0"/>
    <w:rsid w:val="00D438BF"/>
    <w:rsid w:val="00D440F8"/>
    <w:rsid w:val="00D44566"/>
    <w:rsid w:val="00D44A06"/>
    <w:rsid w:val="00D46653"/>
    <w:rsid w:val="00D50917"/>
    <w:rsid w:val="00D50B85"/>
    <w:rsid w:val="00D53AA5"/>
    <w:rsid w:val="00D54556"/>
    <w:rsid w:val="00D546FF"/>
    <w:rsid w:val="00D54F6B"/>
    <w:rsid w:val="00D552C9"/>
    <w:rsid w:val="00D55AD5"/>
    <w:rsid w:val="00D57644"/>
    <w:rsid w:val="00D576CA"/>
    <w:rsid w:val="00D57C6B"/>
    <w:rsid w:val="00D60791"/>
    <w:rsid w:val="00D6129B"/>
    <w:rsid w:val="00D6158B"/>
    <w:rsid w:val="00D61AF5"/>
    <w:rsid w:val="00D62040"/>
    <w:rsid w:val="00D623FE"/>
    <w:rsid w:val="00D652B5"/>
    <w:rsid w:val="00D66155"/>
    <w:rsid w:val="00D6712D"/>
    <w:rsid w:val="00D67AF0"/>
    <w:rsid w:val="00D70404"/>
    <w:rsid w:val="00D708B0"/>
    <w:rsid w:val="00D730B8"/>
    <w:rsid w:val="00D73138"/>
    <w:rsid w:val="00D74F31"/>
    <w:rsid w:val="00D7630E"/>
    <w:rsid w:val="00D76ED4"/>
    <w:rsid w:val="00D77B1D"/>
    <w:rsid w:val="00D8021F"/>
    <w:rsid w:val="00D80383"/>
    <w:rsid w:val="00D804B9"/>
    <w:rsid w:val="00D81C8F"/>
    <w:rsid w:val="00D823C6"/>
    <w:rsid w:val="00D82551"/>
    <w:rsid w:val="00D8327F"/>
    <w:rsid w:val="00D84B95"/>
    <w:rsid w:val="00D84F83"/>
    <w:rsid w:val="00D86CA3"/>
    <w:rsid w:val="00D871CE"/>
    <w:rsid w:val="00D90B26"/>
    <w:rsid w:val="00D9196D"/>
    <w:rsid w:val="00D92982"/>
    <w:rsid w:val="00D92B13"/>
    <w:rsid w:val="00D9308C"/>
    <w:rsid w:val="00D93436"/>
    <w:rsid w:val="00D935D9"/>
    <w:rsid w:val="00D93A07"/>
    <w:rsid w:val="00D93E25"/>
    <w:rsid w:val="00D93E7D"/>
    <w:rsid w:val="00D93F9D"/>
    <w:rsid w:val="00D9465E"/>
    <w:rsid w:val="00D96798"/>
    <w:rsid w:val="00D97217"/>
    <w:rsid w:val="00D97349"/>
    <w:rsid w:val="00D97844"/>
    <w:rsid w:val="00DA19BC"/>
    <w:rsid w:val="00DA305E"/>
    <w:rsid w:val="00DA45B7"/>
    <w:rsid w:val="00DA5417"/>
    <w:rsid w:val="00DA56E8"/>
    <w:rsid w:val="00DA64AC"/>
    <w:rsid w:val="00DB0A9F"/>
    <w:rsid w:val="00DB0BE6"/>
    <w:rsid w:val="00DB1BEF"/>
    <w:rsid w:val="00DB377D"/>
    <w:rsid w:val="00DB50F1"/>
    <w:rsid w:val="00DC2D36"/>
    <w:rsid w:val="00DC4BE7"/>
    <w:rsid w:val="00DC53EF"/>
    <w:rsid w:val="00DC57A2"/>
    <w:rsid w:val="00DC5BBD"/>
    <w:rsid w:val="00DC726D"/>
    <w:rsid w:val="00DC7D91"/>
    <w:rsid w:val="00DD1852"/>
    <w:rsid w:val="00DD3B51"/>
    <w:rsid w:val="00DD4718"/>
    <w:rsid w:val="00DD52A2"/>
    <w:rsid w:val="00DD589A"/>
    <w:rsid w:val="00DD5D6D"/>
    <w:rsid w:val="00DD79D4"/>
    <w:rsid w:val="00DE071A"/>
    <w:rsid w:val="00DE2001"/>
    <w:rsid w:val="00DE342C"/>
    <w:rsid w:val="00DE54CF"/>
    <w:rsid w:val="00DE5608"/>
    <w:rsid w:val="00DE58D0"/>
    <w:rsid w:val="00DE654F"/>
    <w:rsid w:val="00DE6DB2"/>
    <w:rsid w:val="00DF0893"/>
    <w:rsid w:val="00DF0B6E"/>
    <w:rsid w:val="00DF15E0"/>
    <w:rsid w:val="00DF1CE4"/>
    <w:rsid w:val="00DF1E44"/>
    <w:rsid w:val="00DF37A0"/>
    <w:rsid w:val="00DF4155"/>
    <w:rsid w:val="00DF4526"/>
    <w:rsid w:val="00DF4B0B"/>
    <w:rsid w:val="00DF50CA"/>
    <w:rsid w:val="00E01767"/>
    <w:rsid w:val="00E01BE0"/>
    <w:rsid w:val="00E01FE2"/>
    <w:rsid w:val="00E04532"/>
    <w:rsid w:val="00E051BA"/>
    <w:rsid w:val="00E052BA"/>
    <w:rsid w:val="00E0651D"/>
    <w:rsid w:val="00E06C07"/>
    <w:rsid w:val="00E110E7"/>
    <w:rsid w:val="00E11434"/>
    <w:rsid w:val="00E11B20"/>
    <w:rsid w:val="00E12186"/>
    <w:rsid w:val="00E13B38"/>
    <w:rsid w:val="00E149B2"/>
    <w:rsid w:val="00E14C11"/>
    <w:rsid w:val="00E15F17"/>
    <w:rsid w:val="00E16693"/>
    <w:rsid w:val="00E16883"/>
    <w:rsid w:val="00E173F3"/>
    <w:rsid w:val="00E17FA2"/>
    <w:rsid w:val="00E20C86"/>
    <w:rsid w:val="00E21BDB"/>
    <w:rsid w:val="00E21BEC"/>
    <w:rsid w:val="00E21F37"/>
    <w:rsid w:val="00E22330"/>
    <w:rsid w:val="00E22723"/>
    <w:rsid w:val="00E238C4"/>
    <w:rsid w:val="00E23ECB"/>
    <w:rsid w:val="00E25D62"/>
    <w:rsid w:val="00E267B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40684"/>
    <w:rsid w:val="00E42085"/>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600F"/>
    <w:rsid w:val="00E67C51"/>
    <w:rsid w:val="00E70523"/>
    <w:rsid w:val="00E70A80"/>
    <w:rsid w:val="00E70C4B"/>
    <w:rsid w:val="00E72170"/>
    <w:rsid w:val="00E72998"/>
    <w:rsid w:val="00E72EFC"/>
    <w:rsid w:val="00E745E4"/>
    <w:rsid w:val="00E758EC"/>
    <w:rsid w:val="00E75E6B"/>
    <w:rsid w:val="00E777D7"/>
    <w:rsid w:val="00E77B28"/>
    <w:rsid w:val="00E812CC"/>
    <w:rsid w:val="00E8234C"/>
    <w:rsid w:val="00E8260F"/>
    <w:rsid w:val="00E8388F"/>
    <w:rsid w:val="00E83AA9"/>
    <w:rsid w:val="00E845CB"/>
    <w:rsid w:val="00E846CC"/>
    <w:rsid w:val="00E85295"/>
    <w:rsid w:val="00E85928"/>
    <w:rsid w:val="00E85ECE"/>
    <w:rsid w:val="00E87822"/>
    <w:rsid w:val="00E90395"/>
    <w:rsid w:val="00E90E49"/>
    <w:rsid w:val="00E90EB2"/>
    <w:rsid w:val="00E917F9"/>
    <w:rsid w:val="00E9291C"/>
    <w:rsid w:val="00E93D1B"/>
    <w:rsid w:val="00E93FFE"/>
    <w:rsid w:val="00E941C7"/>
    <w:rsid w:val="00E94F8A"/>
    <w:rsid w:val="00E94FFE"/>
    <w:rsid w:val="00E96351"/>
    <w:rsid w:val="00E9684B"/>
    <w:rsid w:val="00E97997"/>
    <w:rsid w:val="00EA0A0A"/>
    <w:rsid w:val="00EA1D4A"/>
    <w:rsid w:val="00EA215E"/>
    <w:rsid w:val="00EA2557"/>
    <w:rsid w:val="00EA2977"/>
    <w:rsid w:val="00EA4BF4"/>
    <w:rsid w:val="00EA51CE"/>
    <w:rsid w:val="00EA57F2"/>
    <w:rsid w:val="00EA6ABF"/>
    <w:rsid w:val="00EA7A41"/>
    <w:rsid w:val="00EA7C82"/>
    <w:rsid w:val="00EB077B"/>
    <w:rsid w:val="00EB1074"/>
    <w:rsid w:val="00EB1D0D"/>
    <w:rsid w:val="00EB3290"/>
    <w:rsid w:val="00EB470B"/>
    <w:rsid w:val="00EB4EA2"/>
    <w:rsid w:val="00EB5935"/>
    <w:rsid w:val="00EB5968"/>
    <w:rsid w:val="00EB7763"/>
    <w:rsid w:val="00EB7AED"/>
    <w:rsid w:val="00EC07D0"/>
    <w:rsid w:val="00EC0FFA"/>
    <w:rsid w:val="00EC146B"/>
    <w:rsid w:val="00EC17BF"/>
    <w:rsid w:val="00EC24D5"/>
    <w:rsid w:val="00EC26CA"/>
    <w:rsid w:val="00EC27C6"/>
    <w:rsid w:val="00EC2E03"/>
    <w:rsid w:val="00EC4207"/>
    <w:rsid w:val="00EC42EC"/>
    <w:rsid w:val="00EC446F"/>
    <w:rsid w:val="00EC51B0"/>
    <w:rsid w:val="00EC5278"/>
    <w:rsid w:val="00EC5653"/>
    <w:rsid w:val="00EC71CE"/>
    <w:rsid w:val="00ED1006"/>
    <w:rsid w:val="00ED23FE"/>
    <w:rsid w:val="00ED2498"/>
    <w:rsid w:val="00ED2DCA"/>
    <w:rsid w:val="00ED38AA"/>
    <w:rsid w:val="00ED39FC"/>
    <w:rsid w:val="00ED5F13"/>
    <w:rsid w:val="00ED7128"/>
    <w:rsid w:val="00ED7A7E"/>
    <w:rsid w:val="00EE0406"/>
    <w:rsid w:val="00EE06F1"/>
    <w:rsid w:val="00EE3B7C"/>
    <w:rsid w:val="00EE4B80"/>
    <w:rsid w:val="00EE5384"/>
    <w:rsid w:val="00EE5F49"/>
    <w:rsid w:val="00EE619E"/>
    <w:rsid w:val="00EF0A26"/>
    <w:rsid w:val="00EF18FE"/>
    <w:rsid w:val="00EF1D18"/>
    <w:rsid w:val="00EF243E"/>
    <w:rsid w:val="00EF2F40"/>
    <w:rsid w:val="00EF461E"/>
    <w:rsid w:val="00EF5081"/>
    <w:rsid w:val="00EF53C6"/>
    <w:rsid w:val="00EF5787"/>
    <w:rsid w:val="00EF5CCD"/>
    <w:rsid w:val="00EF60D0"/>
    <w:rsid w:val="00EF6234"/>
    <w:rsid w:val="00F00418"/>
    <w:rsid w:val="00F00613"/>
    <w:rsid w:val="00F007B8"/>
    <w:rsid w:val="00F026D7"/>
    <w:rsid w:val="00F036F5"/>
    <w:rsid w:val="00F04295"/>
    <w:rsid w:val="00F04ACF"/>
    <w:rsid w:val="00F0528D"/>
    <w:rsid w:val="00F05A82"/>
    <w:rsid w:val="00F06C67"/>
    <w:rsid w:val="00F06DFD"/>
    <w:rsid w:val="00F071D1"/>
    <w:rsid w:val="00F07533"/>
    <w:rsid w:val="00F0757C"/>
    <w:rsid w:val="00F07BE3"/>
    <w:rsid w:val="00F10629"/>
    <w:rsid w:val="00F11BE2"/>
    <w:rsid w:val="00F11FA7"/>
    <w:rsid w:val="00F11FEC"/>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5299"/>
    <w:rsid w:val="00F35FCC"/>
    <w:rsid w:val="00F36266"/>
    <w:rsid w:val="00F3779C"/>
    <w:rsid w:val="00F4039C"/>
    <w:rsid w:val="00F40F0C"/>
    <w:rsid w:val="00F413AF"/>
    <w:rsid w:val="00F42A4F"/>
    <w:rsid w:val="00F4358B"/>
    <w:rsid w:val="00F436A9"/>
    <w:rsid w:val="00F44BA2"/>
    <w:rsid w:val="00F45273"/>
    <w:rsid w:val="00F4766C"/>
    <w:rsid w:val="00F50323"/>
    <w:rsid w:val="00F5060E"/>
    <w:rsid w:val="00F507D1"/>
    <w:rsid w:val="00F50E31"/>
    <w:rsid w:val="00F512BB"/>
    <w:rsid w:val="00F516B8"/>
    <w:rsid w:val="00F519CE"/>
    <w:rsid w:val="00F51ADA"/>
    <w:rsid w:val="00F530E4"/>
    <w:rsid w:val="00F54468"/>
    <w:rsid w:val="00F5507D"/>
    <w:rsid w:val="00F56610"/>
    <w:rsid w:val="00F56E0B"/>
    <w:rsid w:val="00F60203"/>
    <w:rsid w:val="00F607C5"/>
    <w:rsid w:val="00F60DEA"/>
    <w:rsid w:val="00F610BD"/>
    <w:rsid w:val="00F61FBC"/>
    <w:rsid w:val="00F62C70"/>
    <w:rsid w:val="00F6302A"/>
    <w:rsid w:val="00F63950"/>
    <w:rsid w:val="00F6447D"/>
    <w:rsid w:val="00F649A4"/>
    <w:rsid w:val="00F64C2B"/>
    <w:rsid w:val="00F651BE"/>
    <w:rsid w:val="00F6595C"/>
    <w:rsid w:val="00F65AC1"/>
    <w:rsid w:val="00F65B7F"/>
    <w:rsid w:val="00F676D0"/>
    <w:rsid w:val="00F677C5"/>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4BE"/>
    <w:rsid w:val="00F8071D"/>
    <w:rsid w:val="00F817CE"/>
    <w:rsid w:val="00F82319"/>
    <w:rsid w:val="00F82F87"/>
    <w:rsid w:val="00F83812"/>
    <w:rsid w:val="00F8456C"/>
    <w:rsid w:val="00F84CC5"/>
    <w:rsid w:val="00F8580C"/>
    <w:rsid w:val="00F859D8"/>
    <w:rsid w:val="00F85C95"/>
    <w:rsid w:val="00F865C0"/>
    <w:rsid w:val="00F868F5"/>
    <w:rsid w:val="00F87E2B"/>
    <w:rsid w:val="00F9056A"/>
    <w:rsid w:val="00F90F8D"/>
    <w:rsid w:val="00F9176F"/>
    <w:rsid w:val="00F920E9"/>
    <w:rsid w:val="00F92782"/>
    <w:rsid w:val="00F93AA9"/>
    <w:rsid w:val="00F94012"/>
    <w:rsid w:val="00F94D9C"/>
    <w:rsid w:val="00F96985"/>
    <w:rsid w:val="00F96EF2"/>
    <w:rsid w:val="00F97838"/>
    <w:rsid w:val="00FA2646"/>
    <w:rsid w:val="00FA2BB3"/>
    <w:rsid w:val="00FA3240"/>
    <w:rsid w:val="00FA34BF"/>
    <w:rsid w:val="00FA3FF9"/>
    <w:rsid w:val="00FA42BC"/>
    <w:rsid w:val="00FA44EF"/>
    <w:rsid w:val="00FA6581"/>
    <w:rsid w:val="00FA7E1B"/>
    <w:rsid w:val="00FB4C80"/>
    <w:rsid w:val="00FB54BE"/>
    <w:rsid w:val="00FB5666"/>
    <w:rsid w:val="00FB5BCE"/>
    <w:rsid w:val="00FB6A6A"/>
    <w:rsid w:val="00FB6C8A"/>
    <w:rsid w:val="00FB6ED4"/>
    <w:rsid w:val="00FB70DD"/>
    <w:rsid w:val="00FB7D65"/>
    <w:rsid w:val="00FC0CF3"/>
    <w:rsid w:val="00FC10BF"/>
    <w:rsid w:val="00FC146E"/>
    <w:rsid w:val="00FC1940"/>
    <w:rsid w:val="00FC214E"/>
    <w:rsid w:val="00FC3184"/>
    <w:rsid w:val="00FC3636"/>
    <w:rsid w:val="00FC7429"/>
    <w:rsid w:val="00FC7CAA"/>
    <w:rsid w:val="00FD07F6"/>
    <w:rsid w:val="00FD09D5"/>
    <w:rsid w:val="00FD0E96"/>
    <w:rsid w:val="00FD1780"/>
    <w:rsid w:val="00FD1EC8"/>
    <w:rsid w:val="00FD47ED"/>
    <w:rsid w:val="00FD5D3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59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43F4257-B362-4E2C-A659-B7037D84C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CPA.dotx</Template>
  <TotalTime>1621</TotalTime>
  <Pages>5</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7797</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User</cp:lastModifiedBy>
  <cp:revision>936</cp:revision>
  <cp:lastPrinted>2020-10-23T01:47:00Z</cp:lastPrinted>
  <dcterms:created xsi:type="dcterms:W3CDTF">2021-12-17T10:43:00Z</dcterms:created>
  <dcterms:modified xsi:type="dcterms:W3CDTF">2022-08-09T08:00:00Z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