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0C87C" w14:textId="70248178" w:rsidR="00E94A69" w:rsidRDefault="00E94A69" w:rsidP="00E94A6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</w:rPr>
        <w:t>3GPP TSG-RAN3 Meeting #117-e</w:t>
      </w:r>
      <w:r>
        <w:rPr>
          <w:rFonts w:ascii="Arial" w:hAnsi="Arial" w:cs="Arial"/>
          <w:b/>
          <w:bCs/>
        </w:rPr>
        <w:tab/>
      </w:r>
      <w:r w:rsidRPr="00E94A69">
        <w:rPr>
          <w:rFonts w:ascii="Arial" w:hAnsi="Arial" w:cs="Arial"/>
          <w:b/>
          <w:bCs/>
        </w:rPr>
        <w:t>R3-224206</w:t>
      </w:r>
    </w:p>
    <w:p w14:paraId="5EA81AC8" w14:textId="77777777" w:rsidR="00E94A69" w:rsidRDefault="00E94A69" w:rsidP="00E94A69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Electronic meeting, 15 August - 24 August 2022</w:t>
      </w:r>
    </w:p>
    <w:bookmarkEnd w:id="0"/>
    <w:p w14:paraId="72184D69" w14:textId="77777777" w:rsidR="00E94A69" w:rsidRDefault="00E94A69" w:rsidP="00E94A69">
      <w:pPr>
        <w:pStyle w:val="3GPPHeader"/>
        <w:spacing w:after="0"/>
      </w:pPr>
    </w:p>
    <w:bookmarkEnd w:id="1"/>
    <w:p w14:paraId="23B37555" w14:textId="5A9A8060" w:rsidR="00974AA7" w:rsidRPr="0082406B" w:rsidRDefault="00974A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FB2C14" w:rsidRPr="00FB2C14">
        <w:rPr>
          <w:rFonts w:ascii="Arial" w:hAnsi="Arial" w:cs="Arial"/>
          <w:b/>
          <w:bCs/>
          <w:szCs w:val="20"/>
          <w:lang w:val="en-GB"/>
        </w:rPr>
        <w:t>R1-220540</w:t>
      </w:r>
      <w:r w:rsidR="00E53786">
        <w:rPr>
          <w:rFonts w:ascii="Arial" w:hAnsi="Arial" w:cs="Arial"/>
          <w:b/>
          <w:bCs/>
          <w:szCs w:val="20"/>
          <w:lang w:val="en-GB"/>
        </w:rPr>
        <w:t>6</w:t>
      </w:r>
    </w:p>
    <w:p w14:paraId="36A90FDA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0ED1ED19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268195D3" w14:textId="32A9AB51" w:rsidR="00974AA7" w:rsidRPr="0072045D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B2C14" w:rsidRPr="00FB2C14">
        <w:rPr>
          <w:rFonts w:ascii="Arial" w:hAnsi="Arial" w:cs="Arial"/>
          <w:bCs/>
          <w:color w:val="000000"/>
          <w:sz w:val="20"/>
          <w:szCs w:val="20"/>
          <w:lang w:val="en-GB"/>
        </w:rPr>
        <w:t>LS on updates of RRC parameters for Rel-17 positioning enhancements</w:t>
      </w:r>
    </w:p>
    <w:p w14:paraId="545D8CE7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3F35E2D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4A70992C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5CB108FF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0EB2FA94" w14:textId="47EFF138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FB2C1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0343AE60" w14:textId="6939D4C4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B2C14">
        <w:rPr>
          <w:rFonts w:ascii="Arial" w:hAnsi="Arial" w:cs="Arial"/>
          <w:bCs/>
          <w:color w:val="000000"/>
          <w:sz w:val="20"/>
          <w:szCs w:val="20"/>
          <w:lang w:val="en-GB"/>
        </w:rPr>
        <w:t>2, RAN3</w:t>
      </w:r>
    </w:p>
    <w:p w14:paraId="56854B9A" w14:textId="2FD7A80E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FB2C14">
        <w:rPr>
          <w:rFonts w:ascii="Arial" w:hAnsi="Arial" w:cs="Arial"/>
          <w:bCs/>
          <w:sz w:val="20"/>
          <w:szCs w:val="20"/>
          <w:lang w:val="en-GB"/>
        </w:rPr>
        <w:t>4</w:t>
      </w:r>
    </w:p>
    <w:p w14:paraId="52B22BA9" w14:textId="77777777" w:rsidR="00974AA7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1841E5A3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3135FA1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09486CEC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5" w:history="1">
        <w:r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3A874D83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3B561C5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1074B1D7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6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7D72E8A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45214F21" w14:textId="75A66C75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80BB2" w:rsidRPr="00680BB2">
        <w:rPr>
          <w:rFonts w:ascii="Arial" w:hAnsi="Arial" w:cs="Arial"/>
          <w:bCs/>
          <w:sz w:val="20"/>
          <w:szCs w:val="20"/>
          <w:lang w:val="en-GB"/>
        </w:rPr>
        <w:t>R1-2205539</w:t>
      </w:r>
    </w:p>
    <w:p w14:paraId="29E58D84" w14:textId="77777777" w:rsidR="00974AA7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6672C356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5BBCB7E5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71E7BD7B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25D0A19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0EA85D4F" w14:textId="0A895BAB" w:rsidR="000B0018" w:rsidRDefault="00FB2C14" w:rsidP="000B0018">
      <w:pPr>
        <w:rPr>
          <w:rFonts w:ascii="Arial" w:hAnsi="Arial" w:cs="Arial"/>
          <w:sz w:val="20"/>
          <w:szCs w:val="20"/>
          <w:lang w:val="en-GB"/>
        </w:rPr>
      </w:pPr>
      <w:r w:rsidRPr="00FB2C14">
        <w:rPr>
          <w:rFonts w:ascii="Arial" w:hAnsi="Arial" w:cs="Arial"/>
          <w:sz w:val="20"/>
          <w:szCs w:val="20"/>
          <w:lang w:val="en-GB"/>
        </w:rPr>
        <w:t>RAN1 would like to inform RAN2 and RAN3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that RAN1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has updated the </w:t>
      </w:r>
      <w:r w:rsidR="000B0018">
        <w:rPr>
          <w:rFonts w:ascii="Arial" w:hAnsi="Arial" w:cs="Arial"/>
          <w:sz w:val="20"/>
          <w:szCs w:val="20"/>
          <w:lang w:val="en-GB"/>
        </w:rPr>
        <w:t>list of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higher-layer parameters for Rel-17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positioning enhancements based on the following agreements made in RAN1#109e.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The updates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of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the list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for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Rel-17 </w:t>
      </w:r>
      <w:r w:rsidR="000B0018">
        <w:rPr>
          <w:rFonts w:ascii="Arial" w:hAnsi="Arial" w:cs="Arial"/>
          <w:sz w:val="20"/>
          <w:szCs w:val="20"/>
          <w:lang w:val="en-GB"/>
        </w:rPr>
        <w:t>positioning enhancements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as compared to the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previous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list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in RAN1 LS </w:t>
      </w:r>
      <w:r w:rsidR="000B0018" w:rsidRPr="00C007A4">
        <w:rPr>
          <w:rFonts w:ascii="Arial" w:hAnsi="Arial" w:cs="Arial"/>
          <w:sz w:val="20"/>
          <w:szCs w:val="20"/>
          <w:lang w:val="en-GB"/>
        </w:rPr>
        <w:t>R1-2202542</w:t>
      </w:r>
      <w:r w:rsidR="000B0018">
        <w:rPr>
          <w:rFonts w:ascii="Arial" w:hAnsi="Arial" w:cs="Arial"/>
          <w:sz w:val="20"/>
          <w:szCs w:val="20"/>
          <w:lang w:val="en-GB"/>
        </w:rPr>
        <w:t xml:space="preserve"> a</w:t>
      </w:r>
      <w:r w:rsidR="000B0018" w:rsidRPr="00FB2C14">
        <w:rPr>
          <w:rFonts w:ascii="Arial" w:hAnsi="Arial" w:cs="Arial"/>
          <w:sz w:val="20"/>
          <w:szCs w:val="20"/>
          <w:lang w:val="en-GB"/>
        </w:rPr>
        <w:t>re highlighted</w:t>
      </w:r>
      <w:r w:rsidR="00F07E7A">
        <w:rPr>
          <w:rFonts w:ascii="Arial" w:hAnsi="Arial" w:cs="Arial"/>
          <w:sz w:val="20"/>
          <w:szCs w:val="20"/>
          <w:lang w:val="en-GB"/>
        </w:rPr>
        <w:t xml:space="preserve"> in red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</w:t>
      </w:r>
      <w:r w:rsidR="000B0018">
        <w:rPr>
          <w:rFonts w:ascii="Arial" w:hAnsi="Arial" w:cs="Arial"/>
          <w:sz w:val="20"/>
          <w:szCs w:val="20"/>
          <w:lang w:val="en-GB"/>
        </w:rPr>
        <w:t>(see attached).</w:t>
      </w:r>
    </w:p>
    <w:p w14:paraId="13A1CC61" w14:textId="7A7FE12F" w:rsidR="000B0018" w:rsidRDefault="000B0018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95960" w:rsidRPr="00793837" w14:paraId="71BC5506" w14:textId="77777777" w:rsidTr="00895960">
        <w:tc>
          <w:tcPr>
            <w:tcW w:w="9855" w:type="dxa"/>
          </w:tcPr>
          <w:p w14:paraId="42C362B9" w14:textId="5CAF385C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531D3CC9" w14:textId="77777777" w:rsidR="00895960" w:rsidRPr="00793837" w:rsidRDefault="00895960" w:rsidP="00895960">
            <w:pPr>
              <w:rPr>
                <w:rFonts w:ascii="Arial" w:hAnsi="Arial" w:cs="Arial"/>
                <w:b/>
                <w:bCs/>
              </w:rPr>
            </w:pPr>
            <w:r w:rsidRPr="00793837">
              <w:rPr>
                <w:rFonts w:ascii="Arial" w:hAnsi="Arial" w:cs="Arial"/>
                <w:b/>
                <w:bCs/>
                <w:highlight w:val="green"/>
              </w:rPr>
              <w:t>Agreement</w:t>
            </w:r>
            <w:r w:rsidRPr="0079383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3B1CB74" w14:textId="77777777" w:rsidR="00895960" w:rsidRPr="00793837" w:rsidRDefault="00895960" w:rsidP="00895960">
            <w:pPr>
              <w:rPr>
                <w:rFonts w:ascii="Arial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The agreement from RAN1#108e on LMF initiated request of on-demand PRS is amended as follow:</w:t>
            </w:r>
          </w:p>
          <w:p w14:paraId="76D6F236" w14:textId="77777777" w:rsidR="00895960" w:rsidRPr="00793837" w:rsidRDefault="00895960" w:rsidP="00895960">
            <w:pPr>
              <w:numPr>
                <w:ilvl w:val="0"/>
                <w:numId w:val="9"/>
              </w:numPr>
              <w:rPr>
                <w:rFonts w:ascii="Arial" w:eastAsia="SimSun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Note: no RAN1 specification impact is expected</w:t>
            </w:r>
          </w:p>
          <w:p w14:paraId="2F16EFFD" w14:textId="77777777" w:rsidR="00895960" w:rsidRPr="00793837" w:rsidRDefault="00895960" w:rsidP="00895960">
            <w:pPr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send the agreement as part of the reply LS to RAN3</w:t>
            </w:r>
          </w:p>
          <w:p w14:paraId="1E0185D1" w14:textId="77777777" w:rsidR="00895960" w:rsidRPr="00793837" w:rsidRDefault="00895960" w:rsidP="00895960">
            <w:pPr>
              <w:rPr>
                <w:rFonts w:ascii="Arial" w:hAnsi="Arial" w:cs="Arial"/>
                <w:b/>
                <w:bCs/>
              </w:rPr>
            </w:pPr>
          </w:p>
          <w:tbl>
            <w:tblPr>
              <w:tblW w:w="0" w:type="auto"/>
              <w:tblInd w:w="6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47"/>
            </w:tblGrid>
            <w:tr w:rsidR="00895960" w:rsidRPr="00793837" w14:paraId="1274BDFF" w14:textId="77777777" w:rsidTr="004C01C5">
              <w:tc>
                <w:tcPr>
                  <w:tcW w:w="86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7772A6" w14:textId="77777777" w:rsidR="00895960" w:rsidRPr="00793837" w:rsidRDefault="00895960" w:rsidP="00895960">
                  <w:pPr>
                    <w:pStyle w:val="3GPPText"/>
                    <w:jc w:val="lef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green"/>
                    </w:rPr>
                    <w:t>Agreement</w:t>
                  </w:r>
                  <w:r w:rsidRPr="0079383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(RAN#109e)</w:t>
                  </w:r>
                </w:p>
                <w:p w14:paraId="70762E5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6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From RAN1 perspective, for LMF-initiated request of on-demand DL PRS, the following group of on-demand DL PRS parameters is defined and signaled</w:t>
                  </w:r>
                </w:p>
                <w:p w14:paraId="00DC5F87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per resource set per positioning frequency layer per FR</w:t>
                  </w:r>
                </w:p>
                <w:p w14:paraId="2149803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Periodicity</w:t>
                  </w:r>
                </w:p>
                <w:p w14:paraId="1BC833A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Resource Bandwidth</w:t>
                  </w:r>
                </w:p>
                <w:p w14:paraId="6A71FD5E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Resource Repetition Factor</w:t>
                  </w:r>
                </w:p>
                <w:p w14:paraId="3211FF17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Number of DL PRS Resource Symbols per DL PRS Resource</w:t>
                  </w:r>
                </w:p>
                <w:p w14:paraId="7773E1C7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 xml:space="preserve">DL-PRS </w:t>
                  </w:r>
                  <w:proofErr w:type="spellStart"/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CombSizeN</w:t>
                  </w:r>
                  <w:proofErr w:type="spellEnd"/>
                </w:p>
                <w:p w14:paraId="33A999FC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overflowPunct/>
                    <w:snapToGrid w:val="0"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Two options for indication of DL PRS QCL-Info, either</w:t>
                  </w:r>
                </w:p>
                <w:p w14:paraId="0C853AC8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Option 1: per resource set per positioning frequency layer per FR</w:t>
                  </w:r>
                </w:p>
                <w:p w14:paraId="6E2CC326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8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LMF recommends a list of QCL sources</w:t>
                  </w:r>
                </w:p>
                <w:p w14:paraId="4647875C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Option 2: per resource set per positioning frequency layer per FR</w:t>
                  </w:r>
                </w:p>
                <w:p w14:paraId="4120A652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 xml:space="preserve">LMF requests to provide the QCL information in the assistance data in </w:t>
                  </w:r>
                  <w:proofErr w:type="spellStart"/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NRPPa</w:t>
                  </w:r>
                  <w:proofErr w:type="spellEnd"/>
                </w:p>
                <w:p w14:paraId="1C995FB9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per FR</w:t>
                  </w:r>
                </w:p>
                <w:p w14:paraId="42F9FE12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Number of DL PRS frequency layers</w:t>
                  </w:r>
                </w:p>
                <w:p w14:paraId="0B94C56B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either per resource set per positioning frequency layer or per </w:t>
                  </w:r>
                  <w:r w:rsidRPr="0079383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u w:val="single"/>
                    </w:rPr>
                    <w:t>UE</w:t>
                  </w:r>
                  <w:r w:rsidRPr="00793837">
                    <w:rPr>
                      <w:rFonts w:ascii="Arial" w:hAnsi="Arial" w:cs="Arial"/>
                      <w:color w:val="FF0000"/>
                      <w:sz w:val="20"/>
                      <w:szCs w:val="20"/>
                      <w:u w:val="single"/>
                    </w:rPr>
                    <w:t>TRP</w:t>
                  </w:r>
                </w:p>
                <w:p w14:paraId="65665B48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Start/end time of DL PRS transmission</w:t>
                  </w:r>
                </w:p>
                <w:p w14:paraId="22C8C8F4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either per resource, or per resource set, or per </w:t>
                  </w:r>
                  <w:r w:rsidRPr="0079383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u w:val="single"/>
                    </w:rPr>
                    <w:t>UE</w:t>
                  </w:r>
                  <w:r w:rsidRPr="00793837">
                    <w:rPr>
                      <w:rFonts w:ascii="Arial" w:hAnsi="Arial" w:cs="Arial"/>
                      <w:color w:val="FF0000"/>
                      <w:sz w:val="20"/>
                      <w:szCs w:val="20"/>
                      <w:u w:val="single"/>
                    </w:rPr>
                    <w:t>TRP</w:t>
                  </w:r>
                </w:p>
                <w:p w14:paraId="0BD1EC6B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adjustRightInd/>
                    <w:spacing w:after="120"/>
                    <w:ind w:left="2160" w:hanging="360"/>
                    <w:jc w:val="lef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ON/OFF indicator (for LMF initiated request only)</w:t>
                  </w:r>
                </w:p>
                <w:p w14:paraId="0F678C0E" w14:textId="77777777" w:rsidR="00895960" w:rsidRPr="00793837" w:rsidRDefault="00895960" w:rsidP="0089596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9120381" w14:textId="77777777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362E9A54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</w:p>
          <w:p w14:paraId="022FC6D0" w14:textId="7C893120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7DEAD188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Support up to 32 measurement instances in a single measurement report.</w:t>
            </w:r>
          </w:p>
          <w:p w14:paraId="3475428C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Inform RAN2/RAN3 on RAN1’s decision</w:t>
            </w:r>
          </w:p>
          <w:p w14:paraId="03EC1959" w14:textId="77777777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13951598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596A2CC7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Support the LMF to request the Rx beam sweeping factor.</w:t>
            </w:r>
          </w:p>
          <w:p w14:paraId="5944AFD9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</w:p>
          <w:p w14:paraId="3B1B04B4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1690444F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The request from LMF on the Rx beam sweeping factor is a single bit per positioning method, which can take two values.</w:t>
            </w:r>
          </w:p>
          <w:p w14:paraId="37995926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Value 1: Equal to the UE’s reported Rx beam sweeping factor in the corresponding capability for the band UE supports the feature, and equal to 8 for the FR2 bands that UE does not support the feature.</w:t>
            </w:r>
          </w:p>
          <w:p w14:paraId="10FDE777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Value 2: Equal to 8 (default assumption) for FR2 bands.</w:t>
            </w:r>
          </w:p>
          <w:p w14:paraId="77A57FD7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The bit value should be set to the same across DL-TDOA, DL-</w:t>
            </w:r>
            <w:proofErr w:type="spellStart"/>
            <w:r w:rsidRPr="00793837">
              <w:rPr>
                <w:rFonts w:ascii="Arial" w:hAnsi="Arial" w:cs="Arial"/>
                <w:lang w:eastAsia="x-none"/>
              </w:rPr>
              <w:t>AoD</w:t>
            </w:r>
            <w:proofErr w:type="spellEnd"/>
            <w:r w:rsidRPr="00793837">
              <w:rPr>
                <w:rFonts w:ascii="Arial" w:hAnsi="Arial" w:cs="Arial"/>
                <w:lang w:eastAsia="x-none"/>
              </w:rPr>
              <w:t>, and Multi-RTT for hybrid positioning.</w:t>
            </w:r>
          </w:p>
          <w:p w14:paraId="03AC9675" w14:textId="77777777" w:rsidR="00793837" w:rsidRPr="00793837" w:rsidRDefault="00793837" w:rsidP="00974AA7">
            <w:pPr>
              <w:rPr>
                <w:rFonts w:ascii="Arial" w:hAnsi="Arial" w:cs="Arial"/>
                <w:lang w:val="en-GB"/>
              </w:rPr>
            </w:pPr>
          </w:p>
          <w:p w14:paraId="45ACF027" w14:textId="252EC45F" w:rsidR="00793837" w:rsidRPr="008E36BA" w:rsidRDefault="008E36BA" w:rsidP="008E36BA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  <w:r w:rsidR="00793837" w:rsidRPr="00793837">
              <w:rPr>
                <w:rFonts w:ascii="Arial" w:hAnsi="Arial" w:cs="Arial"/>
                <w:i/>
                <w:iCs/>
                <w:color w:val="000000"/>
                <w:lang w:val="en-GB"/>
              </w:rPr>
              <w:t> </w:t>
            </w:r>
          </w:p>
          <w:p w14:paraId="28D79CED" w14:textId="68404E50" w:rsidR="00793837" w:rsidRPr="00793837" w:rsidRDefault="00793837" w:rsidP="00793837">
            <w:pPr>
              <w:jc w:val="left"/>
              <w:rPr>
                <w:rFonts w:ascii="Arial" w:hAnsi="Arial" w:cs="Arial"/>
              </w:rPr>
            </w:pPr>
            <w:r w:rsidRPr="00793837">
              <w:rPr>
                <w:rFonts w:ascii="Arial" w:hAnsi="Arial" w:cs="Arial"/>
                <w:i/>
                <w:iCs/>
                <w:color w:val="000000"/>
                <w:lang w:val="en-GB"/>
              </w:rPr>
              <w:t>Adopt the following changes to the previous agreement made in RAN1#105e</w:t>
            </w:r>
          </w:p>
          <w:p w14:paraId="72AC0045" w14:textId="77777777" w:rsidR="00793837" w:rsidRPr="00793837" w:rsidRDefault="00793837" w:rsidP="00793837">
            <w:pPr>
              <w:numPr>
                <w:ilvl w:val="0"/>
                <w:numId w:val="11"/>
              </w:numPr>
              <w:jc w:val="left"/>
              <w:rPr>
                <w:rFonts w:ascii="Arial" w:hAnsi="Arial" w:cs="Arial"/>
              </w:rPr>
            </w:pPr>
            <w:r w:rsidRPr="00793837">
              <w:rPr>
                <w:rFonts w:ascii="Arial" w:hAnsi="Arial" w:cs="Arial"/>
                <w:lang w:eastAsia="x-none"/>
              </w:rPr>
              <w:t xml:space="preserve">For both UE-based and UE-assisted DL-AOD, the UE can be requested subject to UE capability to measure and report (for UE-assisted) </w:t>
            </w:r>
            <w:proofErr w:type="spellStart"/>
            <w:r w:rsidRPr="00793837">
              <w:rPr>
                <w:rFonts w:ascii="Arial" w:hAnsi="Arial" w:cs="Arial"/>
                <w:strike/>
                <w:color w:val="FF0000"/>
                <w:lang w:eastAsia="x-none"/>
              </w:rPr>
              <w:t>the</w:t>
            </w:r>
            <w:r w:rsidRPr="00793837">
              <w:rPr>
                <w:rFonts w:ascii="Arial" w:hAnsi="Arial" w:cs="Arial"/>
                <w:i/>
                <w:iCs/>
                <w:color w:val="FF0000"/>
                <w:u w:val="single"/>
                <w:lang w:eastAsia="x-none"/>
              </w:rPr>
              <w:t>N</w:t>
            </w:r>
            <w:proofErr w:type="spellEnd"/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 </w:t>
            </w:r>
            <w:r w:rsidRPr="00793837">
              <w:rPr>
                <w:rFonts w:ascii="Arial" w:hAnsi="Arial" w:cs="Arial"/>
                <w:lang w:eastAsia="x-none"/>
              </w:rPr>
              <w:t>PRS RSRP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>P</w:t>
            </w:r>
            <w:r w:rsidRPr="00793837">
              <w:rPr>
                <w:rFonts w:ascii="Arial" w:hAnsi="Arial" w:cs="Arial"/>
                <w:lang w:eastAsia="x-none"/>
              </w:rPr>
              <w:t xml:space="preserve"> of the first path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, where </w:t>
            </w:r>
            <w:r w:rsidRPr="00793837">
              <w:rPr>
                <w:rFonts w:ascii="Arial" w:hAnsi="Arial" w:cs="Arial"/>
                <w:i/>
                <w:iCs/>
                <w:color w:val="FF0000"/>
                <w:u w:val="single"/>
                <w:lang w:eastAsia="x-none"/>
              </w:rPr>
              <w:t>N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 can be {1, 2, 3, …, 24}.</w:t>
            </w:r>
          </w:p>
          <w:p w14:paraId="0E9E80B5" w14:textId="009F3A6F" w:rsidR="00895960" w:rsidRPr="00793837" w:rsidRDefault="00895960" w:rsidP="00974AA7">
            <w:pPr>
              <w:rPr>
                <w:rFonts w:ascii="Arial" w:eastAsiaTheme="minorHAnsi" w:hAnsi="Arial" w:cs="Arial"/>
              </w:rPr>
            </w:pPr>
          </w:p>
        </w:tc>
      </w:tr>
    </w:tbl>
    <w:p w14:paraId="00901EBB" w14:textId="295F19A2" w:rsidR="00FB2C14" w:rsidRDefault="00FB2C14" w:rsidP="00974AA7">
      <w:pPr>
        <w:rPr>
          <w:rFonts w:ascii="Arial" w:hAnsi="Arial" w:cs="Arial"/>
          <w:sz w:val="20"/>
          <w:szCs w:val="20"/>
          <w:lang w:val="en-GB"/>
        </w:rPr>
      </w:pPr>
    </w:p>
    <w:p w14:paraId="53C5A65A" w14:textId="77777777" w:rsidR="007645B4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p w14:paraId="40672D86" w14:textId="6365CF11" w:rsidR="00895960" w:rsidRDefault="007645B4" w:rsidP="00974AA7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In addition, RAN1 also reached the following conclusion on the </w:t>
      </w:r>
      <w:r w:rsidRPr="007645B4">
        <w:rPr>
          <w:rFonts w:ascii="Arial" w:hAnsi="Arial" w:cs="Arial"/>
          <w:sz w:val="20"/>
          <w:szCs w:val="20"/>
          <w:lang w:val="en-GB"/>
        </w:rPr>
        <w:t>maximum number of PPWs that can be activated/deactivated by a single DL MAC-CE</w:t>
      </w:r>
      <w:r>
        <w:rPr>
          <w:rFonts w:ascii="Arial" w:hAnsi="Arial" w:cs="Arial"/>
          <w:sz w:val="20"/>
          <w:szCs w:val="20"/>
          <w:lang w:val="en-GB"/>
        </w:rPr>
        <w:t>.</w:t>
      </w:r>
    </w:p>
    <w:p w14:paraId="2BDBBE76" w14:textId="28267CF3" w:rsidR="007645B4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45B4" w14:paraId="71724103" w14:textId="77777777" w:rsidTr="007645B4">
        <w:tc>
          <w:tcPr>
            <w:tcW w:w="9855" w:type="dxa"/>
          </w:tcPr>
          <w:p w14:paraId="2F10FC3C" w14:textId="77777777" w:rsidR="007645B4" w:rsidRPr="00F5216C" w:rsidRDefault="007645B4" w:rsidP="007645B4">
            <w:pPr>
              <w:spacing w:line="220" w:lineRule="atLeast"/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b/>
                <w:bCs/>
                <w:color w:val="000000"/>
              </w:rPr>
              <w:t>Conclusion</w:t>
            </w:r>
          </w:p>
          <w:p w14:paraId="39A95E64" w14:textId="77777777" w:rsidR="007645B4" w:rsidRPr="00F5216C" w:rsidRDefault="007645B4" w:rsidP="007645B4">
            <w:pPr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color w:val="000000"/>
              </w:rPr>
              <w:t>It is RAN1 understanding that the maximum number of PPWs that can be activated/deactivated by a single DL MAC-CE is up to RAN2.</w:t>
            </w:r>
          </w:p>
          <w:p w14:paraId="3196FEF1" w14:textId="72E4E0FA" w:rsidR="007645B4" w:rsidRPr="00F5216C" w:rsidRDefault="007645B4" w:rsidP="007645B4">
            <w:pPr>
              <w:spacing w:line="220" w:lineRule="atLeast"/>
              <w:ind w:left="840" w:hanging="420"/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color w:val="000000"/>
              </w:rPr>
              <w:t>·      The previous agreement of maximum number of PPWs that can be activated/deactivated by a single DL MAC-CE is reverted.</w:t>
            </w:r>
          </w:p>
          <w:p w14:paraId="4BF42D14" w14:textId="18156FC6" w:rsidR="007645B4" w:rsidRPr="00F5216C" w:rsidRDefault="007645B4" w:rsidP="00974AA7">
            <w:pPr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color w:val="000000"/>
              </w:rPr>
              <w:t>Note: It means from RAN1 perspective, RAN1 intends to agree that up to 4 PPWs can be activated/deactivated by a single DL MAC CE as specified in TS 38.321 v17.0.0.</w:t>
            </w:r>
          </w:p>
        </w:tc>
      </w:tr>
    </w:tbl>
    <w:p w14:paraId="67944613" w14:textId="77777777" w:rsidR="007645B4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p w14:paraId="78ACC1EF" w14:textId="77777777" w:rsidR="00974AA7" w:rsidRDefault="00974AA7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1698ED94" w14:textId="77777777" w:rsidR="00974AA7" w:rsidRPr="00F9243E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03DF1512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2037FFE6" w14:textId="51B31000" w:rsidR="00974AA7" w:rsidRPr="0082406B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RAN2 and RAN3</w:t>
      </w:r>
    </w:p>
    <w:p w14:paraId="1F60E26A" w14:textId="548CEA61" w:rsidR="00974AA7" w:rsidRPr="00DF4439" w:rsidRDefault="00974AA7" w:rsidP="00974AA7">
      <w:pPr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would like to kindly ask RAN2 and RAN3 to </w:t>
      </w:r>
      <w:r w:rsidR="00C007A4" w:rsidRPr="00806DAD">
        <w:rPr>
          <w:rFonts w:ascii="Arial" w:hAnsi="Arial" w:cs="Arial"/>
          <w:color w:val="000000"/>
          <w:sz w:val="20"/>
          <w:szCs w:val="20"/>
          <w:lang w:val="en-GB"/>
        </w:rPr>
        <w:t xml:space="preserve">take </w:t>
      </w:r>
      <w:r w:rsidR="00C007A4">
        <w:rPr>
          <w:rFonts w:ascii="Arial" w:hAnsi="Arial" w:cs="Arial"/>
          <w:color w:val="000000"/>
          <w:sz w:val="20"/>
          <w:szCs w:val="20"/>
          <w:lang w:val="en-GB"/>
        </w:rPr>
        <w:t>the</w:t>
      </w:r>
      <w:r w:rsidR="00C007A4" w:rsidRPr="00806DAD">
        <w:rPr>
          <w:rFonts w:ascii="Arial" w:hAnsi="Arial" w:cs="Arial"/>
          <w:color w:val="000000"/>
          <w:sz w:val="20"/>
          <w:szCs w:val="20"/>
          <w:lang w:val="en-GB"/>
        </w:rPr>
        <w:t xml:space="preserve"> information into account </w:t>
      </w:r>
      <w:r w:rsidR="00C007A4">
        <w:rPr>
          <w:rFonts w:ascii="Arial" w:hAnsi="Arial" w:cs="Arial"/>
          <w:i/>
          <w:color w:val="000000"/>
          <w:sz w:val="20"/>
          <w:szCs w:val="20"/>
          <w:lang w:val="en-GB"/>
        </w:rPr>
        <w:t>in</w:t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the</w:t>
      </w:r>
      <w:r w:rsidR="00C007A4">
        <w:rPr>
          <w:rFonts w:ascii="Arial" w:hAnsi="Arial" w:cs="Arial"/>
          <w:i/>
          <w:color w:val="000000"/>
          <w:sz w:val="20"/>
          <w:szCs w:val="20"/>
          <w:lang w:val="en-GB"/>
        </w:rPr>
        <w:t>ir</w:t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design of the corresponding higher-layer parameters in Rel-17.</w:t>
      </w:r>
    </w:p>
    <w:p w14:paraId="62DAB766" w14:textId="77777777" w:rsidR="00974AA7" w:rsidRPr="000838DF" w:rsidRDefault="00974AA7" w:rsidP="00974AA7">
      <w:pPr>
        <w:ind w:left="993" w:hanging="993"/>
        <w:rPr>
          <w:rFonts w:ascii="Arial" w:hAnsi="Arial" w:cs="Arial"/>
          <w:i/>
          <w:color w:val="000000"/>
          <w:sz w:val="20"/>
          <w:szCs w:val="20"/>
          <w:lang w:val="en-GB"/>
        </w:rPr>
      </w:pPr>
    </w:p>
    <w:p w14:paraId="7BBABB6A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45B4B8E9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41268F99" w14:textId="77777777" w:rsidR="00974AA7" w:rsidRPr="00145488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7F5FA8F6" w14:textId="77777777" w:rsidR="00974AA7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13E1D10B" w14:textId="77777777" w:rsidR="00974AA7" w:rsidRDefault="00974AA7" w:rsidP="00974AA7">
      <w:pPr>
        <w:rPr>
          <w:lang w:val="en-GB"/>
        </w:rPr>
      </w:pPr>
    </w:p>
    <w:p w14:paraId="591D4738" w14:textId="77777777" w:rsidR="00974AA7" w:rsidRPr="00702723" w:rsidRDefault="00974AA7" w:rsidP="00974AA7">
      <w:pPr>
        <w:rPr>
          <w:lang w:val="en-GB"/>
        </w:rPr>
      </w:pPr>
    </w:p>
    <w:p w14:paraId="53422056" w14:textId="77777777" w:rsidR="004C3712" w:rsidRDefault="00E94A69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" w15:restartNumberingAfterBreak="0">
    <w:nsid w:val="30F034AC"/>
    <w:multiLevelType w:val="hybridMultilevel"/>
    <w:tmpl w:val="663EB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951A3"/>
    <w:multiLevelType w:val="multilevel"/>
    <w:tmpl w:val="415CD45A"/>
    <w:lvl w:ilvl="0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5" w15:restartNumberingAfterBreak="0">
    <w:nsid w:val="3CDA3788"/>
    <w:multiLevelType w:val="hybridMultilevel"/>
    <w:tmpl w:val="DE64356C"/>
    <w:lvl w:ilvl="0" w:tplc="FABA54E8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A6578"/>
    <w:multiLevelType w:val="multilevel"/>
    <w:tmpl w:val="499A6578"/>
    <w:lvl w:ilvl="0">
      <w:start w:val="1"/>
      <w:numFmt w:val="decimal"/>
      <w:pStyle w:val="3GPPAgreements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E116E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9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40872292">
    <w:abstractNumId w:val="7"/>
  </w:num>
  <w:num w:numId="2" w16cid:durableId="1121727444">
    <w:abstractNumId w:val="1"/>
  </w:num>
  <w:num w:numId="3" w16cid:durableId="206994546">
    <w:abstractNumId w:val="3"/>
  </w:num>
  <w:num w:numId="4" w16cid:durableId="1964115239">
    <w:abstractNumId w:val="6"/>
  </w:num>
  <w:num w:numId="5" w16cid:durableId="1643382326">
    <w:abstractNumId w:val="10"/>
  </w:num>
  <w:num w:numId="6" w16cid:durableId="2015570826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2477328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6219683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31319">
    <w:abstractNumId w:val="5"/>
  </w:num>
  <w:num w:numId="10" w16cid:durableId="402341305">
    <w:abstractNumId w:val="9"/>
  </w:num>
  <w:num w:numId="11" w16cid:durableId="1333030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A7"/>
    <w:rsid w:val="000553AB"/>
    <w:rsid w:val="000B0018"/>
    <w:rsid w:val="006144D6"/>
    <w:rsid w:val="00680BB2"/>
    <w:rsid w:val="007645B4"/>
    <w:rsid w:val="00793837"/>
    <w:rsid w:val="007B00A2"/>
    <w:rsid w:val="007B29F6"/>
    <w:rsid w:val="00865342"/>
    <w:rsid w:val="00895960"/>
    <w:rsid w:val="008E36BA"/>
    <w:rsid w:val="00974AA7"/>
    <w:rsid w:val="009C4A6C"/>
    <w:rsid w:val="00A2566E"/>
    <w:rsid w:val="00B76CC5"/>
    <w:rsid w:val="00C007A4"/>
    <w:rsid w:val="00C8233D"/>
    <w:rsid w:val="00E10F83"/>
    <w:rsid w:val="00E53786"/>
    <w:rsid w:val="00E94A69"/>
    <w:rsid w:val="00F07E7A"/>
    <w:rsid w:val="00F5216C"/>
    <w:rsid w:val="00F72644"/>
    <w:rsid w:val="00F75303"/>
    <w:rsid w:val="00FB2C14"/>
    <w:rsid w:val="00FD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45FD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Normal"/>
    <w:link w:val="3GPPAgreementsChar"/>
    <w:qFormat/>
    <w:rsid w:val="00895960"/>
    <w:pPr>
      <w:numPr>
        <w:numId w:val="4"/>
      </w:num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eastAsia="zh-CN"/>
    </w:rPr>
  </w:style>
  <w:style w:type="character" w:customStyle="1" w:styleId="3GPPAgreementsChar">
    <w:name w:val="3GPP Agreements Char"/>
    <w:link w:val="3GPPAgreements"/>
    <w:qFormat/>
    <w:rsid w:val="00895960"/>
    <w:rPr>
      <w:rFonts w:ascii="Times New Roman" w:eastAsia="Times New Roman" w:hAnsi="Times New Roman" w:cs="Times New Roman"/>
      <w:lang w:eastAsia="zh-CN"/>
    </w:rPr>
  </w:style>
  <w:style w:type="character" w:customStyle="1" w:styleId="3GPPTextChar">
    <w:name w:val="3GPP Text Char"/>
    <w:basedOn w:val="DefaultParagraphFont"/>
    <w:link w:val="3GPPText"/>
    <w:qFormat/>
    <w:locked/>
    <w:rsid w:val="00895960"/>
    <w:rPr>
      <w:rFonts w:ascii="SimSun" w:eastAsia="SimSun" w:hAnsi="SimSun"/>
    </w:rPr>
  </w:style>
  <w:style w:type="paragraph" w:customStyle="1" w:styleId="3GPPText">
    <w:name w:val="3GPP Text"/>
    <w:basedOn w:val="Normal"/>
    <w:link w:val="3GPPTextChar"/>
    <w:qFormat/>
    <w:rsid w:val="00895960"/>
    <w:pPr>
      <w:overflowPunct w:val="0"/>
      <w:autoSpaceDE w:val="0"/>
      <w:autoSpaceDN w:val="0"/>
      <w:spacing w:before="120" w:after="120"/>
      <w:jc w:val="both"/>
    </w:pPr>
    <w:rPr>
      <w:rFonts w:ascii="SimSun" w:eastAsia="SimSun" w:hAnsi="SimSun" w:cstheme="minorBidi"/>
    </w:rPr>
  </w:style>
  <w:style w:type="character" w:customStyle="1" w:styleId="apple-converted-space">
    <w:name w:val="apple-converted-space"/>
    <w:basedOn w:val="DefaultParagraphFont"/>
    <w:rsid w:val="007645B4"/>
  </w:style>
  <w:style w:type="paragraph" w:styleId="BalloonText">
    <w:name w:val="Balloon Text"/>
    <w:basedOn w:val="Normal"/>
    <w:link w:val="BalloonTextChar"/>
    <w:uiPriority w:val="99"/>
    <w:semiHidden/>
    <w:unhideWhenUsed/>
    <w:rsid w:val="007B29F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9F6"/>
    <w:rPr>
      <w:rFonts w:ascii="Times New Roman" w:eastAsia="Times New Roman" w:hAnsi="Times New Roman" w:cs="Times New Roman"/>
      <w:sz w:val="18"/>
      <w:szCs w:val="18"/>
    </w:rPr>
  </w:style>
  <w:style w:type="paragraph" w:customStyle="1" w:styleId="3GPPHeader">
    <w:name w:val="3GPP_Header"/>
    <w:basedOn w:val="BodyText"/>
    <w:qFormat/>
    <w:rsid w:val="00E94A6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94A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94A6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renda@catt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MCC</cp:lastModifiedBy>
  <cp:revision>25</cp:revision>
  <dcterms:created xsi:type="dcterms:W3CDTF">2022-05-16T00:21:00Z</dcterms:created>
  <dcterms:modified xsi:type="dcterms:W3CDTF">2022-07-24T22:18:00Z</dcterms:modified>
</cp:coreProperties>
</file>