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FEE41" w14:textId="1DF30B4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074C69" w:rsidRPr="00074C69">
        <w:rPr>
          <w:b/>
          <w:noProof/>
          <w:sz w:val="28"/>
        </w:rPr>
        <w:t>R3-223208</w:t>
      </w:r>
    </w:p>
    <w:p w14:paraId="5C4414F2"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3AE45FE1" w14:textId="77777777" w:rsidR="0037119B" w:rsidRPr="007D3E81" w:rsidRDefault="0037119B" w:rsidP="0037119B">
      <w:pPr>
        <w:pStyle w:val="ac"/>
        <w:jc w:val="both"/>
        <w:rPr>
          <w:rFonts w:eastAsia="宋体"/>
          <w:b w:val="0"/>
          <w:i w:val="0"/>
          <w:noProof w:val="0"/>
          <w:sz w:val="24"/>
          <w:lang w:eastAsia="zh-CN"/>
        </w:rPr>
      </w:pPr>
    </w:p>
    <w:p w14:paraId="663F1E04" w14:textId="56216CF6"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24BCE">
        <w:rPr>
          <w:rFonts w:ascii="Arial" w:hAnsi="Arial"/>
          <w:sz w:val="24"/>
          <w:lang w:eastAsia="zh-CN"/>
        </w:rPr>
        <w:t>Further consideration on flexible gNB ID</w:t>
      </w:r>
    </w:p>
    <w:p w14:paraId="1E6F7325" w14:textId="72760A9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2D6F76">
        <w:rPr>
          <w:rStyle w:val="af8"/>
          <w:lang w:val="en-GB"/>
        </w:rPr>
        <w:t xml:space="preserve">, </w:t>
      </w:r>
      <w:r w:rsidR="002D6F76" w:rsidRPr="002D6F76">
        <w:rPr>
          <w:rStyle w:val="af8"/>
          <w:lang w:val="en-GB"/>
        </w:rPr>
        <w:t>Qualcomm Incorporated</w:t>
      </w:r>
      <w:r w:rsidR="002D6F76">
        <w:rPr>
          <w:rStyle w:val="af8"/>
          <w:lang w:val="en-GB"/>
        </w:rPr>
        <w:t>, ZTE</w:t>
      </w:r>
    </w:p>
    <w:p w14:paraId="34A1174D" w14:textId="5B5E06E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8672F">
        <w:rPr>
          <w:rFonts w:ascii="Arial" w:hAnsi="Arial"/>
          <w:sz w:val="24"/>
          <w:lang w:eastAsia="zh-CN"/>
        </w:rPr>
        <w:t>9.3.9</w:t>
      </w:r>
    </w:p>
    <w:p w14:paraId="2307BC0B" w14:textId="413C07EA"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8672F">
        <w:rPr>
          <w:rFonts w:ascii="Arial" w:hAnsi="Arial"/>
          <w:sz w:val="24"/>
        </w:rPr>
        <w:t>Discussion</w:t>
      </w:r>
    </w:p>
    <w:p w14:paraId="7AC5A804"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BCBA03C" w14:textId="77777777" w:rsidR="00492450" w:rsidRDefault="00DC6B17" w:rsidP="00DC6B17">
      <w:pPr>
        <w:rPr>
          <w:lang w:eastAsia="zh-CN"/>
        </w:rPr>
      </w:pPr>
      <w:r>
        <w:rPr>
          <w:lang w:eastAsia="zh-CN"/>
        </w:rPr>
        <w:t>This issue was discussed at #115 e-meeting, and the way forward is:</w:t>
      </w:r>
    </w:p>
    <w:p w14:paraId="1DCEDE2A" w14:textId="77777777" w:rsidR="00DC6B17" w:rsidRDefault="00DC6B17" w:rsidP="00DC6B17">
      <w:pPr>
        <w:rPr>
          <w:rFonts w:eastAsia="宋体" w:cs="Calibri"/>
          <w:b/>
          <w:bCs/>
          <w:color w:val="0000FF"/>
          <w:sz w:val="18"/>
        </w:rPr>
      </w:pPr>
      <w:r>
        <w:rPr>
          <w:rFonts w:eastAsiaTheme="minorEastAsia"/>
          <w:lang w:eastAsia="zh-CN"/>
        </w:rPr>
        <w:tab/>
      </w:r>
      <w:r>
        <w:rPr>
          <w:rFonts w:eastAsia="宋体" w:cs="Calibri"/>
          <w:b/>
          <w:bCs/>
          <w:color w:val="0000FF"/>
          <w:sz w:val="18"/>
        </w:rPr>
        <w:t xml:space="preserve">Continue to work on identify the use cases for </w:t>
      </w:r>
      <w:proofErr w:type="spellStart"/>
      <w:r>
        <w:rPr>
          <w:rFonts w:eastAsia="宋体" w:cs="Calibri"/>
          <w:b/>
          <w:bCs/>
          <w:color w:val="0000FF"/>
          <w:sz w:val="18"/>
        </w:rPr>
        <w:t>Uu</w:t>
      </w:r>
      <w:proofErr w:type="spellEnd"/>
      <w:r>
        <w:rPr>
          <w:rFonts w:eastAsia="宋体" w:cs="Calibri"/>
          <w:b/>
          <w:bCs/>
          <w:color w:val="0000FF"/>
          <w:sz w:val="18"/>
        </w:rPr>
        <w:t xml:space="preserve"> solution</w:t>
      </w:r>
    </w:p>
    <w:p w14:paraId="242DA5DC" w14:textId="77777777" w:rsidR="00DC6B17" w:rsidRDefault="00DC6B17" w:rsidP="00DC6B17">
      <w:pPr>
        <w:ind w:firstLine="284"/>
        <w:rPr>
          <w:rFonts w:cs="Calibri"/>
          <w:color w:val="000000"/>
          <w:sz w:val="18"/>
          <w:szCs w:val="24"/>
        </w:rPr>
      </w:pPr>
      <w:r>
        <w:rPr>
          <w:rFonts w:eastAsia="宋体" w:cs="Calibri"/>
          <w:b/>
          <w:bCs/>
          <w:color w:val="0000FF"/>
          <w:sz w:val="18"/>
        </w:rPr>
        <w:t>To be continued...</w:t>
      </w:r>
      <w:r>
        <w:rPr>
          <w:rFonts w:cs="Calibri"/>
          <w:color w:val="000000"/>
          <w:sz w:val="18"/>
          <w:szCs w:val="24"/>
        </w:rPr>
        <w:t xml:space="preserve"> </w:t>
      </w:r>
    </w:p>
    <w:p w14:paraId="0640B008" w14:textId="77777777" w:rsidR="00DC6B17" w:rsidRDefault="00DC6B17" w:rsidP="00DC6B17">
      <w:pPr>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w:t>
      </w:r>
      <w:r>
        <w:rPr>
          <w:rFonts w:eastAsiaTheme="minorEastAsia"/>
          <w:lang w:eastAsia="zh-CN"/>
        </w:rPr>
        <w:t xml:space="preserve"> there was also a discussion on the CN impact for the endorsed network based solution without any conclusion. </w:t>
      </w:r>
    </w:p>
    <w:p w14:paraId="7AADE4D7" w14:textId="77777777" w:rsidR="00DC6B17" w:rsidRPr="00DC6B17" w:rsidRDefault="00DC6B17" w:rsidP="00DC6B17">
      <w:pPr>
        <w:rPr>
          <w:rFonts w:eastAsiaTheme="minorEastAsia"/>
          <w:lang w:eastAsia="zh-CN"/>
        </w:rPr>
      </w:pPr>
      <w:r>
        <w:rPr>
          <w:rFonts w:eastAsiaTheme="minorEastAsia"/>
          <w:lang w:eastAsia="zh-CN"/>
        </w:rPr>
        <w:t xml:space="preserve">This contribution continues the discussion with the use case for </w:t>
      </w:r>
      <w:proofErr w:type="spellStart"/>
      <w:r>
        <w:rPr>
          <w:rFonts w:eastAsiaTheme="minorEastAsia"/>
          <w:lang w:eastAsia="zh-CN"/>
        </w:rPr>
        <w:t>Uu</w:t>
      </w:r>
      <w:proofErr w:type="spellEnd"/>
      <w:r>
        <w:rPr>
          <w:rFonts w:eastAsiaTheme="minorEastAsia"/>
          <w:lang w:eastAsia="zh-CN"/>
        </w:rPr>
        <w:t xml:space="preserve"> based solution and the CN impact for the network based solution.</w:t>
      </w:r>
    </w:p>
    <w:p w14:paraId="7C31064F" w14:textId="77777777" w:rsidR="00673E30" w:rsidRDefault="005456E5" w:rsidP="00673E30">
      <w:pPr>
        <w:pStyle w:val="10"/>
        <w:rPr>
          <w:rFonts w:eastAsia="宋体"/>
          <w:lang w:eastAsia="zh-CN"/>
        </w:rPr>
      </w:pPr>
      <w:bookmarkStart w:id="1" w:name="OLE_LINK1"/>
      <w:bookmarkStart w:id="2" w:name="OLE_LINK2"/>
      <w:r>
        <w:rPr>
          <w:rFonts w:eastAsia="宋体"/>
          <w:lang w:eastAsia="zh-CN"/>
        </w:rPr>
        <w:t xml:space="preserve">2. </w:t>
      </w:r>
      <w:r w:rsidR="00203773">
        <w:rPr>
          <w:rFonts w:eastAsia="宋体"/>
          <w:lang w:eastAsia="zh-CN"/>
        </w:rPr>
        <w:t>Discussion</w:t>
      </w:r>
    </w:p>
    <w:p w14:paraId="7FCC0ECA" w14:textId="77777777" w:rsidR="00203773" w:rsidRPr="00203773" w:rsidRDefault="00203773" w:rsidP="00203773">
      <w:pPr>
        <w:pStyle w:val="3"/>
        <w:rPr>
          <w:rFonts w:eastAsia="宋体"/>
          <w:lang w:eastAsia="zh-CN"/>
        </w:rPr>
      </w:pPr>
      <w:r>
        <w:rPr>
          <w:rFonts w:eastAsia="宋体"/>
          <w:lang w:eastAsia="zh-CN"/>
        </w:rPr>
        <w:t xml:space="preserve">2.1 </w:t>
      </w:r>
      <w:r>
        <w:rPr>
          <w:rFonts w:eastAsia="宋体" w:hint="eastAsia"/>
          <w:lang w:eastAsia="zh-CN"/>
        </w:rPr>
        <w:t xml:space="preserve">Use </w:t>
      </w:r>
      <w:r>
        <w:rPr>
          <w:rFonts w:eastAsia="宋体"/>
          <w:lang w:eastAsia="zh-CN"/>
        </w:rPr>
        <w:t>case</w:t>
      </w:r>
      <w:r>
        <w:rPr>
          <w:rFonts w:eastAsia="宋体" w:hint="eastAsia"/>
          <w:lang w:eastAsia="zh-CN"/>
        </w:rPr>
        <w:t xml:space="preserve"> </w:t>
      </w:r>
      <w:r>
        <w:rPr>
          <w:rFonts w:eastAsia="宋体"/>
          <w:lang w:eastAsia="zh-CN"/>
        </w:rPr>
        <w:t xml:space="preserve">justification for </w:t>
      </w:r>
      <w:proofErr w:type="spellStart"/>
      <w:r>
        <w:rPr>
          <w:rFonts w:eastAsia="宋体"/>
          <w:lang w:eastAsia="zh-CN"/>
        </w:rPr>
        <w:t>Uu</w:t>
      </w:r>
      <w:proofErr w:type="spellEnd"/>
      <w:r>
        <w:rPr>
          <w:rFonts w:eastAsia="宋体"/>
          <w:lang w:eastAsia="zh-CN"/>
        </w:rPr>
        <w:t xml:space="preserve"> solution</w:t>
      </w:r>
    </w:p>
    <w:p w14:paraId="52605298" w14:textId="77777777" w:rsidR="00673E30" w:rsidRPr="00DC6B17" w:rsidRDefault="00DC6B17" w:rsidP="00673E30">
      <w:pPr>
        <w:rPr>
          <w:rFonts w:eastAsia="宋体"/>
          <w:lang w:val="en-US" w:eastAsia="zh-CN"/>
        </w:rPr>
      </w:pPr>
      <w:r>
        <w:rPr>
          <w:rFonts w:eastAsia="宋体"/>
          <w:lang w:eastAsia="zh-CN"/>
        </w:rPr>
        <w:t>T</w:t>
      </w:r>
      <w:r>
        <w:rPr>
          <w:rFonts w:eastAsia="宋体" w:hint="eastAsia"/>
          <w:lang w:eastAsia="zh-CN"/>
        </w:rPr>
        <w:t xml:space="preserve">he </w:t>
      </w:r>
      <w:r>
        <w:rPr>
          <w:rFonts w:eastAsia="宋体"/>
          <w:lang w:eastAsia="zh-CN"/>
        </w:rPr>
        <w:t xml:space="preserve">following relating to the network sharing use case </w:t>
      </w:r>
      <w:r w:rsidR="005F57CB">
        <w:rPr>
          <w:rFonts w:eastAsia="宋体"/>
          <w:lang w:eastAsia="zh-CN"/>
        </w:rPr>
        <w:t xml:space="preserve">discussed in last meeting </w:t>
      </w:r>
      <w:r>
        <w:rPr>
          <w:rFonts w:eastAsia="宋体"/>
          <w:lang w:eastAsia="zh-CN"/>
        </w:rPr>
        <w:t xml:space="preserve">is cited from the Sod of this issue in [1]. </w:t>
      </w:r>
    </w:p>
    <w:p w14:paraId="544D6AC2" w14:textId="77777777" w:rsidR="00673E30" w:rsidRPr="005F57CB" w:rsidRDefault="00DC6B17" w:rsidP="00DC6B17">
      <w:pPr>
        <w:ind w:leftChars="200" w:left="400"/>
        <w:rPr>
          <w:b/>
          <w:i/>
        </w:rPr>
      </w:pPr>
      <w:r w:rsidRPr="005F57CB">
        <w:rPr>
          <w:b/>
          <w:i/>
        </w:rPr>
        <w:t xml:space="preserve">3.4 </w:t>
      </w:r>
      <w:r w:rsidR="00673E30" w:rsidRPr="005F57CB">
        <w:rPr>
          <w:b/>
          <w:i/>
        </w:rPr>
        <w:t>Details on Flexible gNB-ID discussion</w:t>
      </w:r>
    </w:p>
    <w:p w14:paraId="390570A4" w14:textId="77777777" w:rsidR="00673E30" w:rsidRPr="005F57CB" w:rsidRDefault="00DC6B17" w:rsidP="00DC6B17">
      <w:pPr>
        <w:ind w:leftChars="200" w:left="400"/>
        <w:rPr>
          <w:b/>
          <w:i/>
        </w:rPr>
      </w:pPr>
      <w:bookmarkStart w:id="3" w:name="OLE_LINK60"/>
      <w:bookmarkStart w:id="4" w:name="OLE_LINK61"/>
      <w:r w:rsidRPr="005F57CB">
        <w:rPr>
          <w:b/>
          <w:i/>
        </w:rPr>
        <w:t xml:space="preserve">3.4.1 </w:t>
      </w:r>
      <w:r w:rsidR="00673E30" w:rsidRPr="005F57CB">
        <w:rPr>
          <w:b/>
          <w:i/>
        </w:rPr>
        <w:t>RAN Sharing</w:t>
      </w:r>
    </w:p>
    <w:p w14:paraId="20BF0717" w14:textId="77777777" w:rsidR="00673E30" w:rsidRPr="00DC6B17" w:rsidRDefault="00673E30" w:rsidP="00DC6B17">
      <w:pPr>
        <w:ind w:leftChars="200" w:left="400"/>
        <w:rPr>
          <w:i/>
        </w:rPr>
      </w:pPr>
      <w:r w:rsidRPr="00DC6B17">
        <w:rPr>
          <w:i/>
        </w:rPr>
        <w:t>Here we present details on why the solution in R3-221618 and R3-221619 is subject to limitations when it comes to RAN sharing.</w:t>
      </w:r>
    </w:p>
    <w:p w14:paraId="5B7FCA15" w14:textId="77777777" w:rsidR="00673E30" w:rsidRPr="00DC6B17" w:rsidRDefault="00673E30" w:rsidP="00DC6B17">
      <w:pPr>
        <w:ind w:leftChars="200" w:left="400"/>
        <w:rPr>
          <w:i/>
        </w:rPr>
      </w:pPr>
      <w:r w:rsidRPr="00DC6B17">
        <w:rPr>
          <w:i/>
          <w:highlight w:val="yellow"/>
        </w:rPr>
        <w:t>The most important aspect to be understood is that operators assign gNB-IDs to their RAN nodes independently from each other, on the basis of Operator´s internal gNB-ID structures. There is no coordination between operators when it comes to gNB-ID assignment.</w:t>
      </w:r>
    </w:p>
    <w:p w14:paraId="50786178" w14:textId="77777777" w:rsidR="00673E30" w:rsidRPr="00DC6B17" w:rsidRDefault="00673E30" w:rsidP="00DC6B17">
      <w:pPr>
        <w:ind w:leftChars="200" w:left="400"/>
        <w:rPr>
          <w:i/>
        </w:rPr>
      </w:pPr>
      <w:r w:rsidRPr="00DC6B17">
        <w:rPr>
          <w:b/>
          <w:i/>
        </w:rPr>
        <w:t>gNB-ID</w:t>
      </w:r>
      <w:r w:rsidRPr="00DC6B17">
        <w:rPr>
          <w:i/>
        </w:rPr>
        <w:t xml:space="preserve"> == [4 bits] Region area code, [4 bits] City area code, [4 bits] Node Type (Macro, </w:t>
      </w:r>
      <w:proofErr w:type="spellStart"/>
      <w:r w:rsidRPr="00DC6B17">
        <w:rPr>
          <w:i/>
        </w:rPr>
        <w:t>pico</w:t>
      </w:r>
      <w:proofErr w:type="spellEnd"/>
      <w:r w:rsidRPr="00DC6B17">
        <w:rPr>
          <w:i/>
        </w:rPr>
        <w:t xml:space="preserve">…), [4 to 8 bits] Frequency Identifier, [16 to 12 bits] Local Node Identifier </w:t>
      </w:r>
    </w:p>
    <w:p w14:paraId="35400A44" w14:textId="77777777" w:rsidR="00673E30" w:rsidRPr="00DC6B17" w:rsidRDefault="00673E30" w:rsidP="00DC6B17">
      <w:pPr>
        <w:ind w:leftChars="200" w:left="400"/>
        <w:rPr>
          <w:i/>
        </w:rPr>
      </w:pPr>
      <w:r w:rsidRPr="00DC6B17">
        <w:rPr>
          <w:i/>
        </w:rPr>
        <w:t>Other operators may follow a different configuration scheme.</w:t>
      </w:r>
    </w:p>
    <w:p w14:paraId="74D6AC17" w14:textId="77777777" w:rsidR="00673E30" w:rsidRPr="00DC6B17" w:rsidRDefault="00673E30" w:rsidP="00DC6B17">
      <w:pPr>
        <w:ind w:leftChars="200" w:left="400"/>
        <w:rPr>
          <w:i/>
        </w:rPr>
      </w:pPr>
      <w:r w:rsidRPr="00DC6B17">
        <w:rPr>
          <w:b/>
          <w:i/>
        </w:rPr>
        <w:t>It needs to be appreciated that it is not easy for an operator to change the gNB-ID encoding of choice because such encoding is strictly connected to operation and maintenance processes within the operator´s network (e.g. diagnostics, trouble shooting).</w:t>
      </w:r>
      <w:r w:rsidRPr="00DC6B17">
        <w:rPr>
          <w:i/>
        </w:rPr>
        <w:t xml:space="preserve"> A typical example is that of operations processes, where an alarm is triggered for a certain gNB-ID and where analysis of the gNB-Id reveals the location of the node, the type and frequency of the node and even the node´s vendor. Changing such processes has a huge impact.</w:t>
      </w:r>
    </w:p>
    <w:p w14:paraId="6A94E2F1" w14:textId="77777777" w:rsidR="00673E30" w:rsidRPr="00DC6B17" w:rsidRDefault="00673E30" w:rsidP="00DC6B17">
      <w:pPr>
        <w:ind w:leftChars="200" w:left="400"/>
        <w:rPr>
          <w:i/>
        </w:rPr>
      </w:pPr>
      <w:r w:rsidRPr="00DC6B17">
        <w:rPr>
          <w:i/>
        </w:rPr>
        <w:t>With the above in mind, the picture below explains the issue affecting the solution in R3-221618 and R3-221619</w:t>
      </w:r>
    </w:p>
    <w:p w14:paraId="6CD329AA" w14:textId="77777777" w:rsidR="00673E30" w:rsidRPr="00DC6B17" w:rsidRDefault="00673E30" w:rsidP="00DC6B17">
      <w:pPr>
        <w:ind w:leftChars="200" w:left="400"/>
        <w:rPr>
          <w:i/>
        </w:rPr>
      </w:pPr>
    </w:p>
    <w:p w14:paraId="7BF25118" w14:textId="77777777" w:rsidR="00673E30" w:rsidRPr="00DC6B17" w:rsidRDefault="00673E30" w:rsidP="00DC6B17">
      <w:pPr>
        <w:ind w:leftChars="200" w:left="400"/>
        <w:rPr>
          <w:i/>
        </w:rPr>
      </w:pPr>
      <w:r w:rsidRPr="00DC6B17">
        <w:rPr>
          <w:i/>
        </w:rPr>
        <w:t>NCI are overlapping and since you do not know</w:t>
      </w:r>
    </w:p>
    <w:bookmarkStart w:id="5" w:name="OLE_LINK72"/>
    <w:bookmarkStart w:id="6" w:name="OLE_LINK73"/>
    <w:p w14:paraId="1A1E0D1E" w14:textId="77777777" w:rsidR="00673E30" w:rsidRPr="00DC6B17" w:rsidRDefault="00673E30" w:rsidP="00DC6B17">
      <w:pPr>
        <w:ind w:leftChars="200" w:left="400"/>
        <w:rPr>
          <w:i/>
        </w:rPr>
      </w:pPr>
      <w:r w:rsidRPr="00DC6B17">
        <w:rPr>
          <w:i/>
        </w:rPr>
        <w:object w:dxaOrig="12869" w:dyaOrig="9476" w14:anchorId="6E31F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60.65pt;height:338.85pt;mso-position-horizontal-relative:page;mso-position-vertical-relative:page" o:ole="">
            <v:imagedata r:id="rId7" o:title=""/>
          </v:shape>
          <o:OLEObject Type="Embed" ProgID="Visio.Drawing.15" ShapeID="Object 1" DrawAspect="Content" ObjectID="_1712466482" r:id="rId8"/>
        </w:object>
      </w:r>
      <w:bookmarkEnd w:id="5"/>
      <w:bookmarkEnd w:id="6"/>
    </w:p>
    <w:p w14:paraId="0DE9F412" w14:textId="77777777" w:rsidR="00673E30" w:rsidRPr="00DC6B17" w:rsidRDefault="00673E30" w:rsidP="00DC6B17">
      <w:pPr>
        <w:ind w:leftChars="200" w:left="400"/>
        <w:rPr>
          <w:i/>
        </w:rPr>
      </w:pPr>
    </w:p>
    <w:p w14:paraId="6345048B" w14:textId="77777777" w:rsidR="00673E30" w:rsidRPr="00DC6B17" w:rsidRDefault="00673E30" w:rsidP="00DC6B17">
      <w:pPr>
        <w:ind w:leftChars="200" w:left="400"/>
        <w:rPr>
          <w:i/>
        </w:rPr>
      </w:pPr>
      <w:r w:rsidRPr="00DC6B17">
        <w:rPr>
          <w:i/>
        </w:rPr>
        <w:t xml:space="preserve">In the figure above it has been assumed that gNB1, gNB2 and gNB3 are shared </w:t>
      </w:r>
      <w:proofErr w:type="spellStart"/>
      <w:r w:rsidRPr="00DC6B17">
        <w:rPr>
          <w:i/>
        </w:rPr>
        <w:t>gNBs</w:t>
      </w:r>
      <w:proofErr w:type="spellEnd"/>
      <w:r w:rsidRPr="00DC6B17">
        <w:rPr>
          <w:i/>
        </w:rPr>
        <w:t xml:space="preserve">. </w:t>
      </w:r>
    </w:p>
    <w:p w14:paraId="69CC3690" w14:textId="77777777" w:rsidR="00673E30" w:rsidRPr="00DC6B17" w:rsidRDefault="00673E30" w:rsidP="00DC6B17">
      <w:pPr>
        <w:ind w:leftChars="200" w:left="400"/>
        <w:rPr>
          <w:i/>
        </w:rPr>
      </w:pPr>
      <w:r w:rsidRPr="00DC6B17">
        <w:rPr>
          <w:i/>
        </w:rPr>
        <w:t xml:space="preserve">It has also been assumed that operators have deployed PLMN X, which is an equivalent PLMN on which the UEs sharing both </w:t>
      </w:r>
      <w:proofErr w:type="spellStart"/>
      <w:r w:rsidRPr="00DC6B17">
        <w:rPr>
          <w:i/>
        </w:rPr>
        <w:t>operators´networks</w:t>
      </w:r>
      <w:proofErr w:type="spellEnd"/>
      <w:r w:rsidRPr="00DC6B17">
        <w:rPr>
          <w:i/>
        </w:rPr>
        <w:t xml:space="preserve"> can be served. Therefore, a UE moving between Operator 1 and Operator 2 cells within the shared network will remain connected to PLMN X.</w:t>
      </w:r>
    </w:p>
    <w:p w14:paraId="5A562BFF" w14:textId="77777777" w:rsidR="00673E30" w:rsidRPr="00DC6B17" w:rsidRDefault="00673E30" w:rsidP="00DC6B17">
      <w:pPr>
        <w:ind w:leftChars="200" w:left="400"/>
        <w:rPr>
          <w:i/>
        </w:rPr>
      </w:pPr>
      <w:r w:rsidRPr="00DC6B17">
        <w:rPr>
          <w:i/>
        </w:rPr>
        <w:t xml:space="preserve">Step 1: A UE connected to gNB3 reports Cell 2-1 as part of ANR measurements. </w:t>
      </w:r>
    </w:p>
    <w:p w14:paraId="36E2AEE1" w14:textId="77777777" w:rsidR="00673E30" w:rsidRPr="00DC6B17" w:rsidRDefault="00673E30" w:rsidP="00DC6B17">
      <w:pPr>
        <w:ind w:leftChars="200" w:left="400"/>
        <w:rPr>
          <w:i/>
        </w:rPr>
      </w:pPr>
      <w:r w:rsidRPr="00DC6B17">
        <w:rPr>
          <w:i/>
        </w:rPr>
        <w:t xml:space="preserve">Step 2: Serving gNB-3 decides to trigger </w:t>
      </w:r>
      <w:proofErr w:type="spellStart"/>
      <w:r w:rsidRPr="00DC6B17">
        <w:rPr>
          <w:i/>
        </w:rPr>
        <w:t>Xn</w:t>
      </w:r>
      <w:proofErr w:type="spellEnd"/>
      <w:r w:rsidRPr="00DC6B17">
        <w:rPr>
          <w:i/>
        </w:rPr>
        <w:t xml:space="preserve"> address discovery to establish an </w:t>
      </w:r>
      <w:proofErr w:type="spellStart"/>
      <w:r w:rsidRPr="00DC6B17">
        <w:rPr>
          <w:i/>
        </w:rPr>
        <w:t>Xn</w:t>
      </w:r>
      <w:proofErr w:type="spellEnd"/>
      <w:r w:rsidRPr="00DC6B17">
        <w:rPr>
          <w:i/>
        </w:rPr>
        <w:t xml:space="preserve"> interface with </w:t>
      </w:r>
      <w:proofErr w:type="spellStart"/>
      <w:r w:rsidRPr="00DC6B17">
        <w:rPr>
          <w:i/>
        </w:rPr>
        <w:t>gNB</w:t>
      </w:r>
      <w:proofErr w:type="spellEnd"/>
      <w:r w:rsidRPr="00DC6B17">
        <w:rPr>
          <w:i/>
        </w:rPr>
        <w:t xml:space="preserve"> 1. For that, gNB 3 signals NG: UPLING CONFIGURATION TRANSFER to AMF1. NG: UPLING CONFIGURATION TRANSFER includes TEI X and CGI 1-2.</w:t>
      </w:r>
    </w:p>
    <w:p w14:paraId="315BAE07" w14:textId="77777777" w:rsidR="00673E30" w:rsidRPr="00DC6B17" w:rsidRDefault="00673E30" w:rsidP="00DC6B17">
      <w:pPr>
        <w:ind w:leftChars="200" w:left="400"/>
        <w:rPr>
          <w:i/>
        </w:rPr>
      </w:pPr>
      <w:r w:rsidRPr="00DC6B17">
        <w:rPr>
          <w:i/>
        </w:rPr>
        <w:t xml:space="preserve">Step 3: the AMF needs to disambiguate from CGI 1-2 the </w:t>
      </w:r>
      <w:proofErr w:type="spellStart"/>
      <w:r w:rsidRPr="00DC6B17">
        <w:rPr>
          <w:i/>
        </w:rPr>
        <w:t>gNNB</w:t>
      </w:r>
      <w:proofErr w:type="spellEnd"/>
      <w:r w:rsidRPr="00DC6B17">
        <w:rPr>
          <w:i/>
        </w:rPr>
        <w:t xml:space="preserve">-ID of the </w:t>
      </w:r>
      <w:proofErr w:type="spellStart"/>
      <w:r w:rsidRPr="00DC6B17">
        <w:rPr>
          <w:i/>
        </w:rPr>
        <w:t>gNB</w:t>
      </w:r>
      <w:proofErr w:type="spellEnd"/>
      <w:r w:rsidRPr="00DC6B17">
        <w:rPr>
          <w:i/>
        </w:rPr>
        <w:t xml:space="preserve"> with which </w:t>
      </w:r>
      <w:proofErr w:type="spellStart"/>
      <w:r w:rsidRPr="00DC6B17">
        <w:rPr>
          <w:i/>
        </w:rPr>
        <w:t>Xn</w:t>
      </w:r>
      <w:proofErr w:type="spellEnd"/>
      <w:r w:rsidRPr="00DC6B17">
        <w:rPr>
          <w:i/>
        </w:rPr>
        <w:t xml:space="preserve"> needs to be established. However, CGI 1-2 contains both gNB ID 1 and gNB ID 2. It is therefore impossible for AMF 1 to derive the right gNB ID form CGI 1-2.</w:t>
      </w:r>
    </w:p>
    <w:p w14:paraId="2530168A" w14:textId="77777777" w:rsidR="00673E30" w:rsidRPr="00DC6B17" w:rsidRDefault="00673E30" w:rsidP="00DC6B17">
      <w:pPr>
        <w:ind w:leftChars="200" w:left="400"/>
        <w:rPr>
          <w:rFonts w:eastAsia="宋体"/>
          <w:i/>
          <w:lang w:eastAsia="zh-CN"/>
        </w:rPr>
      </w:pPr>
      <w:r w:rsidRPr="00DC6B17">
        <w:rPr>
          <w:i/>
        </w:rPr>
        <w:t>An example similar to the one above can be made by assuming that each gNB serves dedicated PLMNs, namely if there is no “common” PLMN X. Even in this example, the fact that operators assign gNB-IDs independently still creates a problem of lack of gNB-ID coordination, which may lead to the problem of not been able to disambiguate between gNB-IDs.</w:t>
      </w:r>
      <w:bookmarkEnd w:id="3"/>
      <w:bookmarkEnd w:id="4"/>
    </w:p>
    <w:p w14:paraId="40DD775C" w14:textId="77777777" w:rsidR="00DC6B17" w:rsidRDefault="00DC6B17" w:rsidP="00DC6B17">
      <w:pPr>
        <w:ind w:leftChars="200" w:left="400"/>
        <w:rPr>
          <w:rFonts w:eastAsia="宋体"/>
          <w:i/>
          <w:lang w:val="en-US" w:eastAsia="zh-CN"/>
        </w:rPr>
      </w:pPr>
      <w:r w:rsidRPr="00DC6B17">
        <w:rPr>
          <w:rFonts w:eastAsia="宋体"/>
          <w:i/>
          <w:lang w:eastAsia="zh-CN"/>
        </w:rPr>
        <w:t xml:space="preserve">The </w:t>
      </w:r>
      <w:r w:rsidRPr="00DC6B17">
        <w:rPr>
          <w:rFonts w:eastAsia="宋体"/>
          <w:i/>
          <w:lang w:val="en-US" w:eastAsia="zh-CN"/>
        </w:rPr>
        <w:t xml:space="preserve">proponents of </w:t>
      </w:r>
      <w:proofErr w:type="spellStart"/>
      <w:r w:rsidRPr="00DC6B17">
        <w:rPr>
          <w:rFonts w:eastAsia="宋体"/>
          <w:i/>
          <w:lang w:val="en-US" w:eastAsia="zh-CN"/>
        </w:rPr>
        <w:t>Uu</w:t>
      </w:r>
      <w:proofErr w:type="spellEnd"/>
      <w:r w:rsidRPr="00DC6B17">
        <w:rPr>
          <w:rFonts w:eastAsia="宋体"/>
          <w:i/>
          <w:lang w:val="en-US" w:eastAsia="zh-CN"/>
        </w:rPr>
        <w:t xml:space="preserve"> solution stated that the network based solution is not workable in such network sharing scenario,</w:t>
      </w:r>
    </w:p>
    <w:p w14:paraId="404549ED" w14:textId="5C1EBE90" w:rsidR="00B667CB" w:rsidRPr="002023A0" w:rsidRDefault="00CC0DDA" w:rsidP="00DE5C9E">
      <w:pPr>
        <w:rPr>
          <w:rFonts w:eastAsia="宋体"/>
          <w:lang w:eastAsia="zh-CN"/>
        </w:rPr>
      </w:pPr>
      <w:r>
        <w:rPr>
          <w:rFonts w:eastAsia="宋体" w:hint="eastAsia"/>
          <w:lang w:eastAsia="zh-CN"/>
        </w:rPr>
        <w:t xml:space="preserve">The proponents of </w:t>
      </w:r>
      <w:proofErr w:type="spellStart"/>
      <w:r>
        <w:rPr>
          <w:rFonts w:eastAsia="宋体" w:hint="eastAsia"/>
          <w:lang w:eastAsia="zh-CN"/>
        </w:rPr>
        <w:t>Uu</w:t>
      </w:r>
      <w:proofErr w:type="spellEnd"/>
      <w:r>
        <w:rPr>
          <w:rFonts w:eastAsia="宋体" w:hint="eastAsia"/>
          <w:lang w:eastAsia="zh-CN"/>
        </w:rPr>
        <w:t xml:space="preserve"> based solution stated that network based solution is not workable in such network sharing case above.</w:t>
      </w:r>
      <w:r>
        <w:rPr>
          <w:rFonts w:eastAsia="宋体"/>
          <w:lang w:eastAsia="zh-CN"/>
        </w:rPr>
        <w:t xml:space="preserve"> However, so</w:t>
      </w:r>
      <w:r>
        <w:rPr>
          <w:rFonts w:eastAsia="宋体" w:hint="eastAsia"/>
          <w:lang w:eastAsia="zh-CN"/>
        </w:rPr>
        <w:t xml:space="preserve">me questions </w:t>
      </w:r>
      <w:r w:rsidR="00B667CB">
        <w:rPr>
          <w:rFonts w:eastAsia="宋体"/>
          <w:lang w:eastAsia="zh-CN"/>
        </w:rPr>
        <w:t xml:space="preserve">and issues </w:t>
      </w:r>
      <w:r>
        <w:rPr>
          <w:rFonts w:eastAsia="宋体"/>
          <w:lang w:eastAsia="zh-CN"/>
        </w:rPr>
        <w:t xml:space="preserve">to the network sharing case </w:t>
      </w:r>
      <w:r>
        <w:rPr>
          <w:rFonts w:eastAsia="宋体" w:hint="eastAsia"/>
          <w:lang w:eastAsia="zh-CN"/>
        </w:rPr>
        <w:t xml:space="preserve">for </w:t>
      </w:r>
      <w:r>
        <w:rPr>
          <w:rFonts w:eastAsia="宋体"/>
          <w:lang w:eastAsia="zh-CN"/>
        </w:rPr>
        <w:t>clarification</w:t>
      </w:r>
      <w:r>
        <w:rPr>
          <w:rFonts w:eastAsia="宋体" w:hint="eastAsia"/>
          <w:lang w:eastAsia="zh-CN"/>
        </w:rPr>
        <w:t xml:space="preserve"> </w:t>
      </w:r>
      <w:r>
        <w:rPr>
          <w:rFonts w:eastAsia="宋体"/>
          <w:lang w:eastAsia="zh-CN"/>
        </w:rPr>
        <w:t>were raised during the discussion at last meeting, but not answered clearly.</w:t>
      </w:r>
      <w:r w:rsidR="0091033C">
        <w:rPr>
          <w:rFonts w:eastAsia="宋体"/>
          <w:lang w:eastAsia="zh-CN"/>
        </w:rPr>
        <w:t xml:space="preserve"> One of the most important issue is that </w:t>
      </w:r>
      <w:r w:rsidR="008D34FC">
        <w:rPr>
          <w:rFonts w:eastAsia="宋体"/>
          <w:lang w:eastAsia="zh-CN"/>
        </w:rPr>
        <w:t>it</w:t>
      </w:r>
      <w:r w:rsidR="00B667CB" w:rsidRPr="002023A0">
        <w:rPr>
          <w:rFonts w:eastAsia="宋体"/>
          <w:lang w:eastAsia="zh-CN"/>
        </w:rPr>
        <w:t xml:space="preserve"> is not clear which operator’s cell ID </w:t>
      </w:r>
      <w:r w:rsidR="00721317" w:rsidRPr="002023A0">
        <w:rPr>
          <w:rFonts w:eastAsia="宋体"/>
          <w:lang w:eastAsia="zh-CN"/>
        </w:rPr>
        <w:t>the Equivalent PLMN X will</w:t>
      </w:r>
      <w:r w:rsidR="00B667CB" w:rsidRPr="002023A0">
        <w:rPr>
          <w:rFonts w:eastAsia="宋体"/>
          <w:lang w:eastAsia="zh-CN"/>
        </w:rPr>
        <w:t xml:space="preserve"> use</w:t>
      </w:r>
      <w:r w:rsidR="0091033C">
        <w:rPr>
          <w:rFonts w:eastAsia="宋体"/>
          <w:lang w:eastAsia="zh-CN"/>
        </w:rPr>
        <w:t>.</w:t>
      </w:r>
      <w:r w:rsidR="008D34FC">
        <w:rPr>
          <w:rFonts w:eastAsia="宋体"/>
          <w:lang w:eastAsia="zh-CN"/>
        </w:rPr>
        <w:t xml:space="preserve"> </w:t>
      </w:r>
      <w:r w:rsidR="0091033C">
        <w:rPr>
          <w:rFonts w:eastAsia="宋体"/>
          <w:lang w:eastAsia="zh-CN"/>
        </w:rPr>
        <w:t xml:space="preserve">That </w:t>
      </w:r>
      <w:r w:rsidR="00721317" w:rsidRPr="002023A0">
        <w:rPr>
          <w:rFonts w:eastAsia="宋体"/>
          <w:lang w:eastAsia="zh-CN"/>
        </w:rPr>
        <w:t>will affect which NCGI will be reported to AMF for routing and how the shared the gNB will construct its global gNB ID</w:t>
      </w:r>
      <w:r w:rsidR="00B667CB" w:rsidRPr="002023A0">
        <w:rPr>
          <w:rFonts w:eastAsia="宋体"/>
          <w:lang w:eastAsia="zh-CN"/>
        </w:rPr>
        <w:t>.</w:t>
      </w:r>
    </w:p>
    <w:p w14:paraId="3B2CE1C5" w14:textId="17F3B49D" w:rsidR="00CC0DDA" w:rsidRPr="002023A0" w:rsidRDefault="003D1BD3" w:rsidP="00DE5C9E">
      <w:pPr>
        <w:rPr>
          <w:rFonts w:eastAsia="宋体"/>
          <w:lang w:eastAsia="zh-CN"/>
        </w:rPr>
      </w:pPr>
      <w:r w:rsidRPr="002023A0">
        <w:rPr>
          <w:rFonts w:eastAsia="宋体"/>
          <w:lang w:eastAsia="zh-CN"/>
        </w:rPr>
        <w:lastRenderedPageBreak/>
        <w:t>Brief summary to the above network sharing case:</w:t>
      </w:r>
      <w:r w:rsidR="009813B5">
        <w:rPr>
          <w:rFonts w:eastAsia="宋体"/>
          <w:lang w:eastAsia="zh-CN"/>
        </w:rPr>
        <w:t xml:space="preserve"> </w:t>
      </w:r>
      <w:r w:rsidRPr="002023A0">
        <w:rPr>
          <w:rFonts w:eastAsia="宋体"/>
          <w:lang w:eastAsia="zh-CN"/>
        </w:rPr>
        <w:t>MOCN,</w:t>
      </w:r>
      <w:r w:rsidR="002E1E9C" w:rsidRPr="002023A0">
        <w:rPr>
          <w:rFonts w:eastAsia="宋体"/>
          <w:lang w:eastAsia="zh-CN"/>
        </w:rPr>
        <w:t xml:space="preserve"> </w:t>
      </w:r>
      <w:r w:rsidR="00721317" w:rsidRPr="002023A0">
        <w:rPr>
          <w:rFonts w:eastAsia="宋体"/>
          <w:lang w:eastAsia="zh-CN"/>
        </w:rPr>
        <w:t xml:space="preserve"> </w:t>
      </w:r>
      <w:r w:rsidR="002E1E9C" w:rsidRPr="002023A0">
        <w:rPr>
          <w:rFonts w:eastAsia="宋体"/>
          <w:lang w:eastAsia="zh-CN"/>
        </w:rPr>
        <w:t>gNB 1 from operator 1</w:t>
      </w:r>
      <w:r w:rsidR="00FC2157" w:rsidRPr="002023A0">
        <w:rPr>
          <w:rFonts w:eastAsia="宋体"/>
          <w:lang w:eastAsia="zh-CN"/>
        </w:rPr>
        <w:t xml:space="preserve"> (PLMN 1)</w:t>
      </w:r>
      <w:r w:rsidR="002E1E9C" w:rsidRPr="002023A0">
        <w:rPr>
          <w:rFonts w:eastAsia="宋体"/>
          <w:lang w:eastAsia="zh-CN"/>
        </w:rPr>
        <w:t xml:space="preserve">, gNB 2 and gNB 3 from operator </w:t>
      </w:r>
      <w:r w:rsidR="00721317" w:rsidRPr="002023A0">
        <w:rPr>
          <w:rFonts w:eastAsia="宋体"/>
          <w:lang w:eastAsia="zh-CN"/>
        </w:rPr>
        <w:t>2</w:t>
      </w:r>
      <w:r w:rsidR="00FC2157" w:rsidRPr="002023A0">
        <w:rPr>
          <w:rFonts w:eastAsia="宋体"/>
          <w:lang w:eastAsia="zh-CN"/>
        </w:rPr>
        <w:t xml:space="preserve"> (PLMN 2)</w:t>
      </w:r>
      <w:r w:rsidR="00721317" w:rsidRPr="002023A0">
        <w:rPr>
          <w:rFonts w:eastAsia="宋体"/>
          <w:lang w:eastAsia="zh-CN"/>
        </w:rPr>
        <w:t>.  Equivalent PLMN X for roaming users</w:t>
      </w:r>
      <w:r w:rsidRPr="002023A0">
        <w:rPr>
          <w:rFonts w:eastAsia="宋体"/>
          <w:lang w:eastAsia="zh-CN"/>
        </w:rPr>
        <w:t xml:space="preserve"> from both operator 1 and operator 2</w:t>
      </w:r>
      <w:r w:rsidR="00721317" w:rsidRPr="002023A0">
        <w:rPr>
          <w:rFonts w:eastAsia="宋体"/>
          <w:lang w:eastAsia="zh-CN"/>
        </w:rPr>
        <w:t>.</w:t>
      </w:r>
    </w:p>
    <w:p w14:paraId="390349D4" w14:textId="47AEA673" w:rsidR="003E7443" w:rsidRPr="002023A0" w:rsidRDefault="0091033C" w:rsidP="00DE5C9E">
      <w:pPr>
        <w:rPr>
          <w:rFonts w:eastAsia="宋体"/>
          <w:lang w:eastAsia="zh-CN"/>
        </w:rPr>
      </w:pPr>
      <w:r w:rsidRPr="002023A0">
        <w:rPr>
          <w:rFonts w:eastAsia="宋体"/>
          <w:lang w:eastAsia="zh-CN"/>
        </w:rPr>
        <w:t>There are two cases for the PLMN X to manage its network identifiers:</w:t>
      </w:r>
    </w:p>
    <w:p w14:paraId="4E341372" w14:textId="77777777" w:rsidR="0082050E" w:rsidRPr="002023A0" w:rsidRDefault="0082050E" w:rsidP="002023A0">
      <w:pPr>
        <w:pStyle w:val="af9"/>
        <w:numPr>
          <w:ilvl w:val="0"/>
          <w:numId w:val="38"/>
        </w:numPr>
        <w:ind w:firstLineChars="0"/>
        <w:rPr>
          <w:rFonts w:eastAsia="宋体"/>
          <w:lang w:eastAsia="zh-CN"/>
        </w:rPr>
      </w:pPr>
      <w:r w:rsidRPr="002023A0">
        <w:rPr>
          <w:rFonts w:eastAsia="宋体"/>
          <w:lang w:eastAsia="zh-CN"/>
        </w:rPr>
        <w:t xml:space="preserve">Case 1: </w:t>
      </w:r>
      <w:bookmarkStart w:id="7" w:name="OLE_LINK7"/>
      <w:bookmarkStart w:id="8" w:name="OLE_LINK8"/>
      <w:r w:rsidRPr="002023A0">
        <w:rPr>
          <w:rFonts w:eastAsia="宋体"/>
          <w:lang w:eastAsia="zh-CN"/>
        </w:rPr>
        <w:t xml:space="preserve">PLMN X uses operators’ cell Ids. </w:t>
      </w:r>
      <w:bookmarkEnd w:id="7"/>
      <w:bookmarkEnd w:id="8"/>
    </w:p>
    <w:p w14:paraId="3EDAD68E" w14:textId="77777777" w:rsidR="0082050E" w:rsidRPr="002023A0" w:rsidRDefault="0082050E" w:rsidP="0082050E">
      <w:pPr>
        <w:pStyle w:val="af9"/>
        <w:numPr>
          <w:ilvl w:val="0"/>
          <w:numId w:val="38"/>
        </w:numPr>
        <w:ind w:firstLineChars="0"/>
        <w:rPr>
          <w:rFonts w:eastAsia="宋体"/>
          <w:lang w:eastAsia="zh-CN"/>
        </w:rPr>
      </w:pPr>
      <w:r w:rsidRPr="002023A0">
        <w:rPr>
          <w:rFonts w:eastAsia="宋体"/>
          <w:lang w:eastAsia="zh-CN"/>
        </w:rPr>
        <w:t xml:space="preserve">Case 2: </w:t>
      </w:r>
      <w:bookmarkStart w:id="9" w:name="OLE_LINK9"/>
      <w:bookmarkStart w:id="10" w:name="OLE_LINK10"/>
      <w:r w:rsidRPr="002023A0">
        <w:rPr>
          <w:rFonts w:eastAsia="宋体"/>
          <w:lang w:eastAsia="zh-CN"/>
        </w:rPr>
        <w:t>PLMN X uses independent cell Ids.</w:t>
      </w:r>
      <w:bookmarkEnd w:id="9"/>
      <w:bookmarkEnd w:id="10"/>
    </w:p>
    <w:p w14:paraId="6C65CCC4" w14:textId="62B350CF" w:rsidR="0082050E" w:rsidRPr="002023A0" w:rsidRDefault="00962D42" w:rsidP="002023A0">
      <w:pPr>
        <w:spacing w:after="120"/>
        <w:rPr>
          <w:rFonts w:eastAsia="宋体"/>
          <w:lang w:eastAsia="zh-CN"/>
        </w:rPr>
      </w:pPr>
      <w:r w:rsidRPr="002023A0">
        <w:rPr>
          <w:rFonts w:eastAsia="宋体"/>
          <w:lang w:eastAsia="zh-CN"/>
        </w:rPr>
        <w:t xml:space="preserve">In order to identify whether and how the network based solution works in those two cases, the following table shows the detailed analysis from three basic aspects: SIB broadcasted over </w:t>
      </w:r>
      <w:proofErr w:type="spellStart"/>
      <w:r w:rsidRPr="002023A0">
        <w:rPr>
          <w:rFonts w:eastAsia="宋体"/>
          <w:lang w:eastAsia="zh-CN"/>
        </w:rPr>
        <w:t>Uu</w:t>
      </w:r>
      <w:proofErr w:type="spellEnd"/>
      <w:r w:rsidRPr="002023A0">
        <w:rPr>
          <w:rFonts w:eastAsia="宋体"/>
          <w:lang w:eastAsia="zh-CN"/>
        </w:rPr>
        <w:t xml:space="preserve"> interface, </w:t>
      </w:r>
      <w:proofErr w:type="spellStart"/>
      <w:r w:rsidRPr="002023A0">
        <w:rPr>
          <w:rFonts w:eastAsia="宋体"/>
          <w:lang w:eastAsia="zh-CN"/>
        </w:rPr>
        <w:t>gNB</w:t>
      </w:r>
      <w:proofErr w:type="spellEnd"/>
      <w:r w:rsidRPr="002023A0">
        <w:rPr>
          <w:rFonts w:eastAsia="宋体"/>
          <w:lang w:eastAsia="zh-CN"/>
        </w:rPr>
        <w:t xml:space="preserve"> ID represented over NGAP, and the NCGI used for </w:t>
      </w:r>
      <w:proofErr w:type="spellStart"/>
      <w:r w:rsidRPr="002023A0">
        <w:rPr>
          <w:rFonts w:eastAsia="宋体"/>
          <w:lang w:eastAsia="zh-CN"/>
        </w:rPr>
        <w:t>Xn</w:t>
      </w:r>
      <w:proofErr w:type="spellEnd"/>
      <w:r w:rsidRPr="002023A0">
        <w:rPr>
          <w:rFonts w:eastAsia="宋体"/>
          <w:lang w:eastAsia="zh-CN"/>
        </w:rPr>
        <w:t xml:space="preserve"> TNL address discovery.</w:t>
      </w:r>
    </w:p>
    <w:p w14:paraId="186D6A79" w14:textId="77777777" w:rsidR="00962D42" w:rsidRDefault="00935A2C" w:rsidP="002023A0">
      <w:pPr>
        <w:spacing w:after="120"/>
        <w:rPr>
          <w:rFonts w:eastAsia="宋体"/>
          <w:b/>
          <w:lang w:eastAsia="zh-CN"/>
        </w:rPr>
      </w:pPr>
      <w:r>
        <w:rPr>
          <w:rFonts w:eastAsia="宋体" w:hint="eastAsia"/>
          <w:b/>
          <w:lang w:eastAsia="zh-CN"/>
        </w:rPr>
        <w:t>Table 1: network based solution in c</w:t>
      </w:r>
      <w:r>
        <w:rPr>
          <w:rFonts w:eastAsia="宋体"/>
          <w:b/>
          <w:lang w:eastAsia="zh-CN"/>
        </w:rPr>
        <w:t>ase 1</w:t>
      </w:r>
      <w:r w:rsidR="00B04FFC">
        <w:rPr>
          <w:rFonts w:eastAsia="宋体"/>
          <w:b/>
          <w:lang w:eastAsia="zh-CN"/>
        </w:rPr>
        <w:t xml:space="preserve"> and case 2</w:t>
      </w:r>
    </w:p>
    <w:tbl>
      <w:tblPr>
        <w:tblStyle w:val="af4"/>
        <w:tblW w:w="0" w:type="auto"/>
        <w:tblLook w:val="04A0" w:firstRow="1" w:lastRow="0" w:firstColumn="1" w:lastColumn="0" w:noHBand="0" w:noVBand="1"/>
      </w:tblPr>
      <w:tblGrid>
        <w:gridCol w:w="1413"/>
        <w:gridCol w:w="3969"/>
        <w:gridCol w:w="4249"/>
      </w:tblGrid>
      <w:tr w:rsidR="00935A2C" w14:paraId="28AB156A" w14:textId="77777777" w:rsidTr="002023A0">
        <w:tc>
          <w:tcPr>
            <w:tcW w:w="1413" w:type="dxa"/>
          </w:tcPr>
          <w:p w14:paraId="389A73C2" w14:textId="77777777" w:rsidR="00935A2C" w:rsidRPr="002023A0" w:rsidRDefault="00935A2C" w:rsidP="002023A0">
            <w:pPr>
              <w:spacing w:after="0"/>
              <w:rPr>
                <w:rFonts w:eastAsia="宋体"/>
                <w:lang w:eastAsia="zh-CN"/>
              </w:rPr>
            </w:pPr>
          </w:p>
        </w:tc>
        <w:tc>
          <w:tcPr>
            <w:tcW w:w="3969" w:type="dxa"/>
          </w:tcPr>
          <w:p w14:paraId="18579E1D" w14:textId="77777777" w:rsidR="00935A2C" w:rsidRPr="002023A0" w:rsidRDefault="00935A2C" w:rsidP="002023A0">
            <w:pPr>
              <w:spacing w:after="0"/>
              <w:rPr>
                <w:rFonts w:eastAsia="宋体"/>
                <w:lang w:eastAsia="zh-CN"/>
              </w:rPr>
            </w:pPr>
            <w:r w:rsidRPr="002023A0">
              <w:rPr>
                <w:rFonts w:eastAsia="宋体"/>
                <w:lang w:eastAsia="zh-CN"/>
              </w:rPr>
              <w:t xml:space="preserve">Case 1: </w:t>
            </w:r>
            <w:bookmarkStart w:id="11" w:name="OLE_LINK33"/>
            <w:bookmarkStart w:id="12" w:name="OLE_LINK34"/>
            <w:r w:rsidRPr="00785137">
              <w:rPr>
                <w:rFonts w:eastAsia="宋体" w:hint="eastAsia"/>
                <w:lang w:eastAsia="zh-CN"/>
              </w:rPr>
              <w:t xml:space="preserve">PLMN X uses </w:t>
            </w:r>
            <w:r w:rsidRPr="00785137">
              <w:rPr>
                <w:rFonts w:eastAsia="宋体"/>
                <w:lang w:eastAsia="zh-CN"/>
              </w:rPr>
              <w:t>operators’ cell Id</w:t>
            </w:r>
            <w:bookmarkEnd w:id="11"/>
            <w:bookmarkEnd w:id="12"/>
            <w:r w:rsidR="00424D59">
              <w:rPr>
                <w:rFonts w:eastAsia="宋体"/>
                <w:lang w:eastAsia="zh-CN"/>
              </w:rPr>
              <w:t xml:space="preserve"> scheme</w:t>
            </w:r>
          </w:p>
        </w:tc>
        <w:tc>
          <w:tcPr>
            <w:tcW w:w="4249" w:type="dxa"/>
          </w:tcPr>
          <w:p w14:paraId="745980B2" w14:textId="77777777" w:rsidR="00935A2C" w:rsidRPr="002023A0" w:rsidRDefault="00935A2C" w:rsidP="002023A0">
            <w:pPr>
              <w:spacing w:after="0"/>
              <w:rPr>
                <w:rFonts w:eastAsia="宋体"/>
                <w:lang w:eastAsia="zh-CN"/>
              </w:rPr>
            </w:pPr>
            <w:r w:rsidRPr="002023A0">
              <w:rPr>
                <w:rFonts w:eastAsia="宋体"/>
                <w:lang w:eastAsia="zh-CN"/>
              </w:rPr>
              <w:t>Case 2:</w:t>
            </w:r>
            <w:r w:rsidRPr="00785137">
              <w:rPr>
                <w:rFonts w:eastAsia="宋体"/>
                <w:lang w:eastAsia="zh-CN"/>
              </w:rPr>
              <w:t xml:space="preserve"> PLMN X uses independent cell Id</w:t>
            </w:r>
            <w:r w:rsidR="00424D59">
              <w:rPr>
                <w:rFonts w:eastAsia="宋体"/>
                <w:lang w:eastAsia="zh-CN"/>
              </w:rPr>
              <w:t xml:space="preserve"> scheme</w:t>
            </w:r>
          </w:p>
        </w:tc>
      </w:tr>
      <w:tr w:rsidR="00935A2C" w14:paraId="61C18F7C" w14:textId="77777777" w:rsidTr="002023A0">
        <w:tc>
          <w:tcPr>
            <w:tcW w:w="1413" w:type="dxa"/>
          </w:tcPr>
          <w:p w14:paraId="46615AF3" w14:textId="77777777" w:rsidR="00935A2C" w:rsidRPr="002023A0" w:rsidRDefault="00935A2C" w:rsidP="002023A0">
            <w:pPr>
              <w:spacing w:after="0"/>
              <w:rPr>
                <w:rFonts w:eastAsia="宋体"/>
                <w:lang w:eastAsia="zh-CN"/>
              </w:rPr>
            </w:pPr>
            <w:r w:rsidRPr="002023A0">
              <w:rPr>
                <w:rFonts w:eastAsia="宋体"/>
                <w:lang w:eastAsia="zh-CN"/>
              </w:rPr>
              <w:t xml:space="preserve">Cell ID broadcasted over </w:t>
            </w:r>
            <w:proofErr w:type="spellStart"/>
            <w:r w:rsidRPr="002023A0">
              <w:rPr>
                <w:rFonts w:eastAsia="宋体"/>
                <w:lang w:eastAsia="zh-CN"/>
              </w:rPr>
              <w:t>Uu</w:t>
            </w:r>
            <w:proofErr w:type="spellEnd"/>
            <w:r w:rsidR="001E175E">
              <w:rPr>
                <w:rFonts w:eastAsia="宋体"/>
                <w:lang w:eastAsia="zh-CN"/>
              </w:rPr>
              <w:t xml:space="preserve"> = UE ANR report</w:t>
            </w:r>
          </w:p>
        </w:tc>
        <w:tc>
          <w:tcPr>
            <w:tcW w:w="3969" w:type="dxa"/>
          </w:tcPr>
          <w:p w14:paraId="1FEAF525" w14:textId="790A93A8" w:rsidR="00935A2C" w:rsidRDefault="00935A2C" w:rsidP="002023A0">
            <w:pPr>
              <w:pStyle w:val="af9"/>
              <w:numPr>
                <w:ilvl w:val="0"/>
                <w:numId w:val="38"/>
              </w:numPr>
              <w:spacing w:after="0"/>
              <w:ind w:left="459" w:firstLineChars="0"/>
              <w:rPr>
                <w:rFonts w:eastAsia="宋体"/>
                <w:lang w:eastAsia="zh-CN"/>
              </w:rPr>
            </w:pPr>
            <w:r>
              <w:rPr>
                <w:rFonts w:eastAsia="宋体"/>
                <w:lang w:eastAsia="zh-CN"/>
              </w:rPr>
              <w:t xml:space="preserve">Cells in gNB 1 from operator 1: </w:t>
            </w:r>
          </w:p>
          <w:p w14:paraId="13CB5041" w14:textId="77777777" w:rsidR="00935A2C" w:rsidRDefault="00935A2C" w:rsidP="002023A0">
            <w:pPr>
              <w:spacing w:after="0"/>
              <w:rPr>
                <w:rFonts w:eastAsia="宋体"/>
                <w:lang w:eastAsia="zh-CN"/>
              </w:rPr>
            </w:pPr>
            <w:r>
              <w:rPr>
                <w:rFonts w:eastAsia="宋体"/>
                <w:lang w:eastAsia="zh-CN"/>
              </w:rPr>
              <w:t xml:space="preserve">PLMN 1, PLMN X, TAC =x, cell ID = </w:t>
            </w:r>
            <w:bookmarkStart w:id="13" w:name="OLE_LINK11"/>
            <w:bookmarkStart w:id="14" w:name="OLE_LINK12"/>
            <w:r w:rsidRPr="002023A0">
              <w:rPr>
                <w:rFonts w:eastAsia="宋体"/>
                <w:highlight w:val="yellow"/>
                <w:lang w:eastAsia="zh-CN"/>
              </w:rPr>
              <w:t>10111</w:t>
            </w:r>
            <w:r>
              <w:rPr>
                <w:rFonts w:eastAsia="宋体"/>
                <w:lang w:eastAsia="zh-CN"/>
              </w:rPr>
              <w:t>xxxxxxxx</w:t>
            </w:r>
            <w:bookmarkEnd w:id="13"/>
            <w:bookmarkEnd w:id="14"/>
            <w:r>
              <w:rPr>
                <w:rFonts w:eastAsia="宋体"/>
                <w:lang w:eastAsia="zh-CN"/>
              </w:rPr>
              <w:t>.</w:t>
            </w:r>
          </w:p>
          <w:p w14:paraId="79D28FD9" w14:textId="2911B80E" w:rsidR="00935A2C" w:rsidRDefault="00935A2C" w:rsidP="002023A0">
            <w:pPr>
              <w:pStyle w:val="af9"/>
              <w:numPr>
                <w:ilvl w:val="0"/>
                <w:numId w:val="38"/>
              </w:numPr>
              <w:spacing w:after="0"/>
              <w:ind w:left="459" w:firstLineChars="0"/>
              <w:rPr>
                <w:rFonts w:eastAsia="宋体"/>
                <w:lang w:eastAsia="zh-CN"/>
              </w:rPr>
            </w:pPr>
            <w:r>
              <w:rPr>
                <w:rFonts w:eastAsia="宋体"/>
                <w:lang w:eastAsia="zh-CN"/>
              </w:rPr>
              <w:t xml:space="preserve">Cells in gNB 2 and 3 from operator 2: </w:t>
            </w:r>
          </w:p>
          <w:p w14:paraId="04C25F79" w14:textId="27CEBA84" w:rsidR="00935A2C" w:rsidRPr="00935A2C" w:rsidRDefault="00935A2C" w:rsidP="002023A0">
            <w:pPr>
              <w:spacing w:after="0"/>
              <w:rPr>
                <w:rFonts w:eastAsia="宋体"/>
                <w:b/>
                <w:lang w:eastAsia="zh-CN"/>
              </w:rPr>
            </w:pPr>
            <w:r w:rsidRPr="00935A2C">
              <w:rPr>
                <w:rFonts w:eastAsia="宋体"/>
                <w:lang w:eastAsia="zh-CN"/>
              </w:rPr>
              <w:t xml:space="preserve">PLMN 2, PLMN X, TAC =y, cell ID = </w:t>
            </w:r>
            <w:bookmarkStart w:id="15" w:name="OLE_LINK13"/>
            <w:bookmarkStart w:id="16" w:name="OLE_LINK14"/>
            <w:r w:rsidRPr="002023A0">
              <w:rPr>
                <w:rFonts w:eastAsia="宋体"/>
                <w:highlight w:val="yellow"/>
                <w:lang w:eastAsia="zh-CN"/>
              </w:rPr>
              <w:t>101111000</w:t>
            </w:r>
            <w:r w:rsidRPr="00935A2C">
              <w:rPr>
                <w:rFonts w:eastAsia="宋体"/>
                <w:lang w:eastAsia="zh-CN"/>
              </w:rPr>
              <w:t>xxxx</w:t>
            </w:r>
            <w:bookmarkEnd w:id="15"/>
            <w:bookmarkEnd w:id="16"/>
            <w:r w:rsidRPr="00935A2C">
              <w:rPr>
                <w:rFonts w:eastAsia="宋体"/>
                <w:lang w:eastAsia="zh-CN"/>
              </w:rPr>
              <w:t>.</w:t>
            </w:r>
          </w:p>
        </w:tc>
        <w:tc>
          <w:tcPr>
            <w:tcW w:w="4249" w:type="dxa"/>
          </w:tcPr>
          <w:p w14:paraId="2FD550DE" w14:textId="77777777" w:rsidR="006F4828" w:rsidRPr="002023A0" w:rsidRDefault="006F4828" w:rsidP="002023A0">
            <w:pPr>
              <w:pStyle w:val="af9"/>
              <w:numPr>
                <w:ilvl w:val="0"/>
                <w:numId w:val="38"/>
              </w:numPr>
              <w:spacing w:after="0"/>
              <w:ind w:left="459" w:firstLineChars="0"/>
              <w:rPr>
                <w:rFonts w:eastAsia="宋体"/>
                <w:lang w:eastAsia="zh-CN"/>
              </w:rPr>
            </w:pPr>
            <w:r w:rsidRPr="002023A0">
              <w:rPr>
                <w:rFonts w:eastAsia="宋体"/>
                <w:lang w:eastAsia="zh-CN"/>
              </w:rPr>
              <w:t xml:space="preserve">In cells of gNB 1 from operator 1: </w:t>
            </w:r>
          </w:p>
          <w:p w14:paraId="258C190F" w14:textId="77777777" w:rsidR="006F4828" w:rsidRPr="002023A0" w:rsidRDefault="006F4828">
            <w:pPr>
              <w:spacing w:after="0"/>
              <w:rPr>
                <w:rFonts w:eastAsia="宋体"/>
                <w:lang w:eastAsia="zh-CN"/>
              </w:rPr>
            </w:pPr>
            <w:r w:rsidRPr="002023A0">
              <w:rPr>
                <w:rFonts w:eastAsia="宋体"/>
                <w:lang w:eastAsia="zh-CN"/>
              </w:rPr>
              <w:t>PLMN 1, TAC =x, cell ID = 10111xxxxxxxx.</w:t>
            </w:r>
          </w:p>
          <w:p w14:paraId="0AAA2813" w14:textId="77777777" w:rsidR="006F4828" w:rsidRPr="002023A0" w:rsidRDefault="006F4828">
            <w:pPr>
              <w:spacing w:after="0"/>
              <w:rPr>
                <w:rFonts w:eastAsia="宋体"/>
                <w:lang w:eastAsia="zh-CN"/>
              </w:rPr>
            </w:pPr>
            <w:r w:rsidRPr="002023A0">
              <w:rPr>
                <w:rFonts w:eastAsia="宋体"/>
                <w:lang w:eastAsia="zh-CN"/>
              </w:rPr>
              <w:t xml:space="preserve">PLMN X, TAC= a, cell ID = </w:t>
            </w:r>
            <w:proofErr w:type="spellStart"/>
            <w:r w:rsidRPr="002023A0">
              <w:rPr>
                <w:rFonts w:eastAsia="宋体"/>
                <w:lang w:eastAsia="zh-CN"/>
              </w:rPr>
              <w:t>abcdxxxxxxxx</w:t>
            </w:r>
            <w:proofErr w:type="spellEnd"/>
            <w:r w:rsidRPr="002023A0">
              <w:rPr>
                <w:rFonts w:eastAsia="宋体"/>
                <w:lang w:eastAsia="zh-CN"/>
              </w:rPr>
              <w:t>.</w:t>
            </w:r>
          </w:p>
          <w:p w14:paraId="3CD0094A" w14:textId="3F7181C6" w:rsidR="006F4828" w:rsidRPr="002023A0" w:rsidRDefault="006F4828" w:rsidP="002023A0">
            <w:pPr>
              <w:pStyle w:val="af9"/>
              <w:numPr>
                <w:ilvl w:val="0"/>
                <w:numId w:val="38"/>
              </w:numPr>
              <w:spacing w:after="0"/>
              <w:ind w:left="459" w:firstLineChars="0"/>
              <w:rPr>
                <w:rFonts w:eastAsia="宋体"/>
                <w:lang w:eastAsia="zh-CN"/>
              </w:rPr>
            </w:pPr>
            <w:bookmarkStart w:id="17" w:name="OLE_LINK27"/>
            <w:bookmarkStart w:id="18" w:name="OLE_LINK28"/>
            <w:r w:rsidRPr="002023A0">
              <w:rPr>
                <w:rFonts w:eastAsia="宋体"/>
                <w:lang w:eastAsia="zh-CN"/>
              </w:rPr>
              <w:t xml:space="preserve">In cells of gNB 2 from operator 2: </w:t>
            </w:r>
          </w:p>
          <w:p w14:paraId="1401320E" w14:textId="77777777" w:rsidR="006F4828" w:rsidRPr="002023A0" w:rsidRDefault="006F4828">
            <w:pPr>
              <w:spacing w:after="0"/>
              <w:rPr>
                <w:rFonts w:eastAsia="宋体"/>
                <w:lang w:eastAsia="zh-CN"/>
              </w:rPr>
            </w:pPr>
            <w:r w:rsidRPr="002023A0">
              <w:rPr>
                <w:rFonts w:eastAsia="宋体"/>
                <w:lang w:eastAsia="zh-CN"/>
              </w:rPr>
              <w:t>PLMN 2, TAC =y, cell ID = 101111000xxxx.</w:t>
            </w:r>
          </w:p>
          <w:p w14:paraId="05FE0B7D" w14:textId="008C7175" w:rsidR="00493D10" w:rsidRPr="002023A0" w:rsidRDefault="006F4828">
            <w:pPr>
              <w:spacing w:after="0"/>
              <w:rPr>
                <w:rFonts w:eastAsia="宋体"/>
                <w:lang w:eastAsia="zh-CN"/>
              </w:rPr>
            </w:pPr>
            <w:r w:rsidRPr="002023A0">
              <w:rPr>
                <w:rFonts w:eastAsia="宋体"/>
                <w:lang w:eastAsia="zh-CN"/>
              </w:rPr>
              <w:t xml:space="preserve">PLMN X, TAC= b, cell ID = </w:t>
            </w:r>
            <w:bookmarkStart w:id="19" w:name="OLE_LINK31"/>
            <w:bookmarkStart w:id="20" w:name="OLE_LINK32"/>
            <w:proofErr w:type="spellStart"/>
            <w:r w:rsidRPr="002023A0">
              <w:rPr>
                <w:rFonts w:eastAsia="宋体"/>
                <w:lang w:eastAsia="zh-CN"/>
              </w:rPr>
              <w:t>efghxxxxxxxx</w:t>
            </w:r>
            <w:bookmarkEnd w:id="19"/>
            <w:bookmarkEnd w:id="20"/>
            <w:proofErr w:type="spellEnd"/>
            <w:r w:rsidRPr="002023A0">
              <w:rPr>
                <w:rFonts w:eastAsia="宋体"/>
                <w:lang w:eastAsia="zh-CN"/>
              </w:rPr>
              <w:t>.</w:t>
            </w:r>
            <w:bookmarkEnd w:id="17"/>
            <w:bookmarkEnd w:id="18"/>
          </w:p>
          <w:p w14:paraId="7E0B7646" w14:textId="77777777" w:rsidR="00493D10" w:rsidRPr="00775C25" w:rsidRDefault="00493D10" w:rsidP="00493D10">
            <w:pPr>
              <w:pStyle w:val="af9"/>
              <w:numPr>
                <w:ilvl w:val="0"/>
                <w:numId w:val="38"/>
              </w:numPr>
              <w:spacing w:after="0"/>
              <w:ind w:left="459" w:firstLineChars="0"/>
              <w:rPr>
                <w:rFonts w:eastAsia="宋体"/>
                <w:lang w:eastAsia="zh-CN"/>
              </w:rPr>
            </w:pPr>
            <w:r w:rsidRPr="00775C25">
              <w:rPr>
                <w:rFonts w:eastAsia="宋体"/>
                <w:lang w:eastAsia="zh-CN"/>
              </w:rPr>
              <w:t xml:space="preserve">In cells of gNB </w:t>
            </w:r>
            <w:r>
              <w:rPr>
                <w:rFonts w:eastAsia="宋体"/>
                <w:lang w:eastAsia="zh-CN"/>
              </w:rPr>
              <w:t>3</w:t>
            </w:r>
            <w:r w:rsidRPr="00775C25">
              <w:rPr>
                <w:rFonts w:eastAsia="宋体"/>
                <w:lang w:eastAsia="zh-CN"/>
              </w:rPr>
              <w:t xml:space="preserve"> from operator 2: </w:t>
            </w:r>
          </w:p>
          <w:p w14:paraId="18C560A8" w14:textId="77777777" w:rsidR="00493D10" w:rsidRPr="00775C25" w:rsidRDefault="00493D10" w:rsidP="00493D10">
            <w:pPr>
              <w:spacing w:after="0"/>
              <w:rPr>
                <w:rFonts w:eastAsia="宋体"/>
                <w:lang w:eastAsia="zh-CN"/>
              </w:rPr>
            </w:pPr>
            <w:r w:rsidRPr="00775C25">
              <w:rPr>
                <w:rFonts w:eastAsia="宋体"/>
                <w:lang w:eastAsia="zh-CN"/>
              </w:rPr>
              <w:t>PLMN 2, TAC =y, cell ID = 10111100</w:t>
            </w:r>
            <w:r>
              <w:rPr>
                <w:rFonts w:eastAsia="宋体"/>
                <w:lang w:eastAsia="zh-CN"/>
              </w:rPr>
              <w:t>1</w:t>
            </w:r>
            <w:r w:rsidRPr="00775C25">
              <w:rPr>
                <w:rFonts w:eastAsia="宋体"/>
                <w:lang w:eastAsia="zh-CN"/>
              </w:rPr>
              <w:t>xxxx.</w:t>
            </w:r>
          </w:p>
          <w:p w14:paraId="6719BF02" w14:textId="26E957E4" w:rsidR="00935A2C" w:rsidRPr="002023A0" w:rsidRDefault="00493D10" w:rsidP="002023A0">
            <w:pPr>
              <w:spacing w:after="0"/>
              <w:rPr>
                <w:rFonts w:eastAsia="宋体"/>
                <w:lang w:eastAsia="zh-CN"/>
              </w:rPr>
            </w:pPr>
            <w:r w:rsidRPr="00775C25">
              <w:rPr>
                <w:rFonts w:eastAsia="宋体"/>
                <w:lang w:eastAsia="zh-CN"/>
              </w:rPr>
              <w:t xml:space="preserve">PLMN X, TAC= b, cell ID = </w:t>
            </w:r>
            <w:proofErr w:type="spellStart"/>
            <w:r>
              <w:rPr>
                <w:rFonts w:eastAsia="宋体"/>
                <w:lang w:eastAsia="zh-CN"/>
              </w:rPr>
              <w:t>ijkl</w:t>
            </w:r>
            <w:r w:rsidRPr="00775C25">
              <w:rPr>
                <w:rFonts w:eastAsia="宋体"/>
                <w:lang w:eastAsia="zh-CN"/>
              </w:rPr>
              <w:t>xxxxxxxx</w:t>
            </w:r>
            <w:proofErr w:type="spellEnd"/>
            <w:r w:rsidRPr="00775C25">
              <w:rPr>
                <w:rFonts w:eastAsia="宋体"/>
                <w:lang w:eastAsia="zh-CN"/>
              </w:rPr>
              <w:t>.</w:t>
            </w:r>
          </w:p>
        </w:tc>
      </w:tr>
      <w:tr w:rsidR="00935A2C" w14:paraId="44D85E92" w14:textId="77777777" w:rsidTr="002023A0">
        <w:tc>
          <w:tcPr>
            <w:tcW w:w="1413" w:type="dxa"/>
          </w:tcPr>
          <w:p w14:paraId="59AA6721" w14:textId="77777777" w:rsidR="00935A2C" w:rsidRPr="002023A0" w:rsidRDefault="00935A2C" w:rsidP="002023A0">
            <w:pPr>
              <w:spacing w:after="0"/>
              <w:rPr>
                <w:rFonts w:eastAsia="宋体"/>
                <w:lang w:eastAsia="zh-CN"/>
              </w:rPr>
            </w:pPr>
            <w:r w:rsidRPr="002023A0">
              <w:rPr>
                <w:rFonts w:eastAsia="宋体"/>
                <w:lang w:eastAsia="zh-CN"/>
              </w:rPr>
              <w:t>gNB ID in NG STEUP</w:t>
            </w:r>
          </w:p>
        </w:tc>
        <w:tc>
          <w:tcPr>
            <w:tcW w:w="3969" w:type="dxa"/>
          </w:tcPr>
          <w:p w14:paraId="79434A15" w14:textId="77777777" w:rsidR="00C6455E" w:rsidRPr="002023A0" w:rsidRDefault="00C6455E">
            <w:pPr>
              <w:spacing w:after="0"/>
              <w:rPr>
                <w:rFonts w:eastAsia="宋体"/>
                <w:lang w:eastAsia="zh-CN"/>
              </w:rPr>
            </w:pPr>
            <w:r w:rsidRPr="002023A0">
              <w:rPr>
                <w:rFonts w:eastAsia="宋体"/>
                <w:lang w:eastAsia="zh-CN"/>
              </w:rPr>
              <w:t xml:space="preserve">gNB1 ID: </w:t>
            </w:r>
            <w:r w:rsidR="009D0581" w:rsidRPr="009D0581">
              <w:rPr>
                <w:rFonts w:eastAsia="宋体"/>
                <w:lang w:eastAsia="zh-CN"/>
              </w:rPr>
              <w:t xml:space="preserve"> </w:t>
            </w:r>
            <w:r w:rsidRPr="002023A0">
              <w:rPr>
                <w:rFonts w:eastAsia="宋体"/>
                <w:lang w:eastAsia="zh-CN"/>
              </w:rPr>
              <w:t>PLMN 1 + 10111 (gNB Id part in cell ID)</w:t>
            </w:r>
          </w:p>
          <w:p w14:paraId="257DF374" w14:textId="77777777" w:rsidR="00C6455E" w:rsidRPr="002023A0" w:rsidRDefault="00C6455E">
            <w:pPr>
              <w:spacing w:after="0"/>
              <w:rPr>
                <w:rFonts w:eastAsia="宋体"/>
                <w:lang w:eastAsia="zh-CN"/>
              </w:rPr>
            </w:pPr>
            <w:bookmarkStart w:id="21" w:name="OLE_LINK21"/>
            <w:bookmarkStart w:id="22" w:name="OLE_LINK22"/>
            <w:r w:rsidRPr="002023A0">
              <w:rPr>
                <w:rFonts w:eastAsia="宋体"/>
                <w:lang w:eastAsia="zh-CN"/>
              </w:rPr>
              <w:t xml:space="preserve">gNB2 ID: </w:t>
            </w:r>
            <w:r w:rsidR="009D0581" w:rsidRPr="009D0581">
              <w:rPr>
                <w:rFonts w:eastAsia="宋体"/>
                <w:lang w:eastAsia="zh-CN"/>
              </w:rPr>
              <w:t xml:space="preserve"> </w:t>
            </w:r>
            <w:r w:rsidRPr="002023A0">
              <w:rPr>
                <w:rFonts w:eastAsia="宋体"/>
                <w:lang w:eastAsia="zh-CN"/>
              </w:rPr>
              <w:t xml:space="preserve">PLMN 2 + </w:t>
            </w:r>
            <w:bookmarkStart w:id="23" w:name="OLE_LINK23"/>
            <w:bookmarkStart w:id="24" w:name="OLE_LINK24"/>
            <w:r w:rsidRPr="002023A0">
              <w:rPr>
                <w:rFonts w:eastAsia="宋体"/>
                <w:lang w:eastAsia="zh-CN"/>
              </w:rPr>
              <w:t xml:space="preserve">10111000 </w:t>
            </w:r>
            <w:bookmarkEnd w:id="23"/>
            <w:bookmarkEnd w:id="24"/>
            <w:r w:rsidRPr="002023A0">
              <w:rPr>
                <w:rFonts w:eastAsia="宋体"/>
                <w:lang w:eastAsia="zh-CN"/>
              </w:rPr>
              <w:t>(gNB Id part in cell ID)</w:t>
            </w:r>
          </w:p>
          <w:p w14:paraId="6BF16B4D" w14:textId="77777777" w:rsidR="00935A2C" w:rsidRPr="002023A0" w:rsidRDefault="00C6455E" w:rsidP="002023A0">
            <w:pPr>
              <w:spacing w:after="0"/>
              <w:rPr>
                <w:rFonts w:eastAsia="宋体"/>
                <w:lang w:eastAsia="zh-CN"/>
              </w:rPr>
            </w:pPr>
            <w:r w:rsidRPr="002023A0">
              <w:rPr>
                <w:rFonts w:eastAsia="宋体"/>
                <w:lang w:eastAsia="zh-CN"/>
              </w:rPr>
              <w:t xml:space="preserve">gNB3 ID: </w:t>
            </w:r>
            <w:r w:rsidR="009D0581" w:rsidRPr="009D0581">
              <w:rPr>
                <w:rFonts w:eastAsia="宋体"/>
                <w:lang w:eastAsia="zh-CN"/>
              </w:rPr>
              <w:t xml:space="preserve"> </w:t>
            </w:r>
            <w:r w:rsidRPr="002023A0">
              <w:rPr>
                <w:rFonts w:eastAsia="宋体"/>
                <w:lang w:eastAsia="zh-CN"/>
              </w:rPr>
              <w:t>PLMN 2 + 10111001 (gNB Id part in cell ID)</w:t>
            </w:r>
            <w:bookmarkEnd w:id="21"/>
            <w:bookmarkEnd w:id="22"/>
          </w:p>
        </w:tc>
        <w:tc>
          <w:tcPr>
            <w:tcW w:w="4249" w:type="dxa"/>
          </w:tcPr>
          <w:p w14:paraId="121A9559" w14:textId="6FFD5EAE" w:rsidR="00235C2A" w:rsidRDefault="00AC298E" w:rsidP="002023A0">
            <w:pPr>
              <w:spacing w:after="0"/>
              <w:rPr>
                <w:rFonts w:eastAsia="宋体"/>
                <w:lang w:eastAsia="zh-CN"/>
              </w:rPr>
            </w:pPr>
            <w:r>
              <w:rPr>
                <w:rFonts w:eastAsia="宋体"/>
                <w:lang w:eastAsia="zh-CN"/>
              </w:rPr>
              <w:t>In this case,</w:t>
            </w:r>
            <w:r w:rsidR="00235C2A" w:rsidRPr="00235C2A">
              <w:rPr>
                <w:rFonts w:eastAsia="宋体"/>
                <w:lang w:eastAsia="zh-CN"/>
              </w:rPr>
              <w:t xml:space="preserve"> 2 separate logical NG interface</w:t>
            </w:r>
            <w:r>
              <w:rPr>
                <w:rFonts w:eastAsia="宋体"/>
                <w:lang w:eastAsia="zh-CN"/>
              </w:rPr>
              <w:t xml:space="preserve">s will be established </w:t>
            </w:r>
            <w:r w:rsidR="0041111F">
              <w:rPr>
                <w:rFonts w:eastAsia="宋体"/>
                <w:lang w:eastAsia="zh-CN"/>
              </w:rPr>
              <w:t>for each gNB</w:t>
            </w:r>
            <w:r w:rsidR="00235C2A" w:rsidRPr="00235C2A">
              <w:rPr>
                <w:rFonts w:eastAsia="宋体"/>
                <w:lang w:eastAsia="zh-CN"/>
              </w:rPr>
              <w:t>:</w:t>
            </w:r>
          </w:p>
          <w:p w14:paraId="20E040B0" w14:textId="77777777" w:rsidR="0041111F" w:rsidRPr="00235C2A" w:rsidRDefault="0041111F" w:rsidP="002023A0">
            <w:pPr>
              <w:pStyle w:val="af9"/>
              <w:numPr>
                <w:ilvl w:val="0"/>
                <w:numId w:val="38"/>
              </w:numPr>
              <w:spacing w:after="0"/>
              <w:ind w:left="459" w:firstLineChars="0"/>
              <w:rPr>
                <w:rFonts w:eastAsia="宋体"/>
                <w:lang w:eastAsia="zh-CN"/>
              </w:rPr>
            </w:pPr>
            <w:r>
              <w:rPr>
                <w:rFonts w:eastAsia="宋体"/>
                <w:lang w:eastAsia="zh-CN"/>
              </w:rPr>
              <w:t>gNB 1 ID:</w:t>
            </w:r>
          </w:p>
          <w:p w14:paraId="561E731B" w14:textId="77777777" w:rsidR="00235C2A" w:rsidRPr="002023A0" w:rsidRDefault="00235C2A" w:rsidP="002023A0">
            <w:pPr>
              <w:numPr>
                <w:ilvl w:val="1"/>
                <w:numId w:val="38"/>
              </w:numPr>
              <w:spacing w:after="0"/>
              <w:ind w:left="602" w:hanging="284"/>
            </w:pPr>
            <w:r w:rsidRPr="002023A0">
              <w:t xml:space="preserve">PLMN 1 + 10111 </w:t>
            </w:r>
            <w:r w:rsidR="00045A69" w:rsidRPr="002023A0">
              <w:t>over PLMN</w:t>
            </w:r>
            <w:r w:rsidR="0041111F">
              <w:t>1’s</w:t>
            </w:r>
            <w:r w:rsidR="00045A69" w:rsidRPr="002023A0">
              <w:t xml:space="preserve"> NG </w:t>
            </w:r>
            <w:r w:rsidRPr="002023A0">
              <w:t xml:space="preserve">and </w:t>
            </w:r>
          </w:p>
          <w:p w14:paraId="6932C479" w14:textId="77777777" w:rsidR="0041111F" w:rsidRDefault="00235C2A" w:rsidP="002023A0">
            <w:pPr>
              <w:numPr>
                <w:ilvl w:val="1"/>
                <w:numId w:val="38"/>
              </w:numPr>
              <w:spacing w:after="0"/>
              <w:ind w:left="602" w:hanging="284"/>
              <w:rPr>
                <w:rFonts w:eastAsia="宋体"/>
                <w:b/>
                <w:lang w:eastAsia="zh-CN"/>
              </w:rPr>
            </w:pPr>
            <w:r w:rsidRPr="002023A0">
              <w:t xml:space="preserve">PLMN X + </w:t>
            </w:r>
            <w:proofErr w:type="spellStart"/>
            <w:r w:rsidRPr="002023A0">
              <w:t>abcd</w:t>
            </w:r>
            <w:proofErr w:type="spellEnd"/>
            <w:r w:rsidR="0041111F">
              <w:t xml:space="preserve"> over PLMNX’s NG</w:t>
            </w:r>
          </w:p>
          <w:p w14:paraId="5BA844D9" w14:textId="77777777" w:rsidR="00527E03" w:rsidRPr="00775C25" w:rsidRDefault="00527E03" w:rsidP="00527E03">
            <w:pPr>
              <w:pStyle w:val="af9"/>
              <w:numPr>
                <w:ilvl w:val="0"/>
                <w:numId w:val="38"/>
              </w:numPr>
              <w:spacing w:after="0"/>
              <w:ind w:left="459" w:firstLineChars="0"/>
              <w:rPr>
                <w:rFonts w:eastAsia="宋体"/>
                <w:lang w:eastAsia="zh-CN"/>
              </w:rPr>
            </w:pPr>
            <w:r>
              <w:rPr>
                <w:rFonts w:eastAsia="宋体"/>
                <w:lang w:eastAsia="zh-CN"/>
              </w:rPr>
              <w:t>gNB 2 ID:</w:t>
            </w:r>
          </w:p>
          <w:p w14:paraId="61663270" w14:textId="77777777" w:rsidR="00527E03" w:rsidRPr="00775C25" w:rsidRDefault="00527E03" w:rsidP="00527E03">
            <w:pPr>
              <w:numPr>
                <w:ilvl w:val="1"/>
                <w:numId w:val="38"/>
              </w:numPr>
              <w:spacing w:after="0"/>
              <w:ind w:left="602" w:hanging="284"/>
            </w:pPr>
            <w:r w:rsidRPr="00775C25">
              <w:t xml:space="preserve">PLMN </w:t>
            </w:r>
            <w:r>
              <w:t>2</w:t>
            </w:r>
            <w:r w:rsidRPr="00775C25">
              <w:t xml:space="preserve"> + </w:t>
            </w:r>
            <w:bookmarkStart w:id="25" w:name="OLE_LINK25"/>
            <w:bookmarkStart w:id="26" w:name="OLE_LINK26"/>
            <w:r w:rsidRPr="00775C25">
              <w:rPr>
                <w:rFonts w:eastAsia="宋体"/>
                <w:lang w:eastAsia="zh-CN"/>
              </w:rPr>
              <w:t xml:space="preserve">10111000 </w:t>
            </w:r>
            <w:bookmarkEnd w:id="25"/>
            <w:bookmarkEnd w:id="26"/>
            <w:r w:rsidRPr="00775C25">
              <w:t>over PLMN</w:t>
            </w:r>
            <w:r>
              <w:t>1’s</w:t>
            </w:r>
            <w:r w:rsidR="00493D10">
              <w:t xml:space="preserve"> NG</w:t>
            </w:r>
          </w:p>
          <w:p w14:paraId="28A9EB53" w14:textId="77777777" w:rsidR="00527E03" w:rsidRDefault="00527E03" w:rsidP="00527E03">
            <w:pPr>
              <w:numPr>
                <w:ilvl w:val="1"/>
                <w:numId w:val="38"/>
              </w:numPr>
              <w:spacing w:after="0"/>
              <w:ind w:left="602" w:hanging="284"/>
              <w:rPr>
                <w:rFonts w:eastAsia="宋体"/>
                <w:b/>
                <w:lang w:eastAsia="zh-CN"/>
              </w:rPr>
            </w:pPr>
            <w:r w:rsidRPr="00775C25">
              <w:t xml:space="preserve">PLMN X + </w:t>
            </w:r>
            <w:proofErr w:type="spellStart"/>
            <w:r w:rsidR="00493D10">
              <w:t>efgh</w:t>
            </w:r>
            <w:proofErr w:type="spellEnd"/>
            <w:r>
              <w:t xml:space="preserve"> over PLMNX’s NG</w:t>
            </w:r>
          </w:p>
          <w:p w14:paraId="19B59391" w14:textId="77777777" w:rsidR="00527E03" w:rsidRPr="00775C25" w:rsidRDefault="00527E03" w:rsidP="00527E03">
            <w:pPr>
              <w:pStyle w:val="af9"/>
              <w:numPr>
                <w:ilvl w:val="0"/>
                <w:numId w:val="38"/>
              </w:numPr>
              <w:spacing w:after="0"/>
              <w:ind w:left="459" w:firstLineChars="0"/>
              <w:rPr>
                <w:rFonts w:eastAsia="宋体"/>
                <w:lang w:eastAsia="zh-CN"/>
              </w:rPr>
            </w:pPr>
            <w:r>
              <w:rPr>
                <w:rFonts w:eastAsia="宋体"/>
                <w:lang w:eastAsia="zh-CN"/>
              </w:rPr>
              <w:t>gNB 3 ID:</w:t>
            </w:r>
          </w:p>
          <w:p w14:paraId="65EACEEE" w14:textId="77777777" w:rsidR="00527E03" w:rsidRPr="00775C25" w:rsidRDefault="00527E03" w:rsidP="00527E03">
            <w:pPr>
              <w:numPr>
                <w:ilvl w:val="1"/>
                <w:numId w:val="38"/>
              </w:numPr>
              <w:spacing w:after="0"/>
              <w:ind w:left="602" w:hanging="284"/>
            </w:pPr>
            <w:r w:rsidRPr="00775C25">
              <w:t xml:space="preserve">PLMN </w:t>
            </w:r>
            <w:r>
              <w:t>2</w:t>
            </w:r>
            <w:r w:rsidRPr="00775C25">
              <w:t xml:space="preserve"> + </w:t>
            </w:r>
            <w:r w:rsidRPr="00775C25">
              <w:rPr>
                <w:rFonts w:eastAsia="宋体"/>
                <w:lang w:eastAsia="zh-CN"/>
              </w:rPr>
              <w:t xml:space="preserve">10111000 </w:t>
            </w:r>
            <w:r w:rsidRPr="00775C25">
              <w:t>over PLMN</w:t>
            </w:r>
            <w:r>
              <w:t>1’s</w:t>
            </w:r>
            <w:r w:rsidRPr="00775C25">
              <w:t xml:space="preserve"> NG </w:t>
            </w:r>
          </w:p>
          <w:p w14:paraId="7C117592" w14:textId="77777777" w:rsidR="0041111F" w:rsidRPr="00527E03" w:rsidRDefault="00527E03" w:rsidP="002023A0">
            <w:pPr>
              <w:numPr>
                <w:ilvl w:val="1"/>
                <w:numId w:val="38"/>
              </w:numPr>
              <w:spacing w:after="0"/>
              <w:ind w:left="602" w:hanging="284"/>
              <w:rPr>
                <w:rFonts w:eastAsia="宋体"/>
                <w:b/>
                <w:lang w:eastAsia="zh-CN"/>
              </w:rPr>
            </w:pPr>
            <w:r w:rsidRPr="00775C25">
              <w:t xml:space="preserve">PLMN X + </w:t>
            </w:r>
            <w:proofErr w:type="spellStart"/>
            <w:r w:rsidR="00493D10">
              <w:t>ijkl</w:t>
            </w:r>
            <w:proofErr w:type="spellEnd"/>
            <w:r>
              <w:t xml:space="preserve"> over PLMNX’s NG</w:t>
            </w:r>
          </w:p>
        </w:tc>
      </w:tr>
      <w:tr w:rsidR="00935A2C" w14:paraId="64A82D2D" w14:textId="77777777" w:rsidTr="002023A0">
        <w:tc>
          <w:tcPr>
            <w:tcW w:w="1413" w:type="dxa"/>
          </w:tcPr>
          <w:p w14:paraId="3BB0DCAF" w14:textId="77777777" w:rsidR="00935A2C" w:rsidRPr="002023A0" w:rsidRDefault="00935A2C" w:rsidP="002023A0">
            <w:pPr>
              <w:spacing w:after="0"/>
              <w:rPr>
                <w:rFonts w:eastAsia="宋体"/>
                <w:lang w:eastAsia="zh-CN"/>
              </w:rPr>
            </w:pPr>
            <w:r w:rsidRPr="002023A0">
              <w:rPr>
                <w:rFonts w:eastAsia="宋体"/>
                <w:lang w:eastAsia="zh-CN"/>
              </w:rPr>
              <w:t>NCGI in SON configuration transfer over NG</w:t>
            </w:r>
          </w:p>
        </w:tc>
        <w:tc>
          <w:tcPr>
            <w:tcW w:w="3969" w:type="dxa"/>
          </w:tcPr>
          <w:p w14:paraId="0B0EF0A8" w14:textId="60DD9D1E" w:rsidR="009D0581" w:rsidRDefault="009D0581" w:rsidP="002023A0">
            <w:pPr>
              <w:spacing w:after="0"/>
              <w:rPr>
                <w:rFonts w:eastAsia="宋体"/>
                <w:lang w:eastAsia="zh-CN"/>
              </w:rPr>
            </w:pPr>
            <w:bookmarkStart w:id="27" w:name="OLE_LINK19"/>
            <w:bookmarkStart w:id="28" w:name="OLE_LINK20"/>
            <w:r>
              <w:rPr>
                <w:rFonts w:eastAsia="宋体" w:hint="eastAsia"/>
                <w:lang w:eastAsia="zh-CN"/>
              </w:rPr>
              <w:t xml:space="preserve">NCGI of cell 1-2: PLMN 1+ </w:t>
            </w:r>
            <w:r w:rsidRPr="00785137">
              <w:rPr>
                <w:rFonts w:eastAsia="宋体"/>
                <w:highlight w:val="yellow"/>
                <w:lang w:eastAsia="zh-CN"/>
              </w:rPr>
              <w:t>10111</w:t>
            </w:r>
            <w:r>
              <w:rPr>
                <w:rFonts w:eastAsia="宋体"/>
                <w:lang w:eastAsia="zh-CN"/>
              </w:rPr>
              <w:t>xxxxxxxx</w:t>
            </w:r>
          </w:p>
          <w:p w14:paraId="5D12DCA3" w14:textId="2C445954" w:rsidR="00935A2C" w:rsidRPr="009D0581" w:rsidRDefault="009D0581" w:rsidP="002023A0">
            <w:pPr>
              <w:spacing w:after="0"/>
              <w:rPr>
                <w:rFonts w:eastAsia="宋体"/>
                <w:b/>
                <w:lang w:eastAsia="zh-CN"/>
              </w:rPr>
            </w:pPr>
            <w:bookmarkStart w:id="29" w:name="OLE_LINK29"/>
            <w:bookmarkStart w:id="30" w:name="OLE_LINK30"/>
            <w:bookmarkEnd w:id="27"/>
            <w:bookmarkEnd w:id="28"/>
            <w:r>
              <w:rPr>
                <w:rFonts w:eastAsia="宋体"/>
                <w:lang w:eastAsia="zh-CN"/>
              </w:rPr>
              <w:t xml:space="preserve">NCGI of cell 2-1: </w:t>
            </w:r>
            <w:r>
              <w:rPr>
                <w:rFonts w:eastAsia="宋体" w:hint="eastAsia"/>
                <w:lang w:eastAsia="zh-CN"/>
              </w:rPr>
              <w:t xml:space="preserve">PLMN </w:t>
            </w:r>
            <w:r>
              <w:rPr>
                <w:rFonts w:eastAsia="宋体"/>
                <w:lang w:eastAsia="zh-CN"/>
              </w:rPr>
              <w:t>2</w:t>
            </w:r>
            <w:r>
              <w:rPr>
                <w:rFonts w:eastAsia="宋体" w:hint="eastAsia"/>
                <w:lang w:eastAsia="zh-CN"/>
              </w:rPr>
              <w:t xml:space="preserve">+ </w:t>
            </w:r>
            <w:r>
              <w:rPr>
                <w:rFonts w:eastAsia="宋体"/>
                <w:highlight w:val="yellow"/>
                <w:lang w:eastAsia="zh-CN"/>
              </w:rPr>
              <w:t>101111000</w:t>
            </w:r>
            <w:r>
              <w:rPr>
                <w:rFonts w:eastAsia="宋体"/>
                <w:lang w:eastAsia="zh-CN"/>
              </w:rPr>
              <w:t>xxxx</w:t>
            </w:r>
            <w:bookmarkEnd w:id="29"/>
            <w:bookmarkEnd w:id="30"/>
          </w:p>
        </w:tc>
        <w:tc>
          <w:tcPr>
            <w:tcW w:w="4249" w:type="dxa"/>
          </w:tcPr>
          <w:p w14:paraId="4EECC540" w14:textId="77777777" w:rsidR="008A224A" w:rsidRDefault="008A224A" w:rsidP="002023A0">
            <w:pPr>
              <w:spacing w:after="0"/>
              <w:rPr>
                <w:rFonts w:eastAsia="宋体"/>
                <w:lang w:eastAsia="zh-CN"/>
              </w:rPr>
            </w:pPr>
            <w:r>
              <w:rPr>
                <w:rFonts w:eastAsia="宋体"/>
                <w:lang w:eastAsia="zh-CN"/>
              </w:rPr>
              <w:t>Since each PLMN has separate</w:t>
            </w:r>
            <w:r w:rsidR="00B41A38">
              <w:rPr>
                <w:rFonts w:eastAsia="宋体"/>
                <w:lang w:eastAsia="zh-CN"/>
              </w:rPr>
              <w:t xml:space="preserve"> cell ID scheme and </w:t>
            </w:r>
            <w:r>
              <w:rPr>
                <w:rFonts w:eastAsia="宋体"/>
                <w:lang w:eastAsia="zh-CN"/>
              </w:rPr>
              <w:t xml:space="preserve">logical NG interface, </w:t>
            </w:r>
            <w:r w:rsidR="00B41A38">
              <w:rPr>
                <w:rFonts w:eastAsia="宋体"/>
                <w:lang w:eastAsia="zh-CN"/>
              </w:rPr>
              <w:t xml:space="preserve">each physical gNB could be considered as a logical gNB to each PLMN. </w:t>
            </w:r>
          </w:p>
          <w:p w14:paraId="6C57FFEA" w14:textId="77777777" w:rsidR="00B41A38" w:rsidRDefault="00B41A38" w:rsidP="002023A0">
            <w:pPr>
              <w:spacing w:after="0"/>
              <w:rPr>
                <w:rFonts w:eastAsia="宋体"/>
                <w:lang w:eastAsia="zh-CN"/>
              </w:rPr>
            </w:pPr>
            <w:r>
              <w:rPr>
                <w:rFonts w:eastAsia="宋体" w:hint="eastAsia"/>
                <w:lang w:eastAsia="zh-CN"/>
              </w:rPr>
              <w:t xml:space="preserve">NCGI of cell 1-2: </w:t>
            </w:r>
            <w:r>
              <w:rPr>
                <w:rFonts w:eastAsia="宋体"/>
                <w:lang w:eastAsia="zh-CN"/>
              </w:rPr>
              <w:t xml:space="preserve">PLMN X+ </w:t>
            </w:r>
            <w:proofErr w:type="spellStart"/>
            <w:r w:rsidRPr="00B41A38">
              <w:rPr>
                <w:rFonts w:eastAsia="宋体"/>
                <w:lang w:eastAsia="zh-CN"/>
              </w:rPr>
              <w:t>abcdxxxxxxxx</w:t>
            </w:r>
            <w:proofErr w:type="spellEnd"/>
          </w:p>
          <w:p w14:paraId="0701A1C8" w14:textId="77777777" w:rsidR="00B41A38" w:rsidRPr="002023A0" w:rsidRDefault="00B41A38" w:rsidP="002023A0">
            <w:pPr>
              <w:spacing w:after="0"/>
              <w:rPr>
                <w:rFonts w:eastAsia="宋体"/>
                <w:lang w:eastAsia="zh-CN"/>
              </w:rPr>
            </w:pPr>
            <w:r>
              <w:rPr>
                <w:rFonts w:eastAsia="宋体"/>
                <w:lang w:eastAsia="zh-CN"/>
              </w:rPr>
              <w:t xml:space="preserve">NCGI of cell 2-1: PLMN X + </w:t>
            </w:r>
            <w:proofErr w:type="spellStart"/>
            <w:r w:rsidRPr="00B41A38">
              <w:rPr>
                <w:rFonts w:eastAsia="宋体"/>
                <w:lang w:eastAsia="zh-CN"/>
              </w:rPr>
              <w:t>efghxxxxxxxx</w:t>
            </w:r>
            <w:proofErr w:type="spellEnd"/>
          </w:p>
        </w:tc>
      </w:tr>
    </w:tbl>
    <w:p w14:paraId="22DA080B" w14:textId="77777777" w:rsidR="00935A2C" w:rsidRPr="002023A0" w:rsidRDefault="00935A2C" w:rsidP="002023A0">
      <w:pPr>
        <w:spacing w:after="120"/>
        <w:rPr>
          <w:rFonts w:eastAsia="宋体"/>
          <w:b/>
          <w:lang w:eastAsia="zh-CN"/>
        </w:rPr>
      </w:pPr>
    </w:p>
    <w:p w14:paraId="40A4D279" w14:textId="62EA1CD6" w:rsidR="009D3066" w:rsidRDefault="009D0581" w:rsidP="00DE5C9E">
      <w:pPr>
        <w:rPr>
          <w:rFonts w:eastAsia="宋体"/>
          <w:lang w:eastAsia="zh-CN"/>
        </w:rPr>
      </w:pPr>
      <w:r>
        <w:rPr>
          <w:rFonts w:eastAsia="宋体" w:hint="eastAsia"/>
          <w:lang w:eastAsia="zh-CN"/>
        </w:rPr>
        <w:t xml:space="preserve">In case 1, </w:t>
      </w:r>
      <w:r>
        <w:rPr>
          <w:rFonts w:eastAsia="宋体"/>
          <w:lang w:eastAsia="zh-CN"/>
        </w:rPr>
        <w:t>t</w:t>
      </w:r>
      <w:r w:rsidR="004427B4">
        <w:rPr>
          <w:rFonts w:eastAsia="宋体"/>
          <w:lang w:eastAsia="zh-CN"/>
        </w:rPr>
        <w:t>here seems no ambiguity issue in AMF for the network based solution since the global gNB Ids of gNB 1 and gNB 2 have different PLMN part</w:t>
      </w:r>
      <w:r w:rsidR="00817FAE">
        <w:rPr>
          <w:rFonts w:eastAsia="宋体"/>
          <w:lang w:eastAsia="zh-CN"/>
        </w:rPr>
        <w:t>s</w:t>
      </w:r>
      <w:r w:rsidR="004427B4">
        <w:rPr>
          <w:rFonts w:eastAsia="宋体"/>
          <w:lang w:eastAsia="zh-CN"/>
        </w:rPr>
        <w:t>.</w:t>
      </w:r>
    </w:p>
    <w:p w14:paraId="2C509B68" w14:textId="4424E34D" w:rsidR="008B7D6A" w:rsidRDefault="00370CC7">
      <w:pPr>
        <w:rPr>
          <w:rFonts w:eastAsia="宋体"/>
          <w:lang w:eastAsia="zh-CN"/>
        </w:rPr>
      </w:pPr>
      <w:r>
        <w:rPr>
          <w:rFonts w:eastAsia="宋体" w:hint="eastAsia"/>
          <w:lang w:eastAsia="zh-CN"/>
        </w:rPr>
        <w:t xml:space="preserve">In case 2, </w:t>
      </w:r>
      <w:r>
        <w:rPr>
          <w:rFonts w:eastAsia="宋体"/>
          <w:lang w:eastAsia="zh-CN"/>
        </w:rPr>
        <w:t xml:space="preserve">separate </w:t>
      </w:r>
      <w:r w:rsidR="009731ED">
        <w:rPr>
          <w:rFonts w:eastAsia="宋体"/>
          <w:lang w:eastAsia="zh-CN"/>
        </w:rPr>
        <w:t>NG interface is used</w:t>
      </w:r>
      <w:r>
        <w:rPr>
          <w:rFonts w:eastAsia="宋体"/>
          <w:lang w:eastAsia="zh-CN"/>
        </w:rPr>
        <w:t xml:space="preserve">. </w:t>
      </w:r>
      <w:r w:rsidR="00D5747E">
        <w:rPr>
          <w:rFonts w:eastAsia="宋体"/>
          <w:lang w:eastAsia="zh-CN"/>
        </w:rPr>
        <w:t>T</w:t>
      </w:r>
      <w:r w:rsidR="008B7D6A">
        <w:rPr>
          <w:rFonts w:eastAsia="宋体"/>
          <w:lang w:eastAsia="zh-CN"/>
        </w:rPr>
        <w:t>he case is similar as case 1, no any routing issue is foreseen.</w:t>
      </w:r>
    </w:p>
    <w:p w14:paraId="6BDF9C4D" w14:textId="29BED7EB" w:rsidR="0034198D" w:rsidRDefault="0034198D">
      <w:pPr>
        <w:rPr>
          <w:rFonts w:eastAsia="宋体"/>
          <w:lang w:val="en-US" w:eastAsia="zh-CN"/>
        </w:rPr>
      </w:pPr>
      <w:r w:rsidRPr="0034198D">
        <w:rPr>
          <w:rFonts w:eastAsia="宋体"/>
          <w:lang w:eastAsia="zh-CN"/>
        </w:rPr>
        <w:t>Another case is</w:t>
      </w:r>
      <w:r>
        <w:rPr>
          <w:rFonts w:eastAsia="宋体"/>
          <w:lang w:eastAsia="zh-CN"/>
        </w:rPr>
        <w:t xml:space="preserve"> when the gNB </w:t>
      </w:r>
      <w:r w:rsidRPr="0034198D">
        <w:rPr>
          <w:rFonts w:eastAsia="宋体"/>
          <w:lang w:eastAsia="zh-CN"/>
        </w:rPr>
        <w:t>declare</w:t>
      </w:r>
      <w:r>
        <w:rPr>
          <w:rFonts w:eastAsia="宋体"/>
          <w:lang w:eastAsia="zh-CN"/>
        </w:rPr>
        <w:t>s</w:t>
      </w:r>
      <w:r w:rsidRPr="0034198D">
        <w:rPr>
          <w:rFonts w:eastAsia="宋体"/>
          <w:lang w:eastAsia="zh-CN"/>
        </w:rPr>
        <w:t xml:space="preserve"> PLMN X to</w:t>
      </w:r>
      <w:r>
        <w:rPr>
          <w:rFonts w:eastAsia="宋体"/>
          <w:lang w:eastAsia="zh-CN"/>
        </w:rPr>
        <w:t xml:space="preserve"> the </w:t>
      </w:r>
      <w:r w:rsidRPr="0034198D">
        <w:rPr>
          <w:rFonts w:eastAsia="宋体"/>
          <w:lang w:eastAsia="zh-CN"/>
        </w:rPr>
        <w:t xml:space="preserve">AMF in </w:t>
      </w:r>
      <w:r w:rsidR="00F82985">
        <w:rPr>
          <w:rFonts w:eastAsia="宋体"/>
          <w:lang w:eastAsia="zh-CN"/>
        </w:rPr>
        <w:t>case 1</w:t>
      </w:r>
      <w:r w:rsidRPr="0034198D">
        <w:rPr>
          <w:rFonts w:eastAsia="宋体"/>
          <w:lang w:eastAsia="zh-CN"/>
        </w:rPr>
        <w:t xml:space="preserve"> as part of gNB ID even though it is not the primary PLMN. </w:t>
      </w:r>
      <w:r>
        <w:rPr>
          <w:rFonts w:eastAsia="宋体"/>
          <w:lang w:eastAsia="zh-CN"/>
        </w:rPr>
        <w:t xml:space="preserve"> In section </w:t>
      </w:r>
      <w:r w:rsidR="00407E92">
        <w:rPr>
          <w:rFonts w:eastAsia="宋体"/>
          <w:lang w:eastAsia="zh-CN"/>
        </w:rPr>
        <w:t xml:space="preserve">8.2 </w:t>
      </w:r>
      <w:r w:rsidRPr="0034198D">
        <w:rPr>
          <w:rFonts w:eastAsia="宋体"/>
          <w:lang w:eastAsia="zh-CN"/>
        </w:rPr>
        <w:t>Network Identities</w:t>
      </w:r>
      <w:r w:rsidR="00407E92">
        <w:rPr>
          <w:rFonts w:eastAsia="宋体"/>
          <w:lang w:eastAsia="zh-CN"/>
        </w:rPr>
        <w:t xml:space="preserve"> in </w:t>
      </w:r>
      <w:r>
        <w:rPr>
          <w:rFonts w:eastAsia="宋体"/>
          <w:lang w:val="en-US" w:eastAsia="zh-CN"/>
        </w:rPr>
        <w:t>TS 38.300</w:t>
      </w:r>
      <w:r w:rsidR="00407E92">
        <w:rPr>
          <w:rFonts w:eastAsia="宋体"/>
          <w:lang w:val="en-US" w:eastAsia="zh-CN"/>
        </w:rPr>
        <w:t>, it states that:</w:t>
      </w:r>
    </w:p>
    <w:p w14:paraId="19815D3E" w14:textId="315FD959" w:rsidR="00F82985" w:rsidRPr="002023A0" w:rsidRDefault="00407E92" w:rsidP="002023A0">
      <w:pPr>
        <w:ind w:leftChars="200" w:left="400"/>
        <w:rPr>
          <w:rFonts w:eastAsia="宋体"/>
          <w:i/>
          <w:lang w:val="en-US" w:eastAsia="zh-CN"/>
        </w:rPr>
      </w:pPr>
      <w:r w:rsidRPr="002023A0">
        <w:rPr>
          <w:rFonts w:eastAsia="宋体"/>
          <w:i/>
          <w:lang w:val="en-US" w:eastAsia="zh-CN"/>
        </w:rPr>
        <w:t>“</w:t>
      </w:r>
      <w:r w:rsidR="00F82985" w:rsidRPr="002023A0">
        <w:rPr>
          <w:rFonts w:eastAsia="宋体"/>
          <w:i/>
          <w:lang w:val="en-US" w:eastAsia="zh-CN"/>
        </w:rPr>
        <w:t>-</w:t>
      </w:r>
      <w:r w:rsidR="00F82985" w:rsidRPr="002023A0">
        <w:rPr>
          <w:rFonts w:eastAsia="宋体"/>
          <w:i/>
          <w:lang w:val="en-US" w:eastAsia="zh-CN"/>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12E2CEF2" w14:textId="77777777" w:rsidR="00F82985" w:rsidRPr="002023A0" w:rsidRDefault="00F82985" w:rsidP="002023A0">
      <w:pPr>
        <w:ind w:leftChars="200" w:left="400"/>
        <w:rPr>
          <w:rFonts w:eastAsia="宋体"/>
          <w:i/>
          <w:lang w:val="en-US" w:eastAsia="zh-CN"/>
        </w:rPr>
      </w:pPr>
      <w:r w:rsidRPr="002023A0">
        <w:rPr>
          <w:rFonts w:eastAsia="宋体"/>
          <w:i/>
          <w:highlight w:val="yellow"/>
          <w:lang w:val="en-US" w:eastAsia="zh-CN"/>
        </w:rPr>
        <w:t>NOTE 1:</w:t>
      </w:r>
      <w:r w:rsidRPr="002023A0">
        <w:rPr>
          <w:rFonts w:eastAsia="宋体"/>
          <w:i/>
          <w:highlight w:val="yellow"/>
          <w:lang w:val="en-US" w:eastAsia="zh-CN"/>
        </w:rPr>
        <w:tab/>
        <w:t>How to manage the scenario where a different PLMN ID has been allocated by the operator for an NCGI is left to OAM and/or implementation.</w:t>
      </w:r>
    </w:p>
    <w:p w14:paraId="2229CEF7" w14:textId="77777777" w:rsidR="00F82985" w:rsidRPr="002023A0" w:rsidRDefault="00F82985" w:rsidP="002023A0">
      <w:pPr>
        <w:ind w:leftChars="200" w:left="400"/>
        <w:rPr>
          <w:rFonts w:eastAsia="宋体"/>
          <w:i/>
          <w:lang w:val="en-US" w:eastAsia="zh-CN"/>
        </w:rPr>
      </w:pPr>
      <w:r w:rsidRPr="002023A0">
        <w:rPr>
          <w:rFonts w:eastAsia="宋体"/>
          <w:i/>
          <w:lang w:val="en-US" w:eastAsia="zh-CN"/>
        </w:rPr>
        <w:t>-</w:t>
      </w:r>
      <w:r w:rsidRPr="002023A0">
        <w:rPr>
          <w:rFonts w:eastAsia="宋体"/>
          <w:i/>
          <w:lang w:val="en-US" w:eastAsia="zh-CN"/>
        </w:rPr>
        <w:tab/>
        <w:t xml:space="preserve">gNB Identifier (gNB ID): used to identify </w:t>
      </w:r>
      <w:proofErr w:type="spellStart"/>
      <w:r w:rsidRPr="002023A0">
        <w:rPr>
          <w:rFonts w:eastAsia="宋体"/>
          <w:i/>
          <w:lang w:val="en-US" w:eastAsia="zh-CN"/>
        </w:rPr>
        <w:t>gNBs</w:t>
      </w:r>
      <w:proofErr w:type="spellEnd"/>
      <w:r w:rsidRPr="002023A0">
        <w:rPr>
          <w:rFonts w:eastAsia="宋体"/>
          <w:i/>
          <w:lang w:val="en-US" w:eastAsia="zh-CN"/>
        </w:rPr>
        <w:t xml:space="preserve"> within a PLMN. The gNB ID is contained within the NCI of its cells.</w:t>
      </w:r>
    </w:p>
    <w:p w14:paraId="38F5A449" w14:textId="77777777" w:rsidR="00F82985" w:rsidRPr="002023A0" w:rsidRDefault="00F82985" w:rsidP="002023A0">
      <w:pPr>
        <w:ind w:leftChars="200" w:left="400"/>
        <w:rPr>
          <w:rFonts w:eastAsia="宋体"/>
          <w:i/>
          <w:lang w:val="en-US" w:eastAsia="zh-CN"/>
        </w:rPr>
      </w:pPr>
      <w:r w:rsidRPr="002023A0">
        <w:rPr>
          <w:rFonts w:eastAsia="宋体"/>
          <w:i/>
          <w:lang w:val="en-US" w:eastAsia="zh-CN"/>
        </w:rPr>
        <w:lastRenderedPageBreak/>
        <w:t>-</w:t>
      </w:r>
      <w:r w:rsidRPr="002023A0">
        <w:rPr>
          <w:rFonts w:eastAsia="宋体"/>
          <w:i/>
          <w:lang w:val="en-US" w:eastAsia="zh-CN"/>
        </w:rPr>
        <w:tab/>
        <w:t xml:space="preserve">Global gNB ID: used to identify </w:t>
      </w:r>
      <w:proofErr w:type="spellStart"/>
      <w:r w:rsidRPr="002023A0">
        <w:rPr>
          <w:rFonts w:eastAsia="宋体"/>
          <w:i/>
          <w:lang w:val="en-US" w:eastAsia="zh-CN"/>
        </w:rPr>
        <w:t>gNBs</w:t>
      </w:r>
      <w:proofErr w:type="spellEnd"/>
      <w:r w:rsidRPr="002023A0">
        <w:rPr>
          <w:rFonts w:eastAsia="宋体"/>
          <w:i/>
          <w:lang w:val="en-US" w:eastAsia="zh-CN"/>
        </w:rPr>
        <w:t xml:space="preserve"> globally. The Global gNB ID is constructed from the PLMN identity the gNB belongs to and the gNB ID. </w:t>
      </w:r>
      <w:r w:rsidRPr="002023A0">
        <w:rPr>
          <w:rFonts w:eastAsia="宋体"/>
          <w:i/>
          <w:highlight w:val="yellow"/>
          <w:lang w:val="en-US" w:eastAsia="zh-CN"/>
        </w:rPr>
        <w:t>The MCC and MNC are the same as included in the NCGI.</w:t>
      </w:r>
    </w:p>
    <w:p w14:paraId="034A5B0A" w14:textId="4521F8E2" w:rsidR="00407E92" w:rsidRPr="002023A0" w:rsidRDefault="00F82985" w:rsidP="002023A0">
      <w:pPr>
        <w:ind w:leftChars="200" w:left="400"/>
        <w:rPr>
          <w:rFonts w:eastAsia="宋体"/>
          <w:i/>
          <w:lang w:val="en-US" w:eastAsia="zh-CN"/>
        </w:rPr>
      </w:pPr>
      <w:r w:rsidRPr="002023A0">
        <w:rPr>
          <w:rFonts w:eastAsia="宋体"/>
          <w:i/>
          <w:highlight w:val="yellow"/>
          <w:lang w:val="en-US" w:eastAsia="zh-CN"/>
        </w:rPr>
        <w:t>NOTE 2:</w:t>
      </w:r>
      <w:r w:rsidRPr="002023A0">
        <w:rPr>
          <w:rFonts w:eastAsia="宋体"/>
          <w:i/>
          <w:highlight w:val="yellow"/>
          <w:lang w:val="en-US" w:eastAsia="zh-CN"/>
        </w:rPr>
        <w:tab/>
        <w:t>It is not precluded that a cell served by a gNB does not broadcast the PLMN ID included in the Global gNB ID.</w:t>
      </w:r>
      <w:r w:rsidR="00407E92" w:rsidRPr="002023A0">
        <w:rPr>
          <w:rFonts w:eastAsia="宋体"/>
          <w:i/>
          <w:highlight w:val="yellow"/>
          <w:lang w:val="en-US" w:eastAsia="zh-CN"/>
        </w:rPr>
        <w:t>”</w:t>
      </w:r>
    </w:p>
    <w:p w14:paraId="437F365F" w14:textId="4755C926" w:rsidR="0034198D" w:rsidRDefault="00F82985">
      <w:pPr>
        <w:rPr>
          <w:rFonts w:eastAsia="宋体"/>
          <w:lang w:eastAsia="zh-CN"/>
        </w:rPr>
      </w:pPr>
      <w:r>
        <w:rPr>
          <w:rFonts w:eastAsia="宋体" w:hint="eastAsia"/>
          <w:lang w:eastAsia="zh-CN"/>
        </w:rPr>
        <w:t>In this special case</w:t>
      </w:r>
      <w:r>
        <w:rPr>
          <w:rFonts w:eastAsia="宋体"/>
          <w:lang w:eastAsia="zh-CN"/>
        </w:rPr>
        <w:t>, coordination between operator 1 and operator 2 is unavoidable according to the stage 2 text.</w:t>
      </w:r>
    </w:p>
    <w:p w14:paraId="5D8E709B" w14:textId="77777777" w:rsidR="00446B3D" w:rsidRPr="002023A0" w:rsidRDefault="00446B3D" w:rsidP="00DE5C9E">
      <w:pPr>
        <w:rPr>
          <w:rFonts w:eastAsia="宋体"/>
          <w:b/>
          <w:lang w:val="en-US" w:eastAsia="zh-CN"/>
        </w:rPr>
      </w:pPr>
      <w:bookmarkStart w:id="31" w:name="OLE_LINK47"/>
      <w:bookmarkStart w:id="32" w:name="OLE_LINK48"/>
      <w:r w:rsidRPr="002023A0">
        <w:rPr>
          <w:rFonts w:eastAsia="宋体"/>
          <w:b/>
          <w:lang w:eastAsia="zh-CN"/>
        </w:rPr>
        <w:t>Conclusion</w:t>
      </w:r>
      <w:r w:rsidR="00972208" w:rsidRPr="002023A0">
        <w:rPr>
          <w:rFonts w:eastAsia="宋体"/>
          <w:b/>
          <w:lang w:eastAsia="zh-CN"/>
        </w:rPr>
        <w:t xml:space="preserve"> 1</w:t>
      </w:r>
      <w:r w:rsidRPr="002023A0">
        <w:rPr>
          <w:rFonts w:eastAsia="宋体"/>
          <w:b/>
          <w:lang w:eastAsia="zh-CN"/>
        </w:rPr>
        <w:t>:</w:t>
      </w:r>
      <w:r w:rsidR="00DB3B59">
        <w:rPr>
          <w:rFonts w:eastAsia="宋体"/>
          <w:b/>
          <w:lang w:eastAsia="zh-CN"/>
        </w:rPr>
        <w:t xml:space="preserve"> </w:t>
      </w:r>
      <w:bookmarkStart w:id="33" w:name="OLE_LINK35"/>
      <w:bookmarkStart w:id="34" w:name="OLE_LINK36"/>
      <w:r w:rsidR="00DB3B59">
        <w:rPr>
          <w:rFonts w:eastAsia="宋体"/>
          <w:b/>
          <w:lang w:eastAsia="zh-CN"/>
        </w:rPr>
        <w:t xml:space="preserve">The network based solution works well in case 1, when </w:t>
      </w:r>
      <w:r w:rsidR="00DB3B59">
        <w:rPr>
          <w:rFonts w:eastAsia="宋体"/>
          <w:b/>
          <w:lang w:val="en-US" w:eastAsia="zh-CN"/>
        </w:rPr>
        <w:t xml:space="preserve">the equivalent PLMN X </w:t>
      </w:r>
      <w:r w:rsidR="00DB3B59" w:rsidRPr="00DB3B59">
        <w:rPr>
          <w:rFonts w:eastAsia="宋体"/>
          <w:b/>
          <w:lang w:val="en-US" w:eastAsia="zh-CN"/>
        </w:rPr>
        <w:t xml:space="preserve">uses </w:t>
      </w:r>
      <w:r w:rsidR="00DB3B59">
        <w:rPr>
          <w:rFonts w:eastAsia="宋体"/>
          <w:b/>
          <w:lang w:val="en-US" w:eastAsia="zh-CN"/>
        </w:rPr>
        <w:t xml:space="preserve">primary </w:t>
      </w:r>
      <w:r w:rsidR="00DB3B59" w:rsidRPr="00DB3B59">
        <w:rPr>
          <w:rFonts w:eastAsia="宋体"/>
          <w:b/>
          <w:lang w:val="en-US" w:eastAsia="zh-CN"/>
        </w:rPr>
        <w:t>operators’ cell Id</w:t>
      </w:r>
      <w:r w:rsidR="00DB3B59">
        <w:rPr>
          <w:rFonts w:eastAsia="宋体"/>
          <w:b/>
          <w:lang w:val="en-US" w:eastAsia="zh-CN"/>
        </w:rPr>
        <w:t xml:space="preserve"> scheme. </w:t>
      </w:r>
      <w:bookmarkEnd w:id="33"/>
      <w:bookmarkEnd w:id="34"/>
    </w:p>
    <w:p w14:paraId="3C82E0EC" w14:textId="1751E865" w:rsidR="00DE5C9E" w:rsidRDefault="00972208" w:rsidP="00DE5C9E">
      <w:pPr>
        <w:rPr>
          <w:rFonts w:eastAsia="宋体"/>
          <w:b/>
          <w:lang w:val="en-US" w:eastAsia="zh-CN"/>
        </w:rPr>
      </w:pPr>
      <w:r w:rsidRPr="002023A0">
        <w:rPr>
          <w:rFonts w:eastAsia="宋体"/>
          <w:b/>
          <w:lang w:eastAsia="zh-CN"/>
        </w:rPr>
        <w:t xml:space="preserve">Conclusion 2: </w:t>
      </w:r>
      <w:r w:rsidR="00DB3B59">
        <w:rPr>
          <w:rFonts w:eastAsia="宋体"/>
          <w:b/>
          <w:lang w:eastAsia="zh-CN"/>
        </w:rPr>
        <w:t xml:space="preserve">The network based solution works well in case 2, </w:t>
      </w:r>
      <w:bookmarkStart w:id="35" w:name="OLE_LINK37"/>
      <w:bookmarkStart w:id="36" w:name="OLE_LINK38"/>
      <w:r w:rsidR="00DB3B59">
        <w:rPr>
          <w:rFonts w:eastAsia="宋体"/>
          <w:b/>
          <w:lang w:eastAsia="zh-CN"/>
        </w:rPr>
        <w:t xml:space="preserve">when </w:t>
      </w:r>
      <w:r w:rsidR="00DB3B59">
        <w:rPr>
          <w:rFonts w:eastAsia="宋体"/>
          <w:b/>
          <w:lang w:val="en-US" w:eastAsia="zh-CN"/>
        </w:rPr>
        <w:t xml:space="preserve">the equivalent PLMN X has separate </w:t>
      </w:r>
      <w:r w:rsidR="00DB3B59" w:rsidRPr="00DB3B59">
        <w:rPr>
          <w:rFonts w:eastAsia="宋体"/>
          <w:b/>
          <w:lang w:val="en-US" w:eastAsia="zh-CN"/>
        </w:rPr>
        <w:t>cell Id</w:t>
      </w:r>
      <w:r w:rsidR="00DB3B59">
        <w:rPr>
          <w:rFonts w:eastAsia="宋体"/>
          <w:b/>
          <w:lang w:val="en-US" w:eastAsia="zh-CN"/>
        </w:rPr>
        <w:t xml:space="preserve"> scheme and</w:t>
      </w:r>
      <w:bookmarkEnd w:id="35"/>
      <w:bookmarkEnd w:id="36"/>
      <w:r w:rsidR="00DB3B59">
        <w:rPr>
          <w:rFonts w:eastAsia="宋体"/>
          <w:b/>
          <w:lang w:val="en-US" w:eastAsia="zh-CN"/>
        </w:rPr>
        <w:t xml:space="preserve"> gNB ID.</w:t>
      </w:r>
    </w:p>
    <w:bookmarkEnd w:id="31"/>
    <w:bookmarkEnd w:id="32"/>
    <w:p w14:paraId="3D04C96B" w14:textId="77777777" w:rsidR="00203773" w:rsidRDefault="00203773" w:rsidP="00203773">
      <w:pPr>
        <w:pStyle w:val="3"/>
        <w:rPr>
          <w:rFonts w:eastAsia="宋体"/>
          <w:lang w:eastAsia="zh-CN"/>
        </w:rPr>
      </w:pPr>
      <w:r>
        <w:rPr>
          <w:rFonts w:eastAsia="宋体"/>
          <w:lang w:eastAsia="zh-CN"/>
        </w:rPr>
        <w:t xml:space="preserve">2.2 </w:t>
      </w:r>
      <w:r>
        <w:rPr>
          <w:rFonts w:eastAsia="宋体" w:hint="eastAsia"/>
          <w:lang w:eastAsia="zh-CN"/>
        </w:rPr>
        <w:t>CN impact for network based solution</w:t>
      </w:r>
    </w:p>
    <w:p w14:paraId="7BAFD041" w14:textId="77777777" w:rsidR="00803501" w:rsidRDefault="00D41A19" w:rsidP="00203773">
      <w:pPr>
        <w:rPr>
          <w:rFonts w:eastAsia="宋体"/>
          <w:lang w:eastAsia="zh-CN"/>
        </w:rPr>
      </w:pPr>
      <w:r w:rsidRPr="002023A0">
        <w:rPr>
          <w:rFonts w:eastAsia="宋体"/>
          <w:lang w:eastAsia="zh-CN"/>
        </w:rPr>
        <w:t xml:space="preserve">This issue was also addressed in last meeting’s offline </w:t>
      </w:r>
      <w:r>
        <w:rPr>
          <w:rFonts w:eastAsia="宋体"/>
          <w:lang w:eastAsia="zh-CN"/>
        </w:rPr>
        <w:t>discussion</w:t>
      </w:r>
      <w:r w:rsidRPr="002023A0">
        <w:rPr>
          <w:rFonts w:eastAsia="宋体"/>
          <w:lang w:eastAsia="zh-CN"/>
        </w:rPr>
        <w:t>.</w:t>
      </w:r>
      <w:r>
        <w:rPr>
          <w:rFonts w:eastAsia="宋体"/>
          <w:lang w:eastAsia="zh-CN"/>
        </w:rPr>
        <w:t xml:space="preserve">  One company commented that:</w:t>
      </w:r>
    </w:p>
    <w:p w14:paraId="22D54B45" w14:textId="77777777" w:rsidR="00D41A19" w:rsidRPr="002023A0" w:rsidRDefault="00D41A19" w:rsidP="002023A0">
      <w:pPr>
        <w:ind w:left="284"/>
        <w:rPr>
          <w:rFonts w:eastAsia="宋体"/>
          <w:i/>
          <w:lang w:eastAsia="zh-CN"/>
        </w:rPr>
      </w:pPr>
      <w:r w:rsidRPr="002023A0">
        <w:rPr>
          <w:rFonts w:eastAsia="宋体"/>
          <w:i/>
          <w:lang w:eastAsia="zh-CN"/>
        </w:rPr>
        <w:t xml:space="preserve">“The agreed solution in RAN3 involves steps similar to those in LTE, whereby a container (“SON Configuration Transfer”) is sent by the initiating eNB towards the MME and is relayed across the S10 interface (if needed), and then sent down to the target eNB, with a response then following the reverse path. </w:t>
      </w:r>
      <w:r w:rsidRPr="002023A0">
        <w:rPr>
          <w:rFonts w:eastAsia="宋体"/>
          <w:i/>
          <w:highlight w:val="yellow"/>
          <w:lang w:eastAsia="zh-CN"/>
        </w:rPr>
        <w:t>The MME does not need to process the container apart from extracting the information required to identify a target eNB (and/or MME in case S10 relaying is required).</w:t>
      </w:r>
      <w:r w:rsidRPr="002023A0">
        <w:rPr>
          <w:rFonts w:eastAsia="宋体"/>
          <w:i/>
          <w:lang w:eastAsia="zh-CN"/>
        </w:rPr>
        <w:t xml:space="preserve"> In EN-DC, the main difference is that one of the RAN endpoints is an en-gNB (i.e. the container is further relayed within RAN), and additional information is provided to the MME to aid routing.”</w:t>
      </w:r>
    </w:p>
    <w:p w14:paraId="6BB56111" w14:textId="77777777" w:rsidR="001D653F" w:rsidRDefault="001D653F">
      <w:pPr>
        <w:rPr>
          <w:rFonts w:eastAsia="宋体"/>
          <w:lang w:eastAsia="zh-CN"/>
        </w:rPr>
      </w:pPr>
      <w:r w:rsidRPr="002023A0">
        <w:rPr>
          <w:rFonts w:eastAsia="宋体"/>
          <w:lang w:eastAsia="zh-CN"/>
        </w:rPr>
        <w:t>And for the network based solution</w:t>
      </w:r>
      <w:r>
        <w:rPr>
          <w:rFonts w:eastAsia="宋体"/>
          <w:lang w:eastAsia="zh-CN"/>
        </w:rPr>
        <w:t xml:space="preserve">, </w:t>
      </w:r>
      <w:r w:rsidR="008E1A30">
        <w:rPr>
          <w:rFonts w:eastAsia="宋体"/>
          <w:lang w:eastAsia="zh-CN"/>
        </w:rPr>
        <w:t xml:space="preserve">since a new target NCGI is introduced in SON configuration transfer, </w:t>
      </w:r>
      <w:r w:rsidRPr="002023A0">
        <w:rPr>
          <w:rFonts w:eastAsia="宋体"/>
          <w:lang w:eastAsia="zh-CN"/>
        </w:rPr>
        <w:t>the AMF is requested to:</w:t>
      </w:r>
    </w:p>
    <w:p w14:paraId="2859C290" w14:textId="77777777" w:rsidR="001D653F" w:rsidRPr="002023A0" w:rsidRDefault="001D653F" w:rsidP="002023A0">
      <w:pPr>
        <w:ind w:leftChars="100" w:left="200"/>
        <w:rPr>
          <w:rFonts w:eastAsia="宋体"/>
          <w:i/>
          <w:lang w:eastAsia="zh-CN"/>
        </w:rPr>
      </w:pPr>
      <w:r>
        <w:rPr>
          <w:rFonts w:eastAsia="宋体"/>
          <w:lang w:eastAsia="zh-CN"/>
        </w:rPr>
        <w:t>“</w:t>
      </w:r>
      <w:r>
        <w:rPr>
          <w:rFonts w:eastAsia="宋体"/>
          <w:lang w:eastAsia="zh-CN"/>
        </w:rPr>
        <w:tab/>
      </w:r>
      <w:r w:rsidRPr="002023A0">
        <w:rPr>
          <w:rFonts w:eastAsia="宋体"/>
          <w:i/>
          <w:lang w:eastAsia="zh-CN"/>
        </w:rPr>
        <w:t>-</w:t>
      </w:r>
      <w:r w:rsidRPr="002023A0">
        <w:rPr>
          <w:rFonts w:eastAsia="宋体"/>
          <w:i/>
          <w:lang w:eastAsia="zh-CN"/>
        </w:rPr>
        <w:tab/>
        <w:t>Decode a transparent container</w:t>
      </w:r>
    </w:p>
    <w:p w14:paraId="1689CBAE" w14:textId="77777777" w:rsidR="001D653F" w:rsidRPr="002023A0" w:rsidRDefault="001D653F" w:rsidP="002023A0">
      <w:pPr>
        <w:ind w:leftChars="242" w:left="484" w:firstLine="84"/>
        <w:rPr>
          <w:rFonts w:eastAsia="宋体"/>
          <w:i/>
          <w:lang w:eastAsia="zh-CN"/>
        </w:rPr>
      </w:pPr>
      <w:r w:rsidRPr="002023A0">
        <w:rPr>
          <w:rFonts w:eastAsia="宋体"/>
          <w:i/>
          <w:lang w:eastAsia="zh-CN"/>
        </w:rPr>
        <w:t>-</w:t>
      </w:r>
      <w:r>
        <w:rPr>
          <w:rFonts w:eastAsia="宋体"/>
          <w:i/>
          <w:lang w:eastAsia="zh-CN"/>
        </w:rPr>
        <w:tab/>
      </w:r>
      <w:r w:rsidRPr="002023A0">
        <w:rPr>
          <w:rFonts w:eastAsia="宋体"/>
          <w:i/>
          <w:lang w:eastAsia="zh-CN"/>
        </w:rPr>
        <w:t>Process its information to achieve the following:</w:t>
      </w:r>
    </w:p>
    <w:p w14:paraId="3F57A2FC" w14:textId="77777777" w:rsidR="001D653F" w:rsidRPr="002023A0" w:rsidRDefault="001D653F" w:rsidP="002023A0">
      <w:pPr>
        <w:ind w:leftChars="442" w:left="884"/>
        <w:rPr>
          <w:rFonts w:eastAsia="宋体"/>
          <w:i/>
          <w:lang w:eastAsia="zh-CN"/>
        </w:rPr>
      </w:pPr>
      <w:r w:rsidRPr="002023A0">
        <w:rPr>
          <w:rFonts w:eastAsia="宋体"/>
          <w:i/>
          <w:lang w:eastAsia="zh-CN"/>
        </w:rPr>
        <w:t>o</w:t>
      </w:r>
      <w:r w:rsidRPr="002023A0">
        <w:rPr>
          <w:rFonts w:eastAsia="宋体"/>
          <w:i/>
          <w:lang w:eastAsia="zh-CN"/>
        </w:rPr>
        <w:tab/>
      </w:r>
      <w:r>
        <w:rPr>
          <w:rFonts w:eastAsia="宋体"/>
          <w:i/>
          <w:lang w:eastAsia="zh-CN"/>
        </w:rPr>
        <w:tab/>
      </w:r>
      <w:r w:rsidRPr="002023A0">
        <w:rPr>
          <w:rFonts w:eastAsia="宋体"/>
          <w:i/>
          <w:lang w:eastAsia="zh-CN"/>
        </w:rPr>
        <w:t>Disambiguate and identify a target gNB-ID</w:t>
      </w:r>
    </w:p>
    <w:p w14:paraId="2014700C" w14:textId="77777777" w:rsidR="001D653F" w:rsidRPr="002023A0" w:rsidRDefault="001D653F" w:rsidP="002023A0">
      <w:pPr>
        <w:ind w:leftChars="442" w:left="884"/>
        <w:rPr>
          <w:rFonts w:eastAsia="宋体"/>
          <w:i/>
          <w:lang w:eastAsia="zh-CN"/>
        </w:rPr>
      </w:pPr>
      <w:r w:rsidRPr="002023A0">
        <w:rPr>
          <w:rFonts w:eastAsia="宋体"/>
          <w:i/>
          <w:lang w:eastAsia="zh-CN"/>
        </w:rPr>
        <w:t>o</w:t>
      </w:r>
      <w:r w:rsidRPr="002023A0">
        <w:rPr>
          <w:rFonts w:eastAsia="宋体"/>
          <w:i/>
          <w:lang w:eastAsia="zh-CN"/>
        </w:rPr>
        <w:tab/>
      </w:r>
      <w:r>
        <w:rPr>
          <w:rFonts w:eastAsia="宋体"/>
          <w:i/>
          <w:lang w:eastAsia="zh-CN"/>
        </w:rPr>
        <w:tab/>
      </w:r>
      <w:r w:rsidRPr="002023A0">
        <w:rPr>
          <w:rFonts w:eastAsia="宋体"/>
          <w:i/>
          <w:lang w:eastAsia="zh-CN"/>
        </w:rPr>
        <w:t>Forward the Transparent container to the Target RAN</w:t>
      </w:r>
    </w:p>
    <w:p w14:paraId="4B1B2F4F" w14:textId="77777777" w:rsidR="001D653F" w:rsidRPr="002023A0" w:rsidRDefault="001D653F" w:rsidP="002023A0">
      <w:pPr>
        <w:ind w:leftChars="242" w:left="484"/>
        <w:rPr>
          <w:rFonts w:eastAsia="宋体"/>
          <w:i/>
          <w:lang w:eastAsia="zh-CN"/>
        </w:rPr>
      </w:pPr>
      <w:r w:rsidRPr="002023A0">
        <w:rPr>
          <w:rFonts w:eastAsia="宋体"/>
          <w:i/>
          <w:lang w:eastAsia="zh-CN"/>
        </w:rPr>
        <w:t xml:space="preserve">Note that with the above, </w:t>
      </w:r>
      <w:r w:rsidRPr="002023A0">
        <w:rPr>
          <w:rFonts w:eastAsia="宋体"/>
          <w:i/>
          <w:highlight w:val="yellow"/>
          <w:lang w:eastAsia="zh-CN"/>
        </w:rPr>
        <w:t xml:space="preserve">the container signalled for </w:t>
      </w:r>
      <w:proofErr w:type="spellStart"/>
      <w:r w:rsidRPr="002023A0">
        <w:rPr>
          <w:rFonts w:eastAsia="宋体"/>
          <w:i/>
          <w:highlight w:val="yellow"/>
          <w:lang w:eastAsia="zh-CN"/>
        </w:rPr>
        <w:t>Xn</w:t>
      </w:r>
      <w:proofErr w:type="spellEnd"/>
      <w:r w:rsidRPr="002023A0">
        <w:rPr>
          <w:rFonts w:eastAsia="宋体"/>
          <w:i/>
          <w:highlight w:val="yellow"/>
          <w:lang w:eastAsia="zh-CN"/>
        </w:rPr>
        <w:t xml:space="preserve"> TNL discovery is not transparent anymore because its information needs to be processed by the AMF.</w:t>
      </w:r>
      <w:r w:rsidRPr="002023A0">
        <w:rPr>
          <w:rFonts w:eastAsia="宋体"/>
          <w:i/>
          <w:lang w:eastAsia="zh-CN"/>
        </w:rPr>
        <w:t xml:space="preserve"> This implies also an involvement of CT4 because effectively the AMF needs to deduce the gNB-ID, encode it into the (no more) transparent container and then signal it to a Target AMF over N16.</w:t>
      </w:r>
      <w:r>
        <w:rPr>
          <w:rFonts w:eastAsia="宋体"/>
          <w:i/>
          <w:lang w:eastAsia="zh-CN"/>
        </w:rPr>
        <w:t>”</w:t>
      </w:r>
    </w:p>
    <w:p w14:paraId="6CF2D751" w14:textId="77777777" w:rsidR="008E1A30" w:rsidRDefault="008E1A30" w:rsidP="00203773">
      <w:pPr>
        <w:rPr>
          <w:rFonts w:eastAsia="宋体"/>
          <w:lang w:eastAsia="zh-CN"/>
        </w:rPr>
      </w:pPr>
      <w:r w:rsidRPr="002023A0">
        <w:rPr>
          <w:rFonts w:eastAsia="宋体"/>
          <w:lang w:eastAsia="zh-CN"/>
        </w:rPr>
        <w:t xml:space="preserve">The </w:t>
      </w:r>
      <w:r w:rsidRPr="008E1A30">
        <w:rPr>
          <w:rFonts w:eastAsia="宋体"/>
          <w:lang w:eastAsia="zh-CN"/>
        </w:rPr>
        <w:t>clarification</w:t>
      </w:r>
      <w:r w:rsidRPr="002023A0">
        <w:rPr>
          <w:rFonts w:eastAsia="宋体"/>
          <w:lang w:eastAsia="zh-CN"/>
        </w:rPr>
        <w:t xml:space="preserve"> </w:t>
      </w:r>
      <w:r>
        <w:rPr>
          <w:rFonts w:eastAsia="宋体"/>
          <w:lang w:eastAsia="zh-CN"/>
        </w:rPr>
        <w:t>and reply to above comments are:</w:t>
      </w:r>
    </w:p>
    <w:p w14:paraId="3B3B34AA" w14:textId="77777777" w:rsidR="008E1A30" w:rsidRPr="002023A0" w:rsidRDefault="008E1A30" w:rsidP="002023A0">
      <w:pPr>
        <w:ind w:left="284"/>
        <w:rPr>
          <w:rFonts w:eastAsia="宋体"/>
          <w:i/>
          <w:lang w:eastAsia="zh-CN"/>
        </w:rPr>
      </w:pPr>
      <w:bookmarkStart w:id="37" w:name="OLE_LINK45"/>
      <w:bookmarkStart w:id="38" w:name="OLE_LINK46"/>
      <w:r w:rsidRPr="002023A0">
        <w:rPr>
          <w:rFonts w:eastAsia="宋体"/>
          <w:i/>
          <w:lang w:eastAsia="zh-CN"/>
        </w:rPr>
        <w:t>“First, a source AMF would obviously not need to do anything because anyway it only identifies a target AMF based on TAI, and does not anyway have the information of the eventual gNB target.</w:t>
      </w:r>
    </w:p>
    <w:p w14:paraId="69602982" w14:textId="77777777" w:rsidR="008E1A30" w:rsidRPr="002023A0" w:rsidRDefault="008E1A30" w:rsidP="002023A0">
      <w:pPr>
        <w:ind w:left="284"/>
        <w:rPr>
          <w:rFonts w:eastAsia="宋体"/>
          <w:i/>
          <w:lang w:eastAsia="zh-CN"/>
        </w:rPr>
      </w:pPr>
      <w:r w:rsidRPr="002023A0">
        <w:rPr>
          <w:rFonts w:eastAsia="宋体"/>
          <w:i/>
          <w:lang w:eastAsia="zh-CN"/>
        </w:rPr>
        <w:t>Then for the target AMF, we don’t see the need to do any re-encoding. Even if the target gNB checks the target addressing, it can also understand and check the detected cell, in the same way that the initiating gNB did. There is no need for re-encoding by the AMF, and no SA2/CT4 impact.”</w:t>
      </w:r>
    </w:p>
    <w:bookmarkEnd w:id="37"/>
    <w:bookmarkEnd w:id="38"/>
    <w:p w14:paraId="11C6A98B" w14:textId="68ADCEA0" w:rsidR="00B47E9A" w:rsidRDefault="00B47E9A" w:rsidP="00203773">
      <w:pPr>
        <w:rPr>
          <w:rFonts w:eastAsia="宋体"/>
          <w:bCs/>
          <w:lang w:eastAsia="zh-CN"/>
        </w:rPr>
      </w:pPr>
      <w:r>
        <w:rPr>
          <w:rFonts w:eastAsia="宋体"/>
          <w:bCs/>
          <w:lang w:eastAsia="zh-CN"/>
        </w:rPr>
        <w:t xml:space="preserve">We can also add that this simply requires that a target gNB (if it checks the addressing) is able to understand the new </w:t>
      </w:r>
      <w:r w:rsidR="00AF44FB">
        <w:rPr>
          <w:rFonts w:eastAsia="宋体"/>
          <w:bCs/>
          <w:lang w:eastAsia="zh-CN"/>
        </w:rPr>
        <w:t>signalling</w:t>
      </w:r>
      <w:r>
        <w:rPr>
          <w:rFonts w:eastAsia="宋体"/>
          <w:bCs/>
          <w:lang w:eastAsia="zh-CN"/>
        </w:rPr>
        <w:t>. This is not a</w:t>
      </w:r>
      <w:r w:rsidR="00AF44FB">
        <w:rPr>
          <w:rFonts w:eastAsia="宋体"/>
          <w:bCs/>
          <w:lang w:eastAsia="zh-CN"/>
        </w:rPr>
        <w:t xml:space="preserve"> differentiating</w:t>
      </w:r>
      <w:r>
        <w:rPr>
          <w:rFonts w:eastAsia="宋体"/>
          <w:bCs/>
          <w:lang w:eastAsia="zh-CN"/>
        </w:rPr>
        <w:t xml:space="preserve"> issue because the </w:t>
      </w:r>
      <w:proofErr w:type="spellStart"/>
      <w:r>
        <w:rPr>
          <w:rFonts w:eastAsia="宋体"/>
          <w:bCs/>
          <w:lang w:eastAsia="zh-CN"/>
        </w:rPr>
        <w:t>Uu</w:t>
      </w:r>
      <w:proofErr w:type="spellEnd"/>
      <w:r>
        <w:rPr>
          <w:rFonts w:eastAsia="宋体"/>
          <w:bCs/>
          <w:lang w:eastAsia="zh-CN"/>
        </w:rPr>
        <w:t xml:space="preserve"> solution obviously needs a mandatory upgrade of the target gNB (to provide the broadcast).</w:t>
      </w:r>
    </w:p>
    <w:p w14:paraId="29255292" w14:textId="3EE5D26E" w:rsidR="008E1A30" w:rsidRDefault="008E1A30" w:rsidP="00203773">
      <w:pPr>
        <w:rPr>
          <w:rFonts w:eastAsia="宋体"/>
          <w:b/>
          <w:lang w:eastAsia="zh-CN"/>
        </w:rPr>
      </w:pPr>
      <w:r>
        <w:rPr>
          <w:rFonts w:eastAsia="宋体" w:hint="eastAsia"/>
          <w:b/>
          <w:lang w:eastAsia="zh-CN"/>
        </w:rPr>
        <w:t xml:space="preserve">With above </w:t>
      </w:r>
      <w:r>
        <w:rPr>
          <w:rFonts w:eastAsia="宋体"/>
          <w:b/>
          <w:lang w:eastAsia="zh-CN"/>
        </w:rPr>
        <w:t>clarification</w:t>
      </w:r>
      <w:r>
        <w:rPr>
          <w:rFonts w:eastAsia="宋体" w:hint="eastAsia"/>
          <w:b/>
          <w:lang w:eastAsia="zh-CN"/>
        </w:rPr>
        <w:t>,</w:t>
      </w:r>
      <w:r>
        <w:rPr>
          <w:rFonts w:eastAsia="宋体"/>
          <w:b/>
          <w:lang w:eastAsia="zh-CN"/>
        </w:rPr>
        <w:t xml:space="preserve"> it is concluded that:</w:t>
      </w:r>
    </w:p>
    <w:p w14:paraId="17DD6590" w14:textId="57090131" w:rsidR="00446B3D" w:rsidRPr="008E1A30" w:rsidRDefault="00446B3D" w:rsidP="00203773">
      <w:pPr>
        <w:rPr>
          <w:rFonts w:eastAsia="宋体"/>
          <w:b/>
          <w:lang w:eastAsia="zh-CN"/>
        </w:rPr>
      </w:pPr>
      <w:r w:rsidRPr="008E1A30">
        <w:rPr>
          <w:rFonts w:eastAsia="宋体"/>
          <w:b/>
          <w:lang w:eastAsia="zh-CN"/>
        </w:rPr>
        <w:t>Conclusion</w:t>
      </w:r>
      <w:r w:rsidR="008E1A30" w:rsidRPr="002023A0">
        <w:rPr>
          <w:rFonts w:eastAsia="宋体"/>
          <w:b/>
          <w:lang w:eastAsia="zh-CN"/>
        </w:rPr>
        <w:t xml:space="preserve"> </w:t>
      </w:r>
      <w:r w:rsidR="00D5747E">
        <w:rPr>
          <w:rFonts w:eastAsia="宋体"/>
          <w:b/>
          <w:lang w:eastAsia="zh-CN"/>
        </w:rPr>
        <w:t>3</w:t>
      </w:r>
      <w:r w:rsidRPr="008E1A30">
        <w:rPr>
          <w:rFonts w:eastAsia="宋体"/>
          <w:b/>
          <w:lang w:eastAsia="zh-CN"/>
        </w:rPr>
        <w:t xml:space="preserve">: </w:t>
      </w:r>
      <w:r w:rsidR="008E1A30" w:rsidRPr="002023A0">
        <w:rPr>
          <w:rFonts w:eastAsia="宋体"/>
          <w:b/>
          <w:lang w:eastAsia="zh-CN"/>
        </w:rPr>
        <w:t>There is no new requirement for the AMF to decode the transparent container of SON configuration transfer</w:t>
      </w:r>
      <w:r w:rsidRPr="008E1A30">
        <w:rPr>
          <w:rFonts w:eastAsia="宋体"/>
          <w:b/>
          <w:lang w:eastAsia="zh-CN"/>
        </w:rPr>
        <w:t xml:space="preserve">. </w:t>
      </w:r>
      <w:r w:rsidR="00AF44FB">
        <w:rPr>
          <w:rFonts w:eastAsia="宋体"/>
          <w:b/>
          <w:lang w:eastAsia="zh-CN"/>
        </w:rPr>
        <w:t>T</w:t>
      </w:r>
      <w:r w:rsidR="008E1A30" w:rsidRPr="002023A0">
        <w:rPr>
          <w:rFonts w:eastAsia="宋体"/>
          <w:b/>
          <w:lang w:eastAsia="zh-CN"/>
        </w:rPr>
        <w:t xml:space="preserve">he target gNB </w:t>
      </w:r>
      <w:r w:rsidR="00AF44FB">
        <w:rPr>
          <w:rFonts w:eastAsia="宋体"/>
          <w:b/>
          <w:lang w:eastAsia="zh-CN"/>
        </w:rPr>
        <w:t>can (optionally)</w:t>
      </w:r>
      <w:r w:rsidR="008E1A30" w:rsidRPr="002023A0">
        <w:rPr>
          <w:rFonts w:eastAsia="宋体"/>
          <w:b/>
          <w:lang w:eastAsia="zh-CN"/>
        </w:rPr>
        <w:t xml:space="preserve"> verify the new NCGI in the SON configuration transfer.</w:t>
      </w:r>
    </w:p>
    <w:p w14:paraId="66DA8B60" w14:textId="77777777" w:rsidR="002023A0" w:rsidRPr="00275B79" w:rsidRDefault="002023A0" w:rsidP="00203773">
      <w:pPr>
        <w:rPr>
          <w:rFonts w:eastAsia="宋体"/>
          <w:bCs/>
          <w:lang w:eastAsia="zh-CN"/>
        </w:rPr>
      </w:pPr>
      <w:r w:rsidRPr="00275B79">
        <w:rPr>
          <w:rFonts w:eastAsia="宋体"/>
          <w:bCs/>
          <w:lang w:eastAsia="zh-CN"/>
        </w:rPr>
        <w:t>With above analysis and conclusions, it is proposed:</w:t>
      </w:r>
    </w:p>
    <w:p w14:paraId="24C8ED6B" w14:textId="715D0470" w:rsidR="002023A0" w:rsidRDefault="002023A0" w:rsidP="00203773">
      <w:pPr>
        <w:rPr>
          <w:rFonts w:eastAsia="宋体"/>
          <w:b/>
          <w:lang w:eastAsia="zh-CN"/>
        </w:rPr>
      </w:pPr>
      <w:r>
        <w:rPr>
          <w:rFonts w:eastAsia="宋体"/>
          <w:b/>
          <w:lang w:eastAsia="zh-CN"/>
        </w:rPr>
        <w:t xml:space="preserve"> Proposal 1: RAN3 to agree the two endorsed CRs for network based solution.</w:t>
      </w:r>
    </w:p>
    <w:p w14:paraId="238DF378" w14:textId="68571F6A" w:rsidR="00446B3D" w:rsidRPr="00203773" w:rsidRDefault="00114FBA" w:rsidP="00203773">
      <w:pPr>
        <w:rPr>
          <w:rFonts w:eastAsia="宋体"/>
          <w:lang w:eastAsia="zh-CN"/>
        </w:rPr>
      </w:pPr>
      <w:r>
        <w:rPr>
          <w:rFonts w:eastAsia="宋体"/>
          <w:b/>
          <w:lang w:eastAsia="zh-CN"/>
        </w:rPr>
        <w:t>Proposal</w:t>
      </w:r>
      <w:r w:rsidR="002023A0">
        <w:rPr>
          <w:rFonts w:eastAsia="宋体"/>
          <w:b/>
          <w:lang w:eastAsia="zh-CN"/>
        </w:rPr>
        <w:t xml:space="preserve"> 2</w:t>
      </w:r>
      <w:r>
        <w:rPr>
          <w:rFonts w:eastAsia="宋体"/>
          <w:b/>
          <w:lang w:eastAsia="zh-CN"/>
        </w:rPr>
        <w:t>:</w:t>
      </w:r>
      <w:r w:rsidR="00446B3D">
        <w:rPr>
          <w:rFonts w:eastAsia="宋体"/>
          <w:b/>
          <w:lang w:eastAsia="zh-CN"/>
        </w:rPr>
        <w:t xml:space="preserve"> </w:t>
      </w:r>
      <w:r w:rsidR="002023A0">
        <w:rPr>
          <w:rFonts w:eastAsia="宋体"/>
          <w:b/>
          <w:lang w:eastAsia="zh-CN"/>
        </w:rPr>
        <w:t xml:space="preserve">To </w:t>
      </w:r>
      <w:r w:rsidR="00446B3D">
        <w:rPr>
          <w:rFonts w:eastAsia="宋体"/>
          <w:b/>
          <w:lang w:eastAsia="zh-CN"/>
        </w:rPr>
        <w:t>send the LS to SA2 and CT4 for confirmation.</w:t>
      </w:r>
    </w:p>
    <w:p w14:paraId="17C2183D" w14:textId="77777777" w:rsidR="00326166" w:rsidRDefault="00203773" w:rsidP="001A1F92">
      <w:pPr>
        <w:pStyle w:val="10"/>
        <w:rPr>
          <w:rFonts w:eastAsia="宋体"/>
          <w:lang w:eastAsia="zh-CN"/>
        </w:rPr>
      </w:pPr>
      <w:bookmarkStart w:id="39" w:name="_Toc423019950"/>
      <w:bookmarkStart w:id="40" w:name="_Toc423020279"/>
      <w:bookmarkStart w:id="41" w:name="_Toc423020296"/>
      <w:bookmarkEnd w:id="1"/>
      <w:bookmarkEnd w:id="2"/>
      <w:bookmarkEnd w:id="39"/>
      <w:bookmarkEnd w:id="40"/>
      <w:bookmarkEnd w:id="41"/>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741E5695" w14:textId="6F23A424" w:rsidR="00504E2A" w:rsidRPr="00504E2A" w:rsidRDefault="00504E2A" w:rsidP="0097534C">
      <w:pPr>
        <w:rPr>
          <w:rFonts w:eastAsia="宋体"/>
          <w:bCs/>
          <w:lang w:eastAsia="zh-CN"/>
        </w:rPr>
      </w:pPr>
      <w:r w:rsidRPr="00504E2A">
        <w:rPr>
          <w:rFonts w:eastAsia="宋体" w:hint="eastAsia"/>
          <w:bCs/>
          <w:lang w:eastAsia="zh-CN"/>
        </w:rPr>
        <w:t xml:space="preserve">In this contribution, we provide further </w:t>
      </w:r>
      <w:r w:rsidRPr="00504E2A">
        <w:rPr>
          <w:rFonts w:eastAsia="宋体"/>
          <w:bCs/>
          <w:lang w:eastAsia="zh-CN"/>
        </w:rPr>
        <w:t>analysis</w:t>
      </w:r>
      <w:r w:rsidRPr="00504E2A">
        <w:rPr>
          <w:rFonts w:eastAsia="宋体" w:hint="eastAsia"/>
          <w:bCs/>
          <w:lang w:eastAsia="zh-CN"/>
        </w:rPr>
        <w:t xml:space="preserve"> </w:t>
      </w:r>
      <w:r w:rsidRPr="00504E2A">
        <w:rPr>
          <w:rFonts w:eastAsia="宋体"/>
          <w:bCs/>
          <w:lang w:eastAsia="zh-CN"/>
        </w:rPr>
        <w:t>on the network sharing use case for network based gNB Id resolution and have the following conclusions and proposals:</w:t>
      </w:r>
    </w:p>
    <w:p w14:paraId="0C28A73E" w14:textId="77777777" w:rsidR="0097534C" w:rsidRPr="00775C25" w:rsidRDefault="0097534C" w:rsidP="0097534C">
      <w:pPr>
        <w:rPr>
          <w:rFonts w:eastAsia="宋体"/>
          <w:b/>
          <w:lang w:val="en-US" w:eastAsia="zh-CN"/>
        </w:rPr>
      </w:pPr>
      <w:r w:rsidRPr="00775C25">
        <w:rPr>
          <w:rFonts w:eastAsia="宋体"/>
          <w:b/>
          <w:lang w:eastAsia="zh-CN"/>
        </w:rPr>
        <w:t>Conclusion 1:</w:t>
      </w:r>
      <w:r>
        <w:rPr>
          <w:rFonts w:eastAsia="宋体"/>
          <w:b/>
          <w:lang w:eastAsia="zh-CN"/>
        </w:rPr>
        <w:t xml:space="preserve"> The network based solution works well in case 1, when </w:t>
      </w:r>
      <w:r>
        <w:rPr>
          <w:rFonts w:eastAsia="宋体"/>
          <w:b/>
          <w:lang w:val="en-US" w:eastAsia="zh-CN"/>
        </w:rPr>
        <w:t xml:space="preserve">the equivalent PLMN X </w:t>
      </w:r>
      <w:r w:rsidRPr="00DB3B59">
        <w:rPr>
          <w:rFonts w:eastAsia="宋体"/>
          <w:b/>
          <w:lang w:val="en-US" w:eastAsia="zh-CN"/>
        </w:rPr>
        <w:t xml:space="preserve">uses </w:t>
      </w:r>
      <w:r>
        <w:rPr>
          <w:rFonts w:eastAsia="宋体"/>
          <w:b/>
          <w:lang w:val="en-US" w:eastAsia="zh-CN"/>
        </w:rPr>
        <w:t xml:space="preserve">primary </w:t>
      </w:r>
      <w:r w:rsidRPr="00DB3B59">
        <w:rPr>
          <w:rFonts w:eastAsia="宋体"/>
          <w:b/>
          <w:lang w:val="en-US" w:eastAsia="zh-CN"/>
        </w:rPr>
        <w:t>operators’ cell Id</w:t>
      </w:r>
      <w:r>
        <w:rPr>
          <w:rFonts w:eastAsia="宋体"/>
          <w:b/>
          <w:lang w:val="en-US" w:eastAsia="zh-CN"/>
        </w:rPr>
        <w:t xml:space="preserve"> scheme. </w:t>
      </w:r>
    </w:p>
    <w:p w14:paraId="0EA4A927" w14:textId="77777777" w:rsidR="0097534C" w:rsidRDefault="0097534C" w:rsidP="0097534C">
      <w:pPr>
        <w:rPr>
          <w:rFonts w:eastAsia="宋体"/>
          <w:b/>
          <w:lang w:val="en-US" w:eastAsia="zh-CN"/>
        </w:rPr>
      </w:pPr>
      <w:r w:rsidRPr="00775C25">
        <w:rPr>
          <w:rFonts w:eastAsia="宋体"/>
          <w:b/>
          <w:lang w:eastAsia="zh-CN"/>
        </w:rPr>
        <w:t>Conclusion</w:t>
      </w:r>
      <w:r w:rsidRPr="00775C25">
        <w:rPr>
          <w:rFonts w:eastAsia="宋体" w:hint="eastAsia"/>
          <w:b/>
          <w:lang w:eastAsia="zh-CN"/>
        </w:rPr>
        <w:t xml:space="preserve"> 2: </w:t>
      </w:r>
      <w:r>
        <w:rPr>
          <w:rFonts w:eastAsia="宋体"/>
          <w:b/>
          <w:lang w:eastAsia="zh-CN"/>
        </w:rPr>
        <w:t xml:space="preserve">The network based solution works well in case 2b, when </w:t>
      </w:r>
      <w:r>
        <w:rPr>
          <w:rFonts w:eastAsia="宋体"/>
          <w:b/>
          <w:lang w:val="en-US" w:eastAsia="zh-CN"/>
        </w:rPr>
        <w:t xml:space="preserve">the equivalent PLMN X has separate </w:t>
      </w:r>
      <w:r w:rsidRPr="00DB3B59">
        <w:rPr>
          <w:rFonts w:eastAsia="宋体"/>
          <w:b/>
          <w:lang w:val="en-US" w:eastAsia="zh-CN"/>
        </w:rPr>
        <w:t>cell Id</w:t>
      </w:r>
      <w:r>
        <w:rPr>
          <w:rFonts w:eastAsia="宋体"/>
          <w:b/>
          <w:lang w:val="en-US" w:eastAsia="zh-CN"/>
        </w:rPr>
        <w:t xml:space="preserve"> scheme and gNB ID.</w:t>
      </w:r>
    </w:p>
    <w:p w14:paraId="15052902" w14:textId="01AB7269" w:rsidR="0097534C" w:rsidRDefault="0097534C" w:rsidP="0097534C">
      <w:pPr>
        <w:rPr>
          <w:rFonts w:eastAsia="宋体"/>
          <w:b/>
          <w:lang w:eastAsia="zh-CN"/>
        </w:rPr>
      </w:pPr>
      <w:r w:rsidRPr="00775C25">
        <w:rPr>
          <w:rFonts w:eastAsia="宋体"/>
          <w:b/>
          <w:lang w:eastAsia="zh-CN"/>
        </w:rPr>
        <w:t xml:space="preserve">Conclusion </w:t>
      </w:r>
      <w:r w:rsidR="00D5747E">
        <w:rPr>
          <w:rFonts w:eastAsia="宋体"/>
          <w:b/>
          <w:lang w:eastAsia="zh-CN"/>
        </w:rPr>
        <w:t>3</w:t>
      </w:r>
      <w:r w:rsidRPr="00775C25">
        <w:rPr>
          <w:rFonts w:eastAsia="宋体"/>
          <w:b/>
          <w:lang w:eastAsia="zh-CN"/>
        </w:rPr>
        <w:t>: There is no any new requirement for the AMF to decode the transparent container of SON configuration transfer. It is the target gNB to verify the new NCGI in the SON configuration transfer.</w:t>
      </w:r>
    </w:p>
    <w:p w14:paraId="0B78DF79" w14:textId="26E39E3C" w:rsidR="002023A0" w:rsidRPr="002023A0" w:rsidRDefault="002023A0" w:rsidP="0097534C">
      <w:pPr>
        <w:rPr>
          <w:rFonts w:eastAsia="宋体"/>
          <w:b/>
          <w:lang w:eastAsia="zh-CN"/>
        </w:rPr>
      </w:pPr>
      <w:r>
        <w:rPr>
          <w:rFonts w:eastAsia="宋体"/>
          <w:b/>
          <w:lang w:eastAsia="zh-CN"/>
        </w:rPr>
        <w:t>Proposal 1: RAN3 to agree the two endorsed CRs for network based solution.</w:t>
      </w:r>
    </w:p>
    <w:p w14:paraId="0202F671" w14:textId="2162012E" w:rsidR="0097534C" w:rsidRDefault="0097534C" w:rsidP="0097534C">
      <w:pPr>
        <w:rPr>
          <w:rFonts w:eastAsia="宋体"/>
          <w:b/>
          <w:lang w:eastAsia="zh-CN"/>
        </w:rPr>
      </w:pPr>
      <w:r>
        <w:rPr>
          <w:rFonts w:eastAsia="宋体"/>
          <w:b/>
          <w:lang w:eastAsia="zh-CN"/>
        </w:rPr>
        <w:t>Proposal</w:t>
      </w:r>
      <w:r w:rsidR="002023A0">
        <w:rPr>
          <w:rFonts w:eastAsia="宋体"/>
          <w:b/>
          <w:lang w:eastAsia="zh-CN"/>
        </w:rPr>
        <w:t xml:space="preserve"> 2</w:t>
      </w:r>
      <w:r>
        <w:rPr>
          <w:rFonts w:eastAsia="宋体"/>
          <w:b/>
          <w:lang w:eastAsia="zh-CN"/>
        </w:rPr>
        <w:t xml:space="preserve">: </w:t>
      </w:r>
      <w:r w:rsidR="002023A0">
        <w:rPr>
          <w:rFonts w:eastAsia="宋体"/>
          <w:b/>
          <w:lang w:eastAsia="zh-CN"/>
        </w:rPr>
        <w:t xml:space="preserve">To </w:t>
      </w:r>
      <w:r>
        <w:rPr>
          <w:rFonts w:eastAsia="宋体"/>
          <w:b/>
          <w:lang w:eastAsia="zh-CN"/>
        </w:rPr>
        <w:t>send the LS to SA2 and CT4 for confirmation.</w:t>
      </w:r>
    </w:p>
    <w:p w14:paraId="260079D1" w14:textId="5B1F1EAB" w:rsidR="00074C69" w:rsidRPr="00074C69" w:rsidRDefault="00074C69" w:rsidP="0097534C">
      <w:pPr>
        <w:rPr>
          <w:rFonts w:eastAsia="宋体"/>
          <w:bCs/>
          <w:lang w:eastAsia="zh-CN"/>
        </w:rPr>
      </w:pPr>
      <w:r>
        <w:rPr>
          <w:rFonts w:eastAsia="宋体"/>
          <w:bCs/>
          <w:lang w:eastAsia="zh-CN"/>
        </w:rPr>
        <w:t xml:space="preserve">The CRs is in [1] and [2]. </w:t>
      </w:r>
      <w:r w:rsidRPr="00074C69">
        <w:rPr>
          <w:rFonts w:eastAsia="宋体"/>
          <w:bCs/>
          <w:lang w:eastAsia="zh-CN"/>
        </w:rPr>
        <w:t>The draft LS is provided in the ANNEX.</w:t>
      </w:r>
    </w:p>
    <w:p w14:paraId="73B87B41" w14:textId="15B3F205" w:rsidR="0001565F" w:rsidRPr="007D3E81" w:rsidRDefault="009D146A" w:rsidP="0013204A">
      <w:pPr>
        <w:pStyle w:val="10"/>
      </w:pPr>
      <w:bookmarkStart w:id="42" w:name="_Toc423020280"/>
      <w:bookmarkEnd w:id="42"/>
      <w:r>
        <w:t>4</w:t>
      </w:r>
      <w:r w:rsidR="005456E5">
        <w:t xml:space="preserve">. </w:t>
      </w:r>
      <w:r w:rsidR="0001565F" w:rsidRPr="007D3E81">
        <w:t>Reference</w:t>
      </w:r>
    </w:p>
    <w:bookmarkEnd w:id="0"/>
    <w:p w14:paraId="7DAD94BC" w14:textId="77777777" w:rsidR="00D464B8" w:rsidRDefault="00D464B8" w:rsidP="00D464B8">
      <w:pPr>
        <w:numPr>
          <w:ilvl w:val="0"/>
          <w:numId w:val="16"/>
        </w:numPr>
        <w:rPr>
          <w:lang w:eastAsia="zh-CN"/>
        </w:rPr>
      </w:pPr>
      <w:r>
        <w:rPr>
          <w:lang w:eastAsia="zh-CN"/>
        </w:rPr>
        <w:t>R3-223093</w:t>
      </w:r>
      <w:r>
        <w:rPr>
          <w:lang w:eastAsia="zh-CN"/>
        </w:rPr>
        <w:tab/>
        <w:t xml:space="preserve">Support for handling unknown length of </w:t>
      </w:r>
      <w:proofErr w:type="spellStart"/>
      <w:r>
        <w:rPr>
          <w:lang w:eastAsia="zh-CN"/>
        </w:rPr>
        <w:t>gNB</w:t>
      </w:r>
      <w:proofErr w:type="spellEnd"/>
      <w:r>
        <w:rPr>
          <w:lang w:eastAsia="zh-CN"/>
        </w:rPr>
        <w:t xml:space="preserve"> identifier [</w:t>
      </w:r>
      <w:proofErr w:type="spellStart"/>
      <w:r>
        <w:rPr>
          <w:lang w:eastAsia="zh-CN"/>
        </w:rPr>
        <w:t>FLEX_gNB_Len</w:t>
      </w:r>
      <w:proofErr w:type="spellEnd"/>
      <w:r>
        <w:rPr>
          <w:lang w:eastAsia="zh-CN"/>
        </w:rPr>
        <w:t>]</w:t>
      </w:r>
    </w:p>
    <w:p w14:paraId="22056F10" w14:textId="072FDC16" w:rsidR="000A4C5A" w:rsidRDefault="00D464B8" w:rsidP="00D464B8">
      <w:pPr>
        <w:numPr>
          <w:ilvl w:val="0"/>
          <w:numId w:val="16"/>
        </w:numPr>
        <w:rPr>
          <w:lang w:eastAsia="zh-CN"/>
        </w:rPr>
      </w:pPr>
      <w:r>
        <w:rPr>
          <w:lang w:eastAsia="zh-CN"/>
        </w:rPr>
        <w:t>R3-223094</w:t>
      </w:r>
      <w:r>
        <w:rPr>
          <w:lang w:eastAsia="zh-CN"/>
        </w:rPr>
        <w:tab/>
        <w:t xml:space="preserve">Support for handling unknown length of </w:t>
      </w:r>
      <w:proofErr w:type="spellStart"/>
      <w:r>
        <w:rPr>
          <w:lang w:eastAsia="zh-CN"/>
        </w:rPr>
        <w:t>gNB</w:t>
      </w:r>
      <w:proofErr w:type="spellEnd"/>
      <w:r>
        <w:rPr>
          <w:lang w:eastAsia="zh-CN"/>
        </w:rPr>
        <w:t xml:space="preserve"> identifier [</w:t>
      </w:r>
      <w:proofErr w:type="spellStart"/>
      <w:r>
        <w:rPr>
          <w:lang w:eastAsia="zh-CN"/>
        </w:rPr>
        <w:t>FLEX_gNB_Len</w:t>
      </w:r>
      <w:proofErr w:type="spellEnd"/>
      <w:r>
        <w:rPr>
          <w:lang w:eastAsia="zh-CN"/>
        </w:rPr>
        <w:t>]</w:t>
      </w:r>
      <w:bookmarkStart w:id="43" w:name="_GoBack"/>
      <w:bookmarkEnd w:id="43"/>
    </w:p>
    <w:p w14:paraId="2D8FB191" w14:textId="671F1CE2" w:rsidR="0070286C" w:rsidRDefault="0070286C" w:rsidP="0070286C">
      <w:pPr>
        <w:pStyle w:val="10"/>
      </w:pPr>
      <w:r>
        <w:t xml:space="preserve">ANNEX – Draft LS </w:t>
      </w:r>
    </w:p>
    <w:p w14:paraId="3B6804C7" w14:textId="77777777" w:rsidR="004D4BAF" w:rsidRPr="004D4BAF" w:rsidRDefault="004D4BAF" w:rsidP="004D4BAF"/>
    <w:p w14:paraId="348796D3" w14:textId="77777777" w:rsidR="007B0124" w:rsidRPr="000F4E43" w:rsidRDefault="007B0124" w:rsidP="007B0124">
      <w:pPr>
        <w:pStyle w:val="a7"/>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#116-e</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50B1FA9D" w14:textId="77777777" w:rsidR="007B0124" w:rsidRPr="004C6888" w:rsidRDefault="007B0124" w:rsidP="007B0124">
      <w:pPr>
        <w:pStyle w:val="a7"/>
        <w:tabs>
          <w:tab w:val="right" w:pos="9639"/>
        </w:tabs>
        <w:rPr>
          <w:rFonts w:cs="Arial"/>
          <w:bCs/>
          <w:sz w:val="24"/>
          <w:szCs w:val="24"/>
        </w:rPr>
      </w:pPr>
      <w:r w:rsidRPr="00152F83">
        <w:rPr>
          <w:rFonts w:cs="Arial"/>
          <w:bCs/>
          <w:sz w:val="24"/>
          <w:szCs w:val="24"/>
        </w:rPr>
        <w:t xml:space="preserve">E-meeting, </w:t>
      </w:r>
      <w:r w:rsidRPr="004C6888">
        <w:rPr>
          <w:rFonts w:cs="Arial"/>
          <w:bCs/>
          <w:sz w:val="24"/>
          <w:szCs w:val="24"/>
        </w:rPr>
        <w:t>09 May</w:t>
      </w:r>
      <w:r w:rsidRPr="00152F83">
        <w:rPr>
          <w:rFonts w:cs="Arial"/>
          <w:bCs/>
          <w:sz w:val="24"/>
          <w:szCs w:val="24"/>
        </w:rPr>
        <w:t xml:space="preserve"> – </w:t>
      </w:r>
      <w:r w:rsidRPr="004C6888">
        <w:rPr>
          <w:rFonts w:cs="Arial"/>
          <w:bCs/>
          <w:sz w:val="24"/>
          <w:szCs w:val="24"/>
        </w:rPr>
        <w:t>19</w:t>
      </w:r>
      <w:r w:rsidRPr="00152F83">
        <w:rPr>
          <w:rFonts w:cs="Arial"/>
          <w:bCs/>
          <w:sz w:val="24"/>
          <w:szCs w:val="24"/>
        </w:rPr>
        <w:t xml:space="preserve"> Ma</w:t>
      </w:r>
      <w:r w:rsidRPr="004C6888">
        <w:rPr>
          <w:rFonts w:cs="Arial"/>
          <w:bCs/>
          <w:sz w:val="24"/>
          <w:szCs w:val="24"/>
        </w:rPr>
        <w:t>y</w:t>
      </w:r>
      <w:r w:rsidRPr="00152F83">
        <w:rPr>
          <w:rFonts w:cs="Arial"/>
          <w:bCs/>
          <w:sz w:val="24"/>
          <w:szCs w:val="24"/>
        </w:rPr>
        <w:t xml:space="preserve"> 2022</w:t>
      </w:r>
    </w:p>
    <w:p w14:paraId="56E82A55" w14:textId="77777777" w:rsidR="007B0124" w:rsidRDefault="007B0124" w:rsidP="007B0124">
      <w:pPr>
        <w:rPr>
          <w:rFonts w:ascii="Arial" w:hAnsi="Arial" w:cs="Arial"/>
        </w:rPr>
      </w:pPr>
    </w:p>
    <w:p w14:paraId="23ACDBCB" w14:textId="77777777" w:rsidR="007B0124" w:rsidRPr="004E3939" w:rsidRDefault="007B0124" w:rsidP="007B012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Pr>
          <w:rFonts w:ascii="Arial" w:hAnsi="Arial" w:cs="Arial"/>
          <w:b/>
          <w:sz w:val="22"/>
          <w:szCs w:val="22"/>
        </w:rPr>
        <w:t>Flexible gNB ID Length</w:t>
      </w:r>
    </w:p>
    <w:p w14:paraId="3978B737" w14:textId="77777777" w:rsidR="007B0124" w:rsidRPr="00B97703" w:rsidRDefault="007B0124" w:rsidP="007B0124">
      <w:pPr>
        <w:spacing w:after="60"/>
        <w:ind w:left="1985" w:hanging="1985"/>
        <w:rPr>
          <w:rFonts w:ascii="Arial" w:hAnsi="Arial" w:cs="Arial"/>
          <w:b/>
          <w:bCs/>
          <w:sz w:val="22"/>
          <w:szCs w:val="22"/>
        </w:rPr>
      </w:pPr>
      <w:bookmarkStart w:id="44" w:name="OLE_LINK57"/>
      <w:bookmarkStart w:id="45" w:name="OLE_LINK58"/>
      <w:r w:rsidRPr="004E3939">
        <w:rPr>
          <w:rFonts w:ascii="Arial" w:hAnsi="Arial" w:cs="Arial"/>
          <w:b/>
          <w:sz w:val="22"/>
          <w:szCs w:val="22"/>
        </w:rPr>
        <w:t>Response to:</w:t>
      </w:r>
      <w:r w:rsidRPr="004E3939">
        <w:rPr>
          <w:rFonts w:ascii="Arial" w:hAnsi="Arial" w:cs="Arial"/>
          <w:b/>
          <w:bCs/>
          <w:sz w:val="22"/>
          <w:szCs w:val="22"/>
        </w:rPr>
        <w:tab/>
      </w:r>
    </w:p>
    <w:p w14:paraId="671982DC" w14:textId="77777777" w:rsidR="007B0124" w:rsidRPr="004E3939" w:rsidRDefault="007B0124" w:rsidP="007B0124">
      <w:pPr>
        <w:spacing w:after="60"/>
        <w:ind w:left="1985" w:hanging="1985"/>
        <w:rPr>
          <w:rFonts w:ascii="Arial" w:hAnsi="Arial" w:cs="Arial"/>
          <w:b/>
          <w:bCs/>
          <w:sz w:val="22"/>
          <w:szCs w:val="22"/>
        </w:rPr>
      </w:pPr>
      <w:bookmarkStart w:id="46" w:name="OLE_LINK59"/>
      <w:bookmarkEnd w:id="44"/>
      <w:bookmarkEnd w:id="45"/>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46"/>
    <w:p w14:paraId="58BE0F82" w14:textId="77777777" w:rsidR="007B0124" w:rsidRPr="00B97703" w:rsidRDefault="007B0124" w:rsidP="007B0124">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TEI-17</w:t>
      </w:r>
    </w:p>
    <w:p w14:paraId="0E65C30C" w14:textId="77777777" w:rsidR="007B0124" w:rsidRPr="004E3939" w:rsidRDefault="007B0124" w:rsidP="007B0124">
      <w:pPr>
        <w:spacing w:after="60"/>
        <w:ind w:left="1985" w:hanging="1985"/>
        <w:rPr>
          <w:rFonts w:ascii="Arial" w:hAnsi="Arial" w:cs="Arial"/>
          <w:b/>
          <w:sz w:val="22"/>
          <w:szCs w:val="22"/>
        </w:rPr>
      </w:pPr>
    </w:p>
    <w:p w14:paraId="70F86E83" w14:textId="77777777" w:rsidR="007B0124" w:rsidRPr="00412CCB" w:rsidRDefault="007B0124" w:rsidP="007B0124">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05B4788D" w14:textId="77777777" w:rsidR="007B0124" w:rsidRPr="004E3939" w:rsidRDefault="007B0124" w:rsidP="007B012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 CT4</w:t>
      </w:r>
    </w:p>
    <w:p w14:paraId="77816E7E" w14:textId="77777777" w:rsidR="007B0124" w:rsidRPr="004E3939" w:rsidRDefault="007B0124" w:rsidP="007B0124">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3B78DD99" w14:textId="77777777" w:rsidR="007B0124" w:rsidRDefault="007B0124" w:rsidP="007B0124">
      <w:pPr>
        <w:spacing w:after="60"/>
        <w:ind w:left="1985" w:hanging="1985"/>
        <w:rPr>
          <w:rFonts w:ascii="Arial" w:hAnsi="Arial" w:cs="Arial"/>
          <w:bCs/>
        </w:rPr>
      </w:pPr>
    </w:p>
    <w:p w14:paraId="26D9F9F2" w14:textId="77777777" w:rsidR="007B0124" w:rsidRDefault="007B0124" w:rsidP="007B012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ZHANG Hongzhuo</w:t>
      </w:r>
    </w:p>
    <w:p w14:paraId="135677B5" w14:textId="77777777" w:rsidR="007B0124" w:rsidRPr="004E3939" w:rsidRDefault="007B0124" w:rsidP="007B0124">
      <w:pPr>
        <w:spacing w:after="60"/>
        <w:ind w:left="1985" w:hanging="1985"/>
        <w:rPr>
          <w:rFonts w:ascii="Arial" w:hAnsi="Arial" w:cs="Arial"/>
          <w:b/>
          <w:bCs/>
          <w:sz w:val="22"/>
          <w:szCs w:val="22"/>
        </w:rPr>
      </w:pPr>
      <w:r>
        <w:rPr>
          <w:rFonts w:ascii="Arial" w:hAnsi="Arial" w:cs="Arial"/>
          <w:b/>
          <w:bCs/>
          <w:sz w:val="22"/>
          <w:szCs w:val="22"/>
        </w:rPr>
        <w:tab/>
      </w:r>
      <w:proofErr w:type="spellStart"/>
      <w:proofErr w:type="gramStart"/>
      <w:r>
        <w:rPr>
          <w:rFonts w:ascii="Arial" w:hAnsi="Arial" w:cs="Arial"/>
          <w:b/>
          <w:bCs/>
          <w:sz w:val="22"/>
          <w:szCs w:val="22"/>
        </w:rPr>
        <w:t>zhanghongzhuo</w:t>
      </w:r>
      <w:proofErr w:type="spellEnd"/>
      <w:r>
        <w:rPr>
          <w:rFonts w:ascii="Arial" w:hAnsi="Arial" w:cs="Arial"/>
          <w:b/>
          <w:bCs/>
          <w:sz w:val="22"/>
          <w:szCs w:val="22"/>
        </w:rPr>
        <w:t>(</w:t>
      </w:r>
      <w:proofErr w:type="gramEnd"/>
      <w:r>
        <w:rPr>
          <w:rFonts w:ascii="Arial" w:hAnsi="Arial" w:cs="Arial"/>
          <w:b/>
          <w:bCs/>
          <w:sz w:val="22"/>
          <w:szCs w:val="22"/>
        </w:rPr>
        <w:t>at)Huawei(dot)com</w:t>
      </w:r>
    </w:p>
    <w:p w14:paraId="773B1678" w14:textId="77777777" w:rsidR="007B0124" w:rsidRPr="00383545" w:rsidRDefault="007B0124" w:rsidP="007B012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d"/>
            <w:rFonts w:ascii="Arial" w:hAnsi="Arial" w:cs="Arial"/>
            <w:b/>
            <w:sz w:val="22"/>
            <w:szCs w:val="22"/>
          </w:rPr>
          <w:t>mailto:3GPPLiaison@etsi.org</w:t>
        </w:r>
      </w:hyperlink>
    </w:p>
    <w:p w14:paraId="30D9F0E1" w14:textId="77777777" w:rsidR="007B0124" w:rsidRDefault="007B0124" w:rsidP="007B0124">
      <w:pPr>
        <w:spacing w:after="60"/>
        <w:ind w:left="1985" w:hanging="1985"/>
        <w:rPr>
          <w:rFonts w:ascii="Arial" w:hAnsi="Arial" w:cs="Arial"/>
          <w:b/>
        </w:rPr>
      </w:pPr>
    </w:p>
    <w:p w14:paraId="33FAC82C" w14:textId="77777777" w:rsidR="007B0124" w:rsidRDefault="007B0124" w:rsidP="007B0124">
      <w:pPr>
        <w:spacing w:after="60"/>
        <w:ind w:left="1985" w:hanging="1985"/>
        <w:rPr>
          <w:rFonts w:ascii="Arial" w:hAnsi="Arial" w:cs="Arial"/>
          <w:bCs/>
        </w:rPr>
      </w:pPr>
      <w:r>
        <w:rPr>
          <w:rFonts w:ascii="Arial" w:hAnsi="Arial" w:cs="Arial"/>
          <w:b/>
        </w:rPr>
        <w:t>Attachments:</w:t>
      </w:r>
      <w:r>
        <w:rPr>
          <w:rFonts w:ascii="Arial" w:hAnsi="Arial" w:cs="Arial"/>
          <w:bCs/>
        </w:rPr>
        <w:tab/>
      </w:r>
      <w:r w:rsidRPr="00552D56">
        <w:rPr>
          <w:rFonts w:ascii="Arial" w:hAnsi="Arial" w:cs="Arial"/>
          <w:bCs/>
          <w:highlight w:val="green"/>
        </w:rPr>
        <w:t>R3-22xxxx</w:t>
      </w:r>
    </w:p>
    <w:p w14:paraId="36DE110F" w14:textId="77777777" w:rsidR="007B0124" w:rsidRDefault="007B0124" w:rsidP="007B0124">
      <w:pPr>
        <w:rPr>
          <w:rFonts w:ascii="Arial" w:hAnsi="Arial" w:cs="Arial"/>
        </w:rPr>
      </w:pPr>
    </w:p>
    <w:p w14:paraId="00413476" w14:textId="77777777" w:rsidR="007B0124" w:rsidRDefault="007B0124" w:rsidP="007B0124">
      <w:pPr>
        <w:pStyle w:val="10"/>
        <w:numPr>
          <w:ilvl w:val="0"/>
          <w:numId w:val="39"/>
        </w:numPr>
        <w:overflowPunct w:val="0"/>
        <w:autoSpaceDE w:val="0"/>
        <w:autoSpaceDN w:val="0"/>
        <w:adjustRightInd w:val="0"/>
        <w:textAlignment w:val="baseline"/>
      </w:pPr>
      <w:r>
        <w:lastRenderedPageBreak/>
        <w:t>Overall description</w:t>
      </w:r>
    </w:p>
    <w:p w14:paraId="60863555" w14:textId="77777777" w:rsidR="007B0124" w:rsidRDefault="007B0124" w:rsidP="007B0124">
      <w:r>
        <w:rPr>
          <w:rFonts w:hint="eastAsia"/>
        </w:rPr>
        <w:t xml:space="preserve">RAN3 would like to inform that </w:t>
      </w:r>
      <w:r>
        <w:t>it</w:t>
      </w:r>
      <w:r>
        <w:rPr>
          <w:rFonts w:hint="eastAsia"/>
        </w:rPr>
        <w:t xml:space="preserve"> </w:t>
      </w:r>
      <w:r>
        <w:t xml:space="preserve">has </w:t>
      </w:r>
      <w:r>
        <w:rPr>
          <w:rFonts w:hint="eastAsia"/>
        </w:rPr>
        <w:t>studie</w:t>
      </w:r>
      <w:r>
        <w:t>d</w:t>
      </w:r>
      <w:r>
        <w:rPr>
          <w:rFonts w:hint="eastAsia"/>
        </w:rPr>
        <w:t xml:space="preserve"> the issue </w:t>
      </w:r>
      <w:r>
        <w:t>of</w:t>
      </w:r>
      <w:r>
        <w:rPr>
          <w:rFonts w:hint="eastAsia"/>
        </w:rPr>
        <w:t xml:space="preserve"> how t</w:t>
      </w:r>
      <w:r>
        <w:t>o retrieve the global gNB ID from a new NR CGI reported by UE ANR to replace the original OAM based solution (taking into account that the length of the gNB ID may not be known by the gNB receiving the ANR report) and has concluded that:</w:t>
      </w:r>
    </w:p>
    <w:p w14:paraId="17B8ED00" w14:textId="77777777" w:rsidR="007B0124" w:rsidRDefault="007B0124" w:rsidP="007B0124">
      <w:pPr>
        <w:numPr>
          <w:ilvl w:val="0"/>
          <w:numId w:val="40"/>
        </w:numPr>
        <w:overflowPunct w:val="0"/>
        <w:autoSpaceDE w:val="0"/>
        <w:autoSpaceDN w:val="0"/>
        <w:adjustRightInd w:val="0"/>
        <w:textAlignment w:val="baseline"/>
        <w:rPr>
          <w:lang w:val="en-US"/>
        </w:rPr>
      </w:pPr>
      <w:r>
        <w:rPr>
          <w:lang w:val="en-US"/>
        </w:rPr>
        <w:t xml:space="preserve">If the length of gNB ID is unknown, the NG-RAN node includes the new NR CGI in the SON Configuration Transfer message for </w:t>
      </w:r>
      <w:proofErr w:type="spellStart"/>
      <w:r>
        <w:rPr>
          <w:lang w:val="en-US"/>
        </w:rPr>
        <w:t>Xn</w:t>
      </w:r>
      <w:proofErr w:type="spellEnd"/>
      <w:r>
        <w:rPr>
          <w:lang w:val="en-US"/>
        </w:rPr>
        <w:t xml:space="preserve"> TNL address discovery towards the gNB serving that NR CGI.</w:t>
      </w:r>
    </w:p>
    <w:p w14:paraId="2C68E92D" w14:textId="77777777" w:rsidR="007B0124" w:rsidRDefault="007B0124" w:rsidP="007B0124">
      <w:pPr>
        <w:numPr>
          <w:ilvl w:val="0"/>
          <w:numId w:val="40"/>
        </w:numPr>
        <w:overflowPunct w:val="0"/>
        <w:autoSpaceDE w:val="0"/>
        <w:autoSpaceDN w:val="0"/>
        <w:adjustRightInd w:val="0"/>
        <w:textAlignment w:val="baseline"/>
        <w:rPr>
          <w:lang w:val="en-US"/>
        </w:rPr>
      </w:pPr>
      <w:r>
        <w:rPr>
          <w:lang w:val="en-US"/>
        </w:rPr>
        <w:t>When the optional NR CGI is present in the routing part in SON Configuration Transfer message, the AMF should ignore the target gNB ID and use the NR CGI to find the target gNB ID (e.g., by performing a longest LSB search with gNB IDs connecting to it as described in TS 38.300).</w:t>
      </w:r>
    </w:p>
    <w:p w14:paraId="4FC62476" w14:textId="77777777" w:rsidR="007B0124" w:rsidRDefault="007B0124" w:rsidP="007B0124">
      <w:pPr>
        <w:rPr>
          <w:lang w:val="en-US"/>
        </w:rPr>
      </w:pPr>
      <w:r>
        <w:rPr>
          <w:lang w:val="en-US"/>
        </w:rPr>
        <w:t>RAN3 would like to ask SA2 and CT4 to take above agreements into account.</w:t>
      </w:r>
    </w:p>
    <w:p w14:paraId="7F7196C9" w14:textId="77777777" w:rsidR="007B0124" w:rsidRDefault="007B0124" w:rsidP="007B0124">
      <w:pPr>
        <w:pStyle w:val="10"/>
      </w:pPr>
      <w:r>
        <w:t>2</w:t>
      </w:r>
      <w:r>
        <w:tab/>
        <w:t>Actions</w:t>
      </w:r>
    </w:p>
    <w:p w14:paraId="43B287A5" w14:textId="77777777" w:rsidR="007B0124" w:rsidRDefault="007B0124" w:rsidP="007B0124">
      <w:pPr>
        <w:spacing w:after="120"/>
        <w:ind w:left="1985" w:hanging="1985"/>
        <w:rPr>
          <w:rFonts w:ascii="Arial" w:hAnsi="Arial" w:cs="Arial"/>
          <w:b/>
        </w:rPr>
      </w:pPr>
      <w:r>
        <w:rPr>
          <w:rFonts w:ascii="Arial" w:hAnsi="Arial" w:cs="Arial"/>
          <w:b/>
        </w:rPr>
        <w:t>To SA2, CT4</w:t>
      </w:r>
    </w:p>
    <w:p w14:paraId="330A8AB3" w14:textId="77777777" w:rsidR="007B0124" w:rsidRPr="00017F23" w:rsidRDefault="007B0124" w:rsidP="007B012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055548">
        <w:rPr>
          <w:rFonts w:ascii="Arial" w:hAnsi="Arial" w:cs="Arial"/>
          <w:b/>
        </w:rPr>
        <w:t>RAN3 kindly asks SA2 and CT4 to take above RAN3 agreements into account.</w:t>
      </w:r>
    </w:p>
    <w:p w14:paraId="3677D2FD" w14:textId="77777777" w:rsidR="007B0124" w:rsidRDefault="007B0124" w:rsidP="007B0124">
      <w:pPr>
        <w:spacing w:after="120"/>
        <w:ind w:left="993" w:hanging="993"/>
        <w:rPr>
          <w:rFonts w:ascii="Arial" w:hAnsi="Arial" w:cs="Arial"/>
        </w:rPr>
      </w:pPr>
    </w:p>
    <w:p w14:paraId="2DE60535" w14:textId="77777777" w:rsidR="007B0124" w:rsidRPr="00412CCB" w:rsidRDefault="007B0124" w:rsidP="007B0124">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6C629F2A" w14:textId="77777777" w:rsidR="007B0124" w:rsidRDefault="007B0124" w:rsidP="007B0124">
      <w:r>
        <w:t>Updated meeting schedule can be found at:</w:t>
      </w:r>
      <w:r w:rsidRPr="00446F1E">
        <w:t xml:space="preserve"> </w:t>
      </w:r>
      <w:hyperlink r:id="rId10" w:anchor="/" w:history="1">
        <w:r w:rsidRPr="00C524B1">
          <w:rPr>
            <w:rStyle w:val="ad"/>
          </w:rPr>
          <w:t>https://portal.3gpp.org/?tbid=373&amp;SubTB=381#/</w:t>
        </w:r>
      </w:hyperlink>
      <w:r>
        <w:t xml:space="preserve"> </w:t>
      </w:r>
    </w:p>
    <w:p w14:paraId="1E80F117" w14:textId="77777777" w:rsidR="007B0124" w:rsidRPr="002F1940" w:rsidRDefault="007B0124" w:rsidP="007B0124">
      <w:r>
        <w:t xml:space="preserve">RAN3#117 </w:t>
      </w:r>
      <w:r>
        <w:tab/>
        <w:t>2022-08-22 - 2022-08-26</w:t>
      </w:r>
      <w:r>
        <w:tab/>
      </w:r>
      <w:r>
        <w:tab/>
      </w:r>
    </w:p>
    <w:p w14:paraId="0A093016" w14:textId="77777777" w:rsidR="0070286C" w:rsidRDefault="0070286C" w:rsidP="0070286C"/>
    <w:p w14:paraId="1D8661FC" w14:textId="77777777" w:rsidR="0070286C" w:rsidRPr="0070286C" w:rsidRDefault="0070286C" w:rsidP="0070286C"/>
    <w:p w14:paraId="546D7BE8" w14:textId="77777777" w:rsidR="005456E5" w:rsidRDefault="005456E5" w:rsidP="001551A2">
      <w:pPr>
        <w:rPr>
          <w:lang w:eastAsia="zh-CN"/>
        </w:rPr>
      </w:pPr>
    </w:p>
    <w:p w14:paraId="073743D5" w14:textId="77777777" w:rsidR="005456E5" w:rsidRPr="007D3E81" w:rsidRDefault="005456E5" w:rsidP="001551A2">
      <w:pPr>
        <w:rPr>
          <w:lang w:eastAsia="zh-CN"/>
        </w:rPr>
      </w:pP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3BA8" w16cex:dateUtc="2022-04-12T16:55:00Z"/>
  <w16cex:commentExtensible w16cex:durableId="260039D6" w16cex:dateUtc="2022-04-12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40E854" w16cid:durableId="26003BA8"/>
  <w16cid:commentId w16cid:paraId="50DE3E57" w16cid:durableId="260039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D9954" w14:textId="77777777" w:rsidR="00751CB2" w:rsidRDefault="00751CB2">
      <w:r>
        <w:separator/>
      </w:r>
    </w:p>
  </w:endnote>
  <w:endnote w:type="continuationSeparator" w:id="0">
    <w:p w14:paraId="382AD2AA" w14:textId="77777777" w:rsidR="00751CB2" w:rsidRDefault="0075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5539C"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246CC" w14:textId="77777777" w:rsidR="00751CB2" w:rsidRDefault="00751CB2">
      <w:r>
        <w:separator/>
      </w:r>
    </w:p>
  </w:footnote>
  <w:footnote w:type="continuationSeparator" w:id="0">
    <w:p w14:paraId="5E4D373A" w14:textId="77777777" w:rsidR="00751CB2" w:rsidRDefault="00751C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A97D21"/>
    <w:multiLevelType w:val="hybridMultilevel"/>
    <w:tmpl w:val="3B245D10"/>
    <w:lvl w:ilvl="0" w:tplc="3566E418">
      <w:numFmt w:val="bullet"/>
      <w:lvlText w:val="-"/>
      <w:lvlJc w:val="left"/>
      <w:pPr>
        <w:ind w:left="469" w:hanging="420"/>
      </w:pPr>
      <w:rPr>
        <w:rFonts w:ascii="Times-Italic" w:eastAsia="Calibri Light" w:hAnsi="Times-Italic" w:cs="Times-Italic"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3278AE"/>
    <w:multiLevelType w:val="multilevel"/>
    <w:tmpl w:val="443278A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04F4B8E"/>
    <w:multiLevelType w:val="hybridMultilevel"/>
    <w:tmpl w:val="E92036FC"/>
    <w:lvl w:ilvl="0" w:tplc="600C3DF2">
      <w:start w:val="1"/>
      <w:numFmt w:val="decimal"/>
      <w:lvlText w:val="%1"/>
      <w:lvlJc w:val="left"/>
      <w:pPr>
        <w:ind w:left="1134" w:hanging="113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B512F2"/>
    <w:multiLevelType w:val="hybridMultilevel"/>
    <w:tmpl w:val="049C3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8262BA1"/>
    <w:multiLevelType w:val="hybridMultilevel"/>
    <w:tmpl w:val="FA844A46"/>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18"/>
  </w:num>
  <w:num w:numId="6">
    <w:abstractNumId w:val="0"/>
  </w:num>
  <w:num w:numId="7">
    <w:abstractNumId w:val="6"/>
  </w:num>
  <w:num w:numId="8">
    <w:abstractNumId w:val="14"/>
  </w:num>
  <w:num w:numId="9">
    <w:abstractNumId w:val="16"/>
  </w:num>
  <w:num w:numId="10">
    <w:abstractNumId w:val="15"/>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3"/>
  </w:num>
  <w:num w:numId="37">
    <w:abstractNumId w:val="22"/>
  </w:num>
  <w:num w:numId="38">
    <w:abstractNumId w:val="13"/>
  </w:num>
  <w:num w:numId="39">
    <w:abstractNumId w:val="21"/>
  </w:num>
  <w:num w:numId="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5A69"/>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4C69"/>
    <w:rsid w:val="00075247"/>
    <w:rsid w:val="00076E9F"/>
    <w:rsid w:val="00081C37"/>
    <w:rsid w:val="00083024"/>
    <w:rsid w:val="000832CF"/>
    <w:rsid w:val="00083842"/>
    <w:rsid w:val="000843D9"/>
    <w:rsid w:val="00084F0C"/>
    <w:rsid w:val="00084F5E"/>
    <w:rsid w:val="00085DF3"/>
    <w:rsid w:val="0008672F"/>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4FBA"/>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53F"/>
    <w:rsid w:val="001D6F72"/>
    <w:rsid w:val="001D711B"/>
    <w:rsid w:val="001D747D"/>
    <w:rsid w:val="001E0B57"/>
    <w:rsid w:val="001E0E99"/>
    <w:rsid w:val="001E15C2"/>
    <w:rsid w:val="001E175E"/>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36E"/>
    <w:rsid w:val="001F3BDF"/>
    <w:rsid w:val="001F46A0"/>
    <w:rsid w:val="001F5B17"/>
    <w:rsid w:val="001F6117"/>
    <w:rsid w:val="001F7A97"/>
    <w:rsid w:val="00200340"/>
    <w:rsid w:val="002010F1"/>
    <w:rsid w:val="0020116F"/>
    <w:rsid w:val="0020138F"/>
    <w:rsid w:val="002023A0"/>
    <w:rsid w:val="002023A8"/>
    <w:rsid w:val="002023FE"/>
    <w:rsid w:val="00203773"/>
    <w:rsid w:val="002042A1"/>
    <w:rsid w:val="00204EEC"/>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C2A"/>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BB5"/>
    <w:rsid w:val="00257195"/>
    <w:rsid w:val="002578D8"/>
    <w:rsid w:val="002613A5"/>
    <w:rsid w:val="00267881"/>
    <w:rsid w:val="002723F2"/>
    <w:rsid w:val="00273821"/>
    <w:rsid w:val="00273FC1"/>
    <w:rsid w:val="00274E67"/>
    <w:rsid w:val="00275B79"/>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D3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F76"/>
    <w:rsid w:val="002D721E"/>
    <w:rsid w:val="002D756C"/>
    <w:rsid w:val="002E068A"/>
    <w:rsid w:val="002E0B07"/>
    <w:rsid w:val="002E0E6D"/>
    <w:rsid w:val="002E16EB"/>
    <w:rsid w:val="002E1E9C"/>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98D"/>
    <w:rsid w:val="00342A3B"/>
    <w:rsid w:val="00342E26"/>
    <w:rsid w:val="003436A3"/>
    <w:rsid w:val="00343FB8"/>
    <w:rsid w:val="003452B6"/>
    <w:rsid w:val="00347361"/>
    <w:rsid w:val="0035052F"/>
    <w:rsid w:val="0035126A"/>
    <w:rsid w:val="00351711"/>
    <w:rsid w:val="00351B7B"/>
    <w:rsid w:val="00351BCD"/>
    <w:rsid w:val="00352048"/>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CC7"/>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BD3"/>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443"/>
    <w:rsid w:val="003E7F9C"/>
    <w:rsid w:val="003F1A72"/>
    <w:rsid w:val="003F1DA4"/>
    <w:rsid w:val="003F21A6"/>
    <w:rsid w:val="003F2306"/>
    <w:rsid w:val="003F27D5"/>
    <w:rsid w:val="003F2910"/>
    <w:rsid w:val="003F2930"/>
    <w:rsid w:val="003F5304"/>
    <w:rsid w:val="003F5516"/>
    <w:rsid w:val="003F6A59"/>
    <w:rsid w:val="0040734E"/>
    <w:rsid w:val="00407AFD"/>
    <w:rsid w:val="00407E92"/>
    <w:rsid w:val="00407F9F"/>
    <w:rsid w:val="00410140"/>
    <w:rsid w:val="0041111F"/>
    <w:rsid w:val="004122AC"/>
    <w:rsid w:val="004131D9"/>
    <w:rsid w:val="0041390E"/>
    <w:rsid w:val="00414BB3"/>
    <w:rsid w:val="00415963"/>
    <w:rsid w:val="0041669D"/>
    <w:rsid w:val="00416961"/>
    <w:rsid w:val="00416AC5"/>
    <w:rsid w:val="004201F7"/>
    <w:rsid w:val="00421EAB"/>
    <w:rsid w:val="00424D59"/>
    <w:rsid w:val="0042735E"/>
    <w:rsid w:val="004313AD"/>
    <w:rsid w:val="00433E63"/>
    <w:rsid w:val="00434BE2"/>
    <w:rsid w:val="00435C19"/>
    <w:rsid w:val="00435C42"/>
    <w:rsid w:val="00437000"/>
    <w:rsid w:val="00437A99"/>
    <w:rsid w:val="004427B4"/>
    <w:rsid w:val="00444983"/>
    <w:rsid w:val="00444F8C"/>
    <w:rsid w:val="004453C9"/>
    <w:rsid w:val="00445A1C"/>
    <w:rsid w:val="0044674B"/>
    <w:rsid w:val="00446771"/>
    <w:rsid w:val="00446B3D"/>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0"/>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BA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232"/>
    <w:rsid w:val="004F73A5"/>
    <w:rsid w:val="004F76F4"/>
    <w:rsid w:val="00501087"/>
    <w:rsid w:val="00502CE9"/>
    <w:rsid w:val="00503992"/>
    <w:rsid w:val="00504ABB"/>
    <w:rsid w:val="00504E2A"/>
    <w:rsid w:val="00504E75"/>
    <w:rsid w:val="005058E9"/>
    <w:rsid w:val="00506CEC"/>
    <w:rsid w:val="00510F75"/>
    <w:rsid w:val="005125DD"/>
    <w:rsid w:val="00512908"/>
    <w:rsid w:val="0051371E"/>
    <w:rsid w:val="00514BA5"/>
    <w:rsid w:val="00514D26"/>
    <w:rsid w:val="00516344"/>
    <w:rsid w:val="00516475"/>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E03"/>
    <w:rsid w:val="005304D0"/>
    <w:rsid w:val="00530D6B"/>
    <w:rsid w:val="00531843"/>
    <w:rsid w:val="00531C66"/>
    <w:rsid w:val="005325DA"/>
    <w:rsid w:val="00532F2B"/>
    <w:rsid w:val="005330EE"/>
    <w:rsid w:val="005357B3"/>
    <w:rsid w:val="005365BE"/>
    <w:rsid w:val="0054059A"/>
    <w:rsid w:val="00541256"/>
    <w:rsid w:val="0054438E"/>
    <w:rsid w:val="00545262"/>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B7"/>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57CB"/>
    <w:rsid w:val="00600BB7"/>
    <w:rsid w:val="00600E5D"/>
    <w:rsid w:val="006012B9"/>
    <w:rsid w:val="00602547"/>
    <w:rsid w:val="006050F1"/>
    <w:rsid w:val="00606F7E"/>
    <w:rsid w:val="00607113"/>
    <w:rsid w:val="0060743C"/>
    <w:rsid w:val="006079DE"/>
    <w:rsid w:val="00610758"/>
    <w:rsid w:val="0061083C"/>
    <w:rsid w:val="0061138D"/>
    <w:rsid w:val="00611D7A"/>
    <w:rsid w:val="0061444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E30"/>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965"/>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828"/>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86C"/>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317"/>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CB2"/>
    <w:rsid w:val="0075286F"/>
    <w:rsid w:val="007538D1"/>
    <w:rsid w:val="00753A02"/>
    <w:rsid w:val="0075402D"/>
    <w:rsid w:val="00754097"/>
    <w:rsid w:val="007618D2"/>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0124"/>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501"/>
    <w:rsid w:val="00804A7D"/>
    <w:rsid w:val="00807E69"/>
    <w:rsid w:val="00811EB2"/>
    <w:rsid w:val="00814156"/>
    <w:rsid w:val="0081673E"/>
    <w:rsid w:val="00817FAE"/>
    <w:rsid w:val="0082050E"/>
    <w:rsid w:val="00822F59"/>
    <w:rsid w:val="0082326C"/>
    <w:rsid w:val="008236A1"/>
    <w:rsid w:val="00826975"/>
    <w:rsid w:val="00827178"/>
    <w:rsid w:val="00827BE8"/>
    <w:rsid w:val="0083056C"/>
    <w:rsid w:val="008316E1"/>
    <w:rsid w:val="0083245A"/>
    <w:rsid w:val="00832EE8"/>
    <w:rsid w:val="00833076"/>
    <w:rsid w:val="008341DD"/>
    <w:rsid w:val="008342AF"/>
    <w:rsid w:val="00835204"/>
    <w:rsid w:val="0083568C"/>
    <w:rsid w:val="0083606D"/>
    <w:rsid w:val="00836974"/>
    <w:rsid w:val="00837EEB"/>
    <w:rsid w:val="008421D3"/>
    <w:rsid w:val="00842F5B"/>
    <w:rsid w:val="00843B67"/>
    <w:rsid w:val="0084422A"/>
    <w:rsid w:val="00847222"/>
    <w:rsid w:val="00847343"/>
    <w:rsid w:val="00850DCF"/>
    <w:rsid w:val="008514EE"/>
    <w:rsid w:val="008525BE"/>
    <w:rsid w:val="008537FC"/>
    <w:rsid w:val="00855B68"/>
    <w:rsid w:val="0085631C"/>
    <w:rsid w:val="0085641C"/>
    <w:rsid w:val="00862FC1"/>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24A"/>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B7D6A"/>
    <w:rsid w:val="008C0CFF"/>
    <w:rsid w:val="008C195A"/>
    <w:rsid w:val="008C1E98"/>
    <w:rsid w:val="008C2871"/>
    <w:rsid w:val="008C320D"/>
    <w:rsid w:val="008C53F3"/>
    <w:rsid w:val="008C7645"/>
    <w:rsid w:val="008C7D0D"/>
    <w:rsid w:val="008D0901"/>
    <w:rsid w:val="008D1335"/>
    <w:rsid w:val="008D1CC6"/>
    <w:rsid w:val="008D2C81"/>
    <w:rsid w:val="008D34FC"/>
    <w:rsid w:val="008D54BC"/>
    <w:rsid w:val="008D54D3"/>
    <w:rsid w:val="008D5FF6"/>
    <w:rsid w:val="008D62F9"/>
    <w:rsid w:val="008D665E"/>
    <w:rsid w:val="008D6B8C"/>
    <w:rsid w:val="008E0711"/>
    <w:rsid w:val="008E0875"/>
    <w:rsid w:val="008E120E"/>
    <w:rsid w:val="008E1A30"/>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3C"/>
    <w:rsid w:val="009118A8"/>
    <w:rsid w:val="00916611"/>
    <w:rsid w:val="009173E2"/>
    <w:rsid w:val="0091792E"/>
    <w:rsid w:val="00920974"/>
    <w:rsid w:val="009222D0"/>
    <w:rsid w:val="00922D7C"/>
    <w:rsid w:val="009239BB"/>
    <w:rsid w:val="00924BCE"/>
    <w:rsid w:val="0092516E"/>
    <w:rsid w:val="00926114"/>
    <w:rsid w:val="00927857"/>
    <w:rsid w:val="00931E63"/>
    <w:rsid w:val="00932114"/>
    <w:rsid w:val="00932976"/>
    <w:rsid w:val="00932AE1"/>
    <w:rsid w:val="00933D96"/>
    <w:rsid w:val="009345CA"/>
    <w:rsid w:val="00934889"/>
    <w:rsid w:val="00935166"/>
    <w:rsid w:val="00935487"/>
    <w:rsid w:val="00935A2C"/>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2D42"/>
    <w:rsid w:val="00964DEA"/>
    <w:rsid w:val="00966E9C"/>
    <w:rsid w:val="00967109"/>
    <w:rsid w:val="00967BBC"/>
    <w:rsid w:val="00972208"/>
    <w:rsid w:val="009730B0"/>
    <w:rsid w:val="009731ED"/>
    <w:rsid w:val="00974045"/>
    <w:rsid w:val="0097454C"/>
    <w:rsid w:val="00974677"/>
    <w:rsid w:val="00974794"/>
    <w:rsid w:val="009749F3"/>
    <w:rsid w:val="00974FA3"/>
    <w:rsid w:val="0097534C"/>
    <w:rsid w:val="00975E6F"/>
    <w:rsid w:val="00980067"/>
    <w:rsid w:val="009813B5"/>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4D15"/>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0581"/>
    <w:rsid w:val="009D119A"/>
    <w:rsid w:val="009D146A"/>
    <w:rsid w:val="009D3066"/>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DD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98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1D43"/>
    <w:rsid w:val="00AF3473"/>
    <w:rsid w:val="00AF44FB"/>
    <w:rsid w:val="00AF45CD"/>
    <w:rsid w:val="00AF4A07"/>
    <w:rsid w:val="00AF4E18"/>
    <w:rsid w:val="00AF7515"/>
    <w:rsid w:val="00B00341"/>
    <w:rsid w:val="00B010E3"/>
    <w:rsid w:val="00B039EC"/>
    <w:rsid w:val="00B04FF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A38"/>
    <w:rsid w:val="00B42D10"/>
    <w:rsid w:val="00B4374E"/>
    <w:rsid w:val="00B44656"/>
    <w:rsid w:val="00B45A16"/>
    <w:rsid w:val="00B47C0A"/>
    <w:rsid w:val="00B47E9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7CB"/>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9D5"/>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55E"/>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D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1A19"/>
    <w:rsid w:val="00D44952"/>
    <w:rsid w:val="00D464B8"/>
    <w:rsid w:val="00D47B5E"/>
    <w:rsid w:val="00D500FB"/>
    <w:rsid w:val="00D504D2"/>
    <w:rsid w:val="00D507C5"/>
    <w:rsid w:val="00D51DA3"/>
    <w:rsid w:val="00D5234E"/>
    <w:rsid w:val="00D52DEF"/>
    <w:rsid w:val="00D54ABF"/>
    <w:rsid w:val="00D55157"/>
    <w:rsid w:val="00D56017"/>
    <w:rsid w:val="00D5747E"/>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3B59"/>
    <w:rsid w:val="00DB6D92"/>
    <w:rsid w:val="00DB7520"/>
    <w:rsid w:val="00DC0462"/>
    <w:rsid w:val="00DC095B"/>
    <w:rsid w:val="00DC0A8A"/>
    <w:rsid w:val="00DC0CBC"/>
    <w:rsid w:val="00DC1A2A"/>
    <w:rsid w:val="00DC32FA"/>
    <w:rsid w:val="00DC57BD"/>
    <w:rsid w:val="00DC67AC"/>
    <w:rsid w:val="00DC6B17"/>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5C9E"/>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E9A"/>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985"/>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157"/>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8A8"/>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FCF80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7534C"/>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3E7443"/>
    <w:pPr>
      <w:ind w:firstLineChars="200" w:firstLine="420"/>
    </w:pPr>
  </w:style>
  <w:style w:type="paragraph" w:styleId="afa">
    <w:name w:val="Revision"/>
    <w:hidden/>
    <w:uiPriority w:val="99"/>
    <w:semiHidden/>
    <w:rsid w:val="008D34FC"/>
    <w:rPr>
      <w:rFonts w:eastAsia="Times New Roman"/>
      <w:lang w:val="en-GB"/>
    </w:rPr>
  </w:style>
  <w:style w:type="character" w:customStyle="1" w:styleId="Char0">
    <w:name w:val="页眉 Char"/>
    <w:link w:val="a7"/>
    <w:rsid w:val="007B0124"/>
    <w:rPr>
      <w:rFonts w:ascii="Arial" w:eastAsia="Times New Roman" w:hAnsi="Arial"/>
      <w:b/>
      <w:noProof/>
      <w:sz w:val="18"/>
      <w:lang w:val="en-GB" w:eastAsia="ja-JP"/>
    </w:rPr>
  </w:style>
  <w:style w:type="paragraph" w:customStyle="1" w:styleId="Source">
    <w:name w:val="Source"/>
    <w:basedOn w:val="a2"/>
    <w:rsid w:val="007B0124"/>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https://portal.3gpp.org/?tbid=373&amp;SubTB=381"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17</cp:revision>
  <cp:lastPrinted>2009-04-22T07:01:00Z</cp:lastPrinted>
  <dcterms:created xsi:type="dcterms:W3CDTF">2022-04-12T17:24:00Z</dcterms:created>
  <dcterms:modified xsi:type="dcterms:W3CDTF">2022-04-26T00:22:00Z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(3)L+VUokigjYJcXY7oh70vHacHKUSck8ibXJmDR9loX59iBRZk14/YkRoJ2yWYH2ePNZi+j1J9
GzBi7lxdUtIVH4pYvGDSBsl0SgkntxZ8nNcXVfY0YL4hXEYMfj9KAhOsSCSUzKgnhy9yJn06
tMn0v3I2cK8FcY6IMbqQMnDBKQxMyIIf+EmD1nSWunYUwBKOhzMqgS7/NTUtY89ywAdOsACG
uh7+sWbAcp0J0/aw/n</vt:lpwstr>
  </property>
  <property fmtid="{D5CDD505-2E9C-101B-9397-08002B2CF9AE}" pid="17" name="_2015_ms_pID_7253431">
    <vt:lpwstr>JVEbVv79UyxYGhPW7Y4lolzFr+IBtLiGNeW7iSWUV1ZTILECcpVD2n
T5vWUDANCUrLdW6k7MDNCN1S7Jbl651sf9yzfDS9QHd4rFh27iK7YUlGGy3oefP4InB+P8V3
QOurUg5iPuJ6Re3GDUoltbQyj3jh+7SgJAF7oG3pDDFeiCs/mjMTN9jz99xjiM2i/+MeN5hs
h4EmNMGoEIY8JmxhFCtync7Hacq+3OCGccCX</vt:lpwstr>
  </property>
  <property fmtid="{D5CDD505-2E9C-101B-9397-08002B2CF9AE}" pid="18" name="_2015_ms_pID_7253432">
    <vt:lpwstr>ZwhT0XSMad9CDxbzOmjqVUM=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