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AF874" w14:textId="5D7E7FBB" w:rsidR="00F47022" w:rsidRDefault="00F47022" w:rsidP="00F47022">
      <w:pPr>
        <w:tabs>
          <w:tab w:val="right" w:pos="9026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F47022">
        <w:rPr>
          <w:rFonts w:ascii="Arial" w:hAnsi="Arial" w:cs="Arial"/>
          <w:b/>
          <w:bCs/>
          <w:sz w:val="24"/>
        </w:rPr>
        <w:t>R3-221670</w:t>
      </w:r>
    </w:p>
    <w:p w14:paraId="02EA4752" w14:textId="77777777" w:rsidR="00F47022" w:rsidRDefault="00F47022" w:rsidP="00F47022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bookmarkEnd w:id="1"/>
    <w:p w14:paraId="70BECBB5" w14:textId="77777777" w:rsidR="00F47022" w:rsidRDefault="00F47022" w:rsidP="00F47022">
      <w:pPr>
        <w:pStyle w:val="3GPPHeader"/>
        <w:spacing w:after="0"/>
      </w:pPr>
    </w:p>
    <w:p w14:paraId="5A808552" w14:textId="014B2EBD" w:rsidR="00A65BE4" w:rsidRDefault="00E05D90" w:rsidP="00F47022">
      <w:pPr>
        <w:pStyle w:val="CRCoverPage"/>
        <w:tabs>
          <w:tab w:val="right" w:pos="9026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#116</w:t>
      </w:r>
      <w:r w:rsidR="0097329D">
        <w:rPr>
          <w:b/>
          <w:noProof/>
          <w:sz w:val="24"/>
        </w:rPr>
        <w:t>bis</w:t>
      </w:r>
      <w:r w:rsidR="00A65BE4">
        <w:rPr>
          <w:b/>
          <w:noProof/>
          <w:sz w:val="24"/>
        </w:rPr>
        <w:t>-e</w:t>
      </w:r>
      <w:r w:rsidR="00A65BE4">
        <w:rPr>
          <w:b/>
          <w:i/>
          <w:noProof/>
          <w:sz w:val="24"/>
        </w:rPr>
        <w:t xml:space="preserve"> </w:t>
      </w:r>
      <w:r w:rsidR="00A65BE4">
        <w:rPr>
          <w:b/>
          <w:i/>
          <w:noProof/>
          <w:sz w:val="28"/>
        </w:rPr>
        <w:tab/>
      </w:r>
      <w:r w:rsidR="003B2AF6">
        <w:rPr>
          <w:b/>
          <w:i/>
          <w:noProof/>
          <w:sz w:val="28"/>
        </w:rPr>
        <w:t>R2-2</w:t>
      </w:r>
      <w:r w:rsidR="0097329D">
        <w:rPr>
          <w:b/>
          <w:i/>
          <w:noProof/>
          <w:sz w:val="28"/>
        </w:rPr>
        <w:t>2</w:t>
      </w:r>
      <w:r w:rsidR="00582167">
        <w:rPr>
          <w:b/>
          <w:i/>
          <w:noProof/>
          <w:sz w:val="28"/>
        </w:rPr>
        <w:t>02017</w:t>
      </w:r>
    </w:p>
    <w:p w14:paraId="0F878950" w14:textId="44BFE383" w:rsidR="00A65BE4" w:rsidRPr="00FB4253" w:rsidRDefault="001E4BF0" w:rsidP="00A65BE4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Electronical meeting, 17</w:t>
      </w:r>
      <w:r w:rsidRPr="00FB4253">
        <w:rPr>
          <w:rFonts w:cs="Arial"/>
          <w:bCs/>
          <w:sz w:val="22"/>
          <w:szCs w:val="22"/>
          <w:vertAlign w:val="superscript"/>
        </w:rPr>
        <w:t>t</w:t>
      </w:r>
      <w:r>
        <w:rPr>
          <w:rFonts w:cs="Arial"/>
          <w:bCs/>
          <w:sz w:val="22"/>
          <w:szCs w:val="22"/>
          <w:vertAlign w:val="superscript"/>
        </w:rPr>
        <w:t>h</w:t>
      </w:r>
      <w:r w:rsidRPr="00FB4253">
        <w:rPr>
          <w:rFonts w:cs="Arial"/>
          <w:bCs/>
          <w:sz w:val="22"/>
          <w:szCs w:val="22"/>
        </w:rPr>
        <w:t xml:space="preserve">- </w:t>
      </w:r>
      <w:r>
        <w:rPr>
          <w:rFonts w:cs="Arial"/>
          <w:bCs/>
          <w:sz w:val="22"/>
          <w:szCs w:val="22"/>
        </w:rPr>
        <w:t>25</w:t>
      </w:r>
      <w:r w:rsidRPr="00FB4253">
        <w:rPr>
          <w:rFonts w:cs="Arial"/>
          <w:bCs/>
          <w:sz w:val="22"/>
          <w:szCs w:val="22"/>
          <w:vertAlign w:val="superscript"/>
        </w:rPr>
        <w:t>th</w:t>
      </w:r>
      <w:r w:rsidRPr="00FB4253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January</w:t>
      </w:r>
      <w:r w:rsidRPr="00FB4253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2</w:t>
      </w:r>
      <w:r w:rsidR="00A65BE4">
        <w:rPr>
          <w:rFonts w:cs="Arial"/>
          <w:bCs/>
          <w:sz w:val="22"/>
          <w:szCs w:val="22"/>
        </w:rPr>
        <w:tab/>
        <w:t xml:space="preserve">                           </w:t>
      </w:r>
    </w:p>
    <w:p w14:paraId="5DAB7277" w14:textId="77777777" w:rsidR="00A65BE4" w:rsidRDefault="00A65BE4" w:rsidP="00A65BE4">
      <w:pPr>
        <w:spacing w:after="60"/>
        <w:ind w:left="1985" w:hanging="1985"/>
        <w:rPr>
          <w:rFonts w:cs="Arial"/>
          <w:b/>
        </w:rPr>
      </w:pPr>
    </w:p>
    <w:p w14:paraId="1553261C" w14:textId="4B62C00A" w:rsidR="00A65BE4" w:rsidRPr="00783BB9" w:rsidRDefault="00677D4F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1DA3" w:rsidRPr="009B1DA3">
        <w:rPr>
          <w:rFonts w:ascii="Arial" w:hAnsi="Arial" w:cs="Arial"/>
          <w:b/>
        </w:rPr>
        <w:t xml:space="preserve">LS on the specification of AT commands for NR </w:t>
      </w:r>
      <w:proofErr w:type="spellStart"/>
      <w:r w:rsidR="009B1DA3" w:rsidRPr="009B1DA3">
        <w:rPr>
          <w:rFonts w:ascii="Arial" w:hAnsi="Arial" w:cs="Arial"/>
          <w:b/>
        </w:rPr>
        <w:t>QoE</w:t>
      </w:r>
      <w:proofErr w:type="spellEnd"/>
      <w:r w:rsidR="009B1DA3" w:rsidRPr="009B1DA3">
        <w:rPr>
          <w:rFonts w:ascii="Arial" w:hAnsi="Arial" w:cs="Arial"/>
          <w:b/>
        </w:rPr>
        <w:t xml:space="preserve"> </w:t>
      </w:r>
    </w:p>
    <w:p w14:paraId="31E9C2B6" w14:textId="15AA6DDB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Release:</w:t>
      </w:r>
      <w:r w:rsidR="004F47F3">
        <w:rPr>
          <w:rFonts w:ascii="Arial" w:hAnsi="Arial" w:cs="Arial"/>
          <w:bCs/>
        </w:rPr>
        <w:tab/>
        <w:t>Rel-</w:t>
      </w:r>
      <w:r w:rsidRPr="00783BB9">
        <w:rPr>
          <w:rFonts w:ascii="Arial" w:hAnsi="Arial" w:cs="Arial"/>
          <w:bCs/>
        </w:rPr>
        <w:t>17</w:t>
      </w:r>
    </w:p>
    <w:p w14:paraId="6FDF7EFB" w14:textId="698B6413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Work Item:</w:t>
      </w:r>
      <w:r w:rsidRPr="00783BB9">
        <w:rPr>
          <w:rFonts w:ascii="Arial" w:hAnsi="Arial" w:cs="Arial"/>
          <w:bCs/>
        </w:rPr>
        <w:tab/>
      </w:r>
      <w:proofErr w:type="spellStart"/>
      <w:r w:rsidRPr="00783BB9">
        <w:rPr>
          <w:rFonts w:ascii="Arial" w:hAnsi="Arial" w:cs="Arial"/>
          <w:color w:val="000000"/>
        </w:rPr>
        <w:t>NR_QoE</w:t>
      </w:r>
      <w:proofErr w:type="spellEnd"/>
      <w:r w:rsidR="004F47F3">
        <w:rPr>
          <w:rFonts w:ascii="Arial" w:hAnsi="Arial" w:cs="Arial"/>
          <w:color w:val="000000"/>
        </w:rPr>
        <w:t>-Core</w:t>
      </w:r>
    </w:p>
    <w:p w14:paraId="6C174C3B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/>
        </w:rPr>
      </w:pPr>
    </w:p>
    <w:p w14:paraId="54D466BF" w14:textId="20185CD3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83BB9">
        <w:rPr>
          <w:rFonts w:ascii="Arial" w:hAnsi="Arial" w:cs="Arial"/>
          <w:b/>
          <w:lang w:val="fr-FR"/>
        </w:rPr>
        <w:t>Source:</w:t>
      </w:r>
      <w:r w:rsidRPr="00783BB9">
        <w:rPr>
          <w:rFonts w:ascii="Arial" w:hAnsi="Arial" w:cs="Arial"/>
          <w:bCs/>
          <w:lang w:val="fr-FR"/>
        </w:rPr>
        <w:tab/>
      </w:r>
      <w:r w:rsidR="00677D4F">
        <w:rPr>
          <w:rFonts w:ascii="Arial" w:hAnsi="Arial" w:cs="Arial"/>
          <w:bCs/>
          <w:lang w:val="fr-FR"/>
        </w:rPr>
        <w:t>RAN2</w:t>
      </w:r>
    </w:p>
    <w:p w14:paraId="73769C34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lang w:val="en-US"/>
        </w:rPr>
      </w:pPr>
      <w:r w:rsidRPr="00783BB9">
        <w:rPr>
          <w:rFonts w:ascii="Arial" w:hAnsi="Arial" w:cs="Arial"/>
          <w:b/>
          <w:lang w:val="en-US"/>
        </w:rPr>
        <w:t>To:</w:t>
      </w:r>
      <w:r w:rsidRPr="00783BB9">
        <w:rPr>
          <w:rFonts w:ascii="Arial" w:hAnsi="Arial" w:cs="Arial"/>
          <w:bCs/>
          <w:lang w:val="en-US"/>
        </w:rPr>
        <w:tab/>
        <w:t>CT1</w:t>
      </w:r>
    </w:p>
    <w:p w14:paraId="28536988" w14:textId="0F6E4213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83BB9">
        <w:rPr>
          <w:rFonts w:ascii="Arial" w:hAnsi="Arial" w:cs="Arial"/>
          <w:b/>
          <w:lang w:val="en-US"/>
        </w:rPr>
        <w:t>Cc:</w:t>
      </w:r>
      <w:r w:rsidRPr="00783BB9">
        <w:rPr>
          <w:rFonts w:ascii="Arial" w:hAnsi="Arial" w:cs="Arial"/>
          <w:bCs/>
          <w:lang w:val="en-US"/>
        </w:rPr>
        <w:tab/>
      </w:r>
      <w:r w:rsidR="0097329D">
        <w:rPr>
          <w:rFonts w:ascii="Arial" w:hAnsi="Arial" w:cs="Arial"/>
          <w:bCs/>
          <w:lang w:val="en-US"/>
        </w:rPr>
        <w:t xml:space="preserve">RAN3, </w:t>
      </w:r>
      <w:r w:rsidR="00F864E3">
        <w:rPr>
          <w:rFonts w:ascii="Arial" w:hAnsi="Arial" w:cs="Arial"/>
          <w:bCs/>
          <w:lang w:val="en-US"/>
        </w:rPr>
        <w:t xml:space="preserve">SA4, </w:t>
      </w:r>
      <w:r w:rsidR="0097329D">
        <w:rPr>
          <w:rFonts w:ascii="Arial" w:hAnsi="Arial" w:cs="Arial"/>
          <w:bCs/>
          <w:lang w:val="en-US"/>
        </w:rPr>
        <w:t>SA5</w:t>
      </w:r>
    </w:p>
    <w:p w14:paraId="23045CF3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BD5E445" w14:textId="77777777" w:rsidR="00783BB9" w:rsidRPr="00783BB9" w:rsidRDefault="00783BB9" w:rsidP="00783BB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Contact Person:</w:t>
      </w:r>
      <w:r w:rsidRPr="00783BB9">
        <w:rPr>
          <w:rFonts w:ascii="Arial" w:hAnsi="Arial" w:cs="Arial"/>
          <w:bCs/>
          <w:lang w:eastAsia="en-US"/>
        </w:rPr>
        <w:tab/>
      </w:r>
    </w:p>
    <w:p w14:paraId="67A2FD8F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Name:</w:t>
      </w:r>
      <w:r w:rsidRPr="00783BB9">
        <w:rPr>
          <w:rFonts w:ascii="Arial" w:hAnsi="Arial" w:cs="Arial"/>
          <w:bCs/>
          <w:lang w:eastAsia="en-US"/>
        </w:rPr>
        <w:tab/>
        <w:t xml:space="preserve">Cecilia </w:t>
      </w:r>
      <w:proofErr w:type="spellStart"/>
      <w:r w:rsidRPr="00783BB9">
        <w:rPr>
          <w:rFonts w:ascii="Arial" w:hAnsi="Arial" w:cs="Arial"/>
          <w:bCs/>
          <w:lang w:eastAsia="en-US"/>
        </w:rPr>
        <w:t>Eklöf</w:t>
      </w:r>
      <w:proofErr w:type="spellEnd"/>
    </w:p>
    <w:p w14:paraId="72E656A0" w14:textId="77777777" w:rsidR="00783BB9" w:rsidRPr="00783BB9" w:rsidRDefault="00783BB9" w:rsidP="00783BB9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Tel. Number:</w:t>
      </w:r>
      <w:r w:rsidRPr="00783BB9">
        <w:rPr>
          <w:rFonts w:ascii="Arial" w:hAnsi="Arial" w:cs="Arial"/>
          <w:bCs/>
          <w:lang w:eastAsia="en-US"/>
        </w:rPr>
        <w:tab/>
        <w:t>+46763353243</w:t>
      </w:r>
    </w:p>
    <w:p w14:paraId="099625C0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 w:rsidRPr="00783BB9">
        <w:rPr>
          <w:rFonts w:ascii="Arial" w:hAnsi="Arial" w:cs="Arial"/>
          <w:b/>
          <w:color w:val="0000FF"/>
          <w:lang w:eastAsia="en-US"/>
        </w:rPr>
        <w:t>E-mail Address:</w:t>
      </w:r>
      <w:r w:rsidRPr="00783BB9"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6032E055" w14:textId="77777777" w:rsidR="00783BB9" w:rsidRPr="00783BB9" w:rsidRDefault="00783BB9" w:rsidP="00783BB9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35E9E7CE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Attachments:</w:t>
      </w:r>
      <w:r w:rsidRPr="00783BB9">
        <w:rPr>
          <w:rFonts w:ascii="Arial" w:hAnsi="Arial" w:cs="Arial"/>
          <w:bCs/>
        </w:rPr>
        <w:tab/>
      </w:r>
    </w:p>
    <w:p w14:paraId="696EA253" w14:textId="77777777" w:rsidR="00A65BE4" w:rsidRPr="00783BB9" w:rsidRDefault="00A65BE4" w:rsidP="00A65BE4">
      <w:pPr>
        <w:pBdr>
          <w:bottom w:val="single" w:sz="4" w:space="1" w:color="auto"/>
        </w:pBdr>
        <w:rPr>
          <w:rFonts w:ascii="Arial" w:hAnsi="Arial" w:cs="Arial"/>
        </w:rPr>
      </w:pPr>
    </w:p>
    <w:p w14:paraId="545637D9" w14:textId="77777777" w:rsidR="00A65BE4" w:rsidRPr="00783BB9" w:rsidRDefault="00A65BE4" w:rsidP="00A65BE4">
      <w:pPr>
        <w:rPr>
          <w:rFonts w:ascii="Arial" w:hAnsi="Arial" w:cs="Arial"/>
          <w:b/>
        </w:rPr>
      </w:pPr>
    </w:p>
    <w:p w14:paraId="0AA956AD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1. Overall description:</w:t>
      </w:r>
    </w:p>
    <w:p w14:paraId="016A8CED" w14:textId="6A70A096" w:rsidR="0097329D" w:rsidRDefault="00A65BE4" w:rsidP="00A65BE4">
      <w:pPr>
        <w:rPr>
          <w:rFonts w:ascii="Arial" w:hAnsi="Arial" w:cs="Arial"/>
          <w:color w:val="000000"/>
          <w:lang w:val="en-US"/>
        </w:rPr>
      </w:pPr>
      <w:r w:rsidRPr="00783BB9">
        <w:rPr>
          <w:rFonts w:ascii="Arial" w:hAnsi="Arial" w:cs="Arial"/>
          <w:color w:val="000000"/>
          <w:lang w:val="en-US"/>
        </w:rPr>
        <w:t xml:space="preserve">RAN2 has discussed the </w:t>
      </w:r>
      <w:r w:rsidR="00E05D90">
        <w:rPr>
          <w:rFonts w:ascii="Arial" w:hAnsi="Arial" w:cs="Arial"/>
          <w:color w:val="000000"/>
          <w:lang w:val="en-US"/>
        </w:rPr>
        <w:t xml:space="preserve">configuration </w:t>
      </w:r>
      <w:r w:rsidR="0097329D">
        <w:rPr>
          <w:rFonts w:ascii="Arial" w:hAnsi="Arial" w:cs="Arial"/>
          <w:color w:val="000000"/>
          <w:lang w:val="en-US"/>
        </w:rPr>
        <w:t xml:space="preserve">and reporting </w:t>
      </w:r>
      <w:r w:rsidR="00E05D90">
        <w:rPr>
          <w:rFonts w:ascii="Arial" w:hAnsi="Arial" w:cs="Arial"/>
          <w:color w:val="000000"/>
          <w:lang w:val="en-US"/>
        </w:rPr>
        <w:t xml:space="preserve">of </w:t>
      </w:r>
      <w:proofErr w:type="spellStart"/>
      <w:r w:rsidR="00E05D90">
        <w:rPr>
          <w:rFonts w:ascii="Arial" w:hAnsi="Arial" w:cs="Arial"/>
          <w:color w:val="000000"/>
          <w:lang w:val="en-US"/>
        </w:rPr>
        <w:t>QoE</w:t>
      </w:r>
      <w:proofErr w:type="spellEnd"/>
      <w:r w:rsidR="00E05D90">
        <w:rPr>
          <w:rFonts w:ascii="Arial" w:hAnsi="Arial" w:cs="Arial"/>
          <w:color w:val="000000"/>
          <w:lang w:val="en-US"/>
        </w:rPr>
        <w:t xml:space="preserve"> measurements </w:t>
      </w:r>
      <w:r w:rsidR="0097329D">
        <w:rPr>
          <w:rFonts w:ascii="Arial" w:hAnsi="Arial" w:cs="Arial"/>
          <w:color w:val="000000"/>
          <w:lang w:val="en-US"/>
        </w:rPr>
        <w:t xml:space="preserve">in NR. </w:t>
      </w:r>
      <w:r w:rsidR="005D46BF">
        <w:rPr>
          <w:rFonts w:ascii="Arial" w:hAnsi="Arial" w:cs="Arial"/>
          <w:color w:val="000000"/>
          <w:lang w:val="en-US"/>
        </w:rPr>
        <w:t>In NR, the</w:t>
      </w:r>
      <w:r w:rsidR="006602BB">
        <w:rPr>
          <w:rFonts w:ascii="Arial" w:hAnsi="Arial" w:cs="Arial"/>
          <w:color w:val="000000"/>
          <w:lang w:val="en-US"/>
        </w:rPr>
        <w:t xml:space="preserve"> UE may be configured with multiple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5D46BF">
        <w:rPr>
          <w:rFonts w:ascii="Arial" w:hAnsi="Arial" w:cs="Arial"/>
          <w:color w:val="000000"/>
          <w:lang w:val="en-US"/>
        </w:rPr>
        <w:t>QoE</w:t>
      </w:r>
      <w:proofErr w:type="spellEnd"/>
      <w:r w:rsidR="005D46BF">
        <w:rPr>
          <w:rFonts w:ascii="Arial" w:hAnsi="Arial" w:cs="Arial"/>
          <w:color w:val="000000"/>
          <w:lang w:val="en-US"/>
        </w:rPr>
        <w:t xml:space="preserve"> measurement</w:t>
      </w:r>
      <w:r w:rsidR="006602BB">
        <w:rPr>
          <w:rFonts w:ascii="Arial" w:hAnsi="Arial" w:cs="Arial"/>
          <w:color w:val="000000"/>
          <w:lang w:val="en-US"/>
        </w:rPr>
        <w:t xml:space="preserve"> configurations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r w:rsidR="006602BB">
        <w:rPr>
          <w:rFonts w:ascii="Arial" w:hAnsi="Arial" w:cs="Arial"/>
          <w:color w:val="000000"/>
          <w:lang w:val="en-US"/>
        </w:rPr>
        <w:t>using</w:t>
      </w:r>
      <w:r w:rsidR="0097329D">
        <w:rPr>
          <w:rFonts w:ascii="Arial" w:hAnsi="Arial" w:cs="Arial"/>
          <w:color w:val="000000"/>
          <w:lang w:val="en-US"/>
        </w:rPr>
        <w:t xml:space="preserve"> a list (0..15) </w:t>
      </w:r>
      <w:r w:rsidR="006602BB">
        <w:rPr>
          <w:rFonts w:ascii="Arial" w:hAnsi="Arial" w:cs="Arial"/>
          <w:color w:val="000000"/>
          <w:lang w:val="en-US"/>
        </w:rPr>
        <w:t xml:space="preserve">where </w:t>
      </w:r>
      <w:r w:rsidR="0097329D">
        <w:rPr>
          <w:rFonts w:ascii="Arial" w:hAnsi="Arial" w:cs="Arial"/>
          <w:color w:val="000000"/>
          <w:lang w:val="en-US"/>
        </w:rPr>
        <w:t xml:space="preserve">each </w:t>
      </w:r>
      <w:proofErr w:type="spellStart"/>
      <w:r w:rsidR="0097329D">
        <w:rPr>
          <w:rFonts w:ascii="Arial" w:hAnsi="Arial" w:cs="Arial"/>
          <w:color w:val="000000"/>
          <w:lang w:val="en-US"/>
        </w:rPr>
        <w:t>QoE</w:t>
      </w:r>
      <w:proofErr w:type="spellEnd"/>
      <w:r w:rsidR="0097329D">
        <w:rPr>
          <w:rFonts w:ascii="Arial" w:hAnsi="Arial" w:cs="Arial"/>
          <w:color w:val="000000"/>
          <w:lang w:val="en-US"/>
        </w:rPr>
        <w:t xml:space="preserve"> configuration</w:t>
      </w:r>
      <w:r w:rsidR="006602BB" w:rsidRPr="006602BB">
        <w:rPr>
          <w:rFonts w:ascii="Arial" w:hAnsi="Arial" w:cs="Arial"/>
          <w:color w:val="000000"/>
          <w:lang w:val="en-US"/>
        </w:rPr>
        <w:t xml:space="preserve"> </w:t>
      </w:r>
      <w:r w:rsidR="006602BB">
        <w:rPr>
          <w:rFonts w:ascii="Arial" w:hAnsi="Arial" w:cs="Arial"/>
          <w:color w:val="000000"/>
          <w:lang w:val="en-US"/>
        </w:rPr>
        <w:t xml:space="preserve">is identified using </w:t>
      </w:r>
      <w:proofErr w:type="spellStart"/>
      <w:r w:rsidR="006602BB" w:rsidRPr="00E05D90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6602BB">
        <w:rPr>
          <w:rFonts w:ascii="Arial" w:hAnsi="Arial" w:cs="Arial"/>
          <w:color w:val="000000"/>
          <w:lang w:val="en-US"/>
        </w:rPr>
        <w:t xml:space="preserve"> identifier</w:t>
      </w:r>
      <w:r w:rsidR="0097329D">
        <w:rPr>
          <w:rFonts w:ascii="Arial" w:hAnsi="Arial" w:cs="Arial"/>
          <w:color w:val="000000"/>
          <w:lang w:val="en-US"/>
        </w:rPr>
        <w:t>.</w:t>
      </w:r>
      <w:r w:rsidR="009B1DA3" w:rsidRPr="009B1DA3">
        <w:rPr>
          <w:rFonts w:ascii="Arial" w:hAnsi="Arial" w:cs="Arial"/>
          <w:color w:val="000000"/>
          <w:lang w:val="en-US"/>
        </w:rPr>
        <w:t xml:space="preserve"> </w:t>
      </w:r>
      <w:r w:rsidR="009B1DA3" w:rsidRPr="00584A60">
        <w:rPr>
          <w:rFonts w:ascii="Arial" w:hAnsi="Arial" w:cs="Arial"/>
          <w:color w:val="000000"/>
          <w:lang w:val="en-US"/>
        </w:rPr>
        <w:t xml:space="preserve">When configuring a new </w:t>
      </w:r>
      <w:proofErr w:type="spellStart"/>
      <w:r w:rsidR="009B1DA3" w:rsidRPr="00584A60">
        <w:rPr>
          <w:rFonts w:ascii="Arial" w:hAnsi="Arial" w:cs="Arial"/>
          <w:color w:val="000000"/>
          <w:lang w:val="en-US"/>
        </w:rPr>
        <w:t>QoE</w:t>
      </w:r>
      <w:proofErr w:type="spellEnd"/>
      <w:r w:rsidR="009B1DA3" w:rsidRPr="00584A60">
        <w:rPr>
          <w:rFonts w:ascii="Arial" w:hAnsi="Arial" w:cs="Arial"/>
          <w:color w:val="000000"/>
          <w:lang w:val="en-US"/>
        </w:rPr>
        <w:t xml:space="preserve"> measurement, the network sends</w:t>
      </w:r>
      <w:r w:rsidR="009B1DA3">
        <w:t xml:space="preserve"> </w:t>
      </w:r>
      <w:proofErr w:type="spellStart"/>
      <w:r w:rsidR="009B1DA3" w:rsidRPr="0097329D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9B1DA3">
        <w:rPr>
          <w:rFonts w:ascii="Arial" w:hAnsi="Arial" w:cs="Arial"/>
          <w:color w:val="000000"/>
          <w:lang w:val="en-US"/>
        </w:rPr>
        <w:t xml:space="preserve"> together with a corresponding </w:t>
      </w:r>
      <w:proofErr w:type="spellStart"/>
      <w:r w:rsidR="009B1DA3">
        <w:rPr>
          <w:rFonts w:ascii="Arial" w:hAnsi="Arial" w:cs="Arial"/>
          <w:color w:val="000000"/>
          <w:lang w:val="en-US"/>
        </w:rPr>
        <w:t>QoE</w:t>
      </w:r>
      <w:proofErr w:type="spellEnd"/>
      <w:r w:rsidR="009B1DA3">
        <w:rPr>
          <w:rFonts w:ascii="Arial" w:hAnsi="Arial" w:cs="Arial"/>
          <w:color w:val="000000"/>
          <w:lang w:val="en-US"/>
        </w:rPr>
        <w:t xml:space="preserve"> configuration container and service type</w:t>
      </w:r>
      <w:r w:rsidR="0097329D">
        <w:rPr>
          <w:rFonts w:ascii="Arial" w:hAnsi="Arial" w:cs="Arial"/>
          <w:color w:val="000000"/>
          <w:lang w:val="en-US"/>
        </w:rPr>
        <w:t xml:space="preserve">. </w:t>
      </w:r>
    </w:p>
    <w:p w14:paraId="64358F47" w14:textId="1D5F6019" w:rsidR="0097329D" w:rsidRDefault="0097329D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At </w:t>
      </w:r>
      <w:proofErr w:type="spellStart"/>
      <w:r w:rsidR="003E16FA">
        <w:rPr>
          <w:rFonts w:ascii="Arial" w:hAnsi="Arial" w:cs="Arial"/>
          <w:color w:val="000000"/>
          <w:lang w:val="en-US"/>
        </w:rPr>
        <w:t>QoE</w:t>
      </w:r>
      <w:proofErr w:type="spellEnd"/>
      <w:r w:rsidR="003E16FA">
        <w:rPr>
          <w:rFonts w:ascii="Arial" w:hAnsi="Arial" w:cs="Arial"/>
          <w:color w:val="000000"/>
          <w:lang w:val="en-US"/>
        </w:rPr>
        <w:t xml:space="preserve"> configuration </w:t>
      </w:r>
      <w:r>
        <w:rPr>
          <w:rFonts w:ascii="Arial" w:hAnsi="Arial" w:cs="Arial"/>
          <w:color w:val="000000"/>
          <w:lang w:val="en-US"/>
        </w:rPr>
        <w:t>release</w:t>
      </w:r>
      <w:r w:rsidR="00F6373B">
        <w:rPr>
          <w:rFonts w:ascii="Arial" w:hAnsi="Arial" w:cs="Arial"/>
          <w:color w:val="000000"/>
          <w:lang w:val="en-US"/>
        </w:rPr>
        <w:t xml:space="preserve"> in Access Stratum</w:t>
      </w:r>
      <w:r>
        <w:rPr>
          <w:rFonts w:ascii="Arial" w:hAnsi="Arial" w:cs="Arial"/>
          <w:color w:val="000000"/>
          <w:lang w:val="en-US"/>
        </w:rPr>
        <w:t xml:space="preserve">, the </w:t>
      </w:r>
      <w:proofErr w:type="spellStart"/>
      <w:r w:rsidRPr="0097329D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5D46BF">
        <w:rPr>
          <w:rFonts w:ascii="Arial" w:hAnsi="Arial" w:cs="Arial"/>
          <w:color w:val="000000"/>
          <w:lang w:val="en-US"/>
        </w:rPr>
        <w:t xml:space="preserve"> </w:t>
      </w:r>
      <w:r w:rsidR="003E16FA">
        <w:rPr>
          <w:rFonts w:ascii="Arial" w:hAnsi="Arial" w:cs="Arial"/>
          <w:color w:val="000000"/>
          <w:lang w:val="en-US"/>
        </w:rPr>
        <w:t>is</w:t>
      </w:r>
      <w:r>
        <w:rPr>
          <w:rFonts w:ascii="Arial" w:hAnsi="Arial" w:cs="Arial"/>
          <w:color w:val="000000"/>
          <w:lang w:val="en-US"/>
        </w:rPr>
        <w:t xml:space="preserve"> indicated </w:t>
      </w:r>
      <w:r w:rsidR="005D46BF">
        <w:rPr>
          <w:rFonts w:ascii="Arial" w:hAnsi="Arial" w:cs="Arial"/>
          <w:color w:val="000000"/>
          <w:lang w:val="en-US"/>
        </w:rPr>
        <w:t>by the A</w:t>
      </w:r>
      <w:r w:rsidR="00F6373B">
        <w:rPr>
          <w:rFonts w:ascii="Arial" w:hAnsi="Arial" w:cs="Arial"/>
          <w:color w:val="000000"/>
          <w:lang w:val="en-US"/>
        </w:rPr>
        <w:t xml:space="preserve">ccess </w:t>
      </w:r>
      <w:r w:rsidR="005D46BF">
        <w:rPr>
          <w:rFonts w:ascii="Arial" w:hAnsi="Arial" w:cs="Arial"/>
          <w:color w:val="000000"/>
          <w:lang w:val="en-US"/>
        </w:rPr>
        <w:t>S</w:t>
      </w:r>
      <w:r w:rsidR="00F6373B">
        <w:rPr>
          <w:rFonts w:ascii="Arial" w:hAnsi="Arial" w:cs="Arial"/>
          <w:color w:val="000000"/>
          <w:lang w:val="en-US"/>
        </w:rPr>
        <w:t>tratum</w:t>
      </w:r>
      <w:r w:rsidR="005D46BF">
        <w:rPr>
          <w:rFonts w:ascii="Arial" w:hAnsi="Arial" w:cs="Arial"/>
          <w:color w:val="000000"/>
          <w:lang w:val="en-US"/>
        </w:rPr>
        <w:t xml:space="preserve"> layer</w:t>
      </w:r>
      <w:r w:rsidR="00F864E3">
        <w:rPr>
          <w:rFonts w:ascii="Arial" w:hAnsi="Arial" w:cs="Arial"/>
          <w:color w:val="000000"/>
          <w:lang w:val="en-US"/>
        </w:rPr>
        <w:t xml:space="preserve"> to the application layer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>to</w:t>
      </w:r>
      <w:r w:rsidR="003E16FA">
        <w:rPr>
          <w:rFonts w:ascii="Arial" w:hAnsi="Arial" w:cs="Arial"/>
          <w:color w:val="000000"/>
          <w:lang w:val="en-US"/>
        </w:rPr>
        <w:t xml:space="preserve"> indicate a</w:t>
      </w:r>
      <w:r>
        <w:rPr>
          <w:rFonts w:ascii="Arial" w:hAnsi="Arial" w:cs="Arial"/>
          <w:color w:val="000000"/>
          <w:lang w:val="en-US"/>
        </w:rPr>
        <w:t xml:space="preserve"> release </w:t>
      </w:r>
      <w:r w:rsidR="003E16FA">
        <w:rPr>
          <w:rFonts w:ascii="Arial" w:hAnsi="Arial" w:cs="Arial"/>
          <w:color w:val="000000"/>
          <w:lang w:val="en-US"/>
        </w:rPr>
        <w:t xml:space="preserve">of </w:t>
      </w:r>
      <w:r>
        <w:rPr>
          <w:rFonts w:ascii="Arial" w:hAnsi="Arial" w:cs="Arial"/>
          <w:color w:val="000000"/>
          <w:lang w:val="en-US"/>
        </w:rPr>
        <w:t xml:space="preserve">a certain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measurement con</w:t>
      </w:r>
      <w:r w:rsidR="005D46BF">
        <w:rPr>
          <w:rFonts w:ascii="Arial" w:hAnsi="Arial" w:cs="Arial"/>
          <w:color w:val="000000"/>
          <w:lang w:val="en-US"/>
        </w:rPr>
        <w:t xml:space="preserve">figuration. </w:t>
      </w:r>
      <w:r w:rsidR="00861006">
        <w:rPr>
          <w:rFonts w:ascii="Arial" w:hAnsi="Arial" w:cs="Arial"/>
          <w:color w:val="000000"/>
          <w:lang w:val="en-US"/>
        </w:rPr>
        <w:t xml:space="preserve">In addition, </w:t>
      </w:r>
      <w:r w:rsidR="006602BB">
        <w:rPr>
          <w:rFonts w:ascii="Arial" w:hAnsi="Arial" w:cs="Arial"/>
          <w:color w:val="000000"/>
          <w:lang w:val="en-US"/>
        </w:rPr>
        <w:t xml:space="preserve">AS layer may indicate to upper layers to release </w:t>
      </w:r>
      <w:r w:rsidR="00861006">
        <w:rPr>
          <w:rFonts w:ascii="Arial" w:hAnsi="Arial" w:cs="Arial"/>
          <w:color w:val="000000"/>
          <w:lang w:val="en-US"/>
        </w:rPr>
        <w:t xml:space="preserve">all </w:t>
      </w:r>
      <w:proofErr w:type="spellStart"/>
      <w:r w:rsidR="006602BB">
        <w:rPr>
          <w:rFonts w:ascii="Arial" w:hAnsi="Arial" w:cs="Arial"/>
          <w:color w:val="000000"/>
          <w:lang w:val="en-US"/>
        </w:rPr>
        <w:t>QoE</w:t>
      </w:r>
      <w:proofErr w:type="spellEnd"/>
      <w:r w:rsidR="006602BB">
        <w:rPr>
          <w:rFonts w:ascii="Arial" w:hAnsi="Arial" w:cs="Arial"/>
          <w:color w:val="000000"/>
          <w:lang w:val="en-US"/>
        </w:rPr>
        <w:t xml:space="preserve"> </w:t>
      </w:r>
      <w:r w:rsidR="005D46BF">
        <w:rPr>
          <w:rFonts w:ascii="Arial" w:hAnsi="Arial" w:cs="Arial"/>
          <w:color w:val="000000"/>
          <w:lang w:val="en-US"/>
        </w:rPr>
        <w:t>measurement</w:t>
      </w:r>
      <w:r w:rsidR="006602BB">
        <w:rPr>
          <w:rFonts w:ascii="Arial" w:hAnsi="Arial" w:cs="Arial"/>
          <w:color w:val="000000"/>
          <w:lang w:val="en-US"/>
        </w:rPr>
        <w:t xml:space="preserve"> configurations, i.e.</w:t>
      </w:r>
      <w:r w:rsidR="005D46BF">
        <w:rPr>
          <w:rFonts w:ascii="Arial" w:hAnsi="Arial" w:cs="Arial"/>
          <w:color w:val="000000"/>
          <w:lang w:val="en-US"/>
        </w:rPr>
        <w:t xml:space="preserve"> without indicating any</w:t>
      </w:r>
      <w:r w:rsidR="006602BB">
        <w:rPr>
          <w:rFonts w:ascii="Arial" w:hAnsi="Arial" w:cs="Arial"/>
          <w:color w:val="000000"/>
          <w:lang w:val="en-US"/>
        </w:rPr>
        <w:t xml:space="preserve"> specific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5D46BF" w:rsidRPr="005D46BF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5D46BF">
        <w:rPr>
          <w:rFonts w:ascii="Arial" w:hAnsi="Arial" w:cs="Arial"/>
          <w:color w:val="000000"/>
          <w:lang w:val="en-US"/>
        </w:rPr>
        <w:t xml:space="preserve">. </w:t>
      </w:r>
      <w:r w:rsidR="006602BB">
        <w:rPr>
          <w:rFonts w:ascii="Arial" w:hAnsi="Arial" w:cs="Arial"/>
          <w:color w:val="000000"/>
          <w:lang w:val="en-US"/>
        </w:rPr>
        <w:t>RAN2 assumes t</w:t>
      </w:r>
      <w:r w:rsidR="005D46BF">
        <w:rPr>
          <w:rFonts w:ascii="Arial" w:hAnsi="Arial" w:cs="Arial"/>
          <w:color w:val="000000"/>
          <w:lang w:val="en-US"/>
        </w:rPr>
        <w:t xml:space="preserve">he </w:t>
      </w:r>
      <w:proofErr w:type="spellStart"/>
      <w:r w:rsidR="005D46BF" w:rsidRPr="005D46BF">
        <w:rPr>
          <w:rFonts w:ascii="Arial" w:hAnsi="Arial" w:cs="Arial"/>
          <w:i/>
          <w:color w:val="000000"/>
          <w:lang w:val="en-US"/>
        </w:rPr>
        <w:t>serviceType</w:t>
      </w:r>
      <w:proofErr w:type="spellEnd"/>
      <w:r w:rsidR="005D46BF">
        <w:rPr>
          <w:rFonts w:ascii="Arial" w:hAnsi="Arial" w:cs="Arial"/>
          <w:color w:val="000000"/>
          <w:lang w:val="en-US"/>
        </w:rPr>
        <w:t xml:space="preserve"> does not need to be forwarded to the application layer at release</w:t>
      </w:r>
      <w:r w:rsidR="006602BB">
        <w:rPr>
          <w:rFonts w:ascii="Arial" w:hAnsi="Arial" w:cs="Arial"/>
          <w:color w:val="000000"/>
          <w:lang w:val="en-US"/>
        </w:rPr>
        <w:t xml:space="preserve"> as upper layers can identify the impacted applications based on previously received configurations</w:t>
      </w:r>
      <w:r w:rsidR="00020AA7">
        <w:rPr>
          <w:rFonts w:ascii="Arial" w:hAnsi="Arial" w:cs="Arial"/>
          <w:color w:val="000000"/>
          <w:lang w:val="en-US"/>
        </w:rPr>
        <w:t xml:space="preserve"> (i.e.</w:t>
      </w:r>
      <w:r w:rsidR="009B1DA3">
        <w:rPr>
          <w:rFonts w:ascii="Arial" w:hAnsi="Arial" w:cs="Arial"/>
          <w:color w:val="000000"/>
          <w:lang w:val="en-US"/>
        </w:rPr>
        <w:t xml:space="preserve"> the</w:t>
      </w:r>
      <w:r w:rsidR="00020AA7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020AA7" w:rsidRPr="0097329D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020AA7">
        <w:rPr>
          <w:rFonts w:ascii="Arial" w:hAnsi="Arial" w:cs="Arial"/>
          <w:color w:val="000000"/>
          <w:lang w:val="en-US"/>
        </w:rPr>
        <w:t>)</w:t>
      </w:r>
      <w:r w:rsidR="005D46BF">
        <w:rPr>
          <w:rFonts w:ascii="Arial" w:hAnsi="Arial" w:cs="Arial"/>
          <w:color w:val="000000"/>
          <w:lang w:val="en-US"/>
        </w:rPr>
        <w:t>.</w:t>
      </w:r>
    </w:p>
    <w:p w14:paraId="5C931D4E" w14:textId="5D6C9000" w:rsidR="00E05D90" w:rsidRDefault="005F3E75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At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reporting, t</w:t>
      </w:r>
      <w:r w:rsidR="001A5F4F">
        <w:rPr>
          <w:rFonts w:ascii="Arial" w:hAnsi="Arial" w:cs="Arial"/>
          <w:color w:val="000000"/>
          <w:lang w:val="en-US"/>
        </w:rPr>
        <w:t xml:space="preserve">he </w:t>
      </w:r>
      <w:proofErr w:type="spellStart"/>
      <w:r w:rsidR="001A5F4F" w:rsidRPr="001A5F4F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4C3FE7">
        <w:rPr>
          <w:rFonts w:ascii="Arial" w:hAnsi="Arial" w:cs="Arial"/>
          <w:color w:val="000000"/>
          <w:lang w:val="en-US"/>
        </w:rPr>
        <w:t xml:space="preserve"> and t</w:t>
      </w:r>
      <w:r w:rsidR="00283AB4">
        <w:rPr>
          <w:rFonts w:ascii="Arial" w:hAnsi="Arial" w:cs="Arial"/>
          <w:color w:val="000000"/>
          <w:lang w:val="en-US"/>
        </w:rPr>
        <w:t xml:space="preserve">he </w:t>
      </w:r>
      <w:proofErr w:type="spellStart"/>
      <w:r w:rsidR="00283AB4">
        <w:rPr>
          <w:rFonts w:ascii="Arial" w:hAnsi="Arial" w:cs="Arial"/>
          <w:color w:val="000000"/>
          <w:lang w:val="en-US"/>
        </w:rPr>
        <w:t>QoE</w:t>
      </w:r>
      <w:proofErr w:type="spellEnd"/>
      <w:r w:rsidR="00283AB4">
        <w:rPr>
          <w:rFonts w:ascii="Arial" w:hAnsi="Arial" w:cs="Arial"/>
          <w:color w:val="000000"/>
          <w:lang w:val="en-US"/>
        </w:rPr>
        <w:t xml:space="preserve"> report</w:t>
      </w:r>
      <w:r w:rsidR="00220964">
        <w:rPr>
          <w:rFonts w:ascii="Arial" w:hAnsi="Arial" w:cs="Arial"/>
          <w:color w:val="000000"/>
          <w:lang w:val="en-US"/>
        </w:rPr>
        <w:t xml:space="preserve"> container</w:t>
      </w:r>
      <w:r w:rsidR="00283AB4">
        <w:rPr>
          <w:rFonts w:ascii="Arial" w:hAnsi="Arial" w:cs="Arial"/>
          <w:color w:val="000000"/>
          <w:lang w:val="en-US"/>
        </w:rPr>
        <w:t xml:space="preserve"> </w:t>
      </w:r>
      <w:r w:rsidR="004C3FE7">
        <w:rPr>
          <w:rFonts w:ascii="Arial" w:hAnsi="Arial" w:cs="Arial"/>
          <w:color w:val="000000"/>
          <w:lang w:val="en-US"/>
        </w:rPr>
        <w:t>need</w:t>
      </w:r>
      <w:r w:rsidR="003E16FA">
        <w:rPr>
          <w:rFonts w:ascii="Arial" w:hAnsi="Arial" w:cs="Arial"/>
          <w:color w:val="000000"/>
          <w:lang w:val="en-US"/>
        </w:rPr>
        <w:t xml:space="preserve"> to be</w:t>
      </w:r>
      <w:r w:rsidR="00283AB4">
        <w:rPr>
          <w:rFonts w:ascii="Arial" w:hAnsi="Arial" w:cs="Arial"/>
          <w:color w:val="000000"/>
          <w:lang w:val="en-US"/>
        </w:rPr>
        <w:t xml:space="preserve"> forwarded </w:t>
      </w:r>
      <w:r>
        <w:rPr>
          <w:rFonts w:ascii="Arial" w:hAnsi="Arial" w:cs="Arial"/>
          <w:color w:val="000000"/>
          <w:lang w:val="en-US"/>
        </w:rPr>
        <w:t>from the application layer to the AS layer</w:t>
      </w:r>
      <w:r w:rsidR="001A5F4F">
        <w:rPr>
          <w:rFonts w:ascii="Arial" w:hAnsi="Arial" w:cs="Arial"/>
          <w:color w:val="000000"/>
          <w:lang w:val="en-US"/>
        </w:rPr>
        <w:t xml:space="preserve">. </w:t>
      </w:r>
      <w:r w:rsidR="003E16FA">
        <w:rPr>
          <w:rFonts w:ascii="Arial" w:hAnsi="Arial" w:cs="Arial"/>
          <w:color w:val="000000"/>
          <w:lang w:val="en-US"/>
        </w:rPr>
        <w:t xml:space="preserve">Afterwards, the UE sends the application layer report container to the network, together with a corresponding </w:t>
      </w:r>
      <w:proofErr w:type="spellStart"/>
      <w:r w:rsidR="003E16FA" w:rsidRPr="001A5F4F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3E16FA">
        <w:rPr>
          <w:rFonts w:ascii="Arial" w:hAnsi="Arial" w:cs="Arial"/>
          <w:color w:val="000000"/>
          <w:lang w:val="en-US"/>
        </w:rPr>
        <w:t>.</w:t>
      </w:r>
    </w:p>
    <w:p w14:paraId="3A5683DD" w14:textId="23B8DB25" w:rsidR="00A65BE4" w:rsidRDefault="001A5F4F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kindly asks CT1 to </w:t>
      </w:r>
      <w:r w:rsidR="00707AC3">
        <w:rPr>
          <w:rFonts w:ascii="Arial" w:hAnsi="Arial" w:cs="Arial"/>
          <w:color w:val="000000"/>
          <w:lang w:val="en-US"/>
        </w:rPr>
        <w:t xml:space="preserve">consider the above in </w:t>
      </w:r>
      <w:r w:rsidR="00FA561B">
        <w:rPr>
          <w:rFonts w:ascii="Arial" w:hAnsi="Arial" w:cs="Arial"/>
          <w:color w:val="000000"/>
          <w:lang w:val="en-US"/>
        </w:rPr>
        <w:t>specify</w:t>
      </w:r>
      <w:r w:rsidR="00707AC3">
        <w:rPr>
          <w:rFonts w:ascii="Arial" w:hAnsi="Arial" w:cs="Arial"/>
          <w:color w:val="000000"/>
          <w:lang w:val="en-US"/>
        </w:rPr>
        <w:t>ing</w:t>
      </w:r>
      <w:r w:rsidR="00FA561B">
        <w:rPr>
          <w:rFonts w:ascii="Arial" w:hAnsi="Arial" w:cs="Arial"/>
          <w:color w:val="000000"/>
          <w:lang w:val="en-US"/>
        </w:rPr>
        <w:t xml:space="preserve"> </w:t>
      </w:r>
      <w:r w:rsidR="00F864E3">
        <w:rPr>
          <w:rFonts w:ascii="Arial" w:hAnsi="Arial" w:cs="Arial"/>
          <w:color w:val="000000"/>
          <w:lang w:val="en-US"/>
        </w:rPr>
        <w:t xml:space="preserve">the </w:t>
      </w:r>
      <w:r>
        <w:rPr>
          <w:rFonts w:ascii="Arial" w:hAnsi="Arial" w:cs="Arial"/>
          <w:color w:val="000000"/>
          <w:lang w:val="en-US"/>
        </w:rPr>
        <w:t>AT commands</w:t>
      </w:r>
      <w:r w:rsidR="00F864E3">
        <w:rPr>
          <w:rFonts w:ascii="Arial" w:hAnsi="Arial" w:cs="Arial"/>
          <w:color w:val="000000"/>
          <w:lang w:val="en-US"/>
        </w:rPr>
        <w:t xml:space="preserve"> for NR</w:t>
      </w:r>
      <w:r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FA561B">
        <w:rPr>
          <w:rFonts w:ascii="Arial" w:hAnsi="Arial" w:cs="Arial"/>
          <w:color w:val="000000"/>
          <w:lang w:val="en-US"/>
        </w:rPr>
        <w:t>QoE</w:t>
      </w:r>
      <w:proofErr w:type="spellEnd"/>
      <w:r w:rsidR="00FA561B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 </w:t>
      </w:r>
      <w:r w:rsidR="001A5BFC">
        <w:rPr>
          <w:rFonts w:ascii="Arial" w:hAnsi="Arial" w:cs="Arial"/>
          <w:color w:val="000000"/>
          <w:lang w:val="en-US"/>
        </w:rPr>
        <w:t>their specifications</w:t>
      </w:r>
      <w:r>
        <w:rPr>
          <w:rFonts w:ascii="Arial" w:hAnsi="Arial" w:cs="Arial"/>
          <w:color w:val="000000"/>
          <w:lang w:val="en-US"/>
        </w:rPr>
        <w:t xml:space="preserve">. </w:t>
      </w:r>
    </w:p>
    <w:p w14:paraId="17FB9A0D" w14:textId="77777777" w:rsidR="001A5F4F" w:rsidRPr="001A5F4F" w:rsidRDefault="001A5F4F" w:rsidP="00A65BE4">
      <w:pPr>
        <w:rPr>
          <w:rFonts w:ascii="Arial" w:hAnsi="Arial" w:cs="Arial"/>
          <w:color w:val="000000"/>
          <w:lang w:val="en-US"/>
        </w:rPr>
      </w:pPr>
    </w:p>
    <w:p w14:paraId="240D9798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2. Actions:</w:t>
      </w:r>
    </w:p>
    <w:p w14:paraId="387D61AF" w14:textId="3279127A" w:rsidR="00A65BE4" w:rsidRPr="00783BB9" w:rsidRDefault="00A65BE4" w:rsidP="00A65BE4">
      <w:pPr>
        <w:ind w:left="1985" w:hanging="1985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To 3GPP </w:t>
      </w:r>
      <w:r w:rsidR="00A1407B" w:rsidRPr="00783BB9">
        <w:rPr>
          <w:rFonts w:ascii="Arial" w:hAnsi="Arial" w:cs="Arial"/>
          <w:b/>
        </w:rPr>
        <w:t>CT1</w:t>
      </w:r>
    </w:p>
    <w:p w14:paraId="3D194AA5" w14:textId="77777777" w:rsidR="00A65BE4" w:rsidRPr="00783BB9" w:rsidRDefault="00A65BE4" w:rsidP="00A65BE4">
      <w:pPr>
        <w:ind w:left="993" w:hanging="993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ACTION: </w:t>
      </w:r>
    </w:p>
    <w:p w14:paraId="0E516E24" w14:textId="7534D2EC" w:rsidR="00A65BE4" w:rsidRPr="00783BB9" w:rsidRDefault="00511E76" w:rsidP="00A65BE4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RAN2</w:t>
      </w:r>
      <w:r w:rsidR="00E05D90">
        <w:rPr>
          <w:rFonts w:ascii="Arial" w:hAnsi="Arial" w:cs="Arial"/>
        </w:rPr>
        <w:t xml:space="preserve"> respectfully asks CT1</w:t>
      </w:r>
      <w:r w:rsidR="00A65BE4" w:rsidRPr="00783BB9">
        <w:rPr>
          <w:rFonts w:ascii="Arial" w:hAnsi="Arial" w:cs="Arial"/>
        </w:rPr>
        <w:t xml:space="preserve"> to take the above agreements into account and </w:t>
      </w:r>
      <w:r w:rsidR="00AF601E">
        <w:rPr>
          <w:rFonts w:ascii="Arial" w:hAnsi="Arial" w:cs="Arial"/>
          <w:color w:val="000000"/>
        </w:rPr>
        <w:t xml:space="preserve">specify </w:t>
      </w:r>
      <w:r w:rsidR="0025791E">
        <w:rPr>
          <w:rFonts w:ascii="Arial" w:hAnsi="Arial" w:cs="Arial"/>
          <w:color w:val="000000"/>
        </w:rPr>
        <w:t xml:space="preserve">the relevant AT-commands </w:t>
      </w:r>
      <w:r w:rsidR="00861006">
        <w:rPr>
          <w:rFonts w:ascii="Arial" w:hAnsi="Arial" w:cs="Arial"/>
          <w:color w:val="000000"/>
        </w:rPr>
        <w:t xml:space="preserve">for NR </w:t>
      </w:r>
      <w:proofErr w:type="spellStart"/>
      <w:r w:rsidR="00861006">
        <w:rPr>
          <w:rFonts w:ascii="Arial" w:hAnsi="Arial" w:cs="Arial"/>
          <w:color w:val="000000"/>
        </w:rPr>
        <w:t>QoE</w:t>
      </w:r>
      <w:proofErr w:type="spellEnd"/>
      <w:r w:rsidR="00861006">
        <w:rPr>
          <w:rFonts w:ascii="Arial" w:hAnsi="Arial" w:cs="Arial"/>
          <w:color w:val="000000"/>
        </w:rPr>
        <w:t xml:space="preserve"> </w:t>
      </w:r>
      <w:r w:rsidR="00E05D90">
        <w:rPr>
          <w:rFonts w:ascii="Arial" w:hAnsi="Arial" w:cs="Arial"/>
          <w:color w:val="000000"/>
        </w:rPr>
        <w:t xml:space="preserve">in </w:t>
      </w:r>
      <w:r w:rsidR="001A5BFC">
        <w:rPr>
          <w:rFonts w:ascii="Arial" w:hAnsi="Arial" w:cs="Arial"/>
          <w:color w:val="000000"/>
        </w:rPr>
        <w:t>their specifications</w:t>
      </w:r>
      <w:r w:rsidR="00A65BE4" w:rsidRPr="00783BB9">
        <w:rPr>
          <w:rFonts w:ascii="Arial" w:hAnsi="Arial" w:cs="Arial"/>
          <w:color w:val="000000"/>
        </w:rPr>
        <w:t>.</w:t>
      </w:r>
    </w:p>
    <w:p w14:paraId="64FB1884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lastRenderedPageBreak/>
        <w:t>3. Date of next TSG RAN WG2 meetings:</w:t>
      </w:r>
    </w:p>
    <w:p w14:paraId="090F7E6F" w14:textId="77777777" w:rsidR="0025791E" w:rsidRDefault="0025791E" w:rsidP="0025791E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</w:rPr>
      </w:pPr>
      <w:r w:rsidRPr="00783BB9">
        <w:rPr>
          <w:rFonts w:cs="Arial"/>
          <w:b w:val="0"/>
          <w:i w:val="0"/>
        </w:rPr>
        <w:t>RAN2#117</w:t>
      </w:r>
      <w:r w:rsidRPr="00783BB9">
        <w:rPr>
          <w:rFonts w:cs="Arial"/>
          <w:b w:val="0"/>
          <w:i w:val="0"/>
        </w:rPr>
        <w:tab/>
        <w:t>21</w:t>
      </w:r>
      <w:r w:rsidRPr="00783BB9">
        <w:rPr>
          <w:rFonts w:cs="Arial"/>
          <w:b w:val="0"/>
          <w:i w:val="0"/>
          <w:vertAlign w:val="superscript"/>
        </w:rPr>
        <w:t xml:space="preserve">st </w:t>
      </w:r>
      <w:r>
        <w:rPr>
          <w:rFonts w:cs="Arial"/>
          <w:b w:val="0"/>
          <w:i w:val="0"/>
        </w:rPr>
        <w:t>February - 3</w:t>
      </w:r>
      <w:r>
        <w:rPr>
          <w:rFonts w:cs="Arial"/>
          <w:b w:val="0"/>
          <w:i w:val="0"/>
          <w:vertAlign w:val="superscript"/>
        </w:rPr>
        <w:t>rd</w:t>
      </w:r>
      <w:r w:rsidRPr="00783BB9">
        <w:rPr>
          <w:rFonts w:cs="Arial"/>
          <w:b w:val="0"/>
          <w:i w:val="0"/>
        </w:rPr>
        <w:t xml:space="preserve"> </w:t>
      </w:r>
      <w:r>
        <w:rPr>
          <w:rFonts w:cs="Arial"/>
          <w:b w:val="0"/>
          <w:i w:val="0"/>
        </w:rPr>
        <w:t>March 2022</w:t>
      </w:r>
      <w:r w:rsidRPr="00783BB9">
        <w:rPr>
          <w:rFonts w:cs="Arial"/>
          <w:b w:val="0"/>
          <w:i w:val="0"/>
        </w:rPr>
        <w:tab/>
      </w:r>
      <w:r>
        <w:rPr>
          <w:rFonts w:cs="Arial"/>
          <w:b w:val="0"/>
          <w:i w:val="0"/>
        </w:rPr>
        <w:tab/>
        <w:t>Online</w:t>
      </w:r>
    </w:p>
    <w:p w14:paraId="7447229F" w14:textId="18033CED" w:rsidR="00451A24" w:rsidRPr="008674B0" w:rsidRDefault="0025791E" w:rsidP="008674B0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</w:rPr>
      </w:pPr>
      <w:r>
        <w:rPr>
          <w:rFonts w:cs="Arial"/>
          <w:b w:val="0"/>
          <w:i w:val="0"/>
        </w:rPr>
        <w:t>RAN2#118</w:t>
      </w:r>
      <w:r>
        <w:rPr>
          <w:rFonts w:cs="Arial"/>
          <w:b w:val="0"/>
          <w:i w:val="0"/>
        </w:rPr>
        <w:tab/>
      </w:r>
      <w:r w:rsidRPr="00783BB9">
        <w:rPr>
          <w:rFonts w:cs="Arial"/>
          <w:b w:val="0"/>
          <w:i w:val="0"/>
        </w:rPr>
        <w:t>1</w:t>
      </w:r>
      <w:r>
        <w:rPr>
          <w:rFonts w:cs="Arial"/>
          <w:b w:val="0"/>
          <w:i w:val="0"/>
        </w:rPr>
        <w:t>6</w:t>
      </w:r>
      <w:r w:rsidRPr="00783BB9">
        <w:rPr>
          <w:rFonts w:cs="Arial"/>
          <w:b w:val="0"/>
          <w:i w:val="0"/>
          <w:vertAlign w:val="superscript"/>
        </w:rPr>
        <w:t>t</w:t>
      </w:r>
      <w:r>
        <w:rPr>
          <w:rFonts w:cs="Arial"/>
          <w:b w:val="0"/>
          <w:i w:val="0"/>
          <w:vertAlign w:val="superscript"/>
        </w:rPr>
        <w:t>h</w:t>
      </w:r>
      <w:r w:rsidRPr="00783BB9">
        <w:rPr>
          <w:rFonts w:cs="Arial"/>
          <w:b w:val="0"/>
          <w:i w:val="0"/>
          <w:vertAlign w:val="superscript"/>
        </w:rPr>
        <w:t xml:space="preserve"> </w:t>
      </w:r>
      <w:r>
        <w:rPr>
          <w:rFonts w:cs="Arial"/>
          <w:b w:val="0"/>
          <w:i w:val="0"/>
        </w:rPr>
        <w:t>May - 27</w:t>
      </w:r>
      <w:r>
        <w:rPr>
          <w:rFonts w:cs="Arial"/>
          <w:b w:val="0"/>
          <w:i w:val="0"/>
          <w:vertAlign w:val="superscript"/>
        </w:rPr>
        <w:t>th</w:t>
      </w:r>
      <w:r w:rsidRPr="00783BB9">
        <w:rPr>
          <w:rFonts w:cs="Arial"/>
          <w:b w:val="0"/>
          <w:i w:val="0"/>
        </w:rPr>
        <w:t xml:space="preserve"> </w:t>
      </w:r>
      <w:r>
        <w:rPr>
          <w:rFonts w:cs="Arial"/>
          <w:b w:val="0"/>
          <w:i w:val="0"/>
        </w:rPr>
        <w:t>May 2022</w:t>
      </w:r>
      <w:r w:rsidRPr="00783BB9">
        <w:rPr>
          <w:rFonts w:cs="Arial"/>
          <w:b w:val="0"/>
          <w:i w:val="0"/>
        </w:rPr>
        <w:tab/>
      </w:r>
      <w:r>
        <w:rPr>
          <w:rFonts w:cs="Arial"/>
          <w:b w:val="0"/>
          <w:i w:val="0"/>
        </w:rPr>
        <w:tab/>
        <w:t>Online</w:t>
      </w:r>
    </w:p>
    <w:sectPr w:rsidR="00451A24" w:rsidRPr="008674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D44EC" w14:textId="77777777" w:rsidR="00806A70" w:rsidRDefault="00806A70" w:rsidP="00707AC3">
      <w:pPr>
        <w:spacing w:after="0"/>
      </w:pPr>
      <w:r>
        <w:separator/>
      </w:r>
    </w:p>
  </w:endnote>
  <w:endnote w:type="continuationSeparator" w:id="0">
    <w:p w14:paraId="119EB58C" w14:textId="77777777" w:rsidR="00806A70" w:rsidRDefault="00806A70" w:rsidP="00707A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2D5D2" w14:textId="77777777" w:rsidR="00806A70" w:rsidRDefault="00806A70" w:rsidP="00707AC3">
      <w:pPr>
        <w:spacing w:after="0"/>
      </w:pPr>
      <w:r>
        <w:separator/>
      </w:r>
    </w:p>
  </w:footnote>
  <w:footnote w:type="continuationSeparator" w:id="0">
    <w:p w14:paraId="73A95CB5" w14:textId="77777777" w:rsidR="00806A70" w:rsidRDefault="00806A70" w:rsidP="00707A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C4BE9"/>
    <w:multiLevelType w:val="hybridMultilevel"/>
    <w:tmpl w:val="FB98AF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BE4"/>
    <w:rsid w:val="00020AA7"/>
    <w:rsid w:val="0002405B"/>
    <w:rsid w:val="000B201D"/>
    <w:rsid w:val="000C3347"/>
    <w:rsid w:val="000F4CC7"/>
    <w:rsid w:val="001623C3"/>
    <w:rsid w:val="00171216"/>
    <w:rsid w:val="001A5BFC"/>
    <w:rsid w:val="001A5F4F"/>
    <w:rsid w:val="001E4BF0"/>
    <w:rsid w:val="001F17F1"/>
    <w:rsid w:val="001F531C"/>
    <w:rsid w:val="002135C5"/>
    <w:rsid w:val="00220964"/>
    <w:rsid w:val="0023366C"/>
    <w:rsid w:val="00255EDC"/>
    <w:rsid w:val="0025791E"/>
    <w:rsid w:val="00283AB4"/>
    <w:rsid w:val="002F60B1"/>
    <w:rsid w:val="003B2AF6"/>
    <w:rsid w:val="003E16FA"/>
    <w:rsid w:val="00451A24"/>
    <w:rsid w:val="00482EE4"/>
    <w:rsid w:val="004C0E6A"/>
    <w:rsid w:val="004C3FE7"/>
    <w:rsid w:val="004F3685"/>
    <w:rsid w:val="004F47F3"/>
    <w:rsid w:val="00511E76"/>
    <w:rsid w:val="0051670A"/>
    <w:rsid w:val="00582167"/>
    <w:rsid w:val="00584A60"/>
    <w:rsid w:val="005D46BF"/>
    <w:rsid w:val="005D7FCE"/>
    <w:rsid w:val="005E2136"/>
    <w:rsid w:val="005F3E75"/>
    <w:rsid w:val="006602BB"/>
    <w:rsid w:val="00677D4F"/>
    <w:rsid w:val="00707AC3"/>
    <w:rsid w:val="00772FF2"/>
    <w:rsid w:val="00783BB9"/>
    <w:rsid w:val="00786390"/>
    <w:rsid w:val="007D4FF4"/>
    <w:rsid w:val="00806A70"/>
    <w:rsid w:val="00821944"/>
    <w:rsid w:val="00861006"/>
    <w:rsid w:val="008674B0"/>
    <w:rsid w:val="008E6731"/>
    <w:rsid w:val="00970F76"/>
    <w:rsid w:val="00972802"/>
    <w:rsid w:val="0097329D"/>
    <w:rsid w:val="00982328"/>
    <w:rsid w:val="009B1DA3"/>
    <w:rsid w:val="00A1407B"/>
    <w:rsid w:val="00A65BE4"/>
    <w:rsid w:val="00A72523"/>
    <w:rsid w:val="00AF601E"/>
    <w:rsid w:val="00B77A59"/>
    <w:rsid w:val="00D14B33"/>
    <w:rsid w:val="00DB7551"/>
    <w:rsid w:val="00E05D90"/>
    <w:rsid w:val="00EE144B"/>
    <w:rsid w:val="00F127CD"/>
    <w:rsid w:val="00F47022"/>
    <w:rsid w:val="00F570E3"/>
    <w:rsid w:val="00F6373B"/>
    <w:rsid w:val="00F864E3"/>
    <w:rsid w:val="00FA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C9A39E"/>
  <w15:docId w15:val="{B595DE9E-CC87-4065-85DB-7E5321357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BE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B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BE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rsid w:val="00A65BE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65BE4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A65BE4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Header">
    <w:name w:val="header"/>
    <w:link w:val="HeaderChar"/>
    <w:qFormat/>
    <w:rsid w:val="00A65BE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A65BE4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A65BE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5BE4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Hyperlink">
    <w:name w:val="Hyperlink"/>
    <w:uiPriority w:val="99"/>
    <w:rsid w:val="00A65BE4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65BE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A65BE4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リスト段落,?? ??,?????,????,Lista1,列出段落1,中等深浅网格 1 - 着色 21"/>
    <w:basedOn w:val="Normal"/>
    <w:link w:val="ListParagraphChar"/>
    <w:uiPriority w:val="34"/>
    <w:qFormat/>
    <w:rsid w:val="00A65BE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"/>
    <w:link w:val="ListParagraph"/>
    <w:uiPriority w:val="34"/>
    <w:qFormat/>
    <w:locked/>
    <w:rsid w:val="00A65BE4"/>
    <w:rPr>
      <w:rFonts w:ascii="Calibri" w:eastAsia="Calibri" w:hAnsi="Calibri" w:cs="Times New Roman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B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F60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60B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60B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60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60B1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35C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5C5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6602BB"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9823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3GPPHeader">
    <w:name w:val="3GPP_Header"/>
    <w:basedOn w:val="BodyText"/>
    <w:qFormat/>
    <w:rsid w:val="00F4702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F4702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47022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8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Parichehreh</dc:creator>
  <cp:lastModifiedBy>MCC</cp:lastModifiedBy>
  <cp:revision>3</cp:revision>
  <dcterms:created xsi:type="dcterms:W3CDTF">2022-01-28T14:30:00Z</dcterms:created>
  <dcterms:modified xsi:type="dcterms:W3CDTF">2022-01-31T16:00:00Z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1643271110</vt:lpwstr>
  </property>
</Properties>
</file>