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C3004" w14:textId="1F488F84" w:rsidR="003867C1" w:rsidRDefault="003867C1" w:rsidP="003867C1">
      <w:pPr>
        <w:tabs>
          <w:tab w:val="right" w:pos="9800"/>
        </w:tabs>
        <w:spacing w:after="60"/>
        <w:ind w:left="1985" w:hanging="1985"/>
        <w:rPr>
          <w:rFonts w:ascii="Arial" w:hAnsi="Arial" w:cs="Arial"/>
          <w:b/>
          <w:bCs/>
          <w:sz w:val="24"/>
          <w:lang w:eastAsia="ko-KR"/>
        </w:rPr>
      </w:pPr>
      <w:bookmarkStart w:id="0" w:name="Title"/>
      <w:bookmarkStart w:id="1" w:name="DocumentFor"/>
      <w:bookmarkStart w:id="2" w:name="_Hlk60837667"/>
      <w:bookmarkStart w:id="3" w:name="_Hlk94515710"/>
      <w:bookmarkEnd w:id="0"/>
      <w:bookmarkEnd w:id="1"/>
      <w:r>
        <w:rPr>
          <w:rFonts w:ascii="Arial" w:hAnsi="Arial" w:cs="Arial"/>
          <w:b/>
          <w:bCs/>
          <w:sz w:val="24"/>
        </w:rPr>
        <w:t>3GPP TSG-RAN3 Meeting #115-e</w:t>
      </w:r>
      <w:r>
        <w:rPr>
          <w:rFonts w:ascii="Arial" w:hAnsi="Arial" w:cs="Arial"/>
          <w:b/>
          <w:bCs/>
          <w:sz w:val="24"/>
        </w:rPr>
        <w:tab/>
      </w:r>
      <w:r w:rsidRPr="003867C1">
        <w:rPr>
          <w:rFonts w:ascii="Arial" w:hAnsi="Arial" w:cs="Arial"/>
          <w:b/>
          <w:bCs/>
          <w:sz w:val="24"/>
        </w:rPr>
        <w:t>R3-221664</w:t>
      </w:r>
    </w:p>
    <w:p w14:paraId="631B004A" w14:textId="77777777" w:rsidR="003867C1" w:rsidRDefault="003867C1" w:rsidP="003867C1">
      <w:pPr>
        <w:pBdr>
          <w:bottom w:val="single" w:sz="12" w:space="1" w:color="auto"/>
        </w:pBdr>
        <w:rPr>
          <w:rFonts w:ascii="Arial" w:hAnsi="Arial" w:cs="Arial"/>
          <w:b/>
          <w:sz w:val="24"/>
        </w:rPr>
      </w:pPr>
      <w:r>
        <w:rPr>
          <w:rFonts w:ascii="Arial" w:hAnsi="Arial" w:cs="Arial"/>
          <w:b/>
          <w:sz w:val="24"/>
        </w:rPr>
        <w:t>Electronic meeting, 21 February - 3 March 2022</w:t>
      </w:r>
    </w:p>
    <w:bookmarkEnd w:id="2"/>
    <w:bookmarkEnd w:id="3"/>
    <w:p w14:paraId="1DE6F405" w14:textId="77777777" w:rsidR="003867C1" w:rsidRDefault="003867C1" w:rsidP="003867C1">
      <w:pPr>
        <w:pStyle w:val="3GPPHeader"/>
        <w:spacing w:after="0"/>
      </w:pPr>
    </w:p>
    <w:p w14:paraId="14863A63" w14:textId="25001302" w:rsidR="00395D90" w:rsidRDefault="00395D90" w:rsidP="008E7424">
      <w:pPr>
        <w:pStyle w:val="CRCoverPage"/>
        <w:tabs>
          <w:tab w:val="right" w:pos="9612"/>
        </w:tabs>
        <w:spacing w:after="0"/>
        <w:rPr>
          <w:rFonts w:eastAsia="Times New Roman"/>
          <w:b/>
          <w:noProof/>
          <w:sz w:val="24"/>
          <w:szCs w:val="24"/>
        </w:rPr>
      </w:pPr>
      <w:r>
        <w:rPr>
          <w:b/>
          <w:noProof/>
          <w:sz w:val="24"/>
          <w:szCs w:val="24"/>
        </w:rPr>
        <w:t>3GPP TSG RAN WG2#11</w:t>
      </w:r>
      <w:r w:rsidR="00C158BF">
        <w:rPr>
          <w:b/>
          <w:noProof/>
          <w:sz w:val="24"/>
          <w:szCs w:val="24"/>
        </w:rPr>
        <w:t>6</w:t>
      </w:r>
      <w:r>
        <w:rPr>
          <w:b/>
          <w:noProof/>
          <w:sz w:val="24"/>
          <w:szCs w:val="24"/>
        </w:rPr>
        <w:t>-</w:t>
      </w:r>
      <w:r w:rsidR="003F100D">
        <w:rPr>
          <w:b/>
          <w:noProof/>
          <w:sz w:val="24"/>
          <w:szCs w:val="24"/>
        </w:rPr>
        <w:t>bis-</w:t>
      </w:r>
      <w:r>
        <w:rPr>
          <w:b/>
          <w:noProof/>
          <w:sz w:val="24"/>
          <w:szCs w:val="24"/>
        </w:rPr>
        <w:t>e</w:t>
      </w:r>
      <w:r>
        <w:rPr>
          <w:b/>
          <w:noProof/>
          <w:sz w:val="24"/>
          <w:szCs w:val="24"/>
        </w:rPr>
        <w:tab/>
      </w:r>
      <w:r w:rsidRPr="00FE125D">
        <w:rPr>
          <w:b/>
          <w:noProof/>
          <w:sz w:val="24"/>
          <w:szCs w:val="24"/>
        </w:rPr>
        <w:t>R2-2</w:t>
      </w:r>
      <w:r w:rsidR="003F100D" w:rsidRPr="00FE125D">
        <w:rPr>
          <w:b/>
          <w:noProof/>
          <w:sz w:val="24"/>
          <w:szCs w:val="24"/>
        </w:rPr>
        <w:t>2</w:t>
      </w:r>
      <w:r w:rsidR="00DF59D4" w:rsidRPr="00FE125D">
        <w:rPr>
          <w:b/>
          <w:noProof/>
          <w:sz w:val="24"/>
          <w:szCs w:val="24"/>
        </w:rPr>
        <w:t>0</w:t>
      </w:r>
      <w:r w:rsidR="00FE125D" w:rsidRPr="00FE125D">
        <w:rPr>
          <w:b/>
          <w:noProof/>
          <w:sz w:val="24"/>
          <w:szCs w:val="24"/>
        </w:rPr>
        <w:t>1864</w:t>
      </w:r>
    </w:p>
    <w:p w14:paraId="7C7AA255" w14:textId="39E5A902" w:rsidR="00395D90" w:rsidRDefault="00BE5850" w:rsidP="00395D90">
      <w:pPr>
        <w:pStyle w:val="CRCoverPage"/>
        <w:tabs>
          <w:tab w:val="right" w:pos="9639"/>
          <w:tab w:val="right" w:pos="13323"/>
        </w:tabs>
        <w:spacing w:after="0"/>
        <w:rPr>
          <w:b/>
          <w:noProof/>
          <w:sz w:val="24"/>
          <w:szCs w:val="24"/>
          <w:lang w:eastAsia="ja-JP"/>
        </w:rPr>
      </w:pPr>
      <w:r>
        <w:rPr>
          <w:b/>
          <w:noProof/>
          <w:sz w:val="24"/>
          <w:szCs w:val="24"/>
        </w:rPr>
        <w:t xml:space="preserve">Electronic </w:t>
      </w:r>
      <w:r w:rsidR="00395D90">
        <w:rPr>
          <w:b/>
          <w:noProof/>
          <w:sz w:val="24"/>
          <w:szCs w:val="24"/>
        </w:rPr>
        <w:t xml:space="preserve">Meeting, </w:t>
      </w:r>
      <w:r w:rsidR="003F100D">
        <w:rPr>
          <w:b/>
          <w:noProof/>
          <w:sz w:val="24"/>
          <w:szCs w:val="24"/>
        </w:rPr>
        <w:t>1</w:t>
      </w:r>
      <w:r w:rsidR="00196FB3">
        <w:rPr>
          <w:b/>
          <w:noProof/>
          <w:sz w:val="24"/>
          <w:szCs w:val="24"/>
        </w:rPr>
        <w:t>7</w:t>
      </w:r>
      <w:r w:rsidR="00196FB3" w:rsidRPr="00196FB3">
        <w:rPr>
          <w:b/>
          <w:noProof/>
          <w:sz w:val="24"/>
          <w:szCs w:val="24"/>
          <w:vertAlign w:val="superscript"/>
        </w:rPr>
        <w:t>th</w:t>
      </w:r>
      <w:r w:rsidR="00196FB3">
        <w:rPr>
          <w:b/>
          <w:noProof/>
          <w:sz w:val="24"/>
          <w:szCs w:val="24"/>
        </w:rPr>
        <w:t xml:space="preserve"> </w:t>
      </w:r>
      <w:r>
        <w:rPr>
          <w:b/>
          <w:noProof/>
          <w:sz w:val="24"/>
          <w:szCs w:val="24"/>
        </w:rPr>
        <w:t>–</w:t>
      </w:r>
      <w:r w:rsidR="00395D90">
        <w:rPr>
          <w:b/>
          <w:noProof/>
          <w:sz w:val="24"/>
          <w:szCs w:val="24"/>
        </w:rPr>
        <w:t xml:space="preserve"> </w:t>
      </w:r>
      <w:r w:rsidR="00196FB3">
        <w:rPr>
          <w:b/>
          <w:noProof/>
          <w:sz w:val="24"/>
          <w:szCs w:val="24"/>
        </w:rPr>
        <w:t>25</w:t>
      </w:r>
      <w:r w:rsidRPr="00BE5850">
        <w:rPr>
          <w:b/>
          <w:noProof/>
          <w:sz w:val="24"/>
          <w:szCs w:val="24"/>
          <w:vertAlign w:val="superscript"/>
        </w:rPr>
        <w:t>th</w:t>
      </w:r>
      <w:r>
        <w:rPr>
          <w:b/>
          <w:noProof/>
          <w:sz w:val="24"/>
          <w:szCs w:val="24"/>
        </w:rPr>
        <w:t xml:space="preserve"> </w:t>
      </w:r>
      <w:r w:rsidR="00196FB3">
        <w:rPr>
          <w:b/>
          <w:noProof/>
          <w:sz w:val="24"/>
          <w:szCs w:val="24"/>
        </w:rPr>
        <w:t>January</w:t>
      </w:r>
      <w:r w:rsidR="00395D90">
        <w:rPr>
          <w:b/>
          <w:noProof/>
          <w:sz w:val="24"/>
          <w:szCs w:val="24"/>
        </w:rPr>
        <w:t>, 202</w:t>
      </w:r>
      <w:r w:rsidR="00196FB3">
        <w:rPr>
          <w:b/>
          <w:noProof/>
          <w:sz w:val="24"/>
          <w:szCs w:val="24"/>
        </w:rPr>
        <w:t>2</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601934C1" w14:textId="68A8AC5F" w:rsidR="008E2B20" w:rsidRPr="00610ACE" w:rsidRDefault="008E2B20" w:rsidP="008E2B20">
      <w:pPr>
        <w:spacing w:after="60"/>
        <w:ind w:left="1985" w:hanging="1985"/>
        <w:rPr>
          <w:rFonts w:ascii="Arial" w:hAnsi="Arial" w:cs="Arial"/>
          <w:b/>
          <w:color w:val="000000"/>
        </w:rPr>
      </w:pPr>
      <w:r w:rsidRPr="00610ACE">
        <w:rPr>
          <w:rFonts w:ascii="Arial" w:hAnsi="Arial" w:cs="Arial"/>
          <w:b/>
          <w:color w:val="000000"/>
        </w:rPr>
        <w:t>Title:</w:t>
      </w:r>
      <w:r w:rsidRPr="00610ACE">
        <w:rPr>
          <w:rFonts w:ascii="Arial" w:hAnsi="Arial" w:cs="Arial"/>
          <w:b/>
          <w:color w:val="000000"/>
        </w:rPr>
        <w:tab/>
      </w:r>
      <w:r w:rsidR="00BE5850" w:rsidRPr="00BE5850">
        <w:rPr>
          <w:rFonts w:ascii="Arial" w:hAnsi="Arial" w:cs="Arial"/>
          <w:bCs/>
          <w:color w:val="000000"/>
        </w:rPr>
        <w:t xml:space="preserve">Reply LS on </w:t>
      </w:r>
      <w:r w:rsidR="003F100D" w:rsidRPr="003F100D">
        <w:rPr>
          <w:rFonts w:ascii="Arial" w:hAnsi="Arial" w:cs="Arial"/>
          <w:bCs/>
          <w:color w:val="000000"/>
        </w:rPr>
        <w:t xml:space="preserve">security protection of </w:t>
      </w:r>
      <w:proofErr w:type="spellStart"/>
      <w:r w:rsidR="003F100D" w:rsidRPr="003F100D">
        <w:rPr>
          <w:rFonts w:ascii="Arial" w:hAnsi="Arial" w:cs="Arial"/>
          <w:bCs/>
          <w:color w:val="000000"/>
        </w:rPr>
        <w:t>RRCResumeRequest</w:t>
      </w:r>
      <w:proofErr w:type="spellEnd"/>
      <w:r w:rsidR="003F100D" w:rsidRPr="003F100D">
        <w:rPr>
          <w:rFonts w:ascii="Arial" w:hAnsi="Arial" w:cs="Arial"/>
          <w:bCs/>
          <w:color w:val="000000"/>
        </w:rPr>
        <w:t xml:space="preserve"> message</w:t>
      </w:r>
    </w:p>
    <w:p w14:paraId="4209CAD9" w14:textId="10664078" w:rsidR="008E2B20" w:rsidRPr="007B1303" w:rsidRDefault="008E2B20" w:rsidP="008E2B20">
      <w:pPr>
        <w:spacing w:after="60"/>
        <w:ind w:left="1985" w:hanging="1985"/>
        <w:rPr>
          <w:rFonts w:ascii="Arial" w:hAnsi="Arial" w:cs="Arial"/>
          <w:b/>
          <w:color w:val="000000"/>
        </w:rPr>
      </w:pPr>
      <w:r w:rsidRPr="00610ACE">
        <w:rPr>
          <w:rFonts w:ascii="Arial" w:hAnsi="Arial" w:cs="Arial"/>
          <w:b/>
          <w:color w:val="000000"/>
        </w:rPr>
        <w:t xml:space="preserve">Response to: </w:t>
      </w:r>
      <w:r w:rsidRPr="00610ACE">
        <w:rPr>
          <w:rFonts w:ascii="Arial" w:hAnsi="Arial" w:cs="Arial"/>
          <w:b/>
          <w:color w:val="000000"/>
        </w:rPr>
        <w:tab/>
      </w:r>
      <w:r w:rsidR="00196FB3" w:rsidRPr="00196FB3">
        <w:rPr>
          <w:rFonts w:ascii="Arial" w:hAnsi="Arial" w:cs="Arial"/>
          <w:bCs/>
          <w:color w:val="000000"/>
        </w:rPr>
        <w:t>R2-2200154</w:t>
      </w:r>
    </w:p>
    <w:p w14:paraId="0CB7AE8B" w14:textId="1803515B"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t>Rel-1</w:t>
      </w:r>
      <w:r w:rsidR="00196FB3">
        <w:rPr>
          <w:rFonts w:ascii="Arial" w:hAnsi="Arial" w:cs="Arial"/>
          <w:bCs/>
          <w:color w:val="000000"/>
        </w:rPr>
        <w:t>7</w:t>
      </w:r>
    </w:p>
    <w:p w14:paraId="7DAFB773" w14:textId="312C51A2" w:rsidR="008E2B20" w:rsidRPr="007B1303" w:rsidRDefault="008E2B20" w:rsidP="008E2B20">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285231" w:rsidRPr="00285231">
        <w:rPr>
          <w:rFonts w:ascii="Arial" w:hAnsi="Arial" w:cs="Arial"/>
          <w:bCs/>
        </w:rPr>
        <w:t>FS_5GFBS</w:t>
      </w:r>
    </w:p>
    <w:p w14:paraId="591DB661" w14:textId="77777777" w:rsidR="008E2B20" w:rsidRPr="007B1303" w:rsidRDefault="008E2B20" w:rsidP="008E2B20">
      <w:pPr>
        <w:spacing w:after="60"/>
        <w:ind w:left="1985" w:hanging="1985"/>
        <w:rPr>
          <w:rFonts w:ascii="Arial" w:hAnsi="Arial" w:cs="Arial"/>
          <w:b/>
          <w:color w:val="000000"/>
          <w:lang w:val="en-US"/>
        </w:rPr>
      </w:pPr>
    </w:p>
    <w:p w14:paraId="63EA8DF7" w14:textId="46349FD4" w:rsidR="008E2B20" w:rsidRPr="007B1303" w:rsidRDefault="008E2B20" w:rsidP="008E2B20">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BE5850" w:rsidRPr="00E86986">
        <w:rPr>
          <w:rFonts w:ascii="Arial" w:hAnsi="Arial" w:cs="Arial"/>
          <w:bCs/>
          <w:color w:val="000000"/>
        </w:rPr>
        <w:t>RAN2</w:t>
      </w:r>
    </w:p>
    <w:p w14:paraId="385517B2" w14:textId="1C273706" w:rsidR="008E2B20" w:rsidRDefault="008E2B20" w:rsidP="008E2B20">
      <w:pPr>
        <w:spacing w:after="60"/>
        <w:ind w:left="1985" w:hanging="1985"/>
        <w:rPr>
          <w:rFonts w:ascii="Arial" w:hAnsi="Arial" w:cs="Arial"/>
          <w:bCs/>
        </w:rPr>
      </w:pPr>
      <w:r w:rsidRPr="007B1303">
        <w:rPr>
          <w:rFonts w:ascii="Arial" w:hAnsi="Arial" w:cs="Arial"/>
          <w:b/>
          <w:color w:val="000000"/>
        </w:rPr>
        <w:t>To:</w:t>
      </w:r>
      <w:r w:rsidRPr="007B1303">
        <w:rPr>
          <w:rFonts w:ascii="Arial" w:hAnsi="Arial" w:cs="Arial"/>
          <w:bCs/>
          <w:color w:val="000000"/>
        </w:rPr>
        <w:tab/>
      </w:r>
      <w:r w:rsidR="00285231">
        <w:rPr>
          <w:rFonts w:ascii="Arial" w:hAnsi="Arial" w:cs="Arial"/>
          <w:bCs/>
        </w:rPr>
        <w:t>SA3</w:t>
      </w:r>
      <w:r w:rsidR="00DA6AA9">
        <w:rPr>
          <w:rFonts w:ascii="Arial" w:hAnsi="Arial" w:cs="Arial"/>
          <w:bCs/>
        </w:rPr>
        <w:t>, RAN3</w:t>
      </w:r>
    </w:p>
    <w:p w14:paraId="7BEC2F3A" w14:textId="77383D39" w:rsidR="006F2707" w:rsidRDefault="006F2707" w:rsidP="008E2B20">
      <w:pPr>
        <w:spacing w:after="60"/>
        <w:ind w:left="1985" w:hanging="1985"/>
        <w:rPr>
          <w:rFonts w:ascii="Arial" w:hAnsi="Arial" w:cs="Arial"/>
          <w:bCs/>
        </w:rPr>
      </w:pPr>
      <w:r w:rsidRPr="006F2707">
        <w:rPr>
          <w:rFonts w:ascii="Arial" w:hAnsi="Arial" w:cs="Arial"/>
          <w:b/>
        </w:rPr>
        <w:t>Cc:</w:t>
      </w:r>
      <w:r>
        <w:rPr>
          <w:rFonts w:ascii="Arial" w:hAnsi="Arial" w:cs="Arial"/>
          <w:bCs/>
        </w:rPr>
        <w:tab/>
      </w:r>
    </w:p>
    <w:p w14:paraId="337ACEC6" w14:textId="77777777" w:rsidR="008E2B20" w:rsidRPr="007B1303" w:rsidRDefault="008E2B20" w:rsidP="008E2B20">
      <w:pPr>
        <w:spacing w:after="60"/>
        <w:ind w:left="1985" w:hanging="1985"/>
        <w:rPr>
          <w:rFonts w:ascii="Arial" w:hAnsi="Arial" w:cs="Arial"/>
          <w:bCs/>
        </w:rPr>
      </w:pPr>
    </w:p>
    <w:p w14:paraId="095B43DF" w14:textId="77777777" w:rsidR="008E2B20" w:rsidRPr="007B1303" w:rsidRDefault="008E2B20" w:rsidP="008E2B20">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0D476F7F" w14:textId="11B184A8" w:rsidR="008E2B20" w:rsidRPr="007B1303" w:rsidRDefault="008E2B20" w:rsidP="008E2B20">
      <w:pPr>
        <w:pStyle w:val="Heading4"/>
        <w:tabs>
          <w:tab w:val="left" w:pos="2268"/>
        </w:tabs>
        <w:ind w:left="567"/>
        <w:rPr>
          <w:rFonts w:cs="Arial"/>
          <w:b w:val="0"/>
          <w:bCs/>
        </w:rPr>
      </w:pPr>
      <w:r w:rsidRPr="007B1303">
        <w:rPr>
          <w:rFonts w:cs="Arial"/>
        </w:rPr>
        <w:t>Name:</w:t>
      </w:r>
      <w:r w:rsidRPr="007B1303">
        <w:rPr>
          <w:rFonts w:cs="Arial"/>
          <w:b w:val="0"/>
          <w:bCs/>
        </w:rPr>
        <w:tab/>
      </w:r>
      <w:r w:rsidR="004E340F">
        <w:rPr>
          <w:rFonts w:cs="Arial"/>
          <w:b w:val="0"/>
          <w:bCs/>
        </w:rPr>
        <w:t>Masato Taniguchi</w:t>
      </w:r>
      <w:r w:rsidR="00BE5850">
        <w:rPr>
          <w:rFonts w:cs="Arial"/>
          <w:b w:val="0"/>
          <w:bCs/>
        </w:rPr>
        <w:t xml:space="preserve"> </w:t>
      </w:r>
    </w:p>
    <w:p w14:paraId="088D186F" w14:textId="31B68D50" w:rsidR="008E2B20" w:rsidRPr="007B1303" w:rsidRDefault="008E2B20" w:rsidP="008E2B20">
      <w:pPr>
        <w:pStyle w:val="Heading7"/>
        <w:tabs>
          <w:tab w:val="left" w:pos="2268"/>
        </w:tabs>
        <w:ind w:left="567"/>
        <w:rPr>
          <w:rFonts w:cs="Arial"/>
          <w:b w:val="0"/>
          <w:bCs/>
        </w:rPr>
      </w:pPr>
      <w:r w:rsidRPr="007B1303">
        <w:rPr>
          <w:rFonts w:cs="Arial"/>
        </w:rPr>
        <w:t>E-mail Address:</w:t>
      </w:r>
      <w:r w:rsidR="00423AC4">
        <w:rPr>
          <w:rFonts w:cs="Arial"/>
          <w:b w:val="0"/>
          <w:bCs/>
        </w:rPr>
        <w:tab/>
      </w:r>
      <w:r w:rsidR="004E340F">
        <w:rPr>
          <w:rFonts w:cs="Arial"/>
          <w:b w:val="0"/>
          <w:bCs/>
        </w:rPr>
        <w:t>masato.taniguchi.mf</w:t>
      </w:r>
      <w:r w:rsidR="00423AC4">
        <w:rPr>
          <w:rFonts w:cs="Arial"/>
          <w:b w:val="0"/>
          <w:bCs/>
        </w:rPr>
        <w:t>@</w:t>
      </w:r>
      <w:r w:rsidR="004E340F">
        <w:rPr>
          <w:rFonts w:cs="Arial"/>
          <w:b w:val="0"/>
          <w:bCs/>
        </w:rPr>
        <w:t>nttdocomo</w:t>
      </w:r>
      <w:r w:rsidR="00423AC4">
        <w:rPr>
          <w:rFonts w:cs="Arial"/>
          <w:b w:val="0"/>
          <w:bCs/>
        </w:rPr>
        <w:t>.com</w:t>
      </w:r>
    </w:p>
    <w:p w14:paraId="27EEFDC4" w14:textId="77777777" w:rsidR="008E2B20" w:rsidRPr="007B1303" w:rsidRDefault="008E2B20" w:rsidP="008E2B20">
      <w:pPr>
        <w:spacing w:after="60"/>
        <w:ind w:left="1985" w:hanging="1985"/>
        <w:rPr>
          <w:rFonts w:ascii="Arial" w:hAnsi="Arial" w:cs="Arial"/>
          <w:b/>
        </w:rPr>
      </w:pPr>
    </w:p>
    <w:p w14:paraId="168A1ED3" w14:textId="77777777" w:rsidR="008E2B20" w:rsidRPr="007B1303" w:rsidRDefault="008E2B20" w:rsidP="008E2B20">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t>None</w:t>
      </w:r>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16D7D5C9" w14:textId="7A3EBC03" w:rsidR="00C17065" w:rsidRDefault="00BE5850" w:rsidP="00C17065">
      <w:pPr>
        <w:pStyle w:val="Header"/>
        <w:tabs>
          <w:tab w:val="left" w:pos="720"/>
        </w:tabs>
        <w:rPr>
          <w:rFonts w:ascii="Arial" w:hAnsi="Arial" w:cs="Arial"/>
        </w:rPr>
      </w:pPr>
      <w:r>
        <w:rPr>
          <w:rFonts w:ascii="Arial" w:hAnsi="Arial" w:cs="Arial"/>
        </w:rPr>
        <w:t xml:space="preserve">RAN2 would like to thank </w:t>
      </w:r>
      <w:r w:rsidR="005B13A0">
        <w:rPr>
          <w:rFonts w:ascii="Arial" w:hAnsi="Arial" w:cs="Arial"/>
        </w:rPr>
        <w:t>SA3</w:t>
      </w:r>
      <w:r>
        <w:rPr>
          <w:rFonts w:ascii="Arial" w:hAnsi="Arial" w:cs="Arial"/>
        </w:rPr>
        <w:t xml:space="preserve"> for the LS</w:t>
      </w:r>
      <w:r w:rsidR="00165BA9">
        <w:rPr>
          <w:rFonts w:ascii="Arial" w:hAnsi="Arial" w:cs="Arial"/>
        </w:rPr>
        <w:t xml:space="preserve"> in </w:t>
      </w:r>
      <w:r w:rsidR="00DA6AA9" w:rsidRPr="00196FB3">
        <w:rPr>
          <w:rFonts w:ascii="Arial" w:hAnsi="Arial" w:cs="Arial"/>
          <w:bCs/>
          <w:color w:val="000000"/>
        </w:rPr>
        <w:t>R2-2200154</w:t>
      </w:r>
      <w:r w:rsidR="006F2707">
        <w:rPr>
          <w:rFonts w:ascii="Arial" w:hAnsi="Arial" w:cs="Arial"/>
          <w:bCs/>
        </w:rPr>
        <w:t xml:space="preserve"> </w:t>
      </w:r>
      <w:r>
        <w:rPr>
          <w:rFonts w:ascii="Arial" w:hAnsi="Arial" w:cs="Arial"/>
        </w:rPr>
        <w:t xml:space="preserve">on the </w:t>
      </w:r>
      <w:r w:rsidR="00DA6AA9" w:rsidRPr="003F100D">
        <w:rPr>
          <w:rFonts w:ascii="Arial" w:hAnsi="Arial" w:cs="Arial"/>
          <w:bCs/>
          <w:color w:val="000000"/>
        </w:rPr>
        <w:t xml:space="preserve">security protection of </w:t>
      </w:r>
      <w:proofErr w:type="spellStart"/>
      <w:r w:rsidR="00DA6AA9" w:rsidRPr="003F100D">
        <w:rPr>
          <w:rFonts w:ascii="Arial" w:hAnsi="Arial" w:cs="Arial"/>
          <w:bCs/>
          <w:color w:val="000000"/>
        </w:rPr>
        <w:t>RRCResumeRequest</w:t>
      </w:r>
      <w:proofErr w:type="spellEnd"/>
      <w:r w:rsidR="00DA6AA9" w:rsidRPr="003F100D">
        <w:rPr>
          <w:rFonts w:ascii="Arial" w:hAnsi="Arial" w:cs="Arial"/>
          <w:bCs/>
          <w:color w:val="000000"/>
        </w:rPr>
        <w:t xml:space="preserve"> message</w:t>
      </w:r>
      <w:r w:rsidR="00C17065" w:rsidRPr="00C17065">
        <w:rPr>
          <w:rFonts w:ascii="Arial" w:hAnsi="Arial" w:cs="Arial"/>
        </w:rPr>
        <w:t>.</w:t>
      </w:r>
    </w:p>
    <w:p w14:paraId="0A859FF1" w14:textId="43558C16" w:rsidR="00BE5850" w:rsidRDefault="00BE5850" w:rsidP="00C17065">
      <w:pPr>
        <w:pStyle w:val="Header"/>
        <w:tabs>
          <w:tab w:val="left" w:pos="720"/>
        </w:tabs>
        <w:rPr>
          <w:rFonts w:ascii="Arial" w:hAnsi="Arial" w:cs="Arial"/>
        </w:rPr>
      </w:pPr>
    </w:p>
    <w:p w14:paraId="5582D842" w14:textId="0431F0F6" w:rsidR="009F0B8D" w:rsidRDefault="009F0B8D" w:rsidP="00411759">
      <w:pPr>
        <w:overflowPunct w:val="0"/>
        <w:adjustRightInd w:val="0"/>
        <w:spacing w:after="180"/>
        <w:textAlignment w:val="baseline"/>
        <w:rPr>
          <w:rFonts w:ascii="Arial" w:hAnsi="Arial" w:cs="Arial"/>
        </w:rPr>
      </w:pPr>
      <w:r>
        <w:rPr>
          <w:rFonts w:ascii="Arial" w:hAnsi="Arial" w:cs="Arial"/>
        </w:rPr>
        <w:t>According to the concerns expressed by SA</w:t>
      </w:r>
      <w:r w:rsidR="005B13A0">
        <w:rPr>
          <w:rFonts w:ascii="Arial" w:hAnsi="Arial" w:cs="Arial"/>
        </w:rPr>
        <w:t>3</w:t>
      </w:r>
      <w:r>
        <w:rPr>
          <w:rFonts w:ascii="Arial" w:hAnsi="Arial" w:cs="Arial"/>
        </w:rPr>
        <w:t xml:space="preserve"> in the LS, </w:t>
      </w:r>
      <w:r w:rsidR="00151ADB">
        <w:rPr>
          <w:rFonts w:ascii="Arial" w:hAnsi="Arial" w:cs="Arial"/>
        </w:rPr>
        <w:t xml:space="preserve">on top of the reply in </w:t>
      </w:r>
      <w:r w:rsidR="00151ADB">
        <w:rPr>
          <w:rFonts w:ascii="Arial" w:hAnsi="Arial" w:cs="Arial"/>
          <w:sz w:val="22"/>
          <w:szCs w:val="22"/>
        </w:rPr>
        <w:t xml:space="preserve">R2-2109121, </w:t>
      </w:r>
      <w:r w:rsidR="00785D87">
        <w:rPr>
          <w:rFonts w:ascii="Arial" w:hAnsi="Arial" w:cs="Arial"/>
        </w:rPr>
        <w:t>RAN2</w:t>
      </w:r>
      <w:r>
        <w:rPr>
          <w:rFonts w:ascii="Arial" w:hAnsi="Arial" w:cs="Arial"/>
        </w:rPr>
        <w:t xml:space="preserve"> has agreed on the following replies.</w:t>
      </w:r>
    </w:p>
    <w:p w14:paraId="3831BEC7" w14:textId="5DE41BD8" w:rsidR="009F0B8D" w:rsidRDefault="007E23BB" w:rsidP="00877870">
      <w:pPr>
        <w:pStyle w:val="Header"/>
        <w:tabs>
          <w:tab w:val="left" w:pos="720"/>
        </w:tabs>
        <w:rPr>
          <w:rFonts w:ascii="Arial" w:hAnsi="Arial"/>
          <w:i/>
          <w:iCs/>
          <w:u w:val="single"/>
        </w:rPr>
      </w:pPr>
      <w:r w:rsidRPr="007E23BB">
        <w:rPr>
          <w:rFonts w:ascii="Arial" w:hAnsi="Arial"/>
          <w:i/>
          <w:iCs/>
          <w:u w:val="single"/>
        </w:rPr>
        <w:t>Error cases that can lead to deletion of context</w:t>
      </w:r>
    </w:p>
    <w:p w14:paraId="3DE618B7" w14:textId="77777777" w:rsidR="00C75A20" w:rsidRDefault="00C75A20" w:rsidP="00877870">
      <w:pPr>
        <w:pStyle w:val="Header"/>
        <w:tabs>
          <w:tab w:val="left" w:pos="720"/>
        </w:tabs>
        <w:rPr>
          <w:rFonts w:ascii="Arial" w:hAnsi="Arial"/>
          <w:i/>
          <w:iCs/>
          <w:u w:val="single"/>
        </w:rPr>
      </w:pPr>
    </w:p>
    <w:p w14:paraId="02F90059" w14:textId="3B0F1FB6" w:rsidR="004E340F" w:rsidRDefault="004E340F" w:rsidP="005E69CA">
      <w:pPr>
        <w:pStyle w:val="Header"/>
        <w:tabs>
          <w:tab w:val="left" w:pos="720"/>
        </w:tabs>
        <w:rPr>
          <w:rFonts w:ascii="Arial" w:hAnsi="Arial" w:cs="Arial"/>
        </w:rPr>
      </w:pPr>
      <w:r>
        <w:rPr>
          <w:rFonts w:ascii="Arial" w:hAnsi="Arial" w:cs="Arial"/>
        </w:rPr>
        <w:t xml:space="preserve">RAN2 </w:t>
      </w:r>
      <w:r w:rsidR="00FB10FB">
        <w:rPr>
          <w:rFonts w:ascii="Arial" w:hAnsi="Arial" w:cs="Arial"/>
        </w:rPr>
        <w:t xml:space="preserve">understands </w:t>
      </w:r>
      <w:r w:rsidR="00402AEC">
        <w:rPr>
          <w:rFonts w:ascii="Arial" w:hAnsi="Arial" w:cs="Arial"/>
        </w:rPr>
        <w:t xml:space="preserve">that </w:t>
      </w:r>
      <w:r w:rsidR="00E012CC">
        <w:rPr>
          <w:rFonts w:ascii="Arial" w:hAnsi="Arial" w:cs="Arial"/>
        </w:rPr>
        <w:t>i</w:t>
      </w:r>
      <w:r w:rsidR="00E012CC" w:rsidRPr="004E340F">
        <w:rPr>
          <w:rFonts w:ascii="Arial" w:hAnsi="Arial" w:cs="Arial"/>
        </w:rPr>
        <w:t>f</w:t>
      </w:r>
      <w:r w:rsidR="00E012CC">
        <w:rPr>
          <w:rFonts w:ascii="Arial" w:hAnsi="Arial" w:cs="Arial"/>
        </w:rPr>
        <w:t xml:space="preserve"> the </w:t>
      </w:r>
      <w:r w:rsidR="00E012CC" w:rsidRPr="004E340F">
        <w:rPr>
          <w:rFonts w:ascii="Arial" w:hAnsi="Arial" w:cs="Arial"/>
        </w:rPr>
        <w:t xml:space="preserve">UE context </w:t>
      </w:r>
      <w:r w:rsidR="00E012CC">
        <w:rPr>
          <w:rFonts w:ascii="Arial" w:hAnsi="Arial" w:cs="Arial"/>
        </w:rPr>
        <w:t xml:space="preserve">is </w:t>
      </w:r>
      <w:r w:rsidR="00E012CC" w:rsidRPr="004E340F">
        <w:rPr>
          <w:rFonts w:ascii="Arial" w:hAnsi="Arial" w:cs="Arial"/>
        </w:rPr>
        <w:t>deleted the RRC setup can be performed at the serving gNB and RAN2 see</w:t>
      </w:r>
      <w:r w:rsidR="00E012CC">
        <w:rPr>
          <w:rFonts w:ascii="Arial" w:hAnsi="Arial" w:cs="Arial"/>
        </w:rPr>
        <w:t>s</w:t>
      </w:r>
      <w:r w:rsidR="00E012CC" w:rsidRPr="004E340F">
        <w:rPr>
          <w:rFonts w:ascii="Arial" w:hAnsi="Arial" w:cs="Arial"/>
        </w:rPr>
        <w:t xml:space="preserve"> no extra work to handle this case.</w:t>
      </w:r>
      <w:r w:rsidR="00E012CC">
        <w:rPr>
          <w:rFonts w:ascii="Arial" w:hAnsi="Arial" w:cs="Arial"/>
        </w:rPr>
        <w:t xml:space="preserve"> RAN2 understands that </w:t>
      </w:r>
      <w:r w:rsidR="00402AEC">
        <w:rPr>
          <w:rFonts w:ascii="Arial" w:hAnsi="Arial" w:cs="Arial"/>
        </w:rPr>
        <w:t>i</w:t>
      </w:r>
      <w:r w:rsidR="00E012CC">
        <w:rPr>
          <w:rFonts w:ascii="Arial" w:hAnsi="Arial" w:cs="Arial"/>
        </w:rPr>
        <w:t xml:space="preserve">n which case the UE context is deleted </w:t>
      </w:r>
      <w:r w:rsidR="00FB10FB">
        <w:rPr>
          <w:rFonts w:ascii="Arial" w:hAnsi="Arial" w:cs="Arial"/>
        </w:rPr>
        <w:t>is in the domain of</w:t>
      </w:r>
      <w:r>
        <w:rPr>
          <w:rFonts w:ascii="Arial" w:hAnsi="Arial" w:cs="Arial"/>
        </w:rPr>
        <w:t xml:space="preserve"> RAN3</w:t>
      </w:r>
      <w:r w:rsidR="00E012CC">
        <w:rPr>
          <w:rFonts w:ascii="Arial" w:hAnsi="Arial" w:cs="Arial"/>
        </w:rPr>
        <w:t>.</w:t>
      </w:r>
    </w:p>
    <w:p w14:paraId="7EFBEDA1" w14:textId="77777777" w:rsidR="00CE4A9F" w:rsidRDefault="00CE4A9F" w:rsidP="005E69CA">
      <w:pPr>
        <w:pStyle w:val="Header"/>
        <w:tabs>
          <w:tab w:val="left" w:pos="720"/>
        </w:tabs>
        <w:rPr>
          <w:rFonts w:ascii="Arial" w:hAnsi="Arial" w:cs="Arial"/>
        </w:rPr>
      </w:pPr>
    </w:p>
    <w:p w14:paraId="7BF6D1FA" w14:textId="795CBFDE" w:rsidR="00CE4A9F" w:rsidRPr="009E2616" w:rsidRDefault="009E2616" w:rsidP="005E69CA">
      <w:pPr>
        <w:pStyle w:val="Header"/>
        <w:tabs>
          <w:tab w:val="left" w:pos="720"/>
        </w:tabs>
        <w:rPr>
          <w:rFonts w:ascii="Arial" w:hAnsi="Arial" w:cs="Arial"/>
          <w:i/>
          <w:iCs/>
          <w:u w:val="single"/>
        </w:rPr>
      </w:pPr>
      <w:r w:rsidRPr="009E2616">
        <w:rPr>
          <w:rFonts w:ascii="Arial" w:eastAsiaTheme="minorEastAsia" w:hAnsi="Arial" w:cs="Arial"/>
          <w:i/>
          <w:iCs/>
          <w:u w:val="single"/>
          <w:lang w:eastAsia="zh-CN"/>
        </w:rPr>
        <w:t xml:space="preserve">Behaviour of UE with suspended RRC connections in case this feature is activated or deactivated in </w:t>
      </w:r>
      <w:proofErr w:type="spellStart"/>
      <w:r w:rsidRPr="009E2616">
        <w:rPr>
          <w:rFonts w:ascii="Arial" w:eastAsiaTheme="minorEastAsia" w:hAnsi="Arial" w:cs="Arial"/>
          <w:i/>
          <w:iCs/>
          <w:u w:val="single"/>
          <w:lang w:eastAsia="zh-CN"/>
        </w:rPr>
        <w:t>gNBs</w:t>
      </w:r>
      <w:proofErr w:type="spellEnd"/>
    </w:p>
    <w:p w14:paraId="3942A3B1" w14:textId="77777777" w:rsidR="00DA6AA9" w:rsidRDefault="00DA6AA9" w:rsidP="00877870">
      <w:pPr>
        <w:pStyle w:val="Header"/>
        <w:tabs>
          <w:tab w:val="left" w:pos="720"/>
        </w:tabs>
        <w:rPr>
          <w:rFonts w:ascii="Arial" w:hAnsi="Arial" w:cs="Arial"/>
        </w:rPr>
      </w:pPr>
    </w:p>
    <w:p w14:paraId="20FAC2F1" w14:textId="3D875620" w:rsidR="008A6109" w:rsidRDefault="008A6109" w:rsidP="00877870">
      <w:pPr>
        <w:pStyle w:val="Header"/>
        <w:tabs>
          <w:tab w:val="left" w:pos="720"/>
        </w:tabs>
        <w:rPr>
          <w:rFonts w:ascii="Arial" w:hAnsi="Arial" w:cs="Arial"/>
          <w:bCs/>
        </w:rPr>
      </w:pPr>
      <w:r>
        <w:rPr>
          <w:rFonts w:ascii="Arial" w:hAnsi="Arial" w:cs="Arial"/>
          <w:bCs/>
        </w:rPr>
        <w:t>T</w:t>
      </w:r>
      <w:r w:rsidRPr="008A6109">
        <w:rPr>
          <w:rFonts w:ascii="Arial" w:hAnsi="Arial" w:cs="Arial"/>
          <w:bCs/>
        </w:rPr>
        <w:t xml:space="preserve">here is no additional RAN2 spec impact foreseen </w:t>
      </w:r>
      <w:r>
        <w:rPr>
          <w:rFonts w:ascii="Arial" w:hAnsi="Arial" w:cs="Arial"/>
          <w:bCs/>
        </w:rPr>
        <w:t>even if</w:t>
      </w:r>
      <w:r w:rsidRPr="008A6109">
        <w:rPr>
          <w:rFonts w:ascii="Arial" w:hAnsi="Arial" w:cs="Arial"/>
          <w:bCs/>
        </w:rPr>
        <w:t xml:space="preserve"> this feature could be activated or deactivated in </w:t>
      </w:r>
      <w:proofErr w:type="spellStart"/>
      <w:r w:rsidRPr="008A6109">
        <w:rPr>
          <w:rFonts w:ascii="Arial" w:hAnsi="Arial" w:cs="Arial"/>
          <w:bCs/>
        </w:rPr>
        <w:t>gNBs</w:t>
      </w:r>
      <w:proofErr w:type="spellEnd"/>
      <w:r w:rsidR="00151ADB">
        <w:rPr>
          <w:rFonts w:ascii="Arial" w:hAnsi="Arial" w:cs="Arial"/>
          <w:bCs/>
        </w:rPr>
        <w:t xml:space="preserve"> </w:t>
      </w:r>
      <w:r w:rsidR="0001027B">
        <w:rPr>
          <w:rFonts w:ascii="Arial" w:hAnsi="Arial" w:cs="Arial"/>
          <w:bCs/>
        </w:rPr>
        <w:t xml:space="preserve">dynamically </w:t>
      </w:r>
      <w:r w:rsidR="00151ADB">
        <w:rPr>
          <w:rFonts w:ascii="Arial" w:hAnsi="Arial" w:cs="Arial"/>
          <w:bCs/>
        </w:rPr>
        <w:t xml:space="preserve">if we assume proper network </w:t>
      </w:r>
      <w:r w:rsidR="00B503B4">
        <w:rPr>
          <w:rFonts w:ascii="Arial" w:hAnsi="Arial" w:cs="Arial"/>
          <w:bCs/>
        </w:rPr>
        <w:t>behaviour</w:t>
      </w:r>
      <w:r w:rsidR="00151ADB">
        <w:rPr>
          <w:rFonts w:ascii="Arial" w:hAnsi="Arial" w:cs="Arial"/>
          <w:bCs/>
        </w:rPr>
        <w:t xml:space="preserve">, e.g. the last serving </w:t>
      </w:r>
      <w:proofErr w:type="spellStart"/>
      <w:r w:rsidR="00151ADB">
        <w:rPr>
          <w:rFonts w:ascii="Arial" w:hAnsi="Arial" w:cs="Arial"/>
          <w:bCs/>
        </w:rPr>
        <w:t>gNB</w:t>
      </w:r>
      <w:proofErr w:type="spellEnd"/>
      <w:r w:rsidR="00151ADB">
        <w:rPr>
          <w:rFonts w:ascii="Arial" w:hAnsi="Arial" w:cs="Arial"/>
          <w:bCs/>
        </w:rPr>
        <w:t xml:space="preserve"> validates the </w:t>
      </w:r>
      <w:proofErr w:type="spellStart"/>
      <w:r w:rsidR="00151ADB">
        <w:rPr>
          <w:rFonts w:ascii="Arial" w:hAnsi="Arial" w:cs="Arial"/>
          <w:bCs/>
        </w:rPr>
        <w:t>resumeMAC</w:t>
      </w:r>
      <w:proofErr w:type="spellEnd"/>
      <w:r w:rsidR="00151ADB">
        <w:rPr>
          <w:rFonts w:ascii="Arial" w:hAnsi="Arial" w:cs="Arial"/>
          <w:bCs/>
        </w:rPr>
        <w:t>-I/</w:t>
      </w:r>
      <w:proofErr w:type="spellStart"/>
      <w:r w:rsidR="00151ADB">
        <w:rPr>
          <w:rFonts w:ascii="Arial" w:hAnsi="Arial" w:cs="Arial"/>
          <w:bCs/>
        </w:rPr>
        <w:t>shortResumeMAC</w:t>
      </w:r>
      <w:proofErr w:type="spellEnd"/>
      <w:r w:rsidR="00151ADB">
        <w:rPr>
          <w:rFonts w:ascii="Arial" w:hAnsi="Arial" w:cs="Arial"/>
          <w:bCs/>
        </w:rPr>
        <w:t xml:space="preserve">-I </w:t>
      </w:r>
      <w:r w:rsidR="002B3C3A">
        <w:rPr>
          <w:rFonts w:ascii="Arial" w:hAnsi="Arial" w:cs="Arial"/>
          <w:bCs/>
        </w:rPr>
        <w:t xml:space="preserve">according to whether the feature </w:t>
      </w:r>
      <w:r w:rsidR="00151ADB">
        <w:rPr>
          <w:rFonts w:ascii="Arial" w:hAnsi="Arial" w:cs="Arial"/>
          <w:bCs/>
        </w:rPr>
        <w:t xml:space="preserve">was </w:t>
      </w:r>
      <w:r w:rsidR="002B3C3A">
        <w:rPr>
          <w:rFonts w:ascii="Arial" w:hAnsi="Arial" w:cs="Arial"/>
          <w:bCs/>
        </w:rPr>
        <w:t>activated or not</w:t>
      </w:r>
      <w:r w:rsidR="00151ADB">
        <w:rPr>
          <w:rFonts w:ascii="Arial" w:hAnsi="Arial" w:cs="Arial"/>
          <w:bCs/>
        </w:rPr>
        <w:t xml:space="preserve"> when UE went to RRC_INACTIVE.</w:t>
      </w:r>
    </w:p>
    <w:p w14:paraId="37E8078F" w14:textId="77777777" w:rsidR="00D064CD" w:rsidRDefault="00D064CD" w:rsidP="00877870">
      <w:pPr>
        <w:pStyle w:val="Header"/>
        <w:tabs>
          <w:tab w:val="left" w:pos="720"/>
        </w:tabs>
        <w:rPr>
          <w:rFonts w:ascii="Arial" w:hAnsi="Arial" w:cs="Arial"/>
        </w:rPr>
      </w:pPr>
    </w:p>
    <w:p w14:paraId="793958C6" w14:textId="5CE500FF" w:rsidR="00D064CD" w:rsidRDefault="004F7329" w:rsidP="00877870">
      <w:pPr>
        <w:pStyle w:val="Header"/>
        <w:tabs>
          <w:tab w:val="left" w:pos="720"/>
        </w:tabs>
        <w:rPr>
          <w:rFonts w:ascii="Arial" w:hAnsi="Arial"/>
          <w:i/>
          <w:iCs/>
          <w:u w:val="single"/>
        </w:rPr>
      </w:pPr>
      <w:r w:rsidRPr="004F7329">
        <w:rPr>
          <w:rFonts w:ascii="Arial" w:hAnsi="Arial"/>
          <w:i/>
          <w:iCs/>
          <w:u w:val="single"/>
        </w:rPr>
        <w:t>Cell selection procedures potentially prioritising availability of this feature</w:t>
      </w:r>
    </w:p>
    <w:p w14:paraId="1D64C275" w14:textId="77777777" w:rsidR="004F7329" w:rsidRDefault="004F7329" w:rsidP="00877870">
      <w:pPr>
        <w:pStyle w:val="Header"/>
        <w:tabs>
          <w:tab w:val="left" w:pos="720"/>
        </w:tabs>
        <w:rPr>
          <w:rFonts w:ascii="Arial" w:hAnsi="Arial"/>
          <w:i/>
          <w:iCs/>
          <w:u w:val="single"/>
        </w:rPr>
      </w:pPr>
    </w:p>
    <w:p w14:paraId="29CF59A3" w14:textId="55EBFFFE" w:rsidR="00C75A20" w:rsidRDefault="00FB10FB" w:rsidP="00C16A61">
      <w:pPr>
        <w:pStyle w:val="Header"/>
        <w:tabs>
          <w:tab w:val="left" w:pos="720"/>
        </w:tabs>
        <w:rPr>
          <w:rFonts w:ascii="Arial" w:hAnsi="Arial" w:cs="Arial"/>
        </w:rPr>
      </w:pPr>
      <w:r w:rsidRPr="00FB10FB">
        <w:rPr>
          <w:rFonts w:ascii="Arial" w:hAnsi="Arial" w:cs="Arial"/>
        </w:rPr>
        <w:t>RAN2 does not expect any impact on cell selection/reselection mechanism brought by this feature.</w:t>
      </w:r>
    </w:p>
    <w:p w14:paraId="59C89D98" w14:textId="0052C6C2" w:rsidR="007D5B07" w:rsidRDefault="007D5B07" w:rsidP="00C16A61">
      <w:pPr>
        <w:pStyle w:val="Header"/>
        <w:tabs>
          <w:tab w:val="left" w:pos="720"/>
        </w:tabs>
        <w:rPr>
          <w:rFonts w:ascii="Arial" w:hAnsi="Arial" w:cs="Arial"/>
        </w:rPr>
      </w:pPr>
    </w:p>
    <w:p w14:paraId="029FC198" w14:textId="7D110CDB" w:rsidR="007D5B07" w:rsidRDefault="007D5B07" w:rsidP="00C16A61">
      <w:pPr>
        <w:pStyle w:val="Header"/>
        <w:tabs>
          <w:tab w:val="left" w:pos="720"/>
        </w:tabs>
        <w:rPr>
          <w:rFonts w:ascii="Arial" w:hAnsi="Arial" w:cs="Arial"/>
        </w:rPr>
      </w:pPr>
      <w:r>
        <w:rPr>
          <w:rFonts w:ascii="Arial" w:hAnsi="Arial" w:cs="Arial"/>
        </w:rPr>
        <w:t xml:space="preserve">RAN2 would also like to confirm the conclusion reached in RAN2#115-e. </w:t>
      </w:r>
      <w:r w:rsidRPr="007D5B07">
        <w:rPr>
          <w:rFonts w:ascii="Arial" w:hAnsi="Arial" w:cs="Arial"/>
        </w:rPr>
        <w:t>The solution is technically feasible from RAN2 perspective. However, RAN2 observed that the solution spans multiple WGs (i.e. RAN2 and RAN3), and thus it should be first discussed in RAN Plenary if SA3 decides to support it in R17.</w:t>
      </w:r>
    </w:p>
    <w:p w14:paraId="5C5AD787" w14:textId="77777777" w:rsidR="00FC7DCD" w:rsidRPr="000F4E43" w:rsidRDefault="00FC7DCD">
      <w:pPr>
        <w:pStyle w:val="Header"/>
        <w:tabs>
          <w:tab w:val="clear" w:pos="4153"/>
          <w:tab w:val="clear" w:pos="8306"/>
        </w:tabs>
        <w:rPr>
          <w:rFonts w:ascii="Arial" w:hAnsi="Arial" w:cs="Arial"/>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65B7429A" w14:textId="64E42AB4" w:rsidR="00BE5850" w:rsidRPr="00D7037D" w:rsidRDefault="00BE5850" w:rsidP="00BE5850">
      <w:pPr>
        <w:spacing w:after="120"/>
        <w:ind w:left="1985" w:hanging="1985"/>
        <w:rPr>
          <w:rFonts w:ascii="Arial" w:hAnsi="Arial" w:cs="Arial"/>
          <w:b/>
        </w:rPr>
      </w:pPr>
      <w:r w:rsidRPr="00D7037D">
        <w:rPr>
          <w:rFonts w:ascii="Arial" w:hAnsi="Arial" w:cs="Arial"/>
          <w:b/>
        </w:rPr>
        <w:t xml:space="preserve">To </w:t>
      </w:r>
      <w:r w:rsidR="005B185F">
        <w:rPr>
          <w:rFonts w:ascii="Arial" w:hAnsi="Arial" w:cs="Arial"/>
          <w:b/>
        </w:rPr>
        <w:t xml:space="preserve">SA3, </w:t>
      </w:r>
      <w:r>
        <w:rPr>
          <w:rFonts w:ascii="Arial" w:hAnsi="Arial" w:cs="Arial"/>
          <w:b/>
        </w:rPr>
        <w:t>RAN</w:t>
      </w:r>
      <w:r w:rsidR="00BF1308">
        <w:rPr>
          <w:rFonts w:ascii="Arial" w:hAnsi="Arial" w:cs="Arial"/>
          <w:b/>
        </w:rPr>
        <w:t>3</w:t>
      </w:r>
    </w:p>
    <w:p w14:paraId="42830408" w14:textId="466A8968" w:rsidR="00BE5850" w:rsidRDefault="00BE5850" w:rsidP="00BE5850">
      <w:pPr>
        <w:spacing w:after="120"/>
        <w:ind w:left="993" w:hanging="993"/>
        <w:rPr>
          <w:rFonts w:ascii="Arial" w:hAnsi="Arial" w:cs="Arial"/>
        </w:rPr>
      </w:pPr>
      <w:r w:rsidRPr="00D7037D">
        <w:rPr>
          <w:rFonts w:ascii="Arial" w:hAnsi="Arial" w:cs="Arial"/>
          <w:b/>
        </w:rPr>
        <w:t xml:space="preserve">ACTION: </w:t>
      </w:r>
      <w:r w:rsidRPr="00D7037D">
        <w:rPr>
          <w:rFonts w:ascii="Arial" w:hAnsi="Arial" w:cs="Arial"/>
          <w:b/>
        </w:rPr>
        <w:tab/>
      </w:r>
      <w:r w:rsidRPr="00FF0FB2">
        <w:rPr>
          <w:rFonts w:ascii="Arial" w:hAnsi="Arial" w:cs="Arial"/>
          <w:bCs/>
        </w:rPr>
        <w:t>RAN</w:t>
      </w:r>
      <w:r>
        <w:rPr>
          <w:rFonts w:ascii="Arial" w:hAnsi="Arial" w:cs="Arial"/>
          <w:bCs/>
        </w:rPr>
        <w:t>2 respectfully ask</w:t>
      </w:r>
      <w:r w:rsidR="00F16002">
        <w:rPr>
          <w:rFonts w:ascii="Arial" w:hAnsi="Arial" w:cs="Arial"/>
          <w:bCs/>
        </w:rPr>
        <w:t>s</w:t>
      </w:r>
      <w:r>
        <w:rPr>
          <w:rFonts w:ascii="Arial" w:hAnsi="Arial" w:cs="Arial"/>
          <w:bCs/>
        </w:rPr>
        <w:t xml:space="preserve"> </w:t>
      </w:r>
      <w:r w:rsidR="005B185F">
        <w:rPr>
          <w:rFonts w:ascii="Arial" w:hAnsi="Arial" w:cs="Arial"/>
          <w:bCs/>
        </w:rPr>
        <w:t xml:space="preserve">SA3 </w:t>
      </w:r>
      <w:r w:rsidR="00C35010">
        <w:rPr>
          <w:rFonts w:ascii="Arial" w:hAnsi="Arial" w:cs="Arial"/>
          <w:bCs/>
        </w:rPr>
        <w:t xml:space="preserve">and RAN3 </w:t>
      </w:r>
      <w:r w:rsidRPr="00FF0FB2">
        <w:rPr>
          <w:rFonts w:ascii="Arial" w:hAnsi="Arial" w:cs="Arial"/>
          <w:bCs/>
        </w:rPr>
        <w:t>to take the above into account in their future work.</w:t>
      </w:r>
    </w:p>
    <w:p w14:paraId="00AA3EC4" w14:textId="77777777" w:rsidR="00463675" w:rsidRPr="000F4E43" w:rsidRDefault="00463675">
      <w:pPr>
        <w:spacing w:after="120"/>
        <w:ind w:left="993" w:hanging="993"/>
        <w:rPr>
          <w:rFonts w:ascii="Arial" w:hAnsi="Arial" w:cs="Arial"/>
        </w:rPr>
      </w:pPr>
    </w:p>
    <w:p w14:paraId="1E3698AE" w14:textId="5B6F515E"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E5850">
        <w:rPr>
          <w:rFonts w:ascii="Arial" w:hAnsi="Arial" w:cs="Arial"/>
          <w:b/>
        </w:rPr>
        <w:t>2</w:t>
      </w:r>
      <w:r w:rsidR="00BD3E49" w:rsidRPr="007B1303">
        <w:rPr>
          <w:rFonts w:ascii="Arial" w:hAnsi="Arial" w:cs="Arial"/>
          <w:b/>
        </w:rPr>
        <w:t xml:space="preserve"> </w:t>
      </w:r>
      <w:r w:rsidRPr="000F4E43">
        <w:rPr>
          <w:rFonts w:ascii="Arial" w:hAnsi="Arial" w:cs="Arial"/>
          <w:b/>
        </w:rPr>
        <w:t>Meetings:</w:t>
      </w:r>
    </w:p>
    <w:p w14:paraId="3AD11D4E" w14:textId="3985873E" w:rsidR="00943702" w:rsidRDefault="00943702" w:rsidP="00943702">
      <w:pPr>
        <w:tabs>
          <w:tab w:val="left" w:pos="5103"/>
        </w:tabs>
        <w:spacing w:after="120"/>
        <w:ind w:left="2268" w:hanging="2268"/>
        <w:rPr>
          <w:rFonts w:ascii="Arial" w:hAnsi="Arial" w:cs="Arial"/>
          <w:bCs/>
          <w:color w:val="000000"/>
        </w:rPr>
      </w:pPr>
      <w:r w:rsidRPr="00E3791D">
        <w:rPr>
          <w:rFonts w:ascii="Arial" w:hAnsi="Arial" w:cs="Arial"/>
          <w:bCs/>
        </w:rPr>
        <w:lastRenderedPageBreak/>
        <w:t>TSG-RAN</w:t>
      </w:r>
      <w:r w:rsidRPr="00E3791D">
        <w:rPr>
          <w:rFonts w:ascii="Arial" w:hAnsi="Arial" w:cs="Arial" w:hint="eastAsia"/>
          <w:bCs/>
          <w:lang w:eastAsia="zh-CN"/>
        </w:rPr>
        <w:t xml:space="preserve"> WG</w:t>
      </w:r>
      <w:r w:rsidR="00BF1308">
        <w:rPr>
          <w:rFonts w:ascii="Arial" w:hAnsi="Arial" w:cs="Arial"/>
          <w:bCs/>
          <w:lang w:eastAsia="zh-CN"/>
        </w:rPr>
        <w:t>2</w:t>
      </w:r>
      <w:r w:rsidRPr="00E3791D">
        <w:rPr>
          <w:rFonts w:ascii="Arial" w:hAnsi="Arial" w:cs="Arial"/>
          <w:bCs/>
        </w:rPr>
        <w:t xml:space="preserve"> Meeting </w:t>
      </w:r>
      <w:r w:rsidRPr="00E3791D">
        <w:rPr>
          <w:rFonts w:ascii="Arial" w:hAnsi="Arial" w:cs="Arial"/>
          <w:bCs/>
          <w:color w:val="000000"/>
        </w:rPr>
        <w:t>#1</w:t>
      </w:r>
      <w:r>
        <w:rPr>
          <w:rFonts w:ascii="Arial" w:hAnsi="Arial" w:cs="Arial"/>
          <w:bCs/>
          <w:color w:val="000000"/>
        </w:rPr>
        <w:t>1</w:t>
      </w:r>
      <w:r w:rsidR="00D33099">
        <w:rPr>
          <w:rFonts w:ascii="Arial" w:hAnsi="Arial" w:cs="Arial"/>
          <w:bCs/>
          <w:color w:val="000000"/>
        </w:rPr>
        <w:t>7</w:t>
      </w:r>
      <w:r w:rsidRPr="00E3791D">
        <w:rPr>
          <w:rFonts w:ascii="Arial" w:hAnsi="Arial" w:cs="Arial"/>
          <w:bCs/>
          <w:color w:val="000000"/>
        </w:rPr>
        <w:t xml:space="preserve">-e </w:t>
      </w:r>
      <w:r w:rsidRPr="00E3791D">
        <w:rPr>
          <w:rFonts w:ascii="Arial" w:hAnsi="Arial" w:cs="Arial"/>
          <w:bCs/>
          <w:color w:val="000000"/>
        </w:rPr>
        <w:tab/>
      </w:r>
      <w:r w:rsidR="000E79AB">
        <w:rPr>
          <w:rFonts w:ascii="Arial" w:hAnsi="Arial" w:cs="Arial"/>
          <w:bCs/>
          <w:color w:val="000000"/>
        </w:rPr>
        <w:t>21 February</w:t>
      </w:r>
      <w:r>
        <w:rPr>
          <w:rFonts w:ascii="Arial" w:hAnsi="Arial" w:cs="Arial"/>
          <w:bCs/>
          <w:color w:val="000000"/>
        </w:rPr>
        <w:t xml:space="preserve"> </w:t>
      </w:r>
      <w:r w:rsidRPr="00BD3E49">
        <w:rPr>
          <w:rFonts w:ascii="Arial" w:hAnsi="Arial" w:cs="Arial"/>
          <w:bCs/>
          <w:color w:val="000000"/>
        </w:rPr>
        <w:t xml:space="preserve">–  </w:t>
      </w:r>
      <w:r w:rsidR="000E79AB">
        <w:rPr>
          <w:rFonts w:ascii="Arial" w:hAnsi="Arial" w:cs="Arial"/>
          <w:bCs/>
          <w:color w:val="000000"/>
        </w:rPr>
        <w:t>3 March</w:t>
      </w:r>
      <w:r w:rsidR="000E79AB">
        <w:rPr>
          <w:rFonts w:ascii="Arial" w:hAnsi="Arial" w:cs="Arial"/>
          <w:bCs/>
          <w:color w:val="000000"/>
        </w:rPr>
        <w:tab/>
        <w:t xml:space="preserve"> 2022</w:t>
      </w:r>
      <w:r w:rsidRPr="00E3791D">
        <w:rPr>
          <w:rFonts w:ascii="Arial" w:hAnsi="Arial" w:cs="Arial"/>
          <w:bCs/>
          <w:color w:val="000000"/>
        </w:rPr>
        <w:tab/>
        <w:t>Electronic Meeting</w:t>
      </w:r>
    </w:p>
    <w:p w14:paraId="0F834A96" w14:textId="3485293A" w:rsidR="00943702" w:rsidRPr="00FB4B00" w:rsidRDefault="005B185F" w:rsidP="007D5B07">
      <w:pPr>
        <w:tabs>
          <w:tab w:val="left" w:pos="5103"/>
        </w:tabs>
        <w:spacing w:after="120"/>
        <w:ind w:left="2268" w:hanging="2268"/>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Pr>
          <w:rFonts w:ascii="Arial" w:hAnsi="Arial" w:cs="Arial"/>
          <w:bCs/>
          <w:lang w:eastAsia="zh-CN"/>
        </w:rPr>
        <w:t>2</w:t>
      </w:r>
      <w:r w:rsidRPr="0036147A">
        <w:rPr>
          <w:rFonts w:ascii="Arial" w:hAnsi="Arial" w:cs="Arial"/>
          <w:bCs/>
        </w:rPr>
        <w:t xml:space="preserve"> Meeting </w:t>
      </w:r>
      <w:r w:rsidRPr="0036147A">
        <w:rPr>
          <w:rFonts w:ascii="Arial" w:hAnsi="Arial" w:cs="Arial"/>
          <w:bCs/>
          <w:color w:val="000000"/>
        </w:rPr>
        <w:t>#1</w:t>
      </w:r>
      <w:r>
        <w:rPr>
          <w:rFonts w:ascii="Arial" w:hAnsi="Arial" w:cs="Arial"/>
          <w:bCs/>
          <w:color w:val="000000"/>
        </w:rPr>
        <w:t>18-e</w:t>
      </w:r>
      <w:r w:rsidRPr="0036147A">
        <w:rPr>
          <w:rFonts w:ascii="Arial" w:hAnsi="Arial" w:cs="Arial"/>
          <w:bCs/>
          <w:color w:val="000000"/>
        </w:rPr>
        <w:t xml:space="preserve"> </w:t>
      </w:r>
      <w:r w:rsidRPr="0036147A">
        <w:rPr>
          <w:rFonts w:ascii="Arial" w:hAnsi="Arial" w:cs="Arial"/>
          <w:bCs/>
          <w:color w:val="000000"/>
        </w:rPr>
        <w:tab/>
      </w:r>
      <w:r w:rsidR="00B7538A">
        <w:rPr>
          <w:rFonts w:ascii="Arial" w:hAnsi="Arial" w:cs="Arial"/>
          <w:bCs/>
          <w:color w:val="000000"/>
        </w:rPr>
        <w:t>16</w:t>
      </w:r>
      <w:r>
        <w:rPr>
          <w:rFonts w:ascii="Arial" w:hAnsi="Arial" w:cs="Arial"/>
          <w:bCs/>
          <w:color w:val="000000"/>
        </w:rPr>
        <w:t xml:space="preserve"> </w:t>
      </w:r>
      <w:r w:rsidRPr="00BD3E49">
        <w:rPr>
          <w:rFonts w:ascii="Arial" w:hAnsi="Arial" w:cs="Arial"/>
          <w:bCs/>
          <w:color w:val="000000"/>
        </w:rPr>
        <w:t xml:space="preserve">– </w:t>
      </w:r>
      <w:r>
        <w:rPr>
          <w:rFonts w:ascii="Arial" w:hAnsi="Arial" w:cs="Arial"/>
          <w:bCs/>
          <w:color w:val="000000"/>
        </w:rPr>
        <w:t>2</w:t>
      </w:r>
      <w:r w:rsidR="00B7538A">
        <w:rPr>
          <w:rFonts w:ascii="Arial" w:hAnsi="Arial" w:cs="Arial"/>
          <w:bCs/>
          <w:color w:val="000000"/>
        </w:rPr>
        <w:t>7</w:t>
      </w:r>
      <w:r w:rsidRPr="00BD3E49">
        <w:rPr>
          <w:rFonts w:ascii="Arial" w:hAnsi="Arial" w:cs="Arial"/>
          <w:bCs/>
          <w:color w:val="000000"/>
        </w:rPr>
        <w:t xml:space="preserve"> </w:t>
      </w:r>
      <w:r w:rsidR="00B7538A">
        <w:rPr>
          <w:rFonts w:ascii="Arial" w:hAnsi="Arial" w:cs="Arial"/>
          <w:bCs/>
          <w:color w:val="000000"/>
        </w:rPr>
        <w:t>May</w:t>
      </w:r>
      <w:r w:rsidRPr="00BD3E49">
        <w:rPr>
          <w:rFonts w:ascii="Arial" w:hAnsi="Arial" w:cs="Arial"/>
          <w:bCs/>
          <w:color w:val="000000"/>
        </w:rPr>
        <w:t xml:space="preserve"> 202</w:t>
      </w:r>
      <w:r>
        <w:rPr>
          <w:rFonts w:ascii="Arial" w:hAnsi="Arial" w:cs="Arial"/>
          <w:bCs/>
          <w:color w:val="000000"/>
        </w:rPr>
        <w:t>2</w:t>
      </w:r>
      <w:r w:rsidRPr="0036147A">
        <w:rPr>
          <w:rFonts w:ascii="Arial" w:hAnsi="Arial" w:cs="Arial"/>
          <w:bCs/>
          <w:color w:val="000000"/>
        </w:rPr>
        <w:tab/>
      </w:r>
      <w:r w:rsidRPr="0036147A">
        <w:rPr>
          <w:rFonts w:ascii="Arial" w:hAnsi="Arial" w:cs="Arial"/>
          <w:bCs/>
          <w:color w:val="000000"/>
        </w:rPr>
        <w:tab/>
      </w:r>
      <w:r>
        <w:rPr>
          <w:rFonts w:ascii="Arial" w:hAnsi="Arial" w:cs="Arial"/>
          <w:bCs/>
          <w:color w:val="000000"/>
        </w:rPr>
        <w:t>Electronic Meeting</w:t>
      </w:r>
    </w:p>
    <w:sectPr w:rsidR="00943702" w:rsidRPr="00FB4B0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4C074" w14:textId="77777777" w:rsidR="00152B13" w:rsidRDefault="00152B13">
      <w:r>
        <w:separator/>
      </w:r>
    </w:p>
  </w:endnote>
  <w:endnote w:type="continuationSeparator" w:id="0">
    <w:p w14:paraId="0577D8F2" w14:textId="77777777" w:rsidR="00152B13" w:rsidRDefault="00152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7C8CE" w14:textId="77777777" w:rsidR="00152B13" w:rsidRDefault="00152B13">
      <w:r>
        <w:separator/>
      </w:r>
    </w:p>
  </w:footnote>
  <w:footnote w:type="continuationSeparator" w:id="0">
    <w:p w14:paraId="080A7718" w14:textId="77777777" w:rsidR="00152B13" w:rsidRDefault="00152B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3BF4459"/>
    <w:multiLevelType w:val="hybridMultilevel"/>
    <w:tmpl w:val="B1266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027B"/>
    <w:rsid w:val="00067F8E"/>
    <w:rsid w:val="00093C95"/>
    <w:rsid w:val="000C5E9B"/>
    <w:rsid w:val="000D6039"/>
    <w:rsid w:val="000D6B4C"/>
    <w:rsid w:val="000E79AB"/>
    <w:rsid w:val="000F4E43"/>
    <w:rsid w:val="001171F7"/>
    <w:rsid w:val="00151ADB"/>
    <w:rsid w:val="00152B13"/>
    <w:rsid w:val="00165BA9"/>
    <w:rsid w:val="001832F9"/>
    <w:rsid w:val="00196FB3"/>
    <w:rsid w:val="001A005F"/>
    <w:rsid w:val="001F1D66"/>
    <w:rsid w:val="00201D85"/>
    <w:rsid w:val="0022344D"/>
    <w:rsid w:val="002317ED"/>
    <w:rsid w:val="00244FCF"/>
    <w:rsid w:val="00255909"/>
    <w:rsid w:val="0025632E"/>
    <w:rsid w:val="00274DAD"/>
    <w:rsid w:val="00285231"/>
    <w:rsid w:val="00294776"/>
    <w:rsid w:val="002A63AA"/>
    <w:rsid w:val="002B3C3A"/>
    <w:rsid w:val="002C58D5"/>
    <w:rsid w:val="002C5DDC"/>
    <w:rsid w:val="003867C1"/>
    <w:rsid w:val="00395D90"/>
    <w:rsid w:val="003B7649"/>
    <w:rsid w:val="003C620B"/>
    <w:rsid w:val="003E51C7"/>
    <w:rsid w:val="003E5435"/>
    <w:rsid w:val="003F100D"/>
    <w:rsid w:val="003F76EE"/>
    <w:rsid w:val="00402AEC"/>
    <w:rsid w:val="00411759"/>
    <w:rsid w:val="00412E90"/>
    <w:rsid w:val="004157E3"/>
    <w:rsid w:val="00416594"/>
    <w:rsid w:val="00423AC4"/>
    <w:rsid w:val="0043117D"/>
    <w:rsid w:val="00440695"/>
    <w:rsid w:val="00463675"/>
    <w:rsid w:val="00481EBB"/>
    <w:rsid w:val="004C4B60"/>
    <w:rsid w:val="004E340F"/>
    <w:rsid w:val="004F7329"/>
    <w:rsid w:val="00516076"/>
    <w:rsid w:val="005811B6"/>
    <w:rsid w:val="00584B08"/>
    <w:rsid w:val="005B13A0"/>
    <w:rsid w:val="005B185F"/>
    <w:rsid w:val="005D349C"/>
    <w:rsid w:val="005E13E9"/>
    <w:rsid w:val="005E69CA"/>
    <w:rsid w:val="00602623"/>
    <w:rsid w:val="00622BA0"/>
    <w:rsid w:val="00643ED7"/>
    <w:rsid w:val="00654A71"/>
    <w:rsid w:val="00657658"/>
    <w:rsid w:val="006A405A"/>
    <w:rsid w:val="006C498C"/>
    <w:rsid w:val="006C4CC6"/>
    <w:rsid w:val="006C603A"/>
    <w:rsid w:val="006E4B62"/>
    <w:rsid w:val="006F01E4"/>
    <w:rsid w:val="006F21AD"/>
    <w:rsid w:val="006F2707"/>
    <w:rsid w:val="00710FB2"/>
    <w:rsid w:val="00726FC3"/>
    <w:rsid w:val="00757F10"/>
    <w:rsid w:val="00785D87"/>
    <w:rsid w:val="007A5835"/>
    <w:rsid w:val="007D5B07"/>
    <w:rsid w:val="007E23BB"/>
    <w:rsid w:val="007F03E0"/>
    <w:rsid w:val="007F06E1"/>
    <w:rsid w:val="00801257"/>
    <w:rsid w:val="008102A8"/>
    <w:rsid w:val="00840CD9"/>
    <w:rsid w:val="00877870"/>
    <w:rsid w:val="008858A0"/>
    <w:rsid w:val="008A6109"/>
    <w:rsid w:val="008D3BAE"/>
    <w:rsid w:val="008E2B20"/>
    <w:rsid w:val="008E7424"/>
    <w:rsid w:val="0092047D"/>
    <w:rsid w:val="00923E7C"/>
    <w:rsid w:val="00943702"/>
    <w:rsid w:val="009913DD"/>
    <w:rsid w:val="009B77FC"/>
    <w:rsid w:val="009D1E81"/>
    <w:rsid w:val="009D22CD"/>
    <w:rsid w:val="009E2616"/>
    <w:rsid w:val="009F0B8D"/>
    <w:rsid w:val="00A262CD"/>
    <w:rsid w:val="00A52427"/>
    <w:rsid w:val="00A5525E"/>
    <w:rsid w:val="00A759FA"/>
    <w:rsid w:val="00A8149D"/>
    <w:rsid w:val="00B21E8F"/>
    <w:rsid w:val="00B503B4"/>
    <w:rsid w:val="00B564F9"/>
    <w:rsid w:val="00B567E8"/>
    <w:rsid w:val="00B7538A"/>
    <w:rsid w:val="00B942D0"/>
    <w:rsid w:val="00BA0F65"/>
    <w:rsid w:val="00BC1914"/>
    <w:rsid w:val="00BD3E49"/>
    <w:rsid w:val="00BE5850"/>
    <w:rsid w:val="00BF1308"/>
    <w:rsid w:val="00C10459"/>
    <w:rsid w:val="00C158BF"/>
    <w:rsid w:val="00C16A61"/>
    <w:rsid w:val="00C17065"/>
    <w:rsid w:val="00C35010"/>
    <w:rsid w:val="00C56706"/>
    <w:rsid w:val="00C75A20"/>
    <w:rsid w:val="00CD42C9"/>
    <w:rsid w:val="00CE4A9F"/>
    <w:rsid w:val="00D064CD"/>
    <w:rsid w:val="00D067EB"/>
    <w:rsid w:val="00D33099"/>
    <w:rsid w:val="00D61A70"/>
    <w:rsid w:val="00D86989"/>
    <w:rsid w:val="00D9072F"/>
    <w:rsid w:val="00DA6AA9"/>
    <w:rsid w:val="00DF59D4"/>
    <w:rsid w:val="00E012CC"/>
    <w:rsid w:val="00E507E8"/>
    <w:rsid w:val="00E86986"/>
    <w:rsid w:val="00EC1FF7"/>
    <w:rsid w:val="00EC6B85"/>
    <w:rsid w:val="00EE661B"/>
    <w:rsid w:val="00F16002"/>
    <w:rsid w:val="00F3205B"/>
    <w:rsid w:val="00F42DD7"/>
    <w:rsid w:val="00F4371E"/>
    <w:rsid w:val="00F7391E"/>
    <w:rsid w:val="00F913C8"/>
    <w:rsid w:val="00FB10FB"/>
    <w:rsid w:val="00FB4B00"/>
    <w:rsid w:val="00FC7DCD"/>
    <w:rsid w:val="00FD40DB"/>
    <w:rsid w:val="00FE125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character" w:customStyle="1" w:styleId="HeaderChar">
    <w:name w:val="Header Char"/>
    <w:link w:val="Header"/>
    <w:semiHidden/>
    <w:rsid w:val="008E2B20"/>
    <w:rPr>
      <w:lang w:val="en-GB" w:eastAsia="en-US"/>
    </w:rPr>
  </w:style>
  <w:style w:type="character" w:customStyle="1" w:styleId="TALCar">
    <w:name w:val="TAL Car"/>
    <w:locked/>
    <w:rsid w:val="00F42DD7"/>
    <w:rPr>
      <w:rFonts w:ascii="Arial" w:hAnsi="Arial" w:cs="Arial"/>
      <w:lang w:eastAsia="ja-JP"/>
    </w:rPr>
  </w:style>
  <w:style w:type="paragraph" w:styleId="CommentSubject">
    <w:name w:val="annotation subject"/>
    <w:basedOn w:val="CommentText"/>
    <w:next w:val="CommentText"/>
    <w:link w:val="CommentSubjectChar"/>
    <w:uiPriority w:val="99"/>
    <w:semiHidden/>
    <w:unhideWhenUsed/>
    <w:rsid w:val="00A262C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262CD"/>
    <w:rPr>
      <w:rFonts w:ascii="Arial" w:hAnsi="Arial"/>
      <w:b/>
      <w:bCs/>
      <w:lang w:val="en-GB" w:eastAsia="en-US"/>
    </w:rPr>
  </w:style>
  <w:style w:type="character" w:customStyle="1" w:styleId="CRCoverPageZchn">
    <w:name w:val="CR Cover Page Zchn"/>
    <w:link w:val="CRCoverPage"/>
    <w:locked/>
    <w:rsid w:val="00395D90"/>
    <w:rPr>
      <w:rFonts w:ascii="Arial" w:eastAsia="SimSun" w:hAnsi="Arial"/>
      <w:lang w:val="en-GB" w:eastAsia="en-US"/>
    </w:rPr>
  </w:style>
  <w:style w:type="character" w:styleId="UnresolvedMention">
    <w:name w:val="Unresolved Mention"/>
    <w:basedOn w:val="DefaultParagraphFont"/>
    <w:uiPriority w:val="99"/>
    <w:semiHidden/>
    <w:unhideWhenUsed/>
    <w:rsid w:val="00165BA9"/>
    <w:rPr>
      <w:color w:val="605E5C"/>
      <w:shd w:val="clear" w:color="auto" w:fill="E1DFDD"/>
    </w:rPr>
  </w:style>
  <w:style w:type="paragraph" w:styleId="Revision">
    <w:name w:val="Revision"/>
    <w:hidden/>
    <w:uiPriority w:val="99"/>
    <w:semiHidden/>
    <w:rsid w:val="008102A8"/>
    <w:rPr>
      <w:lang w:val="en-GB" w:eastAsia="en-US"/>
    </w:rPr>
  </w:style>
  <w:style w:type="paragraph" w:customStyle="1" w:styleId="3GPPHeader">
    <w:name w:val="3GPP_Header"/>
    <w:basedOn w:val="BodyText"/>
    <w:qFormat/>
    <w:rsid w:val="003867C1"/>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47731">
      <w:bodyDiv w:val="1"/>
      <w:marLeft w:val="0"/>
      <w:marRight w:val="0"/>
      <w:marTop w:val="0"/>
      <w:marBottom w:val="0"/>
      <w:divBdr>
        <w:top w:val="none" w:sz="0" w:space="0" w:color="auto"/>
        <w:left w:val="none" w:sz="0" w:space="0" w:color="auto"/>
        <w:bottom w:val="none" w:sz="0" w:space="0" w:color="auto"/>
        <w:right w:val="none" w:sz="0" w:space="0" w:color="auto"/>
      </w:divBdr>
    </w:div>
    <w:div w:id="354502386">
      <w:bodyDiv w:val="1"/>
      <w:marLeft w:val="0"/>
      <w:marRight w:val="0"/>
      <w:marTop w:val="0"/>
      <w:marBottom w:val="0"/>
      <w:divBdr>
        <w:top w:val="none" w:sz="0" w:space="0" w:color="auto"/>
        <w:left w:val="none" w:sz="0" w:space="0" w:color="auto"/>
        <w:bottom w:val="none" w:sz="0" w:space="0" w:color="auto"/>
        <w:right w:val="none" w:sz="0" w:space="0" w:color="auto"/>
      </w:divBdr>
    </w:div>
    <w:div w:id="807864992">
      <w:bodyDiv w:val="1"/>
      <w:marLeft w:val="0"/>
      <w:marRight w:val="0"/>
      <w:marTop w:val="0"/>
      <w:marBottom w:val="0"/>
      <w:divBdr>
        <w:top w:val="none" w:sz="0" w:space="0" w:color="auto"/>
        <w:left w:val="none" w:sz="0" w:space="0" w:color="auto"/>
        <w:bottom w:val="none" w:sz="0" w:space="0" w:color="auto"/>
        <w:right w:val="none" w:sz="0" w:space="0" w:color="auto"/>
      </w:divBdr>
    </w:div>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 w:id="1387946963">
      <w:bodyDiv w:val="1"/>
      <w:marLeft w:val="0"/>
      <w:marRight w:val="0"/>
      <w:marTop w:val="0"/>
      <w:marBottom w:val="0"/>
      <w:divBdr>
        <w:top w:val="none" w:sz="0" w:space="0" w:color="auto"/>
        <w:left w:val="none" w:sz="0" w:space="0" w:color="auto"/>
        <w:bottom w:val="none" w:sz="0" w:space="0" w:color="auto"/>
        <w:right w:val="none" w:sz="0" w:space="0" w:color="auto"/>
      </w:divBdr>
    </w:div>
    <w:div w:id="173017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4749D-5D6A-4C2D-88C5-B15995790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4A06533-CCF4-4AAA-A2D2-A458FF80AA12}">
  <ds:schemaRefs>
    <ds:schemaRef ds:uri="http://schemas.microsoft.com/sharepoint/v3/contenttype/forms"/>
  </ds:schemaRefs>
</ds:datastoreItem>
</file>

<file path=customXml/itemProps4.xml><?xml version="1.0" encoding="utf-8"?>
<ds:datastoreItem xmlns:ds="http://schemas.openxmlformats.org/officeDocument/2006/customXml" ds:itemID="{CF5B5610-E65C-41F3-AC56-5E55166D3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Pages>
  <Words>345</Words>
  <Characters>1864</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2205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17</cp:revision>
  <cp:lastPrinted>2002-04-23T07:10:00Z</cp:lastPrinted>
  <dcterms:created xsi:type="dcterms:W3CDTF">2022-01-18T06:02:00Z</dcterms:created>
  <dcterms:modified xsi:type="dcterms:W3CDTF">2022-01-31T15:37:00Z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