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7F08D" w14:textId="77777777" w:rsidR="00DF61A2" w:rsidRDefault="004342E1">
      <w:pPr>
        <w:pStyle w:val="CRCoverPage"/>
        <w:tabs>
          <w:tab w:val="right" w:pos="9639"/>
        </w:tabs>
        <w:spacing w:after="0"/>
        <w:rPr>
          <w:rFonts w:ascii="Times New Roman" w:hAnsi="Times New Roman" w:cs="Times New Roman"/>
          <w:b/>
          <w:sz w:val="24"/>
          <w:lang w:val="de-DE"/>
        </w:rPr>
      </w:pPr>
      <w:r>
        <w:rPr>
          <w:rFonts w:ascii="Times New Roman" w:hAnsi="Times New Roman" w:cs="Times New Roman"/>
          <w:b/>
          <w:sz w:val="24"/>
          <w:lang w:val="de-DE"/>
        </w:rPr>
        <w:t>3GPP TSG-RAN WG3 #115-e</w:t>
      </w:r>
      <w:r>
        <w:rPr>
          <w:rFonts w:ascii="Times New Roman" w:hAnsi="Times New Roman" w:cs="Times New Roman"/>
          <w:b/>
          <w:sz w:val="24"/>
          <w:lang w:val="de-DE"/>
        </w:rPr>
        <w:tab/>
        <w:t>R3-222643</w:t>
      </w:r>
    </w:p>
    <w:p w14:paraId="66244B94" w14:textId="77777777" w:rsidR="00DF61A2" w:rsidRDefault="00DF61A2">
      <w:pPr>
        <w:pStyle w:val="CRCoverPage"/>
        <w:tabs>
          <w:tab w:val="right" w:pos="9639"/>
        </w:tabs>
        <w:spacing w:after="0"/>
        <w:rPr>
          <w:rFonts w:ascii="Times New Roman" w:hAnsi="Times New Roman" w:cs="Times New Roman"/>
          <w:b/>
          <w:sz w:val="24"/>
          <w:lang w:val="de-DE" w:eastAsia="zh-CN"/>
        </w:rPr>
      </w:pPr>
    </w:p>
    <w:p w14:paraId="19745E5C" w14:textId="77777777" w:rsidR="00DF61A2" w:rsidRDefault="004342E1">
      <w:pPr>
        <w:pStyle w:val="CRCoverPage"/>
        <w:tabs>
          <w:tab w:val="right" w:pos="9639"/>
        </w:tabs>
        <w:spacing w:after="0"/>
        <w:outlineLvl w:val="0"/>
        <w:rPr>
          <w:rFonts w:ascii="Times New Roman" w:hAnsi="Times New Roman" w:cs="Times New Roman"/>
          <w:b/>
          <w:sz w:val="24"/>
        </w:rPr>
      </w:pPr>
      <w:r>
        <w:rPr>
          <w:rFonts w:ascii="Times New Roman" w:hAnsi="Times New Roman" w:cs="Times New Roman"/>
          <w:b/>
          <w:sz w:val="24"/>
          <w:lang w:val="en-US"/>
        </w:rPr>
        <w:t>21</w:t>
      </w:r>
      <w:r>
        <w:rPr>
          <w:rFonts w:ascii="Times New Roman" w:hAnsi="Times New Roman" w:cs="Times New Roman"/>
          <w:b/>
          <w:sz w:val="24"/>
        </w:rPr>
        <w:t xml:space="preserve"> </w:t>
      </w:r>
      <w:r>
        <w:rPr>
          <w:rFonts w:ascii="Times New Roman" w:hAnsi="Times New Roman" w:cs="Times New Roman"/>
          <w:b/>
          <w:sz w:val="24"/>
          <w:lang w:val="en-US"/>
        </w:rPr>
        <w:t>Feb</w:t>
      </w:r>
      <w:r>
        <w:rPr>
          <w:rFonts w:ascii="Times New Roman" w:hAnsi="Times New Roman" w:cs="Times New Roman"/>
          <w:b/>
          <w:sz w:val="24"/>
        </w:rPr>
        <w:t xml:space="preserve">– </w:t>
      </w:r>
      <w:r>
        <w:rPr>
          <w:rFonts w:ascii="Times New Roman" w:hAnsi="Times New Roman" w:cs="Times New Roman"/>
          <w:b/>
          <w:sz w:val="24"/>
          <w:lang w:val="en-US"/>
        </w:rPr>
        <w:t>03</w:t>
      </w:r>
      <w:r>
        <w:rPr>
          <w:rFonts w:ascii="Times New Roman" w:hAnsi="Times New Roman" w:cs="Times New Roman"/>
          <w:b/>
          <w:sz w:val="24"/>
        </w:rPr>
        <w:t xml:space="preserve"> </w:t>
      </w:r>
      <w:r>
        <w:rPr>
          <w:rFonts w:ascii="Times New Roman" w:hAnsi="Times New Roman" w:cs="Times New Roman"/>
          <w:b/>
          <w:sz w:val="24"/>
          <w:lang w:val="en-US" w:eastAsia="zh-CN"/>
        </w:rPr>
        <w:t>Mar</w:t>
      </w:r>
      <w:r>
        <w:rPr>
          <w:rFonts w:ascii="Times New Roman" w:hAnsi="Times New Roman" w:cs="Times New Roman"/>
          <w:b/>
          <w:sz w:val="24"/>
        </w:rPr>
        <w:t>2021</w:t>
      </w:r>
    </w:p>
    <w:p w14:paraId="2054B0FD" w14:textId="77777777" w:rsidR="00DF61A2" w:rsidRDefault="004342E1">
      <w:pPr>
        <w:pStyle w:val="NoSpacing"/>
        <w:rPr>
          <w:rFonts w:ascii="Times New Roman" w:eastAsia="@KaiTi_GB2312" w:hAnsi="Times New Roman" w:cs="Times New Roman"/>
          <w:b/>
          <w:bCs/>
          <w:sz w:val="24"/>
          <w:szCs w:val="24"/>
          <w:lang w:val="en-US"/>
        </w:rPr>
      </w:pPr>
      <w:proofErr w:type="spellStart"/>
      <w:r>
        <w:rPr>
          <w:rFonts w:ascii="Times New Roman" w:hAnsi="Times New Roman" w:cs="Times New Roman"/>
          <w:b/>
          <w:sz w:val="24"/>
        </w:rPr>
        <w:t>Onlin</w:t>
      </w:r>
      <w:proofErr w:type="spellEnd"/>
      <w:r>
        <w:rPr>
          <w:rFonts w:ascii="Times New Roman" w:eastAsia="@KaiTi_GB2312" w:hAnsi="Times New Roman" w:cs="Times New Roman"/>
          <w:b/>
          <w:bCs/>
          <w:sz w:val="24"/>
          <w:szCs w:val="24"/>
          <w:lang w:val="en-US"/>
        </w:rPr>
        <w:t>e</w:t>
      </w:r>
    </w:p>
    <w:p w14:paraId="6C168AE9" w14:textId="77777777" w:rsidR="00DF61A2" w:rsidRDefault="00DF61A2">
      <w:pPr>
        <w:pStyle w:val="3GPPHeader"/>
        <w:rPr>
          <w:rFonts w:ascii="Times New Roman" w:hAnsi="Times New Roman" w:cs="Times New Roman"/>
          <w:sz w:val="22"/>
          <w:lang w:val="en-GB"/>
        </w:rPr>
      </w:pPr>
    </w:p>
    <w:p w14:paraId="37DC04E8" w14:textId="77777777" w:rsidR="00DF61A2" w:rsidRDefault="004342E1">
      <w:pPr>
        <w:pStyle w:val="3GPPHeader"/>
        <w:rPr>
          <w:rFonts w:ascii="Times New Roman" w:hAnsi="Times New Roman" w:cs="Times New Roman"/>
          <w:sz w:val="22"/>
          <w:lang w:val="en-GB"/>
        </w:rPr>
      </w:pPr>
      <w:r>
        <w:rPr>
          <w:rFonts w:ascii="Times New Roman" w:hAnsi="Times New Roman" w:cs="Times New Roman"/>
          <w:sz w:val="22"/>
          <w:lang w:val="en-GB"/>
        </w:rPr>
        <w:t>Agenda Item:</w:t>
      </w:r>
      <w:r>
        <w:rPr>
          <w:rFonts w:ascii="Times New Roman" w:hAnsi="Times New Roman" w:cs="Times New Roman"/>
          <w:sz w:val="22"/>
          <w:lang w:val="en-GB"/>
        </w:rPr>
        <w:tab/>
        <w:t>10.2.2</w:t>
      </w:r>
    </w:p>
    <w:p w14:paraId="0EB5004A" w14:textId="77777777" w:rsidR="00DF61A2" w:rsidRDefault="004342E1">
      <w:pPr>
        <w:pStyle w:val="3GPPHeader"/>
        <w:rPr>
          <w:rFonts w:ascii="Times New Roman" w:hAnsi="Times New Roman" w:cs="Times New Roman"/>
          <w:sz w:val="22"/>
          <w:lang w:val="en-GB"/>
        </w:rPr>
      </w:pPr>
      <w:r>
        <w:rPr>
          <w:rFonts w:ascii="Times New Roman" w:hAnsi="Times New Roman" w:cs="Times New Roman"/>
          <w:sz w:val="22"/>
          <w:lang w:val="en-GB"/>
        </w:rPr>
        <w:t>Source:</w:t>
      </w:r>
      <w:r>
        <w:rPr>
          <w:rFonts w:ascii="Times New Roman" w:hAnsi="Times New Roman" w:cs="Times New Roman"/>
          <w:sz w:val="22"/>
          <w:lang w:val="en-GB"/>
        </w:rPr>
        <w:tab/>
        <w:t>Ericsson</w:t>
      </w:r>
    </w:p>
    <w:p w14:paraId="50D8DFB6" w14:textId="77777777" w:rsidR="00DF61A2" w:rsidRDefault="004342E1">
      <w:pPr>
        <w:pStyle w:val="3GPPHeader"/>
        <w:rPr>
          <w:rFonts w:ascii="Times New Roman" w:hAnsi="Times New Roman" w:cs="Times New Roman"/>
          <w:sz w:val="22"/>
          <w:lang w:val="en-GB"/>
        </w:rPr>
      </w:pPr>
      <w:r>
        <w:rPr>
          <w:rFonts w:ascii="Times New Roman" w:hAnsi="Times New Roman" w:cs="Times New Roman"/>
          <w:sz w:val="22"/>
          <w:lang w:val="en-GB"/>
        </w:rPr>
        <w:t>Title:</w:t>
      </w:r>
      <w:r>
        <w:rPr>
          <w:rFonts w:ascii="Times New Roman" w:hAnsi="Times New Roman" w:cs="Times New Roman"/>
          <w:sz w:val="22"/>
          <w:lang w:val="en-GB"/>
        </w:rPr>
        <w:tab/>
      </w:r>
      <w:proofErr w:type="spellStart"/>
      <w:r>
        <w:rPr>
          <w:rFonts w:ascii="Times New Roman" w:hAnsi="Times New Roman" w:cs="Times New Roman"/>
          <w:sz w:val="22"/>
          <w:lang w:val="en-GB"/>
        </w:rPr>
        <w:t>SoD</w:t>
      </w:r>
      <w:proofErr w:type="spellEnd"/>
      <w:r>
        <w:rPr>
          <w:rFonts w:ascii="Times New Roman" w:hAnsi="Times New Roman" w:cs="Times New Roman"/>
          <w:sz w:val="22"/>
          <w:lang w:val="en-GB"/>
        </w:rPr>
        <w:t xml:space="preserve"> on CB: # SONMDT6_CCO</w:t>
      </w:r>
    </w:p>
    <w:p w14:paraId="2B0B383D" w14:textId="77777777" w:rsidR="00DF61A2" w:rsidRDefault="004342E1">
      <w:pPr>
        <w:pStyle w:val="3GPPHeader"/>
        <w:rPr>
          <w:rFonts w:ascii="Times New Roman" w:hAnsi="Times New Roman" w:cs="Times New Roman"/>
          <w:sz w:val="22"/>
          <w:lang w:val="en-GB"/>
        </w:rPr>
      </w:pPr>
      <w:r>
        <w:rPr>
          <w:rFonts w:ascii="Times New Roman" w:hAnsi="Times New Roman" w:cs="Times New Roman"/>
          <w:sz w:val="22"/>
          <w:lang w:val="en-GB"/>
        </w:rPr>
        <w:t>Document for:</w:t>
      </w:r>
      <w:r>
        <w:rPr>
          <w:rFonts w:ascii="Times New Roman" w:hAnsi="Times New Roman" w:cs="Times New Roman"/>
          <w:sz w:val="22"/>
          <w:lang w:val="en-GB"/>
        </w:rPr>
        <w:tab/>
        <w:t>Discussion, Decision</w:t>
      </w:r>
    </w:p>
    <w:p w14:paraId="68793DF2" w14:textId="77777777" w:rsidR="00DF61A2" w:rsidRDefault="004342E1">
      <w:pPr>
        <w:pStyle w:val="Heading1"/>
        <w:rPr>
          <w:rFonts w:ascii="Times New Roman" w:hAnsi="Times New Roman" w:cs="Times New Roman"/>
        </w:rPr>
      </w:pPr>
      <w:r>
        <w:rPr>
          <w:rFonts w:ascii="Times New Roman" w:hAnsi="Times New Roman" w:cs="Times New Roman"/>
        </w:rPr>
        <w:t>Introduction</w:t>
      </w:r>
    </w:p>
    <w:p w14:paraId="0E4A5930" w14:textId="77777777" w:rsidR="00DF61A2" w:rsidRDefault="004342E1">
      <w:pPr>
        <w:ind w:left="144" w:hanging="144"/>
        <w:rPr>
          <w:rFonts w:ascii="Times New Roman" w:hAnsi="Times New Roman" w:cs="Times New Roman"/>
          <w:b/>
          <w:bCs/>
          <w:color w:val="FF00FF"/>
          <w:sz w:val="18"/>
          <w:szCs w:val="18"/>
          <w:lang w:eastAsia="en-US"/>
        </w:rPr>
      </w:pPr>
      <w:r>
        <w:rPr>
          <w:rFonts w:ascii="Times New Roman" w:hAnsi="Times New Roman" w:cs="Times New Roman"/>
          <w:b/>
          <w:color w:val="FF00FF"/>
          <w:sz w:val="18"/>
          <w:lang w:eastAsia="en-US"/>
        </w:rPr>
        <w:t xml:space="preserve">CB: # </w:t>
      </w:r>
      <w:r>
        <w:rPr>
          <w:rFonts w:ascii="Times New Roman" w:hAnsi="Times New Roman" w:cs="Times New Roman"/>
          <w:b/>
          <w:bCs/>
          <w:color w:val="FF00FF"/>
          <w:sz w:val="18"/>
          <w:szCs w:val="18"/>
          <w:lang w:eastAsia="en-US"/>
        </w:rPr>
        <w:t>SONMDT6_CCO</w:t>
      </w:r>
    </w:p>
    <w:p w14:paraId="554C4BF8" w14:textId="77777777" w:rsidR="00DF61A2" w:rsidRDefault="004342E1">
      <w:pPr>
        <w:ind w:left="144" w:hanging="144"/>
        <w:rPr>
          <w:rFonts w:ascii="Times New Roman" w:hAnsi="Times New Roman" w:cs="Times New Roman"/>
          <w:b/>
          <w:bCs/>
          <w:color w:val="FF00FF"/>
          <w:sz w:val="18"/>
          <w:szCs w:val="18"/>
          <w:lang w:eastAsia="en-US"/>
        </w:rPr>
      </w:pPr>
      <w:r>
        <w:rPr>
          <w:rFonts w:ascii="Times New Roman" w:hAnsi="Times New Roman" w:cs="Times New Roman"/>
          <w:b/>
          <w:bCs/>
          <w:color w:val="FF00FF"/>
          <w:sz w:val="18"/>
          <w:szCs w:val="18"/>
          <w:lang w:eastAsia="en-US"/>
        </w:rPr>
        <w:t xml:space="preserve">- Whether the </w:t>
      </w:r>
      <w:proofErr w:type="spellStart"/>
      <w:r>
        <w:rPr>
          <w:rFonts w:ascii="Times New Roman" w:hAnsi="Times New Roman" w:cs="Times New Roman"/>
          <w:b/>
          <w:bCs/>
          <w:color w:val="FF00FF"/>
          <w:sz w:val="18"/>
          <w:szCs w:val="18"/>
          <w:lang w:eastAsia="en-US"/>
        </w:rPr>
        <w:t>neighbour</w:t>
      </w:r>
      <w:proofErr w:type="spellEnd"/>
      <w:r>
        <w:rPr>
          <w:rFonts w:ascii="Times New Roman" w:hAnsi="Times New Roman" w:cs="Times New Roman"/>
          <w:b/>
          <w:bCs/>
          <w:color w:val="FF00FF"/>
          <w:sz w:val="18"/>
          <w:szCs w:val="18"/>
          <w:lang w:eastAsia="en-US"/>
        </w:rPr>
        <w:t xml:space="preserve"> Cell/Beam Coverage State values are needed from </w:t>
      </w:r>
      <w:proofErr w:type="spellStart"/>
      <w:r>
        <w:rPr>
          <w:rFonts w:ascii="Times New Roman" w:hAnsi="Times New Roman" w:cs="Times New Roman"/>
          <w:b/>
          <w:bCs/>
          <w:color w:val="FF00FF"/>
          <w:sz w:val="18"/>
          <w:szCs w:val="18"/>
          <w:lang w:eastAsia="en-US"/>
        </w:rPr>
        <w:t>gNB</w:t>
      </w:r>
      <w:proofErr w:type="spellEnd"/>
      <w:r>
        <w:rPr>
          <w:rFonts w:ascii="Times New Roman" w:hAnsi="Times New Roman" w:cs="Times New Roman"/>
          <w:b/>
          <w:bCs/>
          <w:color w:val="FF00FF"/>
          <w:sz w:val="18"/>
          <w:szCs w:val="18"/>
          <w:lang w:eastAsia="en-US"/>
        </w:rPr>
        <w:t xml:space="preserve">-CU to </w:t>
      </w:r>
      <w:proofErr w:type="spellStart"/>
      <w:r>
        <w:rPr>
          <w:rFonts w:ascii="Times New Roman" w:hAnsi="Times New Roman" w:cs="Times New Roman"/>
          <w:b/>
          <w:bCs/>
          <w:color w:val="FF00FF"/>
          <w:sz w:val="18"/>
          <w:szCs w:val="18"/>
          <w:lang w:eastAsia="en-US"/>
        </w:rPr>
        <w:t>gNB</w:t>
      </w:r>
      <w:proofErr w:type="spellEnd"/>
      <w:r>
        <w:rPr>
          <w:rFonts w:ascii="Times New Roman" w:hAnsi="Times New Roman" w:cs="Times New Roman"/>
          <w:b/>
          <w:bCs/>
          <w:color w:val="FF00FF"/>
          <w:sz w:val="18"/>
          <w:szCs w:val="18"/>
          <w:lang w:eastAsia="en-US"/>
        </w:rPr>
        <w:t>-DU?</w:t>
      </w:r>
    </w:p>
    <w:p w14:paraId="6B0B5883" w14:textId="77777777" w:rsidR="00DF61A2" w:rsidRDefault="004342E1">
      <w:pPr>
        <w:rPr>
          <w:rFonts w:ascii="Times New Roman" w:hAnsi="Times New Roman" w:cs="Times New Roman"/>
          <w:sz w:val="21"/>
          <w:szCs w:val="21"/>
          <w:lang w:eastAsia="en-US"/>
        </w:rPr>
      </w:pPr>
      <w:r>
        <w:rPr>
          <w:rFonts w:ascii="Times New Roman" w:hAnsi="Times New Roman" w:cs="Times New Roman"/>
          <w:b/>
          <w:bCs/>
          <w:color w:val="FF00FF"/>
          <w:sz w:val="18"/>
          <w:szCs w:val="18"/>
          <w:lang w:eastAsia="en-US"/>
        </w:rPr>
        <w:t xml:space="preserve">- </w:t>
      </w:r>
      <w:r>
        <w:rPr>
          <w:rFonts w:ascii="Times New Roman" w:eastAsia="Calibri Light" w:hAnsi="Times New Roman" w:cs="Times New Roman"/>
          <w:b/>
          <w:bCs/>
          <w:color w:val="FF00FF"/>
          <w:sz w:val="18"/>
          <w:szCs w:val="18"/>
          <w:lang w:eastAsia="en-US"/>
        </w:rPr>
        <w:t>C</w:t>
      </w:r>
      <w:r>
        <w:rPr>
          <w:rFonts w:ascii="Times New Roman" w:hAnsi="Times New Roman" w:cs="Times New Roman"/>
          <w:b/>
          <w:bCs/>
          <w:color w:val="FF00FF"/>
          <w:sz w:val="18"/>
          <w:szCs w:val="18"/>
          <w:lang w:eastAsia="en-US"/>
        </w:rPr>
        <w:t>apture agreements and provide TPs if agreeable</w:t>
      </w:r>
    </w:p>
    <w:p w14:paraId="2D4F7740" w14:textId="77777777" w:rsidR="00DF61A2" w:rsidRDefault="004342E1">
      <w:pPr>
        <w:ind w:left="144" w:hanging="144"/>
        <w:rPr>
          <w:rFonts w:ascii="Times New Roman" w:hAnsi="Times New Roman" w:cs="Times New Roman"/>
          <w:color w:val="000000"/>
          <w:sz w:val="18"/>
          <w:szCs w:val="18"/>
          <w:lang w:eastAsia="en-US"/>
        </w:rPr>
      </w:pPr>
      <w:r>
        <w:rPr>
          <w:rFonts w:ascii="Times New Roman" w:hAnsi="Times New Roman" w:cs="Times New Roman"/>
          <w:color w:val="000000"/>
          <w:sz w:val="18"/>
          <w:szCs w:val="18"/>
          <w:lang w:eastAsia="en-US"/>
        </w:rPr>
        <w:t>(E/// - moderator)</w:t>
      </w:r>
    </w:p>
    <w:p w14:paraId="5C9EAE30" w14:textId="77777777" w:rsidR="00DF61A2" w:rsidRDefault="004342E1">
      <w:pPr>
        <w:widowControl w:val="0"/>
        <w:ind w:left="144" w:hanging="144"/>
        <w:rPr>
          <w:rFonts w:ascii="Times New Roman" w:hAnsi="Times New Roman" w:cs="Times New Roman"/>
          <w:color w:val="000000"/>
          <w:sz w:val="18"/>
          <w:szCs w:val="18"/>
        </w:rPr>
      </w:pPr>
      <w:r>
        <w:rPr>
          <w:rFonts w:ascii="Times New Roman" w:hAnsi="Times New Roman" w:cs="Times New Roman"/>
          <w:color w:val="000000"/>
          <w:sz w:val="18"/>
          <w:szCs w:val="18"/>
        </w:rPr>
        <w:t>Summary of offline disc</w:t>
      </w:r>
      <w:r>
        <w:rPr>
          <w:rFonts w:ascii="Times New Roman" w:hAnsi="Times New Roman" w:cs="Times New Roman"/>
          <w:color w:val="000000"/>
          <w:sz w:val="18"/>
          <w:szCs w:val="18"/>
          <w:lang w:eastAsia="en-US"/>
        </w:rPr>
        <w:t xml:space="preserve"> </w:t>
      </w:r>
      <w:hyperlink r:id="rId8" w:history="1">
        <w:r>
          <w:rPr>
            <w:rStyle w:val="Hyperlink"/>
            <w:rFonts w:ascii="Times New Roman" w:hAnsi="Times New Roman" w:cs="Times New Roman"/>
            <w:sz w:val="18"/>
            <w:szCs w:val="18"/>
          </w:rPr>
          <w:t>R3-222422</w:t>
        </w:r>
      </w:hyperlink>
      <w:r>
        <w:rPr>
          <w:rStyle w:val="Hyperlink"/>
          <w:rFonts w:ascii="Times New Roman" w:hAnsi="Times New Roman" w:cs="Times New Roman"/>
          <w:sz w:val="18"/>
          <w:szCs w:val="18"/>
        </w:rPr>
        <w:t xml:space="preserve"> </w:t>
      </w:r>
      <w:r>
        <w:rPr>
          <w:rFonts w:ascii="Times New Roman" w:hAnsi="Times New Roman" w:cs="Times New Roman"/>
          <w:color w:val="000000"/>
          <w:sz w:val="18"/>
          <w:szCs w:val="18"/>
        </w:rPr>
        <w:t xml:space="preserve">revised in </w:t>
      </w:r>
      <w:hyperlink r:id="rId9" w:history="1">
        <w:r>
          <w:rPr>
            <w:rStyle w:val="Hyperlink"/>
            <w:rFonts w:ascii="Times New Roman" w:hAnsi="Times New Roman" w:cs="Times New Roman"/>
            <w:sz w:val="18"/>
            <w:szCs w:val="18"/>
          </w:rPr>
          <w:t>R3-222</w:t>
        </w:r>
      </w:hyperlink>
      <w:r>
        <w:rPr>
          <w:rStyle w:val="Hyperlink"/>
          <w:rFonts w:ascii="Times New Roman" w:hAnsi="Times New Roman" w:cs="Times New Roman"/>
          <w:sz w:val="18"/>
          <w:szCs w:val="18"/>
        </w:rPr>
        <w:t>643</w:t>
      </w:r>
    </w:p>
    <w:p w14:paraId="4E8D3C68" w14:textId="77777777" w:rsidR="00DF61A2" w:rsidRDefault="00DF61A2">
      <w:pPr>
        <w:widowControl w:val="0"/>
        <w:ind w:left="144" w:hanging="144"/>
        <w:rPr>
          <w:rFonts w:ascii="Times New Roman" w:hAnsi="Times New Roman" w:cs="Times New Roman"/>
          <w:color w:val="000000"/>
          <w:sz w:val="18"/>
          <w:szCs w:val="18"/>
        </w:rPr>
      </w:pPr>
    </w:p>
    <w:p w14:paraId="1B533AE0" w14:textId="77777777" w:rsidR="00DF61A2" w:rsidRDefault="004342E1">
      <w:pPr>
        <w:widowControl w:val="0"/>
        <w:ind w:left="144" w:hanging="144"/>
        <w:rPr>
          <w:rFonts w:ascii="Times New Roman" w:hAnsi="Times New Roman" w:cs="Times New Roman"/>
          <w:color w:val="000000"/>
          <w:sz w:val="18"/>
          <w:szCs w:val="18"/>
        </w:rPr>
      </w:pPr>
      <w:r>
        <w:rPr>
          <w:rFonts w:ascii="Times New Roman" w:hAnsi="Times New Roman" w:cs="Times New Roman"/>
          <w:color w:val="000000"/>
          <w:sz w:val="18"/>
          <w:szCs w:val="18"/>
        </w:rPr>
        <w:t xml:space="preserve">Structure of the discussion: </w:t>
      </w:r>
    </w:p>
    <w:p w14:paraId="630655BA" w14:textId="77777777" w:rsidR="00DF61A2" w:rsidRDefault="004342E1">
      <w:pPr>
        <w:widowControl w:val="0"/>
        <w:ind w:left="144" w:hanging="144"/>
        <w:rPr>
          <w:rFonts w:ascii="Times New Roman" w:hAnsi="Times New Roman" w:cs="Times New Roman"/>
          <w:color w:val="000000"/>
          <w:sz w:val="18"/>
          <w:szCs w:val="18"/>
        </w:rPr>
      </w:pPr>
      <w:r>
        <w:rPr>
          <w:rFonts w:ascii="Times New Roman" w:hAnsi="Times New Roman" w:cs="Times New Roman"/>
          <w:color w:val="000000"/>
          <w:sz w:val="18"/>
          <w:szCs w:val="18"/>
        </w:rPr>
        <w:t>First round comments to be provided by Thursday the 24</w:t>
      </w:r>
      <w:r>
        <w:rPr>
          <w:rFonts w:ascii="Times New Roman" w:hAnsi="Times New Roman" w:cs="Times New Roman"/>
          <w:color w:val="000000"/>
          <w:sz w:val="18"/>
          <w:szCs w:val="18"/>
          <w:vertAlign w:val="superscript"/>
        </w:rPr>
        <w:t>th</w:t>
      </w:r>
      <w:r>
        <w:rPr>
          <w:rFonts w:ascii="Times New Roman" w:hAnsi="Times New Roman" w:cs="Times New Roman"/>
          <w:color w:val="000000"/>
          <w:sz w:val="18"/>
          <w:szCs w:val="18"/>
        </w:rPr>
        <w:t xml:space="preserve"> at 12UTC</w:t>
      </w:r>
    </w:p>
    <w:p w14:paraId="05139CD0" w14:textId="77777777" w:rsidR="00DF61A2" w:rsidRDefault="004342E1">
      <w:pPr>
        <w:widowControl w:val="0"/>
        <w:ind w:left="144" w:hanging="144"/>
        <w:rPr>
          <w:rFonts w:ascii="Times New Roman" w:hAnsi="Times New Roman" w:cs="Times New Roman"/>
          <w:color w:val="000000"/>
          <w:sz w:val="18"/>
          <w:lang w:val="en-GB" w:eastAsia="en-US"/>
        </w:rPr>
      </w:pPr>
      <w:r>
        <w:rPr>
          <w:rFonts w:ascii="Times New Roman" w:hAnsi="Times New Roman" w:cs="Times New Roman"/>
          <w:color w:val="000000"/>
          <w:sz w:val="18"/>
          <w:szCs w:val="18"/>
        </w:rPr>
        <w:t>Second Round to focus on TPs. Second round comments to be provided by Tuesday the 1</w:t>
      </w:r>
      <w:r>
        <w:rPr>
          <w:rFonts w:ascii="Times New Roman" w:hAnsi="Times New Roman" w:cs="Times New Roman"/>
          <w:color w:val="000000"/>
          <w:sz w:val="18"/>
          <w:szCs w:val="18"/>
          <w:vertAlign w:val="superscript"/>
        </w:rPr>
        <w:t>st</w:t>
      </w:r>
      <w:r>
        <w:rPr>
          <w:rFonts w:ascii="Times New Roman" w:hAnsi="Times New Roman" w:cs="Times New Roman"/>
          <w:color w:val="000000"/>
          <w:sz w:val="18"/>
          <w:szCs w:val="18"/>
        </w:rPr>
        <w:t xml:space="preserve"> at 13UTC</w:t>
      </w:r>
    </w:p>
    <w:p w14:paraId="5C737BAD" w14:textId="77777777" w:rsidR="00DF61A2" w:rsidRDefault="004342E1">
      <w:pPr>
        <w:pStyle w:val="Heading1"/>
        <w:rPr>
          <w:rFonts w:ascii="Times New Roman" w:hAnsi="Times New Roman" w:cs="Times New Roman"/>
        </w:rPr>
      </w:pPr>
      <w:r>
        <w:rPr>
          <w:rFonts w:ascii="Times New Roman" w:hAnsi="Times New Roman" w:cs="Times New Roman"/>
        </w:rPr>
        <w:t>For the Chairman’s Notes</w:t>
      </w:r>
    </w:p>
    <w:p w14:paraId="555C8AD1" w14:textId="77777777" w:rsidR="00DF61A2" w:rsidRDefault="004342E1">
      <w:pPr>
        <w:rPr>
          <w:rFonts w:ascii="Times New Roman" w:hAnsi="Times New Roman" w:cs="Times New Roman"/>
        </w:rPr>
      </w:pPr>
      <w:r>
        <w:rPr>
          <w:rFonts w:ascii="Times New Roman" w:hAnsi="Times New Roman" w:cs="Times New Roman"/>
        </w:rPr>
        <w:t>It is proposed to agree to the following:</w:t>
      </w:r>
    </w:p>
    <w:p w14:paraId="5A464E23" w14:textId="77777777" w:rsidR="00DF61A2" w:rsidRDefault="004342E1">
      <w:pPr>
        <w:rPr>
          <w:rFonts w:ascii="Times New Roman" w:hAnsi="Times New Roman" w:cs="Times New Roman"/>
          <w:b/>
          <w:bCs/>
          <w:color w:val="00B050"/>
        </w:rPr>
      </w:pPr>
      <w:r>
        <w:rPr>
          <w:rFonts w:ascii="Times New Roman" w:hAnsi="Times New Roman" w:cs="Times New Roman"/>
          <w:b/>
          <w:bCs/>
          <w:color w:val="00B050"/>
        </w:rPr>
        <w:t>There is no need for OAM to configure to the RAN suitable coverage combinations to support CCO</w:t>
      </w:r>
    </w:p>
    <w:p w14:paraId="5630893A" w14:textId="77777777" w:rsidR="00DF61A2" w:rsidRDefault="004342E1">
      <w:pPr>
        <w:rPr>
          <w:rFonts w:ascii="Times New Roman" w:hAnsi="Times New Roman" w:cs="Times New Roman"/>
          <w:b/>
          <w:bCs/>
          <w:color w:val="00B050"/>
        </w:rPr>
      </w:pPr>
      <w:r>
        <w:rPr>
          <w:rFonts w:ascii="Times New Roman" w:hAnsi="Times New Roman" w:cs="Times New Roman"/>
          <w:b/>
          <w:bCs/>
          <w:color w:val="00B050"/>
        </w:rPr>
        <w:t xml:space="preserve">Agree to reuse the already endorsed CCO Assistance Information List IE to allow the </w:t>
      </w:r>
      <w:proofErr w:type="spellStart"/>
      <w:r>
        <w:rPr>
          <w:rFonts w:ascii="Times New Roman" w:hAnsi="Times New Roman" w:cs="Times New Roman"/>
          <w:b/>
          <w:bCs/>
          <w:color w:val="00B050"/>
        </w:rPr>
        <w:t>gNB</w:t>
      </w:r>
      <w:proofErr w:type="spellEnd"/>
      <w:r>
        <w:rPr>
          <w:rFonts w:ascii="Times New Roman" w:hAnsi="Times New Roman" w:cs="Times New Roman"/>
          <w:b/>
          <w:bCs/>
          <w:color w:val="00B050"/>
        </w:rPr>
        <w:t xml:space="preserve">-CU to indicate to the </w:t>
      </w:r>
      <w:proofErr w:type="spellStart"/>
      <w:r>
        <w:rPr>
          <w:rFonts w:ascii="Times New Roman" w:hAnsi="Times New Roman" w:cs="Times New Roman"/>
          <w:b/>
          <w:bCs/>
          <w:color w:val="00B050"/>
        </w:rPr>
        <w:t>gNB</w:t>
      </w:r>
      <w:proofErr w:type="spellEnd"/>
      <w:r>
        <w:rPr>
          <w:rFonts w:ascii="Times New Roman" w:hAnsi="Times New Roman" w:cs="Times New Roman"/>
          <w:b/>
          <w:bCs/>
          <w:color w:val="00B050"/>
        </w:rPr>
        <w:t>-DU which neighbor cells have been subject to CCO actions. “</w:t>
      </w:r>
      <w:proofErr w:type="spellStart"/>
      <w:r>
        <w:rPr>
          <w:rFonts w:ascii="Times New Roman" w:hAnsi="Times New Roman" w:cs="Times New Roman"/>
          <w:b/>
          <w:bCs/>
          <w:color w:val="00B050"/>
        </w:rPr>
        <w:t>maxCellingNBDU</w:t>
      </w:r>
      <w:proofErr w:type="spellEnd"/>
      <w:r>
        <w:rPr>
          <w:rFonts w:ascii="Times New Roman" w:hAnsi="Times New Roman" w:cs="Times New Roman"/>
          <w:b/>
          <w:bCs/>
          <w:color w:val="00B050"/>
        </w:rPr>
        <w:t>” contained in CCO Assistance Information List IE is changed into “</w:t>
      </w:r>
      <w:proofErr w:type="spellStart"/>
      <w:r>
        <w:rPr>
          <w:rFonts w:ascii="Times New Roman" w:hAnsi="Times New Roman" w:cs="Times New Roman"/>
          <w:b/>
          <w:bCs/>
          <w:color w:val="00B050"/>
        </w:rPr>
        <w:t>maxAffectedCells</w:t>
      </w:r>
      <w:proofErr w:type="spellEnd"/>
      <w:r>
        <w:rPr>
          <w:rFonts w:ascii="Times New Roman" w:hAnsi="Times New Roman" w:cs="Times New Roman"/>
          <w:b/>
          <w:bCs/>
          <w:color w:val="00B050"/>
        </w:rPr>
        <w:t>”</w:t>
      </w:r>
    </w:p>
    <w:p w14:paraId="1F0D6138" w14:textId="77777777" w:rsidR="00DF61A2" w:rsidRDefault="00DF61A2">
      <w:pPr>
        <w:rPr>
          <w:rFonts w:ascii="Times New Roman" w:hAnsi="Times New Roman" w:cs="Times New Roman"/>
          <w:b/>
          <w:bCs/>
          <w:color w:val="00B050"/>
        </w:rPr>
      </w:pPr>
    </w:p>
    <w:p w14:paraId="5F577171" w14:textId="77777777" w:rsidR="00DF61A2" w:rsidRDefault="004342E1">
      <w:pPr>
        <w:rPr>
          <w:rFonts w:ascii="Times New Roman" w:hAnsi="Times New Roman" w:cs="Times New Roman"/>
          <w:b/>
          <w:bCs/>
          <w:color w:val="00B050"/>
        </w:rPr>
      </w:pPr>
      <w:r>
        <w:rPr>
          <w:rFonts w:ascii="Times New Roman" w:hAnsi="Times New Roman" w:cs="Times New Roman"/>
          <w:b/>
          <w:bCs/>
          <w:color w:val="00B050"/>
        </w:rPr>
        <w:t>No support for the beam replacement functionality over Xn for CCO in Rel17</w:t>
      </w:r>
    </w:p>
    <w:p w14:paraId="38A7DC8F" w14:textId="77777777" w:rsidR="00DF61A2" w:rsidRDefault="00DF61A2">
      <w:pPr>
        <w:rPr>
          <w:rFonts w:ascii="Times New Roman" w:hAnsi="Times New Roman" w:cs="Times New Roman"/>
          <w:b/>
          <w:bCs/>
          <w:color w:val="00B050"/>
        </w:rPr>
      </w:pPr>
    </w:p>
    <w:p w14:paraId="1AC531FE" w14:textId="77777777" w:rsidR="00DF61A2" w:rsidRDefault="004342E1">
      <w:pPr>
        <w:rPr>
          <w:rFonts w:ascii="Times New Roman" w:hAnsi="Times New Roman" w:cs="Times New Roman"/>
          <w:b/>
          <w:bCs/>
          <w:color w:val="00B050"/>
        </w:rPr>
      </w:pPr>
      <w:r>
        <w:rPr>
          <w:rFonts w:ascii="Times New Roman" w:hAnsi="Times New Roman" w:cs="Times New Roman"/>
          <w:b/>
          <w:bCs/>
          <w:color w:val="00B050"/>
        </w:rPr>
        <w:t>Discussions on how to enhance the analysis of cell edge capacity problems in CCO can be left to companies´ contributions</w:t>
      </w:r>
    </w:p>
    <w:p w14:paraId="1A1BA129" w14:textId="77777777" w:rsidR="00DF61A2" w:rsidRDefault="00DF61A2">
      <w:pPr>
        <w:rPr>
          <w:rFonts w:ascii="Times New Roman" w:hAnsi="Times New Roman" w:cs="Times New Roman"/>
          <w:b/>
          <w:bCs/>
          <w:color w:val="00B050"/>
        </w:rPr>
      </w:pPr>
    </w:p>
    <w:p w14:paraId="31026B1A" w14:textId="77777777" w:rsidR="00DF61A2" w:rsidRDefault="004342E1">
      <w:pPr>
        <w:rPr>
          <w:rFonts w:ascii="Times New Roman" w:hAnsi="Times New Roman" w:cs="Times New Roman"/>
          <w:b/>
          <w:bCs/>
          <w:color w:val="00B050"/>
        </w:rPr>
      </w:pPr>
      <w:r>
        <w:rPr>
          <w:rFonts w:ascii="Times New Roman" w:hAnsi="Times New Roman" w:cs="Times New Roman"/>
          <w:b/>
          <w:bCs/>
          <w:color w:val="00B050"/>
        </w:rPr>
        <w:t xml:space="preserve">Agree to a stage 2 description for CCO based on the LTE description in TS36.300 with the addition of including aspects of CCO coordination between </w:t>
      </w:r>
      <w:proofErr w:type="spellStart"/>
      <w:r>
        <w:rPr>
          <w:rFonts w:ascii="Times New Roman" w:hAnsi="Times New Roman" w:cs="Times New Roman"/>
          <w:b/>
          <w:bCs/>
          <w:color w:val="00B050"/>
        </w:rPr>
        <w:t>neighbour</w:t>
      </w:r>
      <w:proofErr w:type="spellEnd"/>
      <w:r>
        <w:rPr>
          <w:rFonts w:ascii="Times New Roman" w:hAnsi="Times New Roman" w:cs="Times New Roman"/>
          <w:b/>
          <w:bCs/>
          <w:color w:val="00B050"/>
        </w:rPr>
        <w:t xml:space="preserve"> nodes.</w:t>
      </w:r>
    </w:p>
    <w:p w14:paraId="44D389AE" w14:textId="77777777" w:rsidR="00DF61A2" w:rsidRDefault="00DF61A2">
      <w:pPr>
        <w:rPr>
          <w:rFonts w:ascii="Times New Roman" w:hAnsi="Times New Roman" w:cs="Times New Roman"/>
          <w:b/>
          <w:bCs/>
          <w:color w:val="0070C0"/>
        </w:rPr>
      </w:pPr>
    </w:p>
    <w:p w14:paraId="58030740" w14:textId="33D54BA5" w:rsidR="00BA38C3" w:rsidRDefault="000D542E">
      <w:pPr>
        <w:rPr>
          <w:rFonts w:ascii="Times New Roman" w:hAnsi="Times New Roman" w:cs="Times New Roman"/>
          <w:b/>
          <w:bCs/>
          <w:color w:val="00B050"/>
        </w:rPr>
      </w:pPr>
      <w:r w:rsidRPr="000D542E">
        <w:rPr>
          <w:rFonts w:ascii="Times New Roman" w:hAnsi="Times New Roman" w:cs="Times New Roman"/>
          <w:b/>
          <w:bCs/>
          <w:color w:val="00B050"/>
        </w:rPr>
        <w:t xml:space="preserve">It is agreed to include the CCO Issue Detection IE as part of the Coverage Modification List IE </w:t>
      </w:r>
      <w:proofErr w:type="spellStart"/>
      <w:r w:rsidRPr="000D542E">
        <w:rPr>
          <w:rFonts w:ascii="Times New Roman" w:hAnsi="Times New Roman" w:cs="Times New Roman"/>
          <w:b/>
          <w:bCs/>
          <w:color w:val="00B050"/>
        </w:rPr>
        <w:t>signalled</w:t>
      </w:r>
      <w:proofErr w:type="spellEnd"/>
      <w:r w:rsidRPr="000D542E">
        <w:rPr>
          <w:rFonts w:ascii="Times New Roman" w:hAnsi="Times New Roman" w:cs="Times New Roman"/>
          <w:b/>
          <w:bCs/>
          <w:color w:val="00B050"/>
        </w:rPr>
        <w:t xml:space="preserve"> over Xn</w:t>
      </w:r>
    </w:p>
    <w:p w14:paraId="18C3C6F2" w14:textId="29B3E8C3" w:rsidR="000E0637" w:rsidRDefault="000E0637">
      <w:pPr>
        <w:rPr>
          <w:rFonts w:ascii="Times New Roman" w:hAnsi="Times New Roman" w:cs="Times New Roman"/>
          <w:b/>
          <w:bCs/>
          <w:color w:val="00B050"/>
        </w:rPr>
      </w:pPr>
    </w:p>
    <w:p w14:paraId="75F5592D" w14:textId="3AD6C22C" w:rsidR="000E0637" w:rsidRPr="000E0637" w:rsidRDefault="000E0637">
      <w:pPr>
        <w:rPr>
          <w:rFonts w:ascii="Times New Roman" w:hAnsi="Times New Roman" w:cs="Times New Roman"/>
          <w:b/>
          <w:bCs/>
          <w:color w:val="00B050"/>
        </w:rPr>
      </w:pPr>
      <w:r w:rsidRPr="000E0637">
        <w:rPr>
          <w:rFonts w:ascii="Times New Roman" w:hAnsi="Times New Roman" w:cs="Times New Roman"/>
          <w:b/>
          <w:bCs/>
          <w:color w:val="00B050"/>
        </w:rPr>
        <w:t>Introduce Stage 2 descriptions in TS38.300 and TS38.401</w:t>
      </w:r>
    </w:p>
    <w:p w14:paraId="58DEB520" w14:textId="581D360B" w:rsidR="00BA38C3" w:rsidRDefault="00BA38C3">
      <w:pPr>
        <w:rPr>
          <w:rFonts w:ascii="Times New Roman" w:hAnsi="Times New Roman" w:cs="Times New Roman"/>
          <w:b/>
          <w:bCs/>
          <w:color w:val="0070C0"/>
        </w:rPr>
      </w:pPr>
    </w:p>
    <w:p w14:paraId="73AF1C55" w14:textId="7AF0D0AF" w:rsidR="00553B82" w:rsidRPr="00553B82" w:rsidRDefault="00553B82">
      <w:pPr>
        <w:rPr>
          <w:rFonts w:ascii="Times New Roman" w:hAnsi="Times New Roman" w:cs="Times New Roman"/>
          <w:b/>
          <w:bCs/>
          <w:color w:val="00B050"/>
        </w:rPr>
      </w:pPr>
      <w:r w:rsidRPr="00553B82">
        <w:rPr>
          <w:rFonts w:ascii="Times New Roman" w:hAnsi="Times New Roman" w:cs="Times New Roman"/>
          <w:b/>
          <w:bCs/>
          <w:color w:val="00B050"/>
        </w:rPr>
        <w:t xml:space="preserve">The structure of the Stage 2 changes for TS38.300 should include sections on </w:t>
      </w:r>
    </w:p>
    <w:p w14:paraId="4B612A97" w14:textId="1DD51519" w:rsidR="00553B82" w:rsidRPr="00553B82" w:rsidRDefault="00553B82" w:rsidP="00553B82">
      <w:pPr>
        <w:pStyle w:val="ListParagraph"/>
        <w:numPr>
          <w:ilvl w:val="0"/>
          <w:numId w:val="6"/>
        </w:numPr>
        <w:ind w:firstLineChars="0"/>
        <w:rPr>
          <w:rFonts w:ascii="Times New Roman" w:hAnsi="Times New Roman" w:cs="Times New Roman"/>
          <w:b/>
          <w:bCs/>
          <w:color w:val="00B050"/>
        </w:rPr>
      </w:pPr>
      <w:r w:rsidRPr="00553B82">
        <w:rPr>
          <w:rFonts w:ascii="Times New Roman" w:hAnsi="Times New Roman" w:cs="Times New Roman"/>
          <w:b/>
          <w:bCs/>
          <w:color w:val="00B050"/>
        </w:rPr>
        <w:t>General</w:t>
      </w:r>
    </w:p>
    <w:p w14:paraId="69ABCE4D" w14:textId="599E90FD" w:rsidR="00553B82" w:rsidRPr="00553B82" w:rsidRDefault="00553B82" w:rsidP="00553B82">
      <w:pPr>
        <w:pStyle w:val="ListParagraph"/>
        <w:numPr>
          <w:ilvl w:val="0"/>
          <w:numId w:val="6"/>
        </w:numPr>
        <w:ind w:firstLineChars="0"/>
        <w:rPr>
          <w:rFonts w:ascii="Times New Roman" w:hAnsi="Times New Roman" w:cs="Times New Roman"/>
          <w:b/>
          <w:bCs/>
          <w:color w:val="00B050"/>
        </w:rPr>
      </w:pPr>
      <w:r w:rsidRPr="00553B82">
        <w:rPr>
          <w:rFonts w:ascii="Times New Roman" w:hAnsi="Times New Roman" w:cs="Times New Roman"/>
          <w:b/>
          <w:bCs/>
          <w:color w:val="00B050"/>
        </w:rPr>
        <w:t>OAM requirements</w:t>
      </w:r>
    </w:p>
    <w:p w14:paraId="7F164BF1" w14:textId="7FB59A8C" w:rsidR="00553B82" w:rsidRPr="00553B82" w:rsidRDefault="00553B82" w:rsidP="00553B82">
      <w:pPr>
        <w:pStyle w:val="ListParagraph"/>
        <w:numPr>
          <w:ilvl w:val="0"/>
          <w:numId w:val="6"/>
        </w:numPr>
        <w:ind w:firstLineChars="0"/>
        <w:rPr>
          <w:rFonts w:ascii="Times New Roman" w:hAnsi="Times New Roman" w:cs="Times New Roman"/>
          <w:b/>
          <w:bCs/>
          <w:color w:val="00B050"/>
        </w:rPr>
      </w:pPr>
      <w:r w:rsidRPr="00553B82">
        <w:rPr>
          <w:rFonts w:ascii="Times New Roman" w:hAnsi="Times New Roman" w:cs="Times New Roman"/>
          <w:b/>
          <w:bCs/>
          <w:color w:val="00B050"/>
        </w:rPr>
        <w:t>Dynamic coverage configuration changes</w:t>
      </w:r>
    </w:p>
    <w:p w14:paraId="77B69AB9" w14:textId="6C6B8B76" w:rsidR="00553B82" w:rsidRPr="00553B82" w:rsidRDefault="00553B82" w:rsidP="00553B82">
      <w:pPr>
        <w:pStyle w:val="ListParagraph"/>
        <w:numPr>
          <w:ilvl w:val="0"/>
          <w:numId w:val="6"/>
        </w:numPr>
        <w:ind w:firstLineChars="0"/>
        <w:rPr>
          <w:rFonts w:ascii="Times New Roman" w:hAnsi="Times New Roman" w:cs="Times New Roman"/>
          <w:b/>
          <w:bCs/>
          <w:color w:val="00B050"/>
        </w:rPr>
      </w:pPr>
      <w:r w:rsidRPr="00553B82">
        <w:rPr>
          <w:rFonts w:ascii="Times New Roman" w:hAnsi="Times New Roman" w:cs="Times New Roman"/>
          <w:b/>
          <w:bCs/>
          <w:color w:val="00B050"/>
        </w:rPr>
        <w:t>MRO</w:t>
      </w:r>
    </w:p>
    <w:p w14:paraId="0382C8E2" w14:textId="0D1AAD7D" w:rsidR="00553B82" w:rsidRDefault="00553B82">
      <w:pPr>
        <w:rPr>
          <w:rFonts w:ascii="Times New Roman" w:hAnsi="Times New Roman" w:cs="Times New Roman"/>
          <w:b/>
          <w:bCs/>
          <w:color w:val="0070C0"/>
        </w:rPr>
      </w:pPr>
    </w:p>
    <w:p w14:paraId="537E4590" w14:textId="22BFA701" w:rsidR="007E629C" w:rsidRPr="007E629C" w:rsidRDefault="007E629C">
      <w:pPr>
        <w:rPr>
          <w:rFonts w:ascii="Times New Roman" w:hAnsi="Times New Roman" w:cs="Times New Roman"/>
          <w:b/>
          <w:bCs/>
          <w:color w:val="00B050"/>
        </w:rPr>
      </w:pPr>
      <w:r w:rsidRPr="007E629C">
        <w:rPr>
          <w:rFonts w:ascii="Times New Roman" w:hAnsi="Times New Roman" w:cs="Times New Roman"/>
          <w:b/>
          <w:bCs/>
          <w:color w:val="00B050"/>
        </w:rPr>
        <w:t>Include in the stage 2 description that when a CCO indication is received, this can be used by the receiving RAN node to take a matching CCO configuration</w:t>
      </w:r>
    </w:p>
    <w:p w14:paraId="55E3C27E" w14:textId="12F757DA" w:rsidR="007E629C" w:rsidRDefault="007E629C">
      <w:pPr>
        <w:rPr>
          <w:rFonts w:ascii="Times New Roman" w:hAnsi="Times New Roman" w:cs="Times New Roman"/>
          <w:b/>
          <w:bCs/>
          <w:color w:val="0070C0"/>
        </w:rPr>
      </w:pPr>
    </w:p>
    <w:p w14:paraId="35F2031D" w14:textId="1D48A617" w:rsidR="002C74CB" w:rsidRDefault="006F31FA">
      <w:pPr>
        <w:rPr>
          <w:rFonts w:ascii="Times New Roman" w:hAnsi="Times New Roman" w:cs="Times New Roman"/>
          <w:b/>
          <w:bCs/>
          <w:color w:val="00B050"/>
        </w:rPr>
      </w:pPr>
      <w:r w:rsidRPr="006F31FA">
        <w:rPr>
          <w:rFonts w:ascii="Times New Roman" w:hAnsi="Times New Roman" w:cs="Times New Roman"/>
          <w:b/>
          <w:bCs/>
          <w:color w:val="00B050"/>
        </w:rPr>
        <w:t>Agree to following TPs:</w:t>
      </w:r>
    </w:p>
    <w:p w14:paraId="07188CC9" w14:textId="38117336" w:rsidR="006F31FA" w:rsidRDefault="007938DB" w:rsidP="007938DB">
      <w:pPr>
        <w:pStyle w:val="ListParagraph"/>
        <w:numPr>
          <w:ilvl w:val="0"/>
          <w:numId w:val="6"/>
        </w:numPr>
        <w:ind w:firstLineChars="0"/>
        <w:rPr>
          <w:rFonts w:ascii="Times New Roman" w:hAnsi="Times New Roman" w:cs="Times New Roman"/>
          <w:b/>
          <w:bCs/>
          <w:color w:val="00B050"/>
        </w:rPr>
      </w:pPr>
      <w:r>
        <w:rPr>
          <w:rFonts w:ascii="Times New Roman" w:hAnsi="Times New Roman" w:cs="Times New Roman"/>
          <w:b/>
          <w:bCs/>
          <w:color w:val="00B050"/>
        </w:rPr>
        <w:t>TP to TS38.401 in R3-222752</w:t>
      </w:r>
    </w:p>
    <w:p w14:paraId="107DAC65" w14:textId="74ED1DC2" w:rsidR="007938DB" w:rsidRDefault="007938DB" w:rsidP="007938DB">
      <w:pPr>
        <w:pStyle w:val="ListParagraph"/>
        <w:numPr>
          <w:ilvl w:val="0"/>
          <w:numId w:val="6"/>
        </w:numPr>
        <w:ind w:firstLineChars="0"/>
        <w:rPr>
          <w:rFonts w:ascii="Times New Roman" w:hAnsi="Times New Roman" w:cs="Times New Roman"/>
          <w:b/>
          <w:bCs/>
          <w:color w:val="00B050"/>
        </w:rPr>
      </w:pPr>
      <w:r>
        <w:rPr>
          <w:rFonts w:ascii="Times New Roman" w:hAnsi="Times New Roman" w:cs="Times New Roman"/>
          <w:b/>
          <w:bCs/>
          <w:color w:val="00B050"/>
        </w:rPr>
        <w:t>TP to TS</w:t>
      </w:r>
      <w:r w:rsidR="001A6DAA">
        <w:rPr>
          <w:rFonts w:ascii="Times New Roman" w:hAnsi="Times New Roman" w:cs="Times New Roman"/>
          <w:b/>
          <w:bCs/>
          <w:color w:val="00B050"/>
        </w:rPr>
        <w:t>38.423 in R3-222756</w:t>
      </w:r>
    </w:p>
    <w:p w14:paraId="4027C547" w14:textId="64928C07" w:rsidR="003254F1" w:rsidRPr="007938DB" w:rsidRDefault="003254F1" w:rsidP="003254F1">
      <w:pPr>
        <w:pStyle w:val="ListParagraph"/>
        <w:numPr>
          <w:ilvl w:val="0"/>
          <w:numId w:val="6"/>
        </w:numPr>
        <w:ind w:firstLineChars="0"/>
        <w:rPr>
          <w:rFonts w:ascii="Times New Roman" w:hAnsi="Times New Roman" w:cs="Times New Roman"/>
          <w:b/>
          <w:bCs/>
          <w:color w:val="00B050"/>
        </w:rPr>
      </w:pPr>
      <w:r>
        <w:rPr>
          <w:rFonts w:ascii="Times New Roman" w:hAnsi="Times New Roman" w:cs="Times New Roman"/>
          <w:b/>
          <w:bCs/>
          <w:color w:val="00B050"/>
        </w:rPr>
        <w:t>TP to TS38.473 in R3-22</w:t>
      </w:r>
      <w:r w:rsidR="007E2BBC">
        <w:rPr>
          <w:rFonts w:ascii="Times New Roman" w:hAnsi="Times New Roman" w:cs="Times New Roman"/>
          <w:b/>
          <w:bCs/>
          <w:color w:val="00B050"/>
        </w:rPr>
        <w:t>2811</w:t>
      </w:r>
    </w:p>
    <w:p w14:paraId="2A775C97" w14:textId="089FF0FF" w:rsidR="003254F1" w:rsidRPr="007938DB" w:rsidRDefault="00812547" w:rsidP="007938DB">
      <w:pPr>
        <w:pStyle w:val="ListParagraph"/>
        <w:numPr>
          <w:ilvl w:val="0"/>
          <w:numId w:val="6"/>
        </w:numPr>
        <w:ind w:firstLineChars="0"/>
        <w:rPr>
          <w:rFonts w:ascii="Times New Roman" w:hAnsi="Times New Roman" w:cs="Times New Roman"/>
          <w:b/>
          <w:bCs/>
          <w:color w:val="00B050"/>
        </w:rPr>
      </w:pPr>
      <w:r>
        <w:rPr>
          <w:rFonts w:ascii="Times New Roman" w:hAnsi="Times New Roman" w:cs="Times New Roman"/>
          <w:b/>
          <w:bCs/>
          <w:color w:val="00B050"/>
        </w:rPr>
        <w:t>TP to TS38.300 in R3-222729</w:t>
      </w:r>
    </w:p>
    <w:p w14:paraId="5198220E" w14:textId="0A90D4C4" w:rsidR="006F31FA" w:rsidRDefault="00A40DE1">
      <w:pPr>
        <w:rPr>
          <w:rFonts w:ascii="Times New Roman" w:hAnsi="Times New Roman" w:cs="Times New Roman"/>
          <w:b/>
          <w:bCs/>
          <w:color w:val="0070C0"/>
        </w:rPr>
      </w:pPr>
      <w:r>
        <w:rPr>
          <w:rFonts w:ascii="Times New Roman" w:hAnsi="Times New Roman" w:cs="Times New Roman"/>
          <w:b/>
          <w:bCs/>
          <w:color w:val="0070C0"/>
        </w:rPr>
        <w:t xml:space="preserve">The inclusion of the CCO Issue Detection over Xn </w:t>
      </w:r>
      <w:proofErr w:type="spellStart"/>
      <w:r>
        <w:rPr>
          <w:rFonts w:ascii="Times New Roman" w:hAnsi="Times New Roman" w:cs="Times New Roman"/>
          <w:b/>
          <w:bCs/>
          <w:color w:val="0070C0"/>
        </w:rPr>
        <w:t>signalling</w:t>
      </w:r>
      <w:proofErr w:type="spellEnd"/>
      <w:r>
        <w:rPr>
          <w:rFonts w:ascii="Times New Roman" w:hAnsi="Times New Roman" w:cs="Times New Roman"/>
          <w:b/>
          <w:bCs/>
          <w:color w:val="0070C0"/>
        </w:rPr>
        <w:t xml:space="preserve"> should be discussed in</w:t>
      </w:r>
      <w:r w:rsidR="008A205D">
        <w:rPr>
          <w:rFonts w:ascii="Times New Roman" w:hAnsi="Times New Roman" w:cs="Times New Roman"/>
          <w:b/>
          <w:bCs/>
          <w:color w:val="0070C0"/>
        </w:rPr>
        <w:t xml:space="preserve"> future meetings</w:t>
      </w:r>
    </w:p>
    <w:p w14:paraId="6B384E46" w14:textId="6A1FC279" w:rsidR="002C74CB" w:rsidRDefault="002C74CB">
      <w:pPr>
        <w:rPr>
          <w:rFonts w:ascii="Times New Roman" w:hAnsi="Times New Roman" w:cs="Times New Roman"/>
          <w:b/>
          <w:bCs/>
          <w:color w:val="0070C0"/>
        </w:rPr>
      </w:pPr>
    </w:p>
    <w:p w14:paraId="5F747D4A" w14:textId="77777777" w:rsidR="002C74CB" w:rsidRDefault="002C74CB">
      <w:pPr>
        <w:rPr>
          <w:rFonts w:ascii="Times New Roman" w:hAnsi="Times New Roman" w:cs="Times New Roman"/>
          <w:b/>
          <w:bCs/>
          <w:color w:val="0070C0"/>
        </w:rPr>
      </w:pPr>
    </w:p>
    <w:p w14:paraId="6A275436" w14:textId="0A5A5331" w:rsidR="00DF61A2" w:rsidRDefault="00DF61A2" w:rsidP="00C47323">
      <w:pPr>
        <w:rPr>
          <w:rFonts w:ascii="Times New Roman" w:hAnsi="Times New Roman" w:cs="Times New Roman"/>
          <w:b/>
          <w:bCs/>
          <w:color w:val="0070C0"/>
        </w:rPr>
      </w:pPr>
    </w:p>
    <w:p w14:paraId="01D68BF0" w14:textId="77777777" w:rsidR="00DF61A2" w:rsidRDefault="00DF61A2">
      <w:pPr>
        <w:ind w:left="720"/>
        <w:rPr>
          <w:rFonts w:ascii="Times New Roman" w:hAnsi="Times New Roman" w:cs="Times New Roman"/>
          <w:b/>
          <w:bCs/>
          <w:color w:val="0070C0"/>
        </w:rPr>
      </w:pPr>
    </w:p>
    <w:p w14:paraId="1EC33461" w14:textId="77777777" w:rsidR="00DF61A2" w:rsidRDefault="00DF61A2">
      <w:pPr>
        <w:rPr>
          <w:rFonts w:ascii="Times New Roman" w:hAnsi="Times New Roman" w:cs="Times New Roman"/>
        </w:rPr>
      </w:pPr>
    </w:p>
    <w:p w14:paraId="41BD3DF0" w14:textId="77777777" w:rsidR="00DF61A2" w:rsidRDefault="004342E1">
      <w:pPr>
        <w:pStyle w:val="Heading1"/>
        <w:rPr>
          <w:rFonts w:ascii="Times New Roman" w:hAnsi="Times New Roman" w:cs="Times New Roman"/>
        </w:rPr>
      </w:pPr>
      <w:r>
        <w:rPr>
          <w:rFonts w:ascii="Times New Roman" w:hAnsi="Times New Roman" w:cs="Times New Roman"/>
        </w:rPr>
        <w:t>Second Round Discussion</w:t>
      </w:r>
    </w:p>
    <w:p w14:paraId="13FE02B9" w14:textId="77777777" w:rsidR="00DF61A2" w:rsidRDefault="004342E1">
      <w:pPr>
        <w:rPr>
          <w:rFonts w:ascii="Times New Roman" w:hAnsi="Times New Roman" w:cs="Times New Roman"/>
          <w:b/>
          <w:bCs/>
          <w:lang w:val="en-GB"/>
        </w:rPr>
      </w:pPr>
      <w:r>
        <w:rPr>
          <w:rFonts w:ascii="Times New Roman" w:hAnsi="Times New Roman" w:cs="Times New Roman"/>
          <w:b/>
          <w:bCs/>
          <w:lang w:val="en-GB"/>
        </w:rPr>
        <w:t xml:space="preserve">Companies are invited to provide their views on whether the </w:t>
      </w:r>
      <w:r>
        <w:rPr>
          <w:rFonts w:ascii="Times New Roman" w:hAnsi="Times New Roman" w:cs="Times New Roman"/>
          <w:b/>
          <w:bCs/>
          <w:i/>
          <w:iCs/>
          <w:lang w:val="en-GB"/>
        </w:rPr>
        <w:t>CCO Issue Detection</w:t>
      </w:r>
      <w:r>
        <w:rPr>
          <w:rFonts w:ascii="Times New Roman" w:hAnsi="Times New Roman" w:cs="Times New Roman"/>
          <w:b/>
          <w:bCs/>
          <w:lang w:val="en-GB"/>
        </w:rPr>
        <w:t xml:space="preserve"> IE (ENUMERATED (coverage, cell edge capacity ...)) should be signalled as part of the </w:t>
      </w:r>
      <w:r>
        <w:rPr>
          <w:rFonts w:ascii="Times New Roman" w:hAnsi="Times New Roman" w:cs="Times New Roman"/>
          <w:b/>
          <w:bCs/>
          <w:i/>
          <w:iCs/>
          <w:lang w:val="en-GB"/>
        </w:rPr>
        <w:t>Coverage Modification List</w:t>
      </w:r>
      <w:r>
        <w:rPr>
          <w:rFonts w:ascii="Times New Roman" w:hAnsi="Times New Roman" w:cs="Times New Roman"/>
          <w:b/>
          <w:bCs/>
          <w:lang w:val="en-GB"/>
        </w:rPr>
        <w:t xml:space="preserve"> IE signalled over Xn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2071"/>
        <w:gridCol w:w="5761"/>
      </w:tblGrid>
      <w:tr w:rsidR="00DF61A2" w14:paraId="0F87D638" w14:textId="77777777">
        <w:tc>
          <w:tcPr>
            <w:tcW w:w="1384" w:type="dxa"/>
          </w:tcPr>
          <w:p w14:paraId="12BB2137" w14:textId="77777777" w:rsidR="00DF61A2" w:rsidRDefault="004342E1">
            <w:pPr>
              <w:rPr>
                <w:rFonts w:ascii="Times New Roman" w:hAnsi="Times New Roman" w:cs="Times New Roman"/>
              </w:rPr>
            </w:pPr>
            <w:r>
              <w:rPr>
                <w:rFonts w:ascii="Times New Roman" w:hAnsi="Times New Roman" w:cs="Times New Roman"/>
              </w:rPr>
              <w:t>Company</w:t>
            </w:r>
          </w:p>
        </w:tc>
        <w:tc>
          <w:tcPr>
            <w:tcW w:w="2126" w:type="dxa"/>
          </w:tcPr>
          <w:p w14:paraId="2FF602B0" w14:textId="77777777" w:rsidR="00DF61A2" w:rsidRDefault="004342E1">
            <w:pPr>
              <w:rPr>
                <w:rFonts w:ascii="Times New Roman" w:hAnsi="Times New Roman" w:cs="Times New Roman"/>
              </w:rPr>
            </w:pPr>
            <w:r>
              <w:rPr>
                <w:rFonts w:ascii="Times New Roman" w:hAnsi="Times New Roman" w:cs="Times New Roman"/>
              </w:rPr>
              <w:t>Yes, No</w:t>
            </w:r>
          </w:p>
        </w:tc>
        <w:tc>
          <w:tcPr>
            <w:tcW w:w="5921" w:type="dxa"/>
          </w:tcPr>
          <w:p w14:paraId="0BD1ED43" w14:textId="77777777" w:rsidR="00DF61A2" w:rsidRDefault="004342E1">
            <w:pPr>
              <w:rPr>
                <w:rFonts w:ascii="Times New Roman" w:hAnsi="Times New Roman" w:cs="Times New Roman"/>
              </w:rPr>
            </w:pPr>
            <w:r>
              <w:rPr>
                <w:rFonts w:ascii="Times New Roman" w:hAnsi="Times New Roman" w:cs="Times New Roman"/>
              </w:rPr>
              <w:t>Comment</w:t>
            </w:r>
          </w:p>
        </w:tc>
      </w:tr>
      <w:tr w:rsidR="00DF61A2" w14:paraId="1B420B61" w14:textId="77777777">
        <w:tc>
          <w:tcPr>
            <w:tcW w:w="1384" w:type="dxa"/>
          </w:tcPr>
          <w:p w14:paraId="6931E2A1" w14:textId="77777777" w:rsidR="00DF61A2" w:rsidRDefault="004342E1">
            <w:pPr>
              <w:rPr>
                <w:rFonts w:ascii="Times New Roman" w:hAnsi="Times New Roman" w:cs="Times New Roman"/>
              </w:rPr>
            </w:pPr>
            <w:r>
              <w:rPr>
                <w:rFonts w:ascii="Times New Roman" w:hAnsi="Times New Roman" w:cs="Times New Roman"/>
              </w:rPr>
              <w:t>Ericsson</w:t>
            </w:r>
          </w:p>
        </w:tc>
        <w:tc>
          <w:tcPr>
            <w:tcW w:w="2126" w:type="dxa"/>
          </w:tcPr>
          <w:p w14:paraId="39D034D9" w14:textId="77777777" w:rsidR="00DF61A2" w:rsidRDefault="004342E1">
            <w:pPr>
              <w:rPr>
                <w:rFonts w:ascii="Times New Roman" w:hAnsi="Times New Roman" w:cs="Times New Roman"/>
              </w:rPr>
            </w:pPr>
            <w:r>
              <w:rPr>
                <w:rFonts w:ascii="Times New Roman" w:hAnsi="Times New Roman" w:cs="Times New Roman"/>
              </w:rPr>
              <w:t>Yes</w:t>
            </w:r>
          </w:p>
        </w:tc>
        <w:tc>
          <w:tcPr>
            <w:tcW w:w="5921" w:type="dxa"/>
          </w:tcPr>
          <w:p w14:paraId="03883410" w14:textId="77777777" w:rsidR="00DF61A2" w:rsidRDefault="004342E1">
            <w:pPr>
              <w:rPr>
                <w:rFonts w:ascii="Times New Roman" w:hAnsi="Times New Roman" w:cs="Times New Roman"/>
              </w:rPr>
            </w:pPr>
            <w:r>
              <w:rPr>
                <w:rFonts w:ascii="Times New Roman" w:hAnsi="Times New Roman" w:cs="Times New Roman"/>
              </w:rPr>
              <w:t xml:space="preserve">The agreements taken on reusing the already endorsed </w:t>
            </w:r>
            <w:r>
              <w:rPr>
                <w:rFonts w:ascii="Times New Roman" w:hAnsi="Times New Roman" w:cs="Times New Roman"/>
                <w:i/>
                <w:iCs/>
              </w:rPr>
              <w:t>CCO Assistance Information List</w:t>
            </w:r>
            <w:r>
              <w:rPr>
                <w:rFonts w:ascii="Times New Roman" w:hAnsi="Times New Roman" w:cs="Times New Roman"/>
              </w:rPr>
              <w:t xml:space="preserve"> IE to allow the </w:t>
            </w:r>
            <w:proofErr w:type="spellStart"/>
            <w:r>
              <w:rPr>
                <w:rFonts w:ascii="Times New Roman" w:hAnsi="Times New Roman" w:cs="Times New Roman"/>
              </w:rPr>
              <w:t>gNB</w:t>
            </w:r>
            <w:proofErr w:type="spellEnd"/>
            <w:r>
              <w:rPr>
                <w:rFonts w:ascii="Times New Roman" w:hAnsi="Times New Roman" w:cs="Times New Roman"/>
              </w:rPr>
              <w:t xml:space="preserve">-CU to indicate to the </w:t>
            </w:r>
            <w:proofErr w:type="spellStart"/>
            <w:r>
              <w:rPr>
                <w:rFonts w:ascii="Times New Roman" w:hAnsi="Times New Roman" w:cs="Times New Roman"/>
              </w:rPr>
              <w:t>gNB</w:t>
            </w:r>
            <w:proofErr w:type="spellEnd"/>
            <w:r>
              <w:rPr>
                <w:rFonts w:ascii="Times New Roman" w:hAnsi="Times New Roman" w:cs="Times New Roman"/>
              </w:rPr>
              <w:t xml:space="preserve">-DU which neighbor cells have been subject to CCO actions, imply that the </w:t>
            </w:r>
            <w:r>
              <w:rPr>
                <w:rFonts w:ascii="Times New Roman" w:hAnsi="Times New Roman" w:cs="Times New Roman"/>
                <w:i/>
                <w:iCs/>
                <w:lang w:val="en-GB"/>
              </w:rPr>
              <w:t>CCO Issue Detection</w:t>
            </w:r>
            <w:r>
              <w:rPr>
                <w:rFonts w:ascii="Times New Roman" w:hAnsi="Times New Roman" w:cs="Times New Roman"/>
                <w:lang w:val="en-GB"/>
              </w:rPr>
              <w:t xml:space="preserve"> IE needs also to be signalled over Xn</w:t>
            </w:r>
          </w:p>
        </w:tc>
      </w:tr>
      <w:tr w:rsidR="00DF61A2" w14:paraId="0A7B077D" w14:textId="77777777">
        <w:tc>
          <w:tcPr>
            <w:tcW w:w="1384" w:type="dxa"/>
          </w:tcPr>
          <w:p w14:paraId="4FBB393E" w14:textId="77777777" w:rsidR="00DF61A2" w:rsidRDefault="004342E1">
            <w:pPr>
              <w:rPr>
                <w:rFonts w:ascii="Times New Roman" w:hAnsi="Times New Roman" w:cs="Times New Roman"/>
              </w:rPr>
            </w:pPr>
            <w:r>
              <w:rPr>
                <w:rFonts w:ascii="Times New Roman" w:hAnsi="Times New Roman" w:cs="Times New Roman"/>
              </w:rPr>
              <w:t>Huawei</w:t>
            </w:r>
          </w:p>
        </w:tc>
        <w:tc>
          <w:tcPr>
            <w:tcW w:w="2126" w:type="dxa"/>
          </w:tcPr>
          <w:p w14:paraId="5C8FD16B" w14:textId="77777777" w:rsidR="00DF61A2" w:rsidRDefault="004342E1">
            <w:pPr>
              <w:rPr>
                <w:rFonts w:ascii="Times New Roman" w:hAnsi="Times New Roman" w:cs="Times New Roman"/>
              </w:rPr>
            </w:pPr>
            <w:r>
              <w:rPr>
                <w:rFonts w:ascii="Times New Roman" w:hAnsi="Times New Roman" w:cs="Times New Roman"/>
              </w:rPr>
              <w:t>Yes</w:t>
            </w:r>
          </w:p>
        </w:tc>
        <w:tc>
          <w:tcPr>
            <w:tcW w:w="5921" w:type="dxa"/>
          </w:tcPr>
          <w:p w14:paraId="1461E42B" w14:textId="77777777" w:rsidR="00DF61A2" w:rsidRDefault="004342E1">
            <w:pPr>
              <w:rPr>
                <w:rFonts w:ascii="Times New Roman" w:hAnsi="Times New Roman" w:cs="Times New Roman"/>
              </w:rPr>
            </w:pPr>
            <w:r>
              <w:rPr>
                <w:rFonts w:ascii="Times New Roman" w:hAnsi="Times New Roman" w:cs="Times New Roman"/>
              </w:rPr>
              <w:t>We think this is useful</w:t>
            </w:r>
          </w:p>
        </w:tc>
      </w:tr>
      <w:tr w:rsidR="00DF61A2" w14:paraId="293441F5" w14:textId="77777777">
        <w:tc>
          <w:tcPr>
            <w:tcW w:w="1384" w:type="dxa"/>
          </w:tcPr>
          <w:p w14:paraId="2CDAECED" w14:textId="77777777" w:rsidR="00DF61A2" w:rsidRDefault="004342E1">
            <w:pPr>
              <w:rPr>
                <w:rFonts w:ascii="Times New Roman" w:hAnsi="Times New Roman" w:cs="Times New Roman"/>
              </w:rPr>
            </w:pPr>
            <w:r>
              <w:rPr>
                <w:rFonts w:ascii="Times New Roman" w:hAnsi="Times New Roman" w:cs="Times New Roman"/>
              </w:rPr>
              <w:t>Deutsche Telekom</w:t>
            </w:r>
          </w:p>
        </w:tc>
        <w:tc>
          <w:tcPr>
            <w:tcW w:w="2126" w:type="dxa"/>
          </w:tcPr>
          <w:p w14:paraId="65C00182" w14:textId="77777777" w:rsidR="00DF61A2" w:rsidRDefault="004342E1">
            <w:pPr>
              <w:rPr>
                <w:rFonts w:ascii="Times New Roman" w:hAnsi="Times New Roman" w:cs="Times New Roman"/>
              </w:rPr>
            </w:pPr>
            <w:r>
              <w:rPr>
                <w:rFonts w:ascii="Times New Roman" w:hAnsi="Times New Roman" w:cs="Times New Roman"/>
              </w:rPr>
              <w:t>Yes</w:t>
            </w:r>
          </w:p>
        </w:tc>
        <w:tc>
          <w:tcPr>
            <w:tcW w:w="5921" w:type="dxa"/>
          </w:tcPr>
          <w:p w14:paraId="1206C806" w14:textId="77777777" w:rsidR="00DF61A2" w:rsidRDefault="00DF61A2">
            <w:pPr>
              <w:rPr>
                <w:rFonts w:ascii="Times New Roman" w:hAnsi="Times New Roman" w:cs="Times New Roman"/>
              </w:rPr>
            </w:pPr>
          </w:p>
        </w:tc>
      </w:tr>
      <w:tr w:rsidR="00DF61A2" w14:paraId="2DEBDE55" w14:textId="77777777">
        <w:tc>
          <w:tcPr>
            <w:tcW w:w="1384" w:type="dxa"/>
          </w:tcPr>
          <w:p w14:paraId="54D31B2F"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ZTE</w:t>
            </w:r>
          </w:p>
        </w:tc>
        <w:tc>
          <w:tcPr>
            <w:tcW w:w="2126" w:type="dxa"/>
          </w:tcPr>
          <w:p w14:paraId="41C6C958" w14:textId="77777777" w:rsidR="00DF61A2" w:rsidRDefault="004342E1">
            <w:pPr>
              <w:rPr>
                <w:rFonts w:ascii="Times New Roman" w:hAnsi="Times New Roman" w:cs="Times New Roman"/>
                <w:lang w:eastAsia="zh-CN"/>
              </w:rPr>
            </w:pPr>
            <w:r>
              <w:rPr>
                <w:rFonts w:ascii="Times New Roman" w:hAnsi="Times New Roman" w:cs="Times New Roman" w:hint="eastAsia"/>
                <w:strike/>
                <w:lang w:eastAsia="zh-CN"/>
              </w:rPr>
              <w:t>Yes</w:t>
            </w:r>
          </w:p>
        </w:tc>
        <w:tc>
          <w:tcPr>
            <w:tcW w:w="5921" w:type="dxa"/>
          </w:tcPr>
          <w:p w14:paraId="022704B2" w14:textId="77777777" w:rsidR="00DF61A2" w:rsidRDefault="00DF61A2">
            <w:pPr>
              <w:rPr>
                <w:rFonts w:ascii="Times New Roman" w:hAnsi="Times New Roman" w:cs="Times New Roman"/>
              </w:rPr>
            </w:pPr>
          </w:p>
        </w:tc>
      </w:tr>
      <w:tr w:rsidR="00DF61A2" w14:paraId="00D45B0E" w14:textId="77777777">
        <w:tc>
          <w:tcPr>
            <w:tcW w:w="1384" w:type="dxa"/>
          </w:tcPr>
          <w:p w14:paraId="4CBD292A"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S</w:t>
            </w:r>
            <w:r>
              <w:rPr>
                <w:rFonts w:ascii="Times New Roman" w:hAnsi="Times New Roman" w:cs="Times New Roman"/>
                <w:lang w:eastAsia="zh-CN"/>
              </w:rPr>
              <w:t>amsung</w:t>
            </w:r>
          </w:p>
        </w:tc>
        <w:tc>
          <w:tcPr>
            <w:tcW w:w="2126" w:type="dxa"/>
          </w:tcPr>
          <w:p w14:paraId="0FE10947" w14:textId="77777777" w:rsidR="00DF61A2" w:rsidRDefault="00DF61A2">
            <w:pPr>
              <w:rPr>
                <w:rFonts w:ascii="Times New Roman" w:hAnsi="Times New Roman" w:cs="Times New Roman"/>
                <w:lang w:eastAsia="zh-CN"/>
              </w:rPr>
            </w:pPr>
          </w:p>
        </w:tc>
        <w:tc>
          <w:tcPr>
            <w:tcW w:w="5921" w:type="dxa"/>
          </w:tcPr>
          <w:p w14:paraId="472D942D"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We don’t understand why this is needed. </w:t>
            </w:r>
          </w:p>
          <w:p w14:paraId="3A9A62B5" w14:textId="77777777" w:rsidR="00DF61A2" w:rsidRDefault="004342E1">
            <w:pPr>
              <w:rPr>
                <w:rFonts w:ascii="Times New Roman" w:hAnsi="Times New Roman" w:cs="Times New Roman"/>
                <w:lang w:eastAsia="zh-CN"/>
              </w:rPr>
            </w:pPr>
            <w:r>
              <w:rPr>
                <w:rFonts w:ascii="Times New Roman" w:hAnsi="Times New Roman" w:cs="Times New Roman"/>
                <w:lang w:eastAsia="zh-CN"/>
              </w:rPr>
              <w:t>The Coverage Modification List is already included in the XnAP BLCR. We haven’t discuss how to detect the cell edge capacity issue e.g. whether it is detected by the neighbor node directly or the neighbor get it from the peer via Xn.</w:t>
            </w:r>
          </w:p>
          <w:p w14:paraId="4FC983DB" w14:textId="77777777" w:rsidR="00DF61A2" w:rsidRDefault="004342E1">
            <w:pPr>
              <w:rPr>
                <w:rFonts w:ascii="Times New Roman" w:hAnsi="Times New Roman" w:cs="Times New Roman"/>
                <w:lang w:eastAsia="zh-CN"/>
              </w:rPr>
            </w:pPr>
            <w:r>
              <w:rPr>
                <w:rFonts w:ascii="Times New Roman" w:hAnsi="Times New Roman" w:cs="Times New Roman"/>
                <w:lang w:eastAsia="zh-CN"/>
              </w:rPr>
              <w:t>We prefer to have more discussion at next meeting on this (seems no discussion on this in first round).</w:t>
            </w:r>
          </w:p>
        </w:tc>
      </w:tr>
      <w:tr w:rsidR="00DF61A2" w14:paraId="4A850287" w14:textId="77777777">
        <w:tc>
          <w:tcPr>
            <w:tcW w:w="1384" w:type="dxa"/>
          </w:tcPr>
          <w:p w14:paraId="6DB5CA2D"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ZTE2</w:t>
            </w:r>
          </w:p>
        </w:tc>
        <w:tc>
          <w:tcPr>
            <w:tcW w:w="2126" w:type="dxa"/>
          </w:tcPr>
          <w:p w14:paraId="721A12FD" w14:textId="77777777" w:rsidR="00DF61A2" w:rsidRDefault="00DF61A2">
            <w:pPr>
              <w:rPr>
                <w:rFonts w:ascii="Times New Roman" w:hAnsi="Times New Roman" w:cs="Times New Roman"/>
                <w:lang w:eastAsia="zh-CN"/>
              </w:rPr>
            </w:pPr>
          </w:p>
        </w:tc>
        <w:tc>
          <w:tcPr>
            <w:tcW w:w="5921" w:type="dxa"/>
          </w:tcPr>
          <w:p w14:paraId="6D5755D7"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 xml:space="preserve">After checking the details, the comment from Samsung seems reasonable. It is a little bit strange to include the </w:t>
            </w:r>
            <w:r>
              <w:rPr>
                <w:rFonts w:ascii="Times New Roman" w:hAnsi="Times New Roman" w:cs="Times New Roman" w:hint="eastAsia"/>
                <w:i/>
                <w:iCs/>
                <w:lang w:eastAsia="zh-CN"/>
              </w:rPr>
              <w:t>CCO Issue Detection</w:t>
            </w:r>
            <w:r>
              <w:rPr>
                <w:rFonts w:ascii="Times New Roman" w:hAnsi="Times New Roman" w:cs="Times New Roman" w:hint="eastAsia"/>
                <w:lang w:eastAsia="zh-CN"/>
              </w:rPr>
              <w:t xml:space="preserve"> IE with </w:t>
            </w:r>
            <w:r>
              <w:rPr>
                <w:rFonts w:ascii="Times New Roman" w:hAnsi="Times New Roman" w:cs="Times New Roman"/>
                <w:lang w:eastAsia="zh-CN"/>
              </w:rPr>
              <w:t>“</w:t>
            </w:r>
            <w:r>
              <w:rPr>
                <w:rFonts w:ascii="Times New Roman" w:hAnsi="Times New Roman" w:cs="Times New Roman" w:hint="eastAsia"/>
                <w:highlight w:val="yellow"/>
                <w:lang w:eastAsia="zh-CN"/>
              </w:rPr>
              <w:t>cell edge capacity</w:t>
            </w:r>
            <w:r>
              <w:rPr>
                <w:rFonts w:ascii="Times New Roman" w:hAnsi="Times New Roman" w:cs="Times New Roman"/>
                <w:lang w:eastAsia="zh-CN"/>
              </w:rPr>
              <w:t>”</w:t>
            </w:r>
            <w:r>
              <w:rPr>
                <w:rFonts w:ascii="Times New Roman" w:hAnsi="Times New Roman" w:cs="Times New Roman" w:hint="eastAsia"/>
                <w:lang w:eastAsia="zh-CN"/>
              </w:rPr>
              <w:t xml:space="preserve"> in the </w:t>
            </w:r>
            <w:r>
              <w:rPr>
                <w:rFonts w:ascii="Times New Roman" w:hAnsi="Times New Roman" w:cs="Times New Roman" w:hint="eastAsia"/>
                <w:i/>
                <w:iCs/>
                <w:highlight w:val="yellow"/>
                <w:lang w:eastAsia="zh-CN"/>
              </w:rPr>
              <w:t>Coverage Modification</w:t>
            </w:r>
            <w:r>
              <w:rPr>
                <w:rFonts w:ascii="Times New Roman" w:hAnsi="Times New Roman" w:cs="Times New Roman" w:hint="eastAsia"/>
                <w:i/>
                <w:iCs/>
                <w:lang w:eastAsia="zh-CN"/>
              </w:rPr>
              <w:t xml:space="preserve"> List</w:t>
            </w:r>
            <w:r>
              <w:rPr>
                <w:rFonts w:ascii="Times New Roman" w:hAnsi="Times New Roman" w:cs="Times New Roman" w:hint="eastAsia"/>
                <w:lang w:eastAsia="zh-CN"/>
              </w:rPr>
              <w:t xml:space="preserve"> IE. As Samsung mentioned, we haven</w:t>
            </w:r>
            <w:r>
              <w:rPr>
                <w:rFonts w:ascii="Times New Roman" w:hAnsi="Times New Roman" w:cs="Times New Roman"/>
                <w:lang w:eastAsia="zh-CN"/>
              </w:rPr>
              <w:t>’</w:t>
            </w:r>
            <w:r>
              <w:rPr>
                <w:rFonts w:ascii="Times New Roman" w:hAnsi="Times New Roman" w:cs="Times New Roman" w:hint="eastAsia"/>
                <w:lang w:eastAsia="zh-CN"/>
              </w:rPr>
              <w:t>t discussed the capacity issue over Xn, and we prefer to focus on the coverage issue over Xn.</w:t>
            </w:r>
          </w:p>
        </w:tc>
      </w:tr>
      <w:tr w:rsidR="004342E1" w14:paraId="73689630" w14:textId="77777777">
        <w:tc>
          <w:tcPr>
            <w:tcW w:w="1384" w:type="dxa"/>
          </w:tcPr>
          <w:p w14:paraId="4487B693" w14:textId="551CF6D3" w:rsidR="004342E1" w:rsidRDefault="004342E1">
            <w:pPr>
              <w:rPr>
                <w:rFonts w:ascii="Times New Roman" w:hAnsi="Times New Roman" w:cs="Times New Roman"/>
                <w:lang w:eastAsia="zh-CN"/>
              </w:rPr>
            </w:pPr>
            <w:r>
              <w:rPr>
                <w:rFonts w:ascii="Times New Roman" w:hAnsi="Times New Roman" w:cs="Times New Roman"/>
                <w:lang w:eastAsia="zh-CN"/>
              </w:rPr>
              <w:t>Nokia</w:t>
            </w:r>
          </w:p>
        </w:tc>
        <w:tc>
          <w:tcPr>
            <w:tcW w:w="2126" w:type="dxa"/>
          </w:tcPr>
          <w:p w14:paraId="2573EB93" w14:textId="5646D0DB" w:rsidR="004342E1" w:rsidRDefault="004342E1">
            <w:pPr>
              <w:rPr>
                <w:rFonts w:ascii="Times New Roman" w:hAnsi="Times New Roman" w:cs="Times New Roman"/>
                <w:lang w:eastAsia="zh-CN"/>
              </w:rPr>
            </w:pPr>
            <w:r>
              <w:rPr>
                <w:rFonts w:ascii="Times New Roman" w:hAnsi="Times New Roman" w:cs="Times New Roman"/>
                <w:lang w:eastAsia="zh-CN"/>
              </w:rPr>
              <w:t>No</w:t>
            </w:r>
          </w:p>
        </w:tc>
        <w:tc>
          <w:tcPr>
            <w:tcW w:w="5921" w:type="dxa"/>
          </w:tcPr>
          <w:p w14:paraId="6B21312E" w14:textId="50E0F554" w:rsidR="004342E1" w:rsidRDefault="004342E1">
            <w:pPr>
              <w:rPr>
                <w:rFonts w:ascii="Times New Roman" w:hAnsi="Times New Roman" w:cs="Times New Roman"/>
                <w:lang w:eastAsia="zh-CN"/>
              </w:rPr>
            </w:pPr>
            <w:r>
              <w:rPr>
                <w:rFonts w:ascii="Times New Roman" w:hAnsi="Times New Roman" w:cs="Times New Roman"/>
                <w:lang w:eastAsia="zh-CN"/>
              </w:rPr>
              <w:t xml:space="preserve">Agree with Samsung and ZTE </w:t>
            </w:r>
          </w:p>
        </w:tc>
      </w:tr>
      <w:tr w:rsidR="00F65463" w14:paraId="7B776DA9" w14:textId="77777777">
        <w:tc>
          <w:tcPr>
            <w:tcW w:w="1384" w:type="dxa"/>
          </w:tcPr>
          <w:p w14:paraId="2B7BBB8F" w14:textId="3FD78D91" w:rsidR="00F65463" w:rsidRDefault="00F65463">
            <w:pPr>
              <w:rPr>
                <w:rFonts w:ascii="Times New Roman" w:hAnsi="Times New Roman" w:cs="Times New Roman"/>
                <w:lang w:eastAsia="zh-CN"/>
              </w:rPr>
            </w:pPr>
            <w:r>
              <w:rPr>
                <w:rFonts w:ascii="Times New Roman" w:hAnsi="Times New Roman" w:cs="Times New Roman"/>
                <w:lang w:eastAsia="zh-CN"/>
              </w:rPr>
              <w:t>Ericsson</w:t>
            </w:r>
          </w:p>
        </w:tc>
        <w:tc>
          <w:tcPr>
            <w:tcW w:w="2126" w:type="dxa"/>
          </w:tcPr>
          <w:p w14:paraId="44D7354A" w14:textId="77777777" w:rsidR="00F65463" w:rsidRDefault="00F65463">
            <w:pPr>
              <w:rPr>
                <w:rFonts w:ascii="Times New Roman" w:hAnsi="Times New Roman" w:cs="Times New Roman"/>
                <w:lang w:eastAsia="zh-CN"/>
              </w:rPr>
            </w:pPr>
          </w:p>
        </w:tc>
        <w:tc>
          <w:tcPr>
            <w:tcW w:w="5921" w:type="dxa"/>
          </w:tcPr>
          <w:p w14:paraId="12465E33" w14:textId="77777777" w:rsidR="00F65463" w:rsidRDefault="00F65463">
            <w:pPr>
              <w:rPr>
                <w:rFonts w:ascii="Times New Roman" w:hAnsi="Times New Roman" w:cs="Times New Roman"/>
                <w:lang w:eastAsia="zh-CN"/>
              </w:rPr>
            </w:pPr>
            <w:r>
              <w:rPr>
                <w:rFonts w:ascii="Times New Roman" w:hAnsi="Times New Roman" w:cs="Times New Roman"/>
                <w:lang w:eastAsia="zh-CN"/>
              </w:rPr>
              <w:t>We do not</w:t>
            </w:r>
            <w:r w:rsidR="00704DDF">
              <w:rPr>
                <w:rFonts w:ascii="Times New Roman" w:hAnsi="Times New Roman" w:cs="Times New Roman"/>
                <w:lang w:eastAsia="zh-CN"/>
              </w:rPr>
              <w:t xml:space="preserve"> </w:t>
            </w:r>
            <w:r>
              <w:rPr>
                <w:rFonts w:ascii="Times New Roman" w:hAnsi="Times New Roman" w:cs="Times New Roman"/>
                <w:lang w:eastAsia="zh-CN"/>
              </w:rPr>
              <w:t xml:space="preserve">understand the comments on capacity issue detection. A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-CU has the possibility of determining that one or more UEs are close </w:t>
            </w:r>
            <w:r w:rsidR="00370539">
              <w:rPr>
                <w:rFonts w:ascii="Times New Roman" w:hAnsi="Times New Roman" w:cs="Times New Roman"/>
                <w:lang w:eastAsia="zh-CN"/>
              </w:rPr>
              <w:t xml:space="preserve">to cell border, by means of </w:t>
            </w:r>
            <w:proofErr w:type="spellStart"/>
            <w:r w:rsidR="00370539">
              <w:rPr>
                <w:rFonts w:ascii="Times New Roman" w:hAnsi="Times New Roman" w:cs="Times New Roman"/>
                <w:lang w:eastAsia="zh-CN"/>
              </w:rPr>
              <w:t>neighbour</w:t>
            </w:r>
            <w:proofErr w:type="spellEnd"/>
            <w:r w:rsidR="00370539">
              <w:rPr>
                <w:rFonts w:ascii="Times New Roman" w:hAnsi="Times New Roman" w:cs="Times New Roman"/>
                <w:lang w:eastAsia="zh-CN"/>
              </w:rPr>
              <w:t xml:space="preserve"> cell measurements. </w:t>
            </w:r>
            <w:r w:rsidR="005B15DA">
              <w:rPr>
                <w:rFonts w:ascii="Times New Roman" w:hAnsi="Times New Roman" w:cs="Times New Roman"/>
                <w:lang w:eastAsia="zh-CN"/>
              </w:rPr>
              <w:t xml:space="preserve">The </w:t>
            </w:r>
            <w:proofErr w:type="spellStart"/>
            <w:r w:rsidR="005B15DA">
              <w:rPr>
                <w:rFonts w:ascii="Times New Roman" w:hAnsi="Times New Roman" w:cs="Times New Roman"/>
                <w:lang w:eastAsia="zh-CN"/>
              </w:rPr>
              <w:t>gNB</w:t>
            </w:r>
            <w:proofErr w:type="spellEnd"/>
            <w:r w:rsidR="005B15DA">
              <w:rPr>
                <w:rFonts w:ascii="Times New Roman" w:hAnsi="Times New Roman" w:cs="Times New Roman"/>
                <w:lang w:eastAsia="zh-CN"/>
              </w:rPr>
              <w:t>-CU is also able to check from RRM measurements whether DL capacity is impacted by cross cell interference (</w:t>
            </w:r>
            <w:proofErr w:type="gramStart"/>
            <w:r w:rsidR="005B15DA">
              <w:rPr>
                <w:rFonts w:ascii="Times New Roman" w:hAnsi="Times New Roman" w:cs="Times New Roman"/>
                <w:lang w:eastAsia="zh-CN"/>
              </w:rPr>
              <w:t>e.g.</w:t>
            </w:r>
            <w:proofErr w:type="gramEnd"/>
            <w:r w:rsidR="005B15DA">
              <w:rPr>
                <w:rFonts w:ascii="Times New Roman" w:hAnsi="Times New Roman" w:cs="Times New Roman"/>
                <w:lang w:eastAsia="zh-CN"/>
              </w:rPr>
              <w:t xml:space="preserve"> via RSRQ). </w:t>
            </w:r>
            <w:r w:rsidR="00D437A2">
              <w:rPr>
                <w:rFonts w:ascii="Times New Roman" w:hAnsi="Times New Roman" w:cs="Times New Roman"/>
                <w:lang w:eastAsia="zh-CN"/>
              </w:rPr>
              <w:t xml:space="preserve">It is therefore possible for the </w:t>
            </w:r>
            <w:proofErr w:type="spellStart"/>
            <w:r w:rsidR="00D437A2">
              <w:rPr>
                <w:rFonts w:ascii="Times New Roman" w:hAnsi="Times New Roman" w:cs="Times New Roman"/>
                <w:lang w:eastAsia="zh-CN"/>
              </w:rPr>
              <w:t>gNB</w:t>
            </w:r>
            <w:proofErr w:type="spellEnd"/>
            <w:r w:rsidR="00D437A2">
              <w:rPr>
                <w:rFonts w:ascii="Times New Roman" w:hAnsi="Times New Roman" w:cs="Times New Roman"/>
                <w:lang w:eastAsia="zh-CN"/>
              </w:rPr>
              <w:t>-CU to determine that at least in DL there are capacity issues and</w:t>
            </w:r>
            <w:r w:rsidR="0027667F">
              <w:rPr>
                <w:rFonts w:ascii="Times New Roman" w:hAnsi="Times New Roman" w:cs="Times New Roman"/>
                <w:lang w:eastAsia="zh-CN"/>
              </w:rPr>
              <w:t xml:space="preserve"> </w:t>
            </w:r>
            <w:r w:rsidR="00D437A2">
              <w:rPr>
                <w:rFonts w:ascii="Times New Roman" w:hAnsi="Times New Roman" w:cs="Times New Roman"/>
                <w:lang w:eastAsia="zh-CN"/>
              </w:rPr>
              <w:t xml:space="preserve">for that </w:t>
            </w:r>
            <w:proofErr w:type="spellStart"/>
            <w:r w:rsidR="00D437A2">
              <w:rPr>
                <w:rFonts w:ascii="Times New Roman" w:hAnsi="Times New Roman" w:cs="Times New Roman"/>
                <w:lang w:eastAsia="zh-CN"/>
              </w:rPr>
              <w:t>gNB</w:t>
            </w:r>
            <w:proofErr w:type="spellEnd"/>
            <w:r w:rsidR="00D437A2">
              <w:rPr>
                <w:rFonts w:ascii="Times New Roman" w:hAnsi="Times New Roman" w:cs="Times New Roman"/>
                <w:lang w:eastAsia="zh-CN"/>
              </w:rPr>
              <w:t>-CU can trigger a CCO action.</w:t>
            </w:r>
          </w:p>
          <w:p w14:paraId="0F2437A5" w14:textId="0CCA4441" w:rsidR="00781FE3" w:rsidRDefault="00781FE3">
            <w:pPr>
              <w:rPr>
                <w:rFonts w:ascii="Times New Roman" w:hAnsi="Times New Roman" w:cs="Times New Roman"/>
                <w:lang w:eastAsia="zh-CN"/>
              </w:rPr>
            </w:pPr>
            <w:r>
              <w:rPr>
                <w:rFonts w:ascii="Times New Roman" w:hAnsi="Times New Roman" w:cs="Times New Roman"/>
                <w:lang w:eastAsia="zh-CN"/>
              </w:rPr>
              <w:t xml:space="preserve">Furthermore, </w:t>
            </w:r>
            <w:r w:rsidR="00C712C4">
              <w:rPr>
                <w:rFonts w:ascii="Times New Roman" w:hAnsi="Times New Roman" w:cs="Times New Roman"/>
                <w:lang w:eastAsia="zh-CN"/>
              </w:rPr>
              <w:t xml:space="preserve">the </w:t>
            </w:r>
            <w:r w:rsidR="00C712C4" w:rsidRPr="00C712C4">
              <w:rPr>
                <w:rFonts w:ascii="Times New Roman" w:hAnsi="Times New Roman" w:cs="Times New Roman"/>
                <w:lang w:eastAsia="zh-CN"/>
              </w:rPr>
              <w:t>CCO Issue Detection IE</w:t>
            </w:r>
            <w:r w:rsidR="00C712C4">
              <w:rPr>
                <w:rFonts w:ascii="Times New Roman" w:hAnsi="Times New Roman" w:cs="Times New Roman"/>
                <w:lang w:eastAsia="zh-CN"/>
              </w:rPr>
              <w:t xml:space="preserve"> is mandatory in the </w:t>
            </w:r>
            <w:r w:rsidR="00C712C4" w:rsidRPr="00C712C4">
              <w:rPr>
                <w:rFonts w:ascii="Times New Roman" w:hAnsi="Times New Roman" w:cs="Times New Roman"/>
                <w:lang w:eastAsia="zh-CN"/>
              </w:rPr>
              <w:t>Coverage Modification List IE</w:t>
            </w:r>
            <w:r w:rsidR="00C712C4">
              <w:rPr>
                <w:rFonts w:ascii="Times New Roman" w:hAnsi="Times New Roman" w:cs="Times New Roman"/>
                <w:lang w:eastAsia="zh-CN"/>
              </w:rPr>
              <w:t xml:space="preserve">, so how </w:t>
            </w:r>
            <w:proofErr w:type="spellStart"/>
            <w:r w:rsidR="00C712C4">
              <w:rPr>
                <w:rFonts w:ascii="Times New Roman" w:hAnsi="Times New Roman" w:cs="Times New Roman"/>
                <w:lang w:eastAsia="zh-CN"/>
              </w:rPr>
              <w:t>to</w:t>
            </w:r>
            <w:proofErr w:type="spellEnd"/>
            <w:r w:rsidR="00C712C4">
              <w:rPr>
                <w:rFonts w:ascii="Times New Roman" w:hAnsi="Times New Roman" w:cs="Times New Roman"/>
                <w:lang w:eastAsia="zh-CN"/>
              </w:rPr>
              <w:t xml:space="preserve"> we reuse the </w:t>
            </w:r>
            <w:r w:rsidR="00C712C4" w:rsidRPr="00C712C4">
              <w:rPr>
                <w:rFonts w:ascii="Times New Roman" w:hAnsi="Times New Roman" w:cs="Times New Roman"/>
                <w:lang w:eastAsia="zh-CN"/>
              </w:rPr>
              <w:t>Coverage Modification List IE</w:t>
            </w:r>
            <w:r w:rsidR="00C712C4">
              <w:rPr>
                <w:rFonts w:ascii="Times New Roman" w:hAnsi="Times New Roman" w:cs="Times New Roman"/>
                <w:lang w:eastAsia="zh-CN"/>
              </w:rPr>
              <w:t xml:space="preserve"> </w:t>
            </w:r>
            <w:r w:rsidR="001C26EE">
              <w:rPr>
                <w:rFonts w:ascii="Times New Roman" w:hAnsi="Times New Roman" w:cs="Times New Roman"/>
                <w:lang w:eastAsia="zh-CN"/>
              </w:rPr>
              <w:t xml:space="preserve">to indicate CCO changes in </w:t>
            </w:r>
            <w:proofErr w:type="spellStart"/>
            <w:r w:rsidR="001C26EE">
              <w:rPr>
                <w:rFonts w:ascii="Times New Roman" w:hAnsi="Times New Roman" w:cs="Times New Roman"/>
                <w:lang w:eastAsia="zh-CN"/>
              </w:rPr>
              <w:t>neighbour</w:t>
            </w:r>
            <w:proofErr w:type="spellEnd"/>
            <w:r w:rsidR="001C26EE">
              <w:rPr>
                <w:rFonts w:ascii="Times New Roman" w:hAnsi="Times New Roman" w:cs="Times New Roman"/>
                <w:lang w:eastAsia="zh-CN"/>
              </w:rPr>
              <w:t xml:space="preserve"> cells if the </w:t>
            </w:r>
            <w:r w:rsidR="001C26EE" w:rsidRPr="00C712C4">
              <w:rPr>
                <w:rFonts w:ascii="Times New Roman" w:hAnsi="Times New Roman" w:cs="Times New Roman"/>
                <w:lang w:eastAsia="zh-CN"/>
              </w:rPr>
              <w:t>CCO Issue Detection IE</w:t>
            </w:r>
            <w:r w:rsidR="001C26EE">
              <w:rPr>
                <w:rFonts w:ascii="Times New Roman" w:hAnsi="Times New Roman" w:cs="Times New Roman"/>
                <w:lang w:eastAsia="zh-CN"/>
              </w:rPr>
              <w:t xml:space="preserve"> is not received over Xn?</w:t>
            </w:r>
          </w:p>
        </w:tc>
      </w:tr>
    </w:tbl>
    <w:p w14:paraId="6BBEE4C2" w14:textId="4303042E" w:rsidR="00DF61A2" w:rsidRDefault="00DF61A2">
      <w:pPr>
        <w:rPr>
          <w:rFonts w:ascii="Times New Roman" w:hAnsi="Times New Roman" w:cs="Times New Roman"/>
          <w:b/>
          <w:bCs/>
        </w:rPr>
      </w:pPr>
    </w:p>
    <w:p w14:paraId="65C42CC7" w14:textId="66C6ECBA" w:rsidR="004D7629" w:rsidRPr="00EB6988" w:rsidRDefault="0027667F">
      <w:pPr>
        <w:rPr>
          <w:rFonts w:ascii="Times New Roman" w:hAnsi="Times New Roman" w:cs="Times New Roman"/>
          <w:highlight w:val="yellow"/>
        </w:rPr>
      </w:pPr>
      <w:r w:rsidRPr="00EB6988">
        <w:rPr>
          <w:rFonts w:ascii="Times New Roman" w:hAnsi="Times New Roman" w:cs="Times New Roman"/>
          <w:highlight w:val="yellow"/>
        </w:rPr>
        <w:t>Conclusions:</w:t>
      </w:r>
    </w:p>
    <w:p w14:paraId="78749121" w14:textId="08F710FC" w:rsidR="0027667F" w:rsidRPr="00EB6988" w:rsidRDefault="0027667F">
      <w:pPr>
        <w:rPr>
          <w:rFonts w:ascii="Times New Roman" w:hAnsi="Times New Roman" w:cs="Times New Roman"/>
          <w:highlight w:val="yellow"/>
        </w:rPr>
      </w:pPr>
      <w:r w:rsidRPr="00EB6988">
        <w:rPr>
          <w:rFonts w:ascii="Times New Roman" w:hAnsi="Times New Roman" w:cs="Times New Roman"/>
          <w:highlight w:val="yellow"/>
        </w:rPr>
        <w:t xml:space="preserve">3 companies support that </w:t>
      </w:r>
      <w:r w:rsidR="00776C90" w:rsidRPr="00EB6988">
        <w:rPr>
          <w:rFonts w:ascii="Times New Roman" w:hAnsi="Times New Roman" w:cs="Times New Roman"/>
          <w:highlight w:val="yellow"/>
        </w:rPr>
        <w:t xml:space="preserve">the </w:t>
      </w:r>
      <w:r w:rsidRPr="00EB6988">
        <w:rPr>
          <w:rFonts w:ascii="Times New Roman" w:hAnsi="Times New Roman" w:cs="Times New Roman"/>
          <w:i/>
          <w:iCs/>
          <w:highlight w:val="yellow"/>
          <w:lang w:val="en-GB"/>
        </w:rPr>
        <w:t>CCO Issue Detection</w:t>
      </w:r>
      <w:r w:rsidRPr="00EB6988">
        <w:rPr>
          <w:rFonts w:ascii="Times New Roman" w:hAnsi="Times New Roman" w:cs="Times New Roman"/>
          <w:highlight w:val="yellow"/>
          <w:lang w:val="en-GB"/>
        </w:rPr>
        <w:t xml:space="preserve"> IE (ENUMERATED (coverage, cell edge capacity ...)) should be signalled as part of the </w:t>
      </w:r>
      <w:r w:rsidRPr="00EB6988">
        <w:rPr>
          <w:rFonts w:ascii="Times New Roman" w:hAnsi="Times New Roman" w:cs="Times New Roman"/>
          <w:i/>
          <w:iCs/>
          <w:highlight w:val="yellow"/>
          <w:lang w:val="en-GB"/>
        </w:rPr>
        <w:t>Coverage Modification List</w:t>
      </w:r>
      <w:r w:rsidRPr="00EB6988">
        <w:rPr>
          <w:rFonts w:ascii="Times New Roman" w:hAnsi="Times New Roman" w:cs="Times New Roman"/>
          <w:highlight w:val="yellow"/>
          <w:lang w:val="en-GB"/>
        </w:rPr>
        <w:t xml:space="preserve"> IE signalled over Xn</w:t>
      </w:r>
      <w:r w:rsidRPr="00EB6988">
        <w:rPr>
          <w:rFonts w:ascii="Times New Roman" w:hAnsi="Times New Roman" w:cs="Times New Roman"/>
          <w:highlight w:val="yellow"/>
        </w:rPr>
        <w:t xml:space="preserve"> </w:t>
      </w:r>
    </w:p>
    <w:p w14:paraId="09533F75" w14:textId="63BB611C" w:rsidR="00776C90" w:rsidRPr="00EB6988" w:rsidRDefault="00776C90">
      <w:pPr>
        <w:rPr>
          <w:rFonts w:ascii="Times New Roman" w:hAnsi="Times New Roman" w:cs="Times New Roman"/>
          <w:highlight w:val="yellow"/>
        </w:rPr>
      </w:pPr>
      <w:r w:rsidRPr="00EB6988">
        <w:rPr>
          <w:rFonts w:ascii="Times New Roman" w:hAnsi="Times New Roman" w:cs="Times New Roman"/>
          <w:highlight w:val="yellow"/>
        </w:rPr>
        <w:t>3 Companies prefer not to signal it</w:t>
      </w:r>
      <w:r w:rsidR="001C26EE" w:rsidRPr="00EB6988">
        <w:rPr>
          <w:rFonts w:ascii="Times New Roman" w:hAnsi="Times New Roman" w:cs="Times New Roman"/>
          <w:highlight w:val="yellow"/>
        </w:rPr>
        <w:t>.</w:t>
      </w:r>
    </w:p>
    <w:p w14:paraId="26895A19" w14:textId="77777777" w:rsidR="001C26EE" w:rsidRPr="00EB6988" w:rsidRDefault="001C26EE">
      <w:pPr>
        <w:rPr>
          <w:rFonts w:ascii="Times New Roman" w:hAnsi="Times New Roman" w:cs="Times New Roman"/>
          <w:highlight w:val="yellow"/>
        </w:rPr>
      </w:pPr>
    </w:p>
    <w:p w14:paraId="63377CFF" w14:textId="749DA7A8" w:rsidR="004D7629" w:rsidRPr="00EB6988" w:rsidRDefault="001C26EE">
      <w:pPr>
        <w:rPr>
          <w:rFonts w:ascii="Times New Roman" w:hAnsi="Times New Roman" w:cs="Times New Roman"/>
          <w:highlight w:val="yellow"/>
          <w:lang w:val="en-GB"/>
        </w:rPr>
      </w:pPr>
      <w:r w:rsidRPr="00EB6988">
        <w:rPr>
          <w:rFonts w:ascii="Times New Roman" w:hAnsi="Times New Roman" w:cs="Times New Roman"/>
          <w:highlight w:val="yellow"/>
        </w:rPr>
        <w:t xml:space="preserve">The moderator points out that, if we want to reuse the </w:t>
      </w:r>
      <w:r w:rsidRPr="00EB6988">
        <w:rPr>
          <w:rFonts w:ascii="Times New Roman" w:hAnsi="Times New Roman" w:cs="Times New Roman"/>
          <w:i/>
          <w:iCs/>
          <w:highlight w:val="yellow"/>
          <w:lang w:val="en-GB"/>
        </w:rPr>
        <w:t>Coverage Modification List</w:t>
      </w:r>
      <w:r w:rsidRPr="00EB6988">
        <w:rPr>
          <w:rFonts w:ascii="Times New Roman" w:hAnsi="Times New Roman" w:cs="Times New Roman"/>
          <w:highlight w:val="yellow"/>
          <w:lang w:val="en-GB"/>
        </w:rPr>
        <w:t xml:space="preserve"> IE </w:t>
      </w:r>
      <w:r w:rsidR="00EB6988" w:rsidRPr="00EB6988">
        <w:rPr>
          <w:rFonts w:ascii="Times New Roman" w:hAnsi="Times New Roman" w:cs="Times New Roman"/>
          <w:highlight w:val="yellow"/>
          <w:lang w:val="en-GB"/>
        </w:rPr>
        <w:t xml:space="preserve">(which contains a mandatory </w:t>
      </w:r>
      <w:r w:rsidR="00EB6988" w:rsidRPr="00EB6988">
        <w:rPr>
          <w:rFonts w:ascii="Times New Roman" w:hAnsi="Times New Roman" w:cs="Times New Roman"/>
          <w:i/>
          <w:iCs/>
          <w:highlight w:val="yellow"/>
          <w:lang w:val="en-GB"/>
        </w:rPr>
        <w:t>CCO Issue Detection</w:t>
      </w:r>
      <w:r w:rsidR="00EB6988" w:rsidRPr="00EB6988">
        <w:rPr>
          <w:rFonts w:ascii="Times New Roman" w:hAnsi="Times New Roman" w:cs="Times New Roman"/>
          <w:highlight w:val="yellow"/>
          <w:lang w:val="en-GB"/>
        </w:rPr>
        <w:t xml:space="preserve"> IE) </w:t>
      </w:r>
      <w:r w:rsidRPr="00EB6988">
        <w:rPr>
          <w:rFonts w:ascii="Times New Roman" w:hAnsi="Times New Roman" w:cs="Times New Roman"/>
          <w:highlight w:val="yellow"/>
          <w:lang w:val="en-GB"/>
        </w:rPr>
        <w:t xml:space="preserve">also to indicate CCO changes in neighbour cells, then the </w:t>
      </w:r>
      <w:proofErr w:type="spellStart"/>
      <w:r w:rsidRPr="00EB6988">
        <w:rPr>
          <w:rFonts w:ascii="Times New Roman" w:hAnsi="Times New Roman" w:cs="Times New Roman"/>
          <w:highlight w:val="yellow"/>
          <w:lang w:val="en-GB"/>
        </w:rPr>
        <w:t>gNB</w:t>
      </w:r>
      <w:proofErr w:type="spellEnd"/>
      <w:r w:rsidRPr="00EB6988">
        <w:rPr>
          <w:rFonts w:ascii="Times New Roman" w:hAnsi="Times New Roman" w:cs="Times New Roman"/>
          <w:highlight w:val="yellow"/>
          <w:lang w:val="en-GB"/>
        </w:rPr>
        <w:t xml:space="preserve">-CU needs to receive the </w:t>
      </w:r>
      <w:r w:rsidRPr="00EB6988">
        <w:rPr>
          <w:rFonts w:ascii="Times New Roman" w:hAnsi="Times New Roman" w:cs="Times New Roman"/>
          <w:i/>
          <w:iCs/>
          <w:highlight w:val="yellow"/>
          <w:lang w:val="en-GB"/>
        </w:rPr>
        <w:t>CCO Issue Detection</w:t>
      </w:r>
      <w:r w:rsidRPr="00EB6988">
        <w:rPr>
          <w:rFonts w:ascii="Times New Roman" w:hAnsi="Times New Roman" w:cs="Times New Roman"/>
          <w:highlight w:val="yellow"/>
          <w:lang w:val="en-GB"/>
        </w:rPr>
        <w:t xml:space="preserve"> IE also over Xn</w:t>
      </w:r>
      <w:r w:rsidR="00EB6988" w:rsidRPr="00EB6988">
        <w:rPr>
          <w:rFonts w:ascii="Times New Roman" w:hAnsi="Times New Roman" w:cs="Times New Roman"/>
          <w:highlight w:val="yellow"/>
          <w:lang w:val="en-GB"/>
        </w:rPr>
        <w:t>.</w:t>
      </w:r>
    </w:p>
    <w:p w14:paraId="5F35CC05" w14:textId="56625C60" w:rsidR="00EB6988" w:rsidRPr="00EB6988" w:rsidRDefault="00EB6988">
      <w:pPr>
        <w:rPr>
          <w:rFonts w:ascii="Times New Roman" w:hAnsi="Times New Roman" w:cs="Times New Roman"/>
          <w:highlight w:val="yellow"/>
          <w:lang w:val="en-GB"/>
        </w:rPr>
      </w:pPr>
      <w:proofErr w:type="gramStart"/>
      <w:r w:rsidRPr="00EB6988">
        <w:rPr>
          <w:rFonts w:ascii="Times New Roman" w:hAnsi="Times New Roman" w:cs="Times New Roman"/>
          <w:highlight w:val="yellow"/>
          <w:lang w:val="en-GB"/>
        </w:rPr>
        <w:t>In light of</w:t>
      </w:r>
      <w:proofErr w:type="gramEnd"/>
      <w:r w:rsidRPr="00EB6988">
        <w:rPr>
          <w:rFonts w:ascii="Times New Roman" w:hAnsi="Times New Roman" w:cs="Times New Roman"/>
          <w:highlight w:val="yellow"/>
          <w:lang w:val="en-GB"/>
        </w:rPr>
        <w:t xml:space="preserve"> the </w:t>
      </w:r>
      <w:proofErr w:type="spellStart"/>
      <w:r w:rsidRPr="00EB6988">
        <w:rPr>
          <w:rFonts w:ascii="Times New Roman" w:hAnsi="Times New Roman" w:cs="Times New Roman"/>
          <w:highlight w:val="yellow"/>
          <w:lang w:val="en-GB"/>
        </w:rPr>
        <w:t>abovfe</w:t>
      </w:r>
      <w:proofErr w:type="spellEnd"/>
      <w:r w:rsidRPr="00EB6988">
        <w:rPr>
          <w:rFonts w:ascii="Times New Roman" w:hAnsi="Times New Roman" w:cs="Times New Roman"/>
          <w:highlight w:val="yellow"/>
          <w:lang w:val="en-GB"/>
        </w:rPr>
        <w:t>, and keeping in mind this is the last meeting before closure of the WI, the following is proposed:</w:t>
      </w:r>
    </w:p>
    <w:p w14:paraId="167EA8A4" w14:textId="14186649" w:rsidR="00EB6988" w:rsidRPr="00EB6988" w:rsidRDefault="00EB6988">
      <w:pPr>
        <w:rPr>
          <w:rFonts w:ascii="Times New Roman" w:hAnsi="Times New Roman" w:cs="Times New Roman"/>
          <w:highlight w:val="yellow"/>
          <w:lang w:val="en-GB"/>
        </w:rPr>
      </w:pPr>
    </w:p>
    <w:p w14:paraId="0718B5AC" w14:textId="69593B87" w:rsidR="00EB6988" w:rsidRPr="00EB6988" w:rsidRDefault="00EB6988">
      <w:pPr>
        <w:rPr>
          <w:rFonts w:ascii="Times New Roman" w:hAnsi="Times New Roman" w:cs="Times New Roman"/>
        </w:rPr>
      </w:pPr>
      <w:r w:rsidRPr="00EB6988">
        <w:rPr>
          <w:rFonts w:ascii="Times New Roman" w:hAnsi="Times New Roman" w:cs="Times New Roman"/>
          <w:highlight w:val="yellow"/>
          <w:lang w:val="en-GB"/>
        </w:rPr>
        <w:t xml:space="preserve">It is agreed to include the </w:t>
      </w:r>
      <w:r w:rsidRPr="00EB6988">
        <w:rPr>
          <w:rFonts w:ascii="Times New Roman" w:hAnsi="Times New Roman" w:cs="Times New Roman"/>
          <w:i/>
          <w:iCs/>
          <w:highlight w:val="yellow"/>
          <w:lang w:val="en-GB"/>
        </w:rPr>
        <w:t>CCO Issue Detection</w:t>
      </w:r>
      <w:r w:rsidRPr="00EB6988">
        <w:rPr>
          <w:rFonts w:ascii="Times New Roman" w:hAnsi="Times New Roman" w:cs="Times New Roman"/>
          <w:highlight w:val="yellow"/>
          <w:lang w:val="en-GB"/>
        </w:rPr>
        <w:t xml:space="preserve"> IE as part of the </w:t>
      </w:r>
      <w:r w:rsidRPr="00EB6988">
        <w:rPr>
          <w:rFonts w:ascii="Times New Roman" w:hAnsi="Times New Roman" w:cs="Times New Roman"/>
          <w:i/>
          <w:iCs/>
          <w:highlight w:val="yellow"/>
          <w:lang w:val="en-GB"/>
        </w:rPr>
        <w:t>Coverage Modification List</w:t>
      </w:r>
      <w:r w:rsidRPr="00EB6988">
        <w:rPr>
          <w:rFonts w:ascii="Times New Roman" w:hAnsi="Times New Roman" w:cs="Times New Roman"/>
          <w:highlight w:val="yellow"/>
          <w:lang w:val="en-GB"/>
        </w:rPr>
        <w:t xml:space="preserve"> IE signalled over Xn</w:t>
      </w:r>
    </w:p>
    <w:p w14:paraId="416A349D" w14:textId="227154B0" w:rsidR="001C26EE" w:rsidRDefault="001C26EE">
      <w:pPr>
        <w:rPr>
          <w:rFonts w:ascii="Times New Roman" w:hAnsi="Times New Roman" w:cs="Times New Roman"/>
          <w:b/>
          <w:bCs/>
        </w:rPr>
      </w:pPr>
    </w:p>
    <w:p w14:paraId="70CA9BC2" w14:textId="77777777" w:rsidR="001C26EE" w:rsidRDefault="001C26EE">
      <w:pPr>
        <w:rPr>
          <w:rFonts w:ascii="Times New Roman" w:hAnsi="Times New Roman" w:cs="Times New Roman"/>
          <w:b/>
          <w:bCs/>
        </w:rPr>
      </w:pPr>
    </w:p>
    <w:p w14:paraId="155AE003" w14:textId="77777777" w:rsidR="00DF61A2" w:rsidRDefault="004342E1">
      <w:pPr>
        <w:rPr>
          <w:rFonts w:ascii="Times New Roman" w:hAnsi="Times New Roman" w:cs="Times New Roman"/>
          <w:b/>
          <w:bCs/>
          <w:lang w:val="en-GB"/>
        </w:rPr>
      </w:pPr>
      <w:r>
        <w:rPr>
          <w:rFonts w:ascii="Times New Roman" w:hAnsi="Times New Roman" w:cs="Times New Roman"/>
          <w:b/>
          <w:bCs/>
          <w:lang w:val="en-GB"/>
        </w:rPr>
        <w:t>Companies are invited to provide their views on which Stage 2 specifications should be impacted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759"/>
      </w:tblGrid>
      <w:tr w:rsidR="00DF61A2" w14:paraId="459A9EBC" w14:textId="77777777">
        <w:tc>
          <w:tcPr>
            <w:tcW w:w="1373" w:type="dxa"/>
          </w:tcPr>
          <w:p w14:paraId="5A509E8B" w14:textId="77777777" w:rsidR="00DF61A2" w:rsidRDefault="004342E1">
            <w:pPr>
              <w:rPr>
                <w:rFonts w:ascii="Times New Roman" w:hAnsi="Times New Roman" w:cs="Times New Roman"/>
              </w:rPr>
            </w:pPr>
            <w:r>
              <w:rPr>
                <w:rFonts w:ascii="Times New Roman" w:hAnsi="Times New Roman" w:cs="Times New Roman"/>
              </w:rPr>
              <w:t>Company</w:t>
            </w:r>
          </w:p>
        </w:tc>
        <w:tc>
          <w:tcPr>
            <w:tcW w:w="5759" w:type="dxa"/>
          </w:tcPr>
          <w:p w14:paraId="61DF10F6" w14:textId="77777777" w:rsidR="00DF61A2" w:rsidRDefault="004342E1">
            <w:pPr>
              <w:rPr>
                <w:rFonts w:ascii="Times New Roman" w:hAnsi="Times New Roman" w:cs="Times New Roman"/>
              </w:rPr>
            </w:pPr>
            <w:r>
              <w:rPr>
                <w:rFonts w:ascii="Times New Roman" w:hAnsi="Times New Roman" w:cs="Times New Roman"/>
              </w:rPr>
              <w:t>Comment</w:t>
            </w:r>
          </w:p>
        </w:tc>
      </w:tr>
      <w:tr w:rsidR="00DF61A2" w14:paraId="641CA74D" w14:textId="77777777">
        <w:tc>
          <w:tcPr>
            <w:tcW w:w="1373" w:type="dxa"/>
          </w:tcPr>
          <w:p w14:paraId="57C86551" w14:textId="77777777" w:rsidR="00DF61A2" w:rsidRDefault="004342E1">
            <w:pPr>
              <w:rPr>
                <w:rFonts w:ascii="Times New Roman" w:hAnsi="Times New Roman" w:cs="Times New Roman"/>
              </w:rPr>
            </w:pPr>
            <w:r>
              <w:rPr>
                <w:rFonts w:ascii="Times New Roman" w:hAnsi="Times New Roman" w:cs="Times New Roman"/>
              </w:rPr>
              <w:t>Ericsson</w:t>
            </w:r>
          </w:p>
        </w:tc>
        <w:tc>
          <w:tcPr>
            <w:tcW w:w="5759" w:type="dxa"/>
          </w:tcPr>
          <w:p w14:paraId="3DE3B828" w14:textId="77777777" w:rsidR="00DF61A2" w:rsidRDefault="004342E1">
            <w:pPr>
              <w:rPr>
                <w:rFonts w:ascii="Times New Roman" w:hAnsi="Times New Roman" w:cs="Times New Roman"/>
              </w:rPr>
            </w:pPr>
            <w:r>
              <w:rPr>
                <w:rFonts w:ascii="Times New Roman" w:hAnsi="Times New Roman" w:cs="Times New Roman"/>
              </w:rPr>
              <w:t>We believe that stage 2 descriptions should be added for TS38.300 (</w:t>
            </w:r>
            <w:proofErr w:type="spellStart"/>
            <w:r>
              <w:rPr>
                <w:rFonts w:ascii="Times New Roman" w:hAnsi="Times New Roman" w:cs="Times New Roman"/>
              </w:rPr>
              <w:t>non split</w:t>
            </w:r>
            <w:proofErr w:type="spellEnd"/>
            <w:r>
              <w:rPr>
                <w:rFonts w:ascii="Times New Roman" w:hAnsi="Times New Roman" w:cs="Times New Roman"/>
              </w:rPr>
              <w:t xml:space="preserve"> RAN) and TS38.401 (split RAN). We do not think it is needed to add a stage 2 description to other TSs.</w:t>
            </w:r>
          </w:p>
        </w:tc>
      </w:tr>
      <w:tr w:rsidR="00DF61A2" w14:paraId="6810B9AE" w14:textId="77777777">
        <w:tc>
          <w:tcPr>
            <w:tcW w:w="1373" w:type="dxa"/>
          </w:tcPr>
          <w:p w14:paraId="3A4B2DD5" w14:textId="77777777" w:rsidR="00DF61A2" w:rsidRDefault="004342E1">
            <w:pPr>
              <w:rPr>
                <w:rFonts w:ascii="Times New Roman" w:hAnsi="Times New Roman" w:cs="Times New Roman"/>
              </w:rPr>
            </w:pPr>
            <w:r>
              <w:rPr>
                <w:rFonts w:ascii="Times New Roman" w:hAnsi="Times New Roman" w:cs="Times New Roman"/>
              </w:rPr>
              <w:t>Huawei</w:t>
            </w:r>
          </w:p>
        </w:tc>
        <w:tc>
          <w:tcPr>
            <w:tcW w:w="5759" w:type="dxa"/>
          </w:tcPr>
          <w:p w14:paraId="712A1DB1" w14:textId="77777777" w:rsidR="00DF61A2" w:rsidRDefault="004342E1">
            <w:pPr>
              <w:rPr>
                <w:rFonts w:ascii="Times New Roman" w:hAnsi="Times New Roman" w:cs="Times New Roman"/>
              </w:rPr>
            </w:pPr>
            <w:r>
              <w:rPr>
                <w:rFonts w:ascii="Times New Roman" w:hAnsi="Times New Roman" w:cs="Times New Roman"/>
              </w:rPr>
              <w:t>We think TP for 38.470 is needed. The text is very simple. Compare with similar text in this TS.-We just need to add something simple (from R3-221833):</w:t>
            </w:r>
          </w:p>
          <w:p w14:paraId="77C1FCEB" w14:textId="77777777" w:rsidR="00DF61A2" w:rsidRDefault="004342E1">
            <w:pPr>
              <w:rPr>
                <w:rFonts w:ascii="Times New Roman" w:hAnsi="Times New Roman" w:cs="Times New Roman"/>
              </w:rPr>
            </w:pPr>
            <w:r>
              <w:rPr>
                <w:rFonts w:cs="Arial"/>
              </w:rPr>
              <w:t xml:space="preserve">For coverage and capacity </w:t>
            </w:r>
            <w:proofErr w:type="spellStart"/>
            <w:r>
              <w:rPr>
                <w:rFonts w:cs="Arial"/>
              </w:rPr>
              <w:t>optimisation</w:t>
            </w:r>
            <w:proofErr w:type="spellEnd"/>
            <w:r>
              <w:rPr>
                <w:rFonts w:cs="Arial"/>
              </w:rPr>
              <w:t xml:space="preserve">, the </w:t>
            </w:r>
            <w:proofErr w:type="spellStart"/>
            <w:r>
              <w:rPr>
                <w:rFonts w:cs="Arial"/>
              </w:rPr>
              <w:t>gNB</w:t>
            </w:r>
            <w:proofErr w:type="spellEnd"/>
            <w:r>
              <w:rPr>
                <w:rFonts w:cs="Arial"/>
              </w:rPr>
              <w:t xml:space="preserve">-CU may send information about identified issues and the </w:t>
            </w:r>
            <w:proofErr w:type="spellStart"/>
            <w:r>
              <w:rPr>
                <w:rFonts w:cs="Arial"/>
              </w:rPr>
              <w:t>gNB</w:t>
            </w:r>
            <w:proofErr w:type="spellEnd"/>
            <w:r>
              <w:rPr>
                <w:rFonts w:cs="Arial"/>
              </w:rPr>
              <w:t xml:space="preserve">-DU responds with any updates of the configuration. </w:t>
            </w:r>
          </w:p>
        </w:tc>
      </w:tr>
      <w:tr w:rsidR="00DF61A2" w14:paraId="4861F499" w14:textId="77777777">
        <w:tc>
          <w:tcPr>
            <w:tcW w:w="1373" w:type="dxa"/>
          </w:tcPr>
          <w:p w14:paraId="64B04138" w14:textId="77777777" w:rsidR="00DF61A2" w:rsidRDefault="004342E1">
            <w:pPr>
              <w:rPr>
                <w:rFonts w:ascii="Times New Roman" w:hAnsi="Times New Roman" w:cs="Times New Roman"/>
              </w:rPr>
            </w:pPr>
            <w:r>
              <w:rPr>
                <w:rFonts w:ascii="Times New Roman" w:hAnsi="Times New Roman" w:cs="Times New Roman"/>
              </w:rPr>
              <w:t>Deutsche Telekom</w:t>
            </w:r>
          </w:p>
        </w:tc>
        <w:tc>
          <w:tcPr>
            <w:tcW w:w="5759" w:type="dxa"/>
          </w:tcPr>
          <w:p w14:paraId="58C2E898" w14:textId="77777777" w:rsidR="00DF61A2" w:rsidRDefault="004342E1">
            <w:pPr>
              <w:rPr>
                <w:rFonts w:ascii="Times New Roman" w:hAnsi="Times New Roman" w:cs="Times New Roman"/>
              </w:rPr>
            </w:pPr>
            <w:r>
              <w:rPr>
                <w:rFonts w:ascii="Times New Roman" w:hAnsi="Times New Roman" w:cs="Times New Roman"/>
              </w:rPr>
              <w:t>We share Ericsson’s view.</w:t>
            </w:r>
          </w:p>
        </w:tc>
      </w:tr>
      <w:tr w:rsidR="00DF61A2" w14:paraId="056FC033" w14:textId="77777777">
        <w:tc>
          <w:tcPr>
            <w:tcW w:w="1373" w:type="dxa"/>
          </w:tcPr>
          <w:p w14:paraId="70F16234"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ZTE</w:t>
            </w:r>
          </w:p>
        </w:tc>
        <w:tc>
          <w:tcPr>
            <w:tcW w:w="5759" w:type="dxa"/>
          </w:tcPr>
          <w:p w14:paraId="77514FCF"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Share the view with Ericsson, TS 38.300 and TS 38.401 are enough, there is no need for TS 38.470.</w:t>
            </w:r>
          </w:p>
        </w:tc>
      </w:tr>
      <w:tr w:rsidR="00DF61A2" w14:paraId="4F984C97" w14:textId="77777777">
        <w:tc>
          <w:tcPr>
            <w:tcW w:w="1373" w:type="dxa"/>
            <w:tcBorders>
              <w:top w:val="single" w:sz="4" w:space="0" w:color="auto"/>
              <w:left w:val="single" w:sz="4" w:space="0" w:color="auto"/>
              <w:bottom w:val="single" w:sz="4" w:space="0" w:color="auto"/>
              <w:right w:val="single" w:sz="4" w:space="0" w:color="auto"/>
            </w:tcBorders>
          </w:tcPr>
          <w:p w14:paraId="2B2D0BB7" w14:textId="77777777" w:rsidR="00DF61A2" w:rsidRDefault="004342E1">
            <w:pPr>
              <w:rPr>
                <w:rFonts w:ascii="Times New Roman" w:hAnsi="Times New Roman" w:cs="Times New Roman"/>
                <w:lang w:eastAsia="zh-CN"/>
              </w:rPr>
            </w:pPr>
            <w:r>
              <w:rPr>
                <w:rFonts w:ascii="Times New Roman" w:hAnsi="Times New Roman" w:cs="Times New Roman"/>
                <w:lang w:eastAsia="zh-CN"/>
              </w:rPr>
              <w:t>Samsung</w:t>
            </w:r>
          </w:p>
        </w:tc>
        <w:tc>
          <w:tcPr>
            <w:tcW w:w="5759" w:type="dxa"/>
            <w:tcBorders>
              <w:top w:val="single" w:sz="4" w:space="0" w:color="auto"/>
              <w:left w:val="single" w:sz="4" w:space="0" w:color="auto"/>
              <w:bottom w:val="single" w:sz="4" w:space="0" w:color="auto"/>
              <w:right w:val="single" w:sz="4" w:space="0" w:color="auto"/>
            </w:tcBorders>
          </w:tcPr>
          <w:p w14:paraId="7A27453E"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 xml:space="preserve">Share the view with Ericsson, </w:t>
            </w:r>
            <w:r>
              <w:rPr>
                <w:rFonts w:ascii="Times New Roman" w:hAnsi="Times New Roman" w:cs="Times New Roman"/>
                <w:lang w:eastAsia="zh-CN"/>
              </w:rPr>
              <w:t>DT and ZTE</w:t>
            </w:r>
            <w:r>
              <w:rPr>
                <w:rFonts w:ascii="Times New Roman" w:hAnsi="Times New Roman" w:cs="Times New Roman" w:hint="eastAsia"/>
                <w:lang w:eastAsia="zh-CN"/>
              </w:rPr>
              <w:t>.</w:t>
            </w:r>
          </w:p>
        </w:tc>
      </w:tr>
      <w:tr w:rsidR="004342E1" w14:paraId="1A86777D" w14:textId="77777777">
        <w:tc>
          <w:tcPr>
            <w:tcW w:w="1373" w:type="dxa"/>
            <w:tcBorders>
              <w:top w:val="single" w:sz="4" w:space="0" w:color="auto"/>
              <w:left w:val="single" w:sz="4" w:space="0" w:color="auto"/>
              <w:bottom w:val="single" w:sz="4" w:space="0" w:color="auto"/>
              <w:right w:val="single" w:sz="4" w:space="0" w:color="auto"/>
            </w:tcBorders>
          </w:tcPr>
          <w:p w14:paraId="091ADA8D" w14:textId="326B7104" w:rsidR="004342E1" w:rsidRDefault="004342E1">
            <w:pPr>
              <w:rPr>
                <w:rFonts w:ascii="Times New Roman" w:hAnsi="Times New Roman" w:cs="Times New Roman"/>
                <w:lang w:eastAsia="zh-CN"/>
              </w:rPr>
            </w:pPr>
            <w:r>
              <w:rPr>
                <w:rFonts w:ascii="Times New Roman" w:hAnsi="Times New Roman" w:cs="Times New Roman"/>
                <w:lang w:eastAsia="zh-CN"/>
              </w:rPr>
              <w:t>Nokia</w:t>
            </w:r>
          </w:p>
        </w:tc>
        <w:tc>
          <w:tcPr>
            <w:tcW w:w="5759" w:type="dxa"/>
            <w:tcBorders>
              <w:top w:val="single" w:sz="4" w:space="0" w:color="auto"/>
              <w:left w:val="single" w:sz="4" w:space="0" w:color="auto"/>
              <w:bottom w:val="single" w:sz="4" w:space="0" w:color="auto"/>
              <w:right w:val="single" w:sz="4" w:space="0" w:color="auto"/>
            </w:tcBorders>
          </w:tcPr>
          <w:p w14:paraId="663F03ED" w14:textId="15B011BE" w:rsidR="004342E1" w:rsidRDefault="004342E1">
            <w:pPr>
              <w:rPr>
                <w:rFonts w:ascii="Times New Roman" w:hAnsi="Times New Roman" w:cs="Times New Roman"/>
                <w:lang w:eastAsia="zh-CN"/>
              </w:rPr>
            </w:pPr>
            <w:r>
              <w:rPr>
                <w:rFonts w:ascii="Times New Roman" w:hAnsi="Times New Roman" w:cs="Times New Roman" w:hint="eastAsia"/>
                <w:lang w:eastAsia="zh-CN"/>
              </w:rPr>
              <w:t xml:space="preserve">Share the view with Ericsson, </w:t>
            </w:r>
            <w:r>
              <w:rPr>
                <w:rFonts w:ascii="Times New Roman" w:hAnsi="Times New Roman" w:cs="Times New Roman"/>
                <w:lang w:eastAsia="zh-CN"/>
              </w:rPr>
              <w:t>DT, ZTE and Samsung</w:t>
            </w:r>
          </w:p>
        </w:tc>
      </w:tr>
    </w:tbl>
    <w:p w14:paraId="20BF1A71" w14:textId="58379EC4" w:rsidR="00DF61A2" w:rsidRDefault="00DF61A2">
      <w:pPr>
        <w:rPr>
          <w:rFonts w:ascii="Times New Roman" w:hAnsi="Times New Roman" w:cs="Times New Roman"/>
          <w:b/>
          <w:bCs/>
        </w:rPr>
      </w:pPr>
    </w:p>
    <w:p w14:paraId="68D2B6A4" w14:textId="605F4E91" w:rsidR="00C91EB2" w:rsidRPr="000E0637" w:rsidRDefault="00C91EB2">
      <w:pPr>
        <w:rPr>
          <w:rFonts w:ascii="Times New Roman" w:hAnsi="Times New Roman" w:cs="Times New Roman"/>
          <w:highlight w:val="yellow"/>
        </w:rPr>
      </w:pPr>
      <w:r w:rsidRPr="000E0637">
        <w:rPr>
          <w:rFonts w:ascii="Times New Roman" w:hAnsi="Times New Roman" w:cs="Times New Roman"/>
          <w:highlight w:val="yellow"/>
        </w:rPr>
        <w:t>Conclusion:</w:t>
      </w:r>
    </w:p>
    <w:p w14:paraId="4355F11C" w14:textId="4632689B" w:rsidR="00C91EB2" w:rsidRPr="000E0637" w:rsidRDefault="00C91EB2">
      <w:pPr>
        <w:rPr>
          <w:rFonts w:ascii="Times New Roman" w:hAnsi="Times New Roman" w:cs="Times New Roman"/>
          <w:highlight w:val="yellow"/>
        </w:rPr>
      </w:pPr>
      <w:r w:rsidRPr="000E0637">
        <w:rPr>
          <w:rFonts w:ascii="Times New Roman" w:hAnsi="Times New Roman" w:cs="Times New Roman"/>
          <w:highlight w:val="yellow"/>
        </w:rPr>
        <w:t>There is a majority supporting stage 2 impact for TS38.300 and TS38.401. the following is proposed:</w:t>
      </w:r>
    </w:p>
    <w:p w14:paraId="16E3D136" w14:textId="3CDDC25C" w:rsidR="00C91EB2" w:rsidRPr="000E0637" w:rsidRDefault="00C91EB2">
      <w:pPr>
        <w:rPr>
          <w:rFonts w:ascii="Times New Roman" w:hAnsi="Times New Roman" w:cs="Times New Roman"/>
          <w:highlight w:val="yellow"/>
        </w:rPr>
      </w:pPr>
    </w:p>
    <w:p w14:paraId="227610AD" w14:textId="580F1EBA" w:rsidR="00C91EB2" w:rsidRPr="000E0637" w:rsidRDefault="000E0637">
      <w:pPr>
        <w:rPr>
          <w:rFonts w:ascii="Times New Roman" w:hAnsi="Times New Roman" w:cs="Times New Roman"/>
        </w:rPr>
      </w:pPr>
      <w:r w:rsidRPr="000E0637">
        <w:rPr>
          <w:rFonts w:ascii="Times New Roman" w:hAnsi="Times New Roman" w:cs="Times New Roman"/>
          <w:highlight w:val="yellow"/>
        </w:rPr>
        <w:t>Introduce Stage 2 descriptions in TS38.300 and TS38.401</w:t>
      </w:r>
    </w:p>
    <w:p w14:paraId="3377D712" w14:textId="77777777" w:rsidR="00C91EB2" w:rsidRDefault="00C91EB2">
      <w:pPr>
        <w:rPr>
          <w:rFonts w:ascii="Times New Roman" w:hAnsi="Times New Roman" w:cs="Times New Roman"/>
          <w:b/>
          <w:bCs/>
        </w:rPr>
      </w:pPr>
    </w:p>
    <w:p w14:paraId="5E6635DE" w14:textId="77777777" w:rsidR="00DF61A2" w:rsidRDefault="004342E1">
      <w:pPr>
        <w:rPr>
          <w:rFonts w:ascii="Times New Roman" w:hAnsi="Times New Roman" w:cs="Times New Roman"/>
          <w:b/>
          <w:bCs/>
          <w:lang w:val="en-GB"/>
        </w:rPr>
      </w:pPr>
      <w:r>
        <w:rPr>
          <w:rFonts w:ascii="Times New Roman" w:hAnsi="Times New Roman" w:cs="Times New Roman"/>
          <w:b/>
          <w:bCs/>
          <w:lang w:val="en-GB"/>
        </w:rPr>
        <w:t>Companies are invited to provide their views on whether the structure of the stage 2 description should reflect one similar to the TP to 38.300 in R3-221833, namely where the following subsections are established:</w:t>
      </w:r>
    </w:p>
    <w:p w14:paraId="122D772B" w14:textId="77777777" w:rsidR="00DF61A2" w:rsidRDefault="004342E1">
      <w:pPr>
        <w:pStyle w:val="ListParagraph"/>
        <w:numPr>
          <w:ilvl w:val="0"/>
          <w:numId w:val="3"/>
        </w:numPr>
        <w:ind w:firstLineChars="0"/>
        <w:rPr>
          <w:b/>
          <w:bCs/>
        </w:rPr>
      </w:pPr>
      <w:r>
        <w:rPr>
          <w:b/>
          <w:bCs/>
          <w:lang w:eastAsia="zh-CN"/>
        </w:rPr>
        <w:t>General</w:t>
      </w:r>
    </w:p>
    <w:p w14:paraId="75416736" w14:textId="77777777" w:rsidR="00DF61A2" w:rsidRDefault="004342E1">
      <w:pPr>
        <w:pStyle w:val="ListParagraph"/>
        <w:numPr>
          <w:ilvl w:val="0"/>
          <w:numId w:val="3"/>
        </w:numPr>
        <w:ind w:firstLineChars="0"/>
        <w:rPr>
          <w:b/>
          <w:bCs/>
        </w:rPr>
      </w:pPr>
      <w:r>
        <w:rPr>
          <w:rFonts w:eastAsia="SimSun"/>
          <w:b/>
          <w:bCs/>
        </w:rPr>
        <w:t>OAM requirements</w:t>
      </w:r>
    </w:p>
    <w:p w14:paraId="69218477" w14:textId="77777777" w:rsidR="00DF61A2" w:rsidRDefault="004342E1">
      <w:pPr>
        <w:pStyle w:val="ListParagraph"/>
        <w:numPr>
          <w:ilvl w:val="0"/>
          <w:numId w:val="3"/>
        </w:numPr>
        <w:ind w:firstLineChars="0"/>
        <w:rPr>
          <w:b/>
          <w:bCs/>
        </w:rPr>
      </w:pPr>
      <w:r>
        <w:rPr>
          <w:rFonts w:eastAsia="SimSun"/>
          <w:b/>
          <w:bCs/>
        </w:rPr>
        <w:t>Dynamic coverage configuration changes</w:t>
      </w:r>
    </w:p>
    <w:p w14:paraId="45E3C131" w14:textId="77777777" w:rsidR="00DF61A2" w:rsidRDefault="00DF61A2">
      <w:pPr>
        <w:rPr>
          <w:rFonts w:ascii="Times New Roman" w:hAnsi="Times New Roman" w:cs="Times New Roman"/>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759"/>
      </w:tblGrid>
      <w:tr w:rsidR="00DF61A2" w14:paraId="78B16C76" w14:textId="77777777">
        <w:tc>
          <w:tcPr>
            <w:tcW w:w="1373" w:type="dxa"/>
          </w:tcPr>
          <w:p w14:paraId="4D774739" w14:textId="77777777" w:rsidR="00DF61A2" w:rsidRDefault="004342E1">
            <w:pPr>
              <w:rPr>
                <w:rFonts w:ascii="Times New Roman" w:hAnsi="Times New Roman" w:cs="Times New Roman"/>
              </w:rPr>
            </w:pPr>
            <w:r>
              <w:rPr>
                <w:rFonts w:ascii="Times New Roman" w:hAnsi="Times New Roman" w:cs="Times New Roman"/>
              </w:rPr>
              <w:t>Company</w:t>
            </w:r>
          </w:p>
        </w:tc>
        <w:tc>
          <w:tcPr>
            <w:tcW w:w="5759" w:type="dxa"/>
          </w:tcPr>
          <w:p w14:paraId="73F4280D" w14:textId="77777777" w:rsidR="00DF61A2" w:rsidRDefault="004342E1">
            <w:pPr>
              <w:rPr>
                <w:rFonts w:ascii="Times New Roman" w:hAnsi="Times New Roman" w:cs="Times New Roman"/>
              </w:rPr>
            </w:pPr>
            <w:r>
              <w:rPr>
                <w:rFonts w:ascii="Times New Roman" w:hAnsi="Times New Roman" w:cs="Times New Roman"/>
              </w:rPr>
              <w:t>Comment</w:t>
            </w:r>
          </w:p>
        </w:tc>
      </w:tr>
      <w:tr w:rsidR="00DF61A2" w14:paraId="270C06C0" w14:textId="77777777">
        <w:tc>
          <w:tcPr>
            <w:tcW w:w="1373" w:type="dxa"/>
          </w:tcPr>
          <w:p w14:paraId="499AE0E1" w14:textId="77777777" w:rsidR="00DF61A2" w:rsidRDefault="004342E1">
            <w:pPr>
              <w:rPr>
                <w:rFonts w:ascii="Times New Roman" w:hAnsi="Times New Roman" w:cs="Times New Roman"/>
              </w:rPr>
            </w:pPr>
            <w:r>
              <w:rPr>
                <w:rFonts w:ascii="Times New Roman" w:hAnsi="Times New Roman" w:cs="Times New Roman"/>
              </w:rPr>
              <w:t>Ericsson</w:t>
            </w:r>
          </w:p>
        </w:tc>
        <w:tc>
          <w:tcPr>
            <w:tcW w:w="5759" w:type="dxa"/>
          </w:tcPr>
          <w:p w14:paraId="55B1F4E0" w14:textId="77777777" w:rsidR="00DF61A2" w:rsidRDefault="004342E1">
            <w:pPr>
              <w:rPr>
                <w:rFonts w:ascii="Times New Roman" w:hAnsi="Times New Roman" w:cs="Times New Roman"/>
              </w:rPr>
            </w:pPr>
            <w:r>
              <w:rPr>
                <w:rFonts w:ascii="Times New Roman" w:hAnsi="Times New Roman" w:cs="Times New Roman"/>
              </w:rPr>
              <w:t>The structure is ok</w:t>
            </w:r>
          </w:p>
        </w:tc>
      </w:tr>
      <w:tr w:rsidR="00DF61A2" w14:paraId="2EF218C3" w14:textId="77777777">
        <w:tc>
          <w:tcPr>
            <w:tcW w:w="1373" w:type="dxa"/>
          </w:tcPr>
          <w:p w14:paraId="136BB145" w14:textId="77777777" w:rsidR="00DF61A2" w:rsidRDefault="004342E1">
            <w:pPr>
              <w:rPr>
                <w:rFonts w:ascii="Times New Roman" w:hAnsi="Times New Roman" w:cs="Times New Roman"/>
              </w:rPr>
            </w:pPr>
            <w:r>
              <w:rPr>
                <w:rFonts w:ascii="Times New Roman" w:hAnsi="Times New Roman" w:cs="Times New Roman"/>
              </w:rPr>
              <w:t>Huawei</w:t>
            </w:r>
          </w:p>
        </w:tc>
        <w:tc>
          <w:tcPr>
            <w:tcW w:w="5759" w:type="dxa"/>
          </w:tcPr>
          <w:p w14:paraId="257C5C6A" w14:textId="77777777" w:rsidR="00DF61A2" w:rsidRDefault="004342E1">
            <w:pPr>
              <w:rPr>
                <w:rFonts w:ascii="Times New Roman" w:hAnsi="Times New Roman" w:cs="Times New Roman"/>
              </w:rPr>
            </w:pPr>
            <w:r>
              <w:rPr>
                <w:rFonts w:ascii="Times New Roman" w:hAnsi="Times New Roman" w:cs="Times New Roman"/>
              </w:rPr>
              <w:t xml:space="preserve">We should add MRO to the list. It is anyway clear that MRO actions (restore state) should be included as in LTE. The compensation is another action not directly MRO </w:t>
            </w:r>
          </w:p>
        </w:tc>
      </w:tr>
      <w:tr w:rsidR="00DF61A2" w14:paraId="2FC7632A" w14:textId="77777777">
        <w:tc>
          <w:tcPr>
            <w:tcW w:w="1373" w:type="dxa"/>
          </w:tcPr>
          <w:p w14:paraId="18ACCAE8" w14:textId="77777777" w:rsidR="00DF61A2" w:rsidRDefault="004342E1">
            <w:pPr>
              <w:rPr>
                <w:rFonts w:ascii="Times New Roman" w:hAnsi="Times New Roman" w:cs="Times New Roman"/>
              </w:rPr>
            </w:pPr>
            <w:r>
              <w:rPr>
                <w:rFonts w:ascii="Times New Roman" w:hAnsi="Times New Roman" w:cs="Times New Roman"/>
              </w:rPr>
              <w:t>Deutsche Telekom</w:t>
            </w:r>
          </w:p>
        </w:tc>
        <w:tc>
          <w:tcPr>
            <w:tcW w:w="5759" w:type="dxa"/>
          </w:tcPr>
          <w:p w14:paraId="37F0E67F" w14:textId="77777777" w:rsidR="00DF61A2" w:rsidRDefault="004342E1">
            <w:pPr>
              <w:rPr>
                <w:rFonts w:ascii="Times New Roman" w:hAnsi="Times New Roman" w:cs="Times New Roman"/>
              </w:rPr>
            </w:pPr>
            <w:r>
              <w:rPr>
                <w:rFonts w:ascii="Times New Roman" w:hAnsi="Times New Roman" w:cs="Times New Roman"/>
              </w:rPr>
              <w:t>Structure is fine with us. Ok to add MRO.</w:t>
            </w:r>
          </w:p>
        </w:tc>
      </w:tr>
      <w:tr w:rsidR="00DF61A2" w14:paraId="63A228CF" w14:textId="77777777">
        <w:tc>
          <w:tcPr>
            <w:tcW w:w="1373" w:type="dxa"/>
          </w:tcPr>
          <w:p w14:paraId="0F34119C"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ZTE</w:t>
            </w:r>
          </w:p>
        </w:tc>
        <w:tc>
          <w:tcPr>
            <w:tcW w:w="5759" w:type="dxa"/>
          </w:tcPr>
          <w:p w14:paraId="5B944EDC"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Fine with this structure.</w:t>
            </w:r>
          </w:p>
        </w:tc>
      </w:tr>
      <w:tr w:rsidR="00DF61A2" w14:paraId="0F4DBD40" w14:textId="77777777">
        <w:tc>
          <w:tcPr>
            <w:tcW w:w="1373" w:type="dxa"/>
            <w:tcBorders>
              <w:top w:val="single" w:sz="4" w:space="0" w:color="auto"/>
              <w:left w:val="single" w:sz="4" w:space="0" w:color="auto"/>
              <w:bottom w:val="single" w:sz="4" w:space="0" w:color="auto"/>
              <w:right w:val="single" w:sz="4" w:space="0" w:color="auto"/>
            </w:tcBorders>
          </w:tcPr>
          <w:p w14:paraId="5F0473B3" w14:textId="77777777" w:rsidR="00DF61A2" w:rsidRDefault="004342E1">
            <w:pPr>
              <w:rPr>
                <w:rFonts w:ascii="Times New Roman" w:hAnsi="Times New Roman" w:cs="Times New Roman"/>
                <w:lang w:eastAsia="zh-CN"/>
              </w:rPr>
            </w:pPr>
            <w:r>
              <w:rPr>
                <w:rFonts w:ascii="Times New Roman" w:hAnsi="Times New Roman" w:cs="Times New Roman"/>
                <w:lang w:eastAsia="zh-CN"/>
              </w:rPr>
              <w:t>Samsung</w:t>
            </w:r>
          </w:p>
        </w:tc>
        <w:tc>
          <w:tcPr>
            <w:tcW w:w="5759" w:type="dxa"/>
            <w:tcBorders>
              <w:top w:val="single" w:sz="4" w:space="0" w:color="auto"/>
              <w:left w:val="single" w:sz="4" w:space="0" w:color="auto"/>
              <w:bottom w:val="single" w:sz="4" w:space="0" w:color="auto"/>
              <w:right w:val="single" w:sz="4" w:space="0" w:color="auto"/>
            </w:tcBorders>
          </w:tcPr>
          <w:p w14:paraId="48D78673" w14:textId="77777777" w:rsidR="00DF61A2" w:rsidRDefault="004342E1">
            <w:pPr>
              <w:rPr>
                <w:rFonts w:ascii="Times New Roman" w:hAnsi="Times New Roman" w:cs="Times New Roman"/>
                <w:lang w:eastAsia="zh-CN"/>
              </w:rPr>
            </w:pPr>
            <w:r>
              <w:rPr>
                <w:rFonts w:ascii="Times New Roman" w:hAnsi="Times New Roman" w:cs="Times New Roman"/>
                <w:lang w:eastAsia="zh-CN"/>
              </w:rPr>
              <w:t>Agree with HW, DT to add MRO</w:t>
            </w:r>
            <w:r>
              <w:rPr>
                <w:rFonts w:ascii="Times New Roman" w:hAnsi="Times New Roman" w:cs="Times New Roman" w:hint="eastAsia"/>
                <w:lang w:eastAsia="zh-CN"/>
              </w:rPr>
              <w:t>.</w:t>
            </w:r>
          </w:p>
        </w:tc>
      </w:tr>
      <w:tr w:rsidR="004342E1" w14:paraId="382AA008" w14:textId="77777777">
        <w:tc>
          <w:tcPr>
            <w:tcW w:w="1373" w:type="dxa"/>
            <w:tcBorders>
              <w:top w:val="single" w:sz="4" w:space="0" w:color="auto"/>
              <w:left w:val="single" w:sz="4" w:space="0" w:color="auto"/>
              <w:bottom w:val="single" w:sz="4" w:space="0" w:color="auto"/>
              <w:right w:val="single" w:sz="4" w:space="0" w:color="auto"/>
            </w:tcBorders>
          </w:tcPr>
          <w:p w14:paraId="6C30F2E9" w14:textId="4A1FBA9D" w:rsidR="004342E1" w:rsidRDefault="004342E1">
            <w:pPr>
              <w:rPr>
                <w:rFonts w:ascii="Times New Roman" w:hAnsi="Times New Roman" w:cs="Times New Roman"/>
                <w:lang w:eastAsia="zh-CN"/>
              </w:rPr>
            </w:pPr>
            <w:r>
              <w:rPr>
                <w:rFonts w:ascii="Times New Roman" w:hAnsi="Times New Roman" w:cs="Times New Roman"/>
                <w:lang w:eastAsia="zh-CN"/>
              </w:rPr>
              <w:t>Nokia</w:t>
            </w:r>
          </w:p>
        </w:tc>
        <w:tc>
          <w:tcPr>
            <w:tcW w:w="5759" w:type="dxa"/>
            <w:tcBorders>
              <w:top w:val="single" w:sz="4" w:space="0" w:color="auto"/>
              <w:left w:val="single" w:sz="4" w:space="0" w:color="auto"/>
              <w:bottom w:val="single" w:sz="4" w:space="0" w:color="auto"/>
              <w:right w:val="single" w:sz="4" w:space="0" w:color="auto"/>
            </w:tcBorders>
          </w:tcPr>
          <w:p w14:paraId="2CE3BF32" w14:textId="68F5CFF1" w:rsidR="004342E1" w:rsidRDefault="004342E1">
            <w:pPr>
              <w:rPr>
                <w:rFonts w:ascii="Times New Roman" w:hAnsi="Times New Roman" w:cs="Times New Roman"/>
                <w:lang w:eastAsia="zh-CN"/>
              </w:rPr>
            </w:pPr>
            <w:r>
              <w:rPr>
                <w:rFonts w:ascii="Times New Roman" w:hAnsi="Times New Roman" w:cs="Times New Roman"/>
                <w:lang w:eastAsia="zh-CN"/>
              </w:rPr>
              <w:t>Agree with the above, including MRO.</w:t>
            </w:r>
          </w:p>
        </w:tc>
      </w:tr>
    </w:tbl>
    <w:p w14:paraId="34620110" w14:textId="3BF634F4" w:rsidR="00DF61A2" w:rsidRDefault="00DF61A2">
      <w:pPr>
        <w:rPr>
          <w:rFonts w:ascii="Times New Roman" w:hAnsi="Times New Roman" w:cs="Times New Roman"/>
          <w:b/>
          <w:bCs/>
        </w:rPr>
      </w:pPr>
    </w:p>
    <w:p w14:paraId="6F5A4449" w14:textId="7EB4894E" w:rsidR="00553B82" w:rsidRPr="00CC0F6B" w:rsidRDefault="00553B82">
      <w:pPr>
        <w:rPr>
          <w:rFonts w:ascii="Times New Roman" w:hAnsi="Times New Roman" w:cs="Times New Roman"/>
          <w:highlight w:val="yellow"/>
        </w:rPr>
      </w:pPr>
      <w:r w:rsidRPr="00CC0F6B">
        <w:rPr>
          <w:rFonts w:ascii="Times New Roman" w:hAnsi="Times New Roman" w:cs="Times New Roman"/>
          <w:highlight w:val="yellow"/>
        </w:rPr>
        <w:t>Conclusion:</w:t>
      </w:r>
    </w:p>
    <w:p w14:paraId="6F04711D" w14:textId="61E2CD23" w:rsidR="00553B82" w:rsidRPr="00CC0F6B" w:rsidRDefault="00553B82">
      <w:pPr>
        <w:rPr>
          <w:rFonts w:ascii="Times New Roman" w:hAnsi="Times New Roman" w:cs="Times New Roman"/>
          <w:highlight w:val="yellow"/>
        </w:rPr>
      </w:pPr>
      <w:r w:rsidRPr="00CC0F6B">
        <w:rPr>
          <w:rFonts w:ascii="Times New Roman" w:hAnsi="Times New Roman" w:cs="Times New Roman"/>
          <w:highlight w:val="yellow"/>
        </w:rPr>
        <w:t xml:space="preserve">There is unanimous agreement to structure the stage 2 is sections and to add MRO </w:t>
      </w:r>
      <w:r w:rsidR="00CC0F6B" w:rsidRPr="00CC0F6B">
        <w:rPr>
          <w:rFonts w:ascii="Times New Roman" w:hAnsi="Times New Roman" w:cs="Times New Roman"/>
          <w:highlight w:val="yellow"/>
        </w:rPr>
        <w:t>to the list of sections.</w:t>
      </w:r>
    </w:p>
    <w:p w14:paraId="44D750C0" w14:textId="5485362F" w:rsidR="00553B82" w:rsidRPr="00CC0F6B" w:rsidRDefault="00553B82">
      <w:pPr>
        <w:rPr>
          <w:rFonts w:ascii="Times New Roman" w:hAnsi="Times New Roman" w:cs="Times New Roman"/>
          <w:highlight w:val="yellow"/>
        </w:rPr>
      </w:pPr>
      <w:r w:rsidRPr="00CC0F6B">
        <w:rPr>
          <w:rFonts w:ascii="Times New Roman" w:hAnsi="Times New Roman" w:cs="Times New Roman"/>
          <w:highlight w:val="yellow"/>
        </w:rPr>
        <w:t>The following is proposed:</w:t>
      </w:r>
    </w:p>
    <w:p w14:paraId="63610C11" w14:textId="77777777" w:rsidR="00553B82" w:rsidRPr="00CC0F6B" w:rsidRDefault="00553B82" w:rsidP="00553B82">
      <w:pPr>
        <w:rPr>
          <w:rFonts w:ascii="Times New Roman" w:hAnsi="Times New Roman" w:cs="Times New Roman"/>
          <w:highlight w:val="yellow"/>
        </w:rPr>
      </w:pPr>
      <w:r w:rsidRPr="00CC0F6B">
        <w:rPr>
          <w:rFonts w:ascii="Times New Roman" w:hAnsi="Times New Roman" w:cs="Times New Roman"/>
          <w:highlight w:val="yellow"/>
        </w:rPr>
        <w:t xml:space="preserve">The structure of the Stage 2 changes for TS38.300 should include sections on </w:t>
      </w:r>
    </w:p>
    <w:p w14:paraId="1D18DF9D" w14:textId="77777777" w:rsidR="00553B82" w:rsidRPr="00CC0F6B" w:rsidRDefault="00553B82" w:rsidP="00553B82">
      <w:pPr>
        <w:pStyle w:val="ListParagraph"/>
        <w:numPr>
          <w:ilvl w:val="0"/>
          <w:numId w:val="6"/>
        </w:numPr>
        <w:ind w:firstLineChars="0"/>
        <w:rPr>
          <w:rFonts w:ascii="Times New Roman" w:hAnsi="Times New Roman" w:cs="Times New Roman"/>
          <w:highlight w:val="yellow"/>
        </w:rPr>
      </w:pPr>
      <w:r w:rsidRPr="00CC0F6B">
        <w:rPr>
          <w:rFonts w:ascii="Times New Roman" w:hAnsi="Times New Roman" w:cs="Times New Roman"/>
          <w:highlight w:val="yellow"/>
        </w:rPr>
        <w:t>General</w:t>
      </w:r>
    </w:p>
    <w:p w14:paraId="5E47520A" w14:textId="77777777" w:rsidR="00553B82" w:rsidRPr="00CC0F6B" w:rsidRDefault="00553B82" w:rsidP="00553B82">
      <w:pPr>
        <w:pStyle w:val="ListParagraph"/>
        <w:numPr>
          <w:ilvl w:val="0"/>
          <w:numId w:val="6"/>
        </w:numPr>
        <w:ind w:firstLineChars="0"/>
        <w:rPr>
          <w:rFonts w:ascii="Times New Roman" w:hAnsi="Times New Roman" w:cs="Times New Roman"/>
          <w:highlight w:val="yellow"/>
        </w:rPr>
      </w:pPr>
      <w:r w:rsidRPr="00CC0F6B">
        <w:rPr>
          <w:rFonts w:ascii="Times New Roman" w:hAnsi="Times New Roman" w:cs="Times New Roman"/>
          <w:highlight w:val="yellow"/>
        </w:rPr>
        <w:t>OAM requirements</w:t>
      </w:r>
    </w:p>
    <w:p w14:paraId="712338D3" w14:textId="77777777" w:rsidR="00553B82" w:rsidRPr="00CC0F6B" w:rsidRDefault="00553B82" w:rsidP="00553B82">
      <w:pPr>
        <w:pStyle w:val="ListParagraph"/>
        <w:numPr>
          <w:ilvl w:val="0"/>
          <w:numId w:val="6"/>
        </w:numPr>
        <w:ind w:firstLineChars="0"/>
        <w:rPr>
          <w:rFonts w:ascii="Times New Roman" w:hAnsi="Times New Roman" w:cs="Times New Roman"/>
          <w:highlight w:val="yellow"/>
        </w:rPr>
      </w:pPr>
      <w:r w:rsidRPr="00CC0F6B">
        <w:rPr>
          <w:rFonts w:ascii="Times New Roman" w:hAnsi="Times New Roman" w:cs="Times New Roman"/>
          <w:highlight w:val="yellow"/>
        </w:rPr>
        <w:t>Dynamic coverage configuration changes</w:t>
      </w:r>
    </w:p>
    <w:p w14:paraId="6F47E5C5" w14:textId="77777777" w:rsidR="00553B82" w:rsidRPr="00CC0F6B" w:rsidRDefault="00553B82" w:rsidP="00553B82">
      <w:pPr>
        <w:pStyle w:val="ListParagraph"/>
        <w:numPr>
          <w:ilvl w:val="0"/>
          <w:numId w:val="6"/>
        </w:numPr>
        <w:ind w:firstLineChars="0"/>
        <w:rPr>
          <w:rFonts w:ascii="Times New Roman" w:hAnsi="Times New Roman" w:cs="Times New Roman"/>
          <w:highlight w:val="yellow"/>
        </w:rPr>
      </w:pPr>
      <w:r w:rsidRPr="00CC0F6B">
        <w:rPr>
          <w:rFonts w:ascii="Times New Roman" w:hAnsi="Times New Roman" w:cs="Times New Roman"/>
          <w:highlight w:val="yellow"/>
        </w:rPr>
        <w:t>MRO</w:t>
      </w:r>
    </w:p>
    <w:p w14:paraId="157C7A00" w14:textId="77777777" w:rsidR="00553B82" w:rsidRDefault="00553B82">
      <w:pPr>
        <w:rPr>
          <w:rFonts w:ascii="Times New Roman" w:hAnsi="Times New Roman" w:cs="Times New Roman"/>
          <w:b/>
          <w:bCs/>
        </w:rPr>
      </w:pPr>
    </w:p>
    <w:p w14:paraId="4F09B978" w14:textId="77777777" w:rsidR="00553B82" w:rsidRDefault="00553B82">
      <w:pPr>
        <w:rPr>
          <w:rFonts w:ascii="Times New Roman" w:hAnsi="Times New Roman" w:cs="Times New Roman"/>
          <w:b/>
          <w:bCs/>
        </w:rPr>
      </w:pPr>
    </w:p>
    <w:p w14:paraId="2ECFA139" w14:textId="77777777" w:rsidR="00DF61A2" w:rsidRDefault="004342E1">
      <w:pPr>
        <w:rPr>
          <w:rFonts w:ascii="Times New Roman" w:hAnsi="Times New Roman" w:cs="Times New Roman"/>
        </w:rPr>
      </w:pPr>
      <w:r>
        <w:rPr>
          <w:rFonts w:ascii="Times New Roman" w:hAnsi="Times New Roman" w:cs="Times New Roman"/>
        </w:rPr>
        <w:t>The following agreement was taken:</w:t>
      </w:r>
    </w:p>
    <w:p w14:paraId="6E68DC73" w14:textId="77777777" w:rsidR="00DF61A2" w:rsidRDefault="004342E1">
      <w:pPr>
        <w:rPr>
          <w:rFonts w:ascii="Times New Roman" w:hAnsi="Times New Roman" w:cs="Times New Roman"/>
          <w:b/>
          <w:bCs/>
          <w:color w:val="00B050"/>
        </w:rPr>
      </w:pPr>
      <w:r>
        <w:rPr>
          <w:rFonts w:ascii="Times New Roman" w:hAnsi="Times New Roman" w:cs="Times New Roman"/>
          <w:b/>
          <w:bCs/>
          <w:color w:val="00B050"/>
        </w:rPr>
        <w:t xml:space="preserve">Agree to a stage 2 description for CCO based on the LTE description in TS36.300 with the addition of including aspects of CCO coordination between </w:t>
      </w:r>
      <w:proofErr w:type="spellStart"/>
      <w:r>
        <w:rPr>
          <w:rFonts w:ascii="Times New Roman" w:hAnsi="Times New Roman" w:cs="Times New Roman"/>
          <w:b/>
          <w:bCs/>
          <w:color w:val="00B050"/>
        </w:rPr>
        <w:t>neighbour</w:t>
      </w:r>
      <w:proofErr w:type="spellEnd"/>
      <w:r>
        <w:rPr>
          <w:rFonts w:ascii="Times New Roman" w:hAnsi="Times New Roman" w:cs="Times New Roman"/>
          <w:b/>
          <w:bCs/>
          <w:color w:val="00B050"/>
        </w:rPr>
        <w:t xml:space="preserve"> nodes.</w:t>
      </w:r>
    </w:p>
    <w:p w14:paraId="47DE1253" w14:textId="77777777" w:rsidR="00DF61A2" w:rsidRDefault="004342E1">
      <w:pPr>
        <w:rPr>
          <w:rFonts w:ascii="Times New Roman" w:hAnsi="Times New Roman" w:cs="Times New Roman"/>
        </w:rPr>
      </w:pPr>
      <w:r>
        <w:rPr>
          <w:rFonts w:ascii="Times New Roman" w:hAnsi="Times New Roman" w:cs="Times New Roman"/>
        </w:rPr>
        <w:t xml:space="preserve">In order to reflect such agreement the following was proposed in the first round of discussions, which </w:t>
      </w:r>
      <w:proofErr w:type="spellStart"/>
      <w:r>
        <w:rPr>
          <w:rFonts w:ascii="Times New Roman" w:hAnsi="Times New Roman" w:cs="Times New Roman"/>
        </w:rPr>
        <w:t>biuilds</w:t>
      </w:r>
      <w:proofErr w:type="spellEnd"/>
      <w:r>
        <w:rPr>
          <w:rFonts w:ascii="Times New Roman" w:hAnsi="Times New Roman" w:cs="Times New Roman"/>
        </w:rPr>
        <w:t xml:space="preserve"> on the stage 2 description from LTE:</w:t>
      </w:r>
    </w:p>
    <w:p w14:paraId="2D71DF62" w14:textId="77777777" w:rsidR="00DF61A2" w:rsidRDefault="004342E1">
      <w:pPr>
        <w:rPr>
          <w:rFonts w:ascii="Times New Roman" w:hAnsi="Times New Roman" w:cs="Times New Roman"/>
          <w:i/>
          <w:iCs/>
          <w:lang w:eastAsia="zh-CN"/>
        </w:rPr>
      </w:pPr>
      <w:r>
        <w:rPr>
          <w:rFonts w:ascii="Times New Roman" w:hAnsi="Times New Roman" w:cs="Times New Roman"/>
        </w:rPr>
        <w:t>“</w:t>
      </w:r>
      <w:r>
        <w:rPr>
          <w:rFonts w:ascii="Times New Roman" w:hAnsi="Times New Roman" w:cs="Times New Roman"/>
          <w:i/>
          <w:iCs/>
          <w:lang w:eastAsia="zh-CN"/>
        </w:rPr>
        <w:t xml:space="preserve">[…] The indicator may be used at the receiving NG-RAN node to adjust the functions of the Mobility Robustness </w:t>
      </w:r>
      <w:proofErr w:type="spellStart"/>
      <w:r>
        <w:rPr>
          <w:rFonts w:ascii="Times New Roman" w:hAnsi="Times New Roman" w:cs="Times New Roman"/>
          <w:i/>
          <w:iCs/>
          <w:lang w:eastAsia="zh-CN"/>
        </w:rPr>
        <w:t>Optimisation</w:t>
      </w:r>
      <w:proofErr w:type="spellEnd"/>
      <w:r>
        <w:rPr>
          <w:rFonts w:ascii="Times New Roman" w:hAnsi="Times New Roman" w:cs="Times New Roman"/>
          <w:i/>
          <w:iCs/>
          <w:lang w:eastAsia="zh-CN"/>
        </w:rPr>
        <w:t xml:space="preserve">, e.g. by using the indicator to retrieve a previously stored Mobility Robustness </w:t>
      </w:r>
      <w:proofErr w:type="spellStart"/>
      <w:r>
        <w:rPr>
          <w:rFonts w:ascii="Times New Roman" w:hAnsi="Times New Roman" w:cs="Times New Roman"/>
          <w:i/>
          <w:iCs/>
          <w:lang w:eastAsia="zh-CN"/>
        </w:rPr>
        <w:t>Optimisation</w:t>
      </w:r>
      <w:proofErr w:type="spellEnd"/>
      <w:r>
        <w:rPr>
          <w:rFonts w:ascii="Times New Roman" w:hAnsi="Times New Roman" w:cs="Times New Roman"/>
          <w:i/>
          <w:iCs/>
          <w:lang w:eastAsia="zh-CN"/>
        </w:rPr>
        <w:t xml:space="preserve"> state</w:t>
      </w:r>
      <w:r>
        <w:rPr>
          <w:rFonts w:ascii="Times New Roman" w:hAnsi="Times New Roman" w:cs="Times New Roman"/>
          <w:i/>
          <w:iCs/>
          <w:highlight w:val="yellow"/>
          <w:lang w:eastAsia="zh-CN"/>
        </w:rPr>
        <w:t>, or to adopt matching CCO configurations</w:t>
      </w:r>
      <w:r>
        <w:rPr>
          <w:rFonts w:ascii="Times New Roman" w:hAnsi="Times New Roman" w:cs="Times New Roman"/>
          <w:i/>
          <w:iCs/>
          <w:lang w:eastAsia="zh-CN"/>
        </w:rPr>
        <w:t>. […]</w:t>
      </w:r>
      <w:r>
        <w:rPr>
          <w:rFonts w:ascii="Times New Roman" w:hAnsi="Times New Roman" w:cs="Times New Roman"/>
        </w:rPr>
        <w:t>”</w:t>
      </w:r>
    </w:p>
    <w:p w14:paraId="0493754B" w14:textId="77777777" w:rsidR="00DF61A2" w:rsidRDefault="004342E1">
      <w:pPr>
        <w:rPr>
          <w:rFonts w:ascii="Times New Roman" w:hAnsi="Times New Roman" w:cs="Times New Roman"/>
          <w:b/>
          <w:bCs/>
        </w:rPr>
      </w:pPr>
      <w:r>
        <w:rPr>
          <w:rFonts w:ascii="Times New Roman" w:hAnsi="Times New Roman" w:cs="Times New Roman"/>
          <w:b/>
          <w:bCs/>
        </w:rPr>
        <w:t>Companies are invited to provide their view on the above proposal.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5759"/>
      </w:tblGrid>
      <w:tr w:rsidR="00DF61A2" w14:paraId="44CD7327" w14:textId="77777777">
        <w:tc>
          <w:tcPr>
            <w:tcW w:w="1373" w:type="dxa"/>
          </w:tcPr>
          <w:p w14:paraId="280764B0" w14:textId="77777777" w:rsidR="00DF61A2" w:rsidRDefault="004342E1">
            <w:pPr>
              <w:rPr>
                <w:rFonts w:ascii="Times New Roman" w:hAnsi="Times New Roman" w:cs="Times New Roman"/>
              </w:rPr>
            </w:pPr>
            <w:r>
              <w:rPr>
                <w:rFonts w:ascii="Times New Roman" w:hAnsi="Times New Roman" w:cs="Times New Roman"/>
              </w:rPr>
              <w:t>Company</w:t>
            </w:r>
          </w:p>
        </w:tc>
        <w:tc>
          <w:tcPr>
            <w:tcW w:w="5759" w:type="dxa"/>
          </w:tcPr>
          <w:p w14:paraId="3EAE6E62" w14:textId="77777777" w:rsidR="00DF61A2" w:rsidRDefault="004342E1">
            <w:pPr>
              <w:rPr>
                <w:rFonts w:ascii="Times New Roman" w:hAnsi="Times New Roman" w:cs="Times New Roman"/>
              </w:rPr>
            </w:pPr>
            <w:r>
              <w:rPr>
                <w:rFonts w:ascii="Times New Roman" w:hAnsi="Times New Roman" w:cs="Times New Roman"/>
              </w:rPr>
              <w:t>Comment</w:t>
            </w:r>
          </w:p>
        </w:tc>
      </w:tr>
      <w:tr w:rsidR="00DF61A2" w14:paraId="73009F8D" w14:textId="77777777">
        <w:tc>
          <w:tcPr>
            <w:tcW w:w="1373" w:type="dxa"/>
          </w:tcPr>
          <w:p w14:paraId="18C778EF" w14:textId="77777777" w:rsidR="00DF61A2" w:rsidRDefault="004342E1">
            <w:pPr>
              <w:rPr>
                <w:rFonts w:ascii="Times New Roman" w:hAnsi="Times New Roman" w:cs="Times New Roman"/>
              </w:rPr>
            </w:pPr>
            <w:r>
              <w:rPr>
                <w:rFonts w:ascii="Times New Roman" w:hAnsi="Times New Roman" w:cs="Times New Roman"/>
              </w:rPr>
              <w:t>Ericsson</w:t>
            </w:r>
          </w:p>
        </w:tc>
        <w:tc>
          <w:tcPr>
            <w:tcW w:w="5759" w:type="dxa"/>
          </w:tcPr>
          <w:p w14:paraId="37773387" w14:textId="77777777" w:rsidR="00DF61A2" w:rsidRDefault="004342E1">
            <w:pPr>
              <w:rPr>
                <w:rFonts w:ascii="Times New Roman" w:hAnsi="Times New Roman" w:cs="Times New Roman"/>
                <w:lang w:val="en-GB"/>
              </w:rPr>
            </w:pPr>
            <w:r>
              <w:rPr>
                <w:rFonts w:ascii="Times New Roman" w:hAnsi="Times New Roman" w:cs="Times New Roman"/>
              </w:rPr>
              <w:t>The proposal is ok</w:t>
            </w:r>
          </w:p>
        </w:tc>
      </w:tr>
      <w:tr w:rsidR="00DF61A2" w14:paraId="43DD10E5" w14:textId="77777777">
        <w:tc>
          <w:tcPr>
            <w:tcW w:w="1373" w:type="dxa"/>
          </w:tcPr>
          <w:p w14:paraId="79F5D86F" w14:textId="77777777" w:rsidR="00DF61A2" w:rsidRDefault="004342E1">
            <w:pPr>
              <w:rPr>
                <w:rFonts w:ascii="Times New Roman" w:hAnsi="Times New Roman" w:cs="Times New Roman"/>
              </w:rPr>
            </w:pPr>
            <w:r>
              <w:rPr>
                <w:rFonts w:ascii="Times New Roman" w:hAnsi="Times New Roman" w:cs="Times New Roman"/>
              </w:rPr>
              <w:t>Huawei</w:t>
            </w:r>
          </w:p>
        </w:tc>
        <w:tc>
          <w:tcPr>
            <w:tcW w:w="5759" w:type="dxa"/>
          </w:tcPr>
          <w:p w14:paraId="677D1009" w14:textId="77777777" w:rsidR="00DF61A2" w:rsidRDefault="004342E1">
            <w:pPr>
              <w:rPr>
                <w:rFonts w:ascii="Times New Roman" w:hAnsi="Times New Roman" w:cs="Times New Roman"/>
              </w:rPr>
            </w:pPr>
            <w:r>
              <w:rPr>
                <w:rFonts w:ascii="Times New Roman" w:hAnsi="Times New Roman" w:cs="Times New Roman"/>
              </w:rPr>
              <w:t>This is OK</w:t>
            </w:r>
          </w:p>
        </w:tc>
      </w:tr>
      <w:tr w:rsidR="00DF61A2" w14:paraId="491EE874" w14:textId="77777777">
        <w:tc>
          <w:tcPr>
            <w:tcW w:w="1373" w:type="dxa"/>
          </w:tcPr>
          <w:p w14:paraId="12DE030D" w14:textId="77777777" w:rsidR="00DF61A2" w:rsidRDefault="004342E1">
            <w:pPr>
              <w:rPr>
                <w:rFonts w:ascii="Times New Roman" w:hAnsi="Times New Roman" w:cs="Times New Roman"/>
              </w:rPr>
            </w:pPr>
            <w:r>
              <w:rPr>
                <w:rFonts w:ascii="Times New Roman" w:hAnsi="Times New Roman" w:cs="Times New Roman"/>
              </w:rPr>
              <w:t>Deutsche Telekom</w:t>
            </w:r>
          </w:p>
        </w:tc>
        <w:tc>
          <w:tcPr>
            <w:tcW w:w="5759" w:type="dxa"/>
          </w:tcPr>
          <w:p w14:paraId="6A27C5BD" w14:textId="77777777" w:rsidR="00DF61A2" w:rsidRDefault="004342E1">
            <w:pPr>
              <w:rPr>
                <w:rFonts w:ascii="Times New Roman" w:hAnsi="Times New Roman" w:cs="Times New Roman"/>
              </w:rPr>
            </w:pPr>
            <w:r>
              <w:rPr>
                <w:rFonts w:ascii="Times New Roman" w:hAnsi="Times New Roman" w:cs="Times New Roman"/>
              </w:rPr>
              <w:t>Fine with us.</w:t>
            </w:r>
          </w:p>
          <w:p w14:paraId="12D9D076" w14:textId="77777777" w:rsidR="00DF61A2" w:rsidRDefault="004342E1">
            <w:pPr>
              <w:rPr>
                <w:rFonts w:ascii="Times New Roman" w:hAnsi="Times New Roman" w:cs="Times New Roman"/>
              </w:rPr>
            </w:pPr>
            <w:r>
              <w:rPr>
                <w:rFonts w:ascii="Times New Roman" w:hAnsi="Times New Roman" w:cs="Times New Roman"/>
              </w:rPr>
              <w:t>Minor editorial comment: Should we write out CCO in the text as in the text before Mobile Robustness Optimization is used instead of MRO?</w:t>
            </w:r>
          </w:p>
        </w:tc>
      </w:tr>
      <w:tr w:rsidR="00DF61A2" w14:paraId="1C4B5C8E" w14:textId="77777777">
        <w:tc>
          <w:tcPr>
            <w:tcW w:w="1373" w:type="dxa"/>
          </w:tcPr>
          <w:p w14:paraId="41C87CB6"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ZTE</w:t>
            </w:r>
          </w:p>
        </w:tc>
        <w:tc>
          <w:tcPr>
            <w:tcW w:w="5759" w:type="dxa"/>
          </w:tcPr>
          <w:p w14:paraId="43653266"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Agree</w:t>
            </w:r>
          </w:p>
        </w:tc>
      </w:tr>
      <w:tr w:rsidR="00DF61A2" w14:paraId="05C51E74" w14:textId="77777777">
        <w:tc>
          <w:tcPr>
            <w:tcW w:w="1373" w:type="dxa"/>
            <w:tcBorders>
              <w:top w:val="single" w:sz="4" w:space="0" w:color="auto"/>
              <w:left w:val="single" w:sz="4" w:space="0" w:color="auto"/>
              <w:bottom w:val="single" w:sz="4" w:space="0" w:color="auto"/>
              <w:right w:val="single" w:sz="4" w:space="0" w:color="auto"/>
            </w:tcBorders>
          </w:tcPr>
          <w:p w14:paraId="122A83D6" w14:textId="77777777" w:rsidR="00DF61A2" w:rsidRDefault="004342E1">
            <w:pPr>
              <w:rPr>
                <w:rFonts w:ascii="Times New Roman" w:hAnsi="Times New Roman" w:cs="Times New Roman"/>
                <w:lang w:eastAsia="zh-CN"/>
              </w:rPr>
            </w:pPr>
            <w:r>
              <w:rPr>
                <w:rFonts w:ascii="Times New Roman" w:hAnsi="Times New Roman" w:cs="Times New Roman"/>
                <w:lang w:eastAsia="zh-CN"/>
              </w:rPr>
              <w:t>Samsung</w:t>
            </w:r>
          </w:p>
        </w:tc>
        <w:tc>
          <w:tcPr>
            <w:tcW w:w="5759" w:type="dxa"/>
            <w:tcBorders>
              <w:top w:val="single" w:sz="4" w:space="0" w:color="auto"/>
              <w:left w:val="single" w:sz="4" w:space="0" w:color="auto"/>
              <w:bottom w:val="single" w:sz="4" w:space="0" w:color="auto"/>
              <w:right w:val="single" w:sz="4" w:space="0" w:color="auto"/>
            </w:tcBorders>
          </w:tcPr>
          <w:p w14:paraId="041070D4" w14:textId="77777777" w:rsidR="00DF61A2" w:rsidRDefault="004342E1">
            <w:pPr>
              <w:rPr>
                <w:rFonts w:ascii="Times New Roman" w:hAnsi="Times New Roman" w:cs="Times New Roman"/>
                <w:lang w:eastAsia="zh-CN"/>
              </w:rPr>
            </w:pPr>
            <w:r>
              <w:rPr>
                <w:rFonts w:ascii="Times New Roman" w:hAnsi="Times New Roman" w:cs="Times New Roman"/>
                <w:lang w:eastAsia="zh-CN"/>
              </w:rPr>
              <w:t>OK</w:t>
            </w:r>
          </w:p>
        </w:tc>
      </w:tr>
      <w:tr w:rsidR="004342E1" w14:paraId="71602F4D" w14:textId="77777777">
        <w:tc>
          <w:tcPr>
            <w:tcW w:w="1373" w:type="dxa"/>
            <w:tcBorders>
              <w:top w:val="single" w:sz="4" w:space="0" w:color="auto"/>
              <w:left w:val="single" w:sz="4" w:space="0" w:color="auto"/>
              <w:bottom w:val="single" w:sz="4" w:space="0" w:color="auto"/>
              <w:right w:val="single" w:sz="4" w:space="0" w:color="auto"/>
            </w:tcBorders>
          </w:tcPr>
          <w:p w14:paraId="3FE92DFE" w14:textId="442F7CE3" w:rsidR="004342E1" w:rsidRDefault="004342E1">
            <w:pPr>
              <w:rPr>
                <w:rFonts w:ascii="Times New Roman" w:hAnsi="Times New Roman" w:cs="Times New Roman"/>
                <w:lang w:eastAsia="zh-CN"/>
              </w:rPr>
            </w:pPr>
            <w:r>
              <w:rPr>
                <w:rFonts w:ascii="Times New Roman" w:hAnsi="Times New Roman" w:cs="Times New Roman"/>
                <w:lang w:eastAsia="zh-CN"/>
              </w:rPr>
              <w:t>Nokia</w:t>
            </w:r>
          </w:p>
        </w:tc>
        <w:tc>
          <w:tcPr>
            <w:tcW w:w="5759" w:type="dxa"/>
            <w:tcBorders>
              <w:top w:val="single" w:sz="4" w:space="0" w:color="auto"/>
              <w:left w:val="single" w:sz="4" w:space="0" w:color="auto"/>
              <w:bottom w:val="single" w:sz="4" w:space="0" w:color="auto"/>
              <w:right w:val="single" w:sz="4" w:space="0" w:color="auto"/>
            </w:tcBorders>
          </w:tcPr>
          <w:p w14:paraId="6F963AF1" w14:textId="1570C0EF" w:rsidR="004342E1" w:rsidRDefault="004342E1">
            <w:pPr>
              <w:rPr>
                <w:rFonts w:ascii="Times New Roman" w:hAnsi="Times New Roman" w:cs="Times New Roman"/>
                <w:lang w:eastAsia="zh-CN"/>
              </w:rPr>
            </w:pPr>
            <w:r>
              <w:rPr>
                <w:rFonts w:ascii="Times New Roman" w:hAnsi="Times New Roman" w:cs="Times New Roman"/>
                <w:lang w:eastAsia="zh-CN"/>
              </w:rPr>
              <w:t xml:space="preserve">OK </w:t>
            </w:r>
          </w:p>
        </w:tc>
      </w:tr>
    </w:tbl>
    <w:p w14:paraId="762E0CC6" w14:textId="756B67F6" w:rsidR="00DF61A2" w:rsidRDefault="00DF61A2">
      <w:pPr>
        <w:rPr>
          <w:rFonts w:ascii="Times New Roman" w:hAnsi="Times New Roman" w:cs="Times New Roman"/>
          <w:b/>
          <w:bCs/>
        </w:rPr>
      </w:pPr>
    </w:p>
    <w:p w14:paraId="3480389C" w14:textId="625B13AA" w:rsidR="00E31E45" w:rsidRPr="007E629C" w:rsidRDefault="00E31E45">
      <w:pPr>
        <w:rPr>
          <w:rFonts w:ascii="Times New Roman" w:hAnsi="Times New Roman" w:cs="Times New Roman"/>
          <w:highlight w:val="yellow"/>
        </w:rPr>
      </w:pPr>
      <w:r w:rsidRPr="007E629C">
        <w:rPr>
          <w:rFonts w:ascii="Times New Roman" w:hAnsi="Times New Roman" w:cs="Times New Roman"/>
          <w:highlight w:val="yellow"/>
        </w:rPr>
        <w:t>Conclusions:</w:t>
      </w:r>
    </w:p>
    <w:p w14:paraId="5B0E41A4" w14:textId="669D430A" w:rsidR="00E31E45" w:rsidRPr="007E629C" w:rsidRDefault="00964BEB">
      <w:pPr>
        <w:rPr>
          <w:rFonts w:ascii="Times New Roman" w:hAnsi="Times New Roman" w:cs="Times New Roman"/>
          <w:highlight w:val="yellow"/>
        </w:rPr>
      </w:pPr>
      <w:r w:rsidRPr="007E629C">
        <w:rPr>
          <w:rFonts w:ascii="Times New Roman" w:hAnsi="Times New Roman" w:cs="Times New Roman"/>
          <w:highlight w:val="yellow"/>
        </w:rPr>
        <w:t>All companies are ok with including in Stage 2 text that the CCO indication may also be used to adopt matching configurations</w:t>
      </w:r>
      <w:r w:rsidR="00C34740" w:rsidRPr="007E629C">
        <w:rPr>
          <w:rFonts w:ascii="Times New Roman" w:hAnsi="Times New Roman" w:cs="Times New Roman"/>
          <w:highlight w:val="yellow"/>
        </w:rPr>
        <w:t xml:space="preserve"> at the receiving node</w:t>
      </w:r>
    </w:p>
    <w:p w14:paraId="3A21C142" w14:textId="6CB3AFED" w:rsidR="00C34740" w:rsidRPr="007E629C" w:rsidRDefault="00C34740">
      <w:pPr>
        <w:rPr>
          <w:rFonts w:ascii="Times New Roman" w:hAnsi="Times New Roman" w:cs="Times New Roman"/>
          <w:highlight w:val="yellow"/>
        </w:rPr>
      </w:pPr>
      <w:r w:rsidRPr="007E629C">
        <w:rPr>
          <w:rFonts w:ascii="Times New Roman" w:hAnsi="Times New Roman" w:cs="Times New Roman"/>
          <w:highlight w:val="yellow"/>
        </w:rPr>
        <w:t>The following is proposed:</w:t>
      </w:r>
    </w:p>
    <w:p w14:paraId="4470FF8C" w14:textId="2A45BF02" w:rsidR="00C34740" w:rsidRPr="007E629C" w:rsidRDefault="00C34740">
      <w:pPr>
        <w:rPr>
          <w:rFonts w:ascii="Times New Roman" w:hAnsi="Times New Roman" w:cs="Times New Roman"/>
        </w:rPr>
      </w:pPr>
      <w:r w:rsidRPr="007E629C">
        <w:rPr>
          <w:rFonts w:ascii="Times New Roman" w:hAnsi="Times New Roman" w:cs="Times New Roman"/>
          <w:highlight w:val="yellow"/>
        </w:rPr>
        <w:t xml:space="preserve">Include in the stage 2 description that </w:t>
      </w:r>
      <w:r w:rsidR="007E629C" w:rsidRPr="007E629C">
        <w:rPr>
          <w:rFonts w:ascii="Times New Roman" w:hAnsi="Times New Roman" w:cs="Times New Roman"/>
          <w:highlight w:val="yellow"/>
        </w:rPr>
        <w:t>when a CCO indication is received, this can be used by the receiving RAN node to take a matching CCO configuration</w:t>
      </w:r>
    </w:p>
    <w:p w14:paraId="027EF68A" w14:textId="5BC4CF0B" w:rsidR="00E31E45" w:rsidRDefault="00E31E45">
      <w:pPr>
        <w:rPr>
          <w:rFonts w:ascii="Times New Roman" w:hAnsi="Times New Roman" w:cs="Times New Roman"/>
          <w:b/>
          <w:bCs/>
        </w:rPr>
      </w:pPr>
    </w:p>
    <w:p w14:paraId="2847BAB5" w14:textId="77777777" w:rsidR="00E31E45" w:rsidRDefault="00E31E45">
      <w:pPr>
        <w:rPr>
          <w:rFonts w:ascii="Times New Roman" w:hAnsi="Times New Roman" w:cs="Times New Roman"/>
          <w:b/>
          <w:bCs/>
        </w:rPr>
      </w:pPr>
    </w:p>
    <w:p w14:paraId="5FACF074" w14:textId="77777777" w:rsidR="00DF61A2" w:rsidRDefault="004342E1">
      <w:pPr>
        <w:rPr>
          <w:rFonts w:ascii="Times New Roman" w:hAnsi="Times New Roman" w:cs="Times New Roman"/>
          <w:b/>
          <w:bCs/>
        </w:rPr>
      </w:pPr>
      <w:r>
        <w:rPr>
          <w:rFonts w:ascii="Times New Roman" w:hAnsi="Times New Roman" w:cs="Times New Roman"/>
          <w:b/>
          <w:bCs/>
        </w:rPr>
        <w:t>Please provide draft TPs for review in the draft folder</w:t>
      </w:r>
    </w:p>
    <w:p w14:paraId="08917AF8" w14:textId="77777777" w:rsidR="00DF61A2" w:rsidRDefault="004342E1">
      <w:pPr>
        <w:pStyle w:val="Heading1"/>
        <w:rPr>
          <w:rFonts w:ascii="Times New Roman" w:hAnsi="Times New Roman" w:cs="Times New Roman"/>
        </w:rPr>
      </w:pPr>
      <w:r>
        <w:rPr>
          <w:rFonts w:ascii="Times New Roman" w:hAnsi="Times New Roman" w:cs="Times New Roman"/>
        </w:rPr>
        <w:t xml:space="preserve">First Round Discussion </w:t>
      </w:r>
    </w:p>
    <w:p w14:paraId="502733FD" w14:textId="77777777" w:rsidR="00DF61A2" w:rsidRDefault="004342E1">
      <w:pPr>
        <w:rPr>
          <w:rFonts w:ascii="Times New Roman" w:hAnsi="Times New Roman" w:cs="Times New Roman"/>
          <w:lang w:val="en-GB"/>
        </w:rPr>
      </w:pPr>
      <w:r>
        <w:rPr>
          <w:rFonts w:ascii="Times New Roman" w:hAnsi="Times New Roman" w:cs="Times New Roman"/>
          <w:lang w:val="en-GB"/>
        </w:rPr>
        <w:t xml:space="preserve">During the past RAN3 meetings many agreements were taken on CCO. </w:t>
      </w:r>
    </w:p>
    <w:p w14:paraId="0B025E16" w14:textId="77777777" w:rsidR="00DF61A2" w:rsidRDefault="004342E1">
      <w:pPr>
        <w:rPr>
          <w:rFonts w:ascii="Times New Roman" w:hAnsi="Times New Roman" w:cs="Times New Roman"/>
          <w:lang w:val="en-GB"/>
        </w:rPr>
      </w:pPr>
      <w:r>
        <w:rPr>
          <w:rFonts w:ascii="Times New Roman" w:hAnsi="Times New Roman" w:cs="Times New Roman"/>
          <w:lang w:val="en-GB"/>
        </w:rPr>
        <w:t>The agreements are listed below:</w:t>
      </w:r>
    </w:p>
    <w:p w14:paraId="74E0180E" w14:textId="77777777" w:rsidR="00DF61A2" w:rsidRDefault="00DF61A2">
      <w:pPr>
        <w:rPr>
          <w:rFonts w:ascii="Times New Roman" w:hAnsi="Times New Roman" w:cs="Times New Roman"/>
          <w:lang w:val="en-GB"/>
        </w:rPr>
      </w:pPr>
    </w:p>
    <w:p w14:paraId="5407B56A"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E-UTRAN CCO function should be considered as baseline for NG-RAN CCO solution for dynamic coverage changes with an index-based solution for coverage switching among deployment options</w:t>
      </w:r>
    </w:p>
    <w:p w14:paraId="46C785BD"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In NG-RAN scenario, a NG-RAN node may send to a neighbor NG-RAN node a coverage modification list which includes deployment related information concerning the serving cells</w:t>
      </w:r>
    </w:p>
    <w:p w14:paraId="6F628284"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Exchange at least NG-RAN CGI, Cell Coverage State, Cell Deployment Status Indicator, Cell Replacing Info in NG-RAN NODE CONFIGURATION UPDATE message over Xn for coverage modification</w:t>
      </w:r>
    </w:p>
    <w:p w14:paraId="31360082"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DU signals to CU coverage related configuration information. Whether to include SSB beam information (on top of cell info) is FFS.</w:t>
      </w:r>
    </w:p>
    <w:p w14:paraId="7FBE4D1F"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CSI-RS based beam coverage tuning is an optimization and is not covered as part of NR CCO for Rel-17</w:t>
      </w:r>
    </w:p>
    <w:p w14:paraId="42A18C8E"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The above WA supersedes the following WA “WA: DU makes the final decision on which coverage configuration to use (since the DU is the only one who knows the resource situation)”</w:t>
      </w:r>
    </w:p>
    <w:p w14:paraId="4A9A0BD0" w14:textId="77777777" w:rsidR="00DF61A2" w:rsidRDefault="004342E1">
      <w:pPr>
        <w:rPr>
          <w:rFonts w:ascii="Times New Roman" w:eastAsia="MS Mincho" w:hAnsi="Times New Roman" w:cs="Times New Roman"/>
          <w:iCs/>
          <w:color w:val="00B050"/>
          <w:sz w:val="16"/>
          <w:szCs w:val="16"/>
          <w:lang w:val="fr-FR" w:eastAsia="fr-FR"/>
        </w:rPr>
      </w:pPr>
      <w:r>
        <w:rPr>
          <w:rFonts w:ascii="Times New Roman" w:hAnsi="Times New Roman" w:cs="Times New Roman"/>
          <w:iCs/>
          <w:color w:val="00B050"/>
          <w:sz w:val="16"/>
          <w:szCs w:val="16"/>
          <w:lang w:eastAsia="en-US"/>
        </w:rPr>
        <w:t xml:space="preserve">A RAN node receiving an indication of a CCO configuration change from a </w:t>
      </w:r>
      <w:proofErr w:type="spellStart"/>
      <w:r>
        <w:rPr>
          <w:rFonts w:ascii="Times New Roman" w:hAnsi="Times New Roman" w:cs="Times New Roman"/>
          <w:iCs/>
          <w:color w:val="00B050"/>
          <w:sz w:val="16"/>
          <w:szCs w:val="16"/>
          <w:lang w:eastAsia="en-US"/>
        </w:rPr>
        <w:t>neighbour</w:t>
      </w:r>
      <w:proofErr w:type="spellEnd"/>
      <w:r>
        <w:rPr>
          <w:rFonts w:ascii="Times New Roman" w:hAnsi="Times New Roman" w:cs="Times New Roman"/>
          <w:iCs/>
          <w:color w:val="00B050"/>
          <w:sz w:val="16"/>
          <w:szCs w:val="16"/>
          <w:lang w:eastAsia="en-US"/>
        </w:rPr>
        <w:t xml:space="preserve">/connected RAN node, may be free to take matching CCO actions and signal the result of such actions to its </w:t>
      </w:r>
      <w:proofErr w:type="spellStart"/>
      <w:r>
        <w:rPr>
          <w:rFonts w:ascii="Times New Roman" w:hAnsi="Times New Roman" w:cs="Times New Roman"/>
          <w:iCs/>
          <w:color w:val="00B050"/>
          <w:sz w:val="16"/>
          <w:szCs w:val="16"/>
          <w:lang w:eastAsia="en-US"/>
        </w:rPr>
        <w:t>neighbour</w:t>
      </w:r>
      <w:proofErr w:type="spellEnd"/>
      <w:r>
        <w:rPr>
          <w:rFonts w:ascii="Times New Roman" w:hAnsi="Times New Roman" w:cs="Times New Roman"/>
          <w:iCs/>
          <w:color w:val="00B050"/>
          <w:sz w:val="16"/>
          <w:szCs w:val="16"/>
          <w:lang w:eastAsia="en-US"/>
        </w:rPr>
        <w:t xml:space="preserve">/connected RAN nodes. </w:t>
      </w:r>
    </w:p>
    <w:p w14:paraId="12C3F771"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So far, the identified CCO use cases include the cell edge capacity, coverage, FFS on other use cases.</w:t>
      </w:r>
    </w:p>
    <w:p w14:paraId="02F86B78"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 xml:space="preserve">The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 xml:space="preserve">-CU signals to the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-DU at least the type of issue (e.g., coverage, cell edge capacity) and the cells affected by it over F1</w:t>
      </w:r>
    </w:p>
    <w:p w14:paraId="0F3F7DAA"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A RAN node receiving an indication of a CCO configuration change from a connected RAN node, may be free to take matching CCO actions based on some assistance provided by the OAM, if any. The RAN node signals the result of such actions to its connected RAN nodes. OAM assistance may consist of configuration parameters limitations. It is FFS whether the OAM provides alternative/suitable coverage configurations to the RAN.</w:t>
      </w:r>
    </w:p>
    <w:p w14:paraId="11C4968A"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 xml:space="preserve">WA: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 xml:space="preserve">-CU does not provide CCO coverage modification suggestions to the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-DU. Such agreement may be revisited when a decision on alternative/suitable coverage configurations from OAM is taken.</w:t>
      </w:r>
    </w:p>
    <w:p w14:paraId="3DCFE3F4"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 xml:space="preserve">The optional presence of an SSB Beam Coverage State per SSB beam, as part of the information </w:t>
      </w:r>
      <w:proofErr w:type="spellStart"/>
      <w:r>
        <w:rPr>
          <w:rFonts w:ascii="Times New Roman" w:hAnsi="Times New Roman" w:cs="Times New Roman"/>
          <w:iCs/>
          <w:color w:val="00B050"/>
          <w:sz w:val="16"/>
          <w:szCs w:val="16"/>
          <w:lang w:eastAsia="en-US"/>
        </w:rPr>
        <w:t>signalled</w:t>
      </w:r>
      <w:proofErr w:type="spellEnd"/>
      <w:r>
        <w:rPr>
          <w:rFonts w:ascii="Times New Roman" w:hAnsi="Times New Roman" w:cs="Times New Roman"/>
          <w:iCs/>
          <w:color w:val="00B050"/>
          <w:sz w:val="16"/>
          <w:szCs w:val="16"/>
          <w:lang w:eastAsia="en-US"/>
        </w:rPr>
        <w:t xml:space="preserve"> by a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-DU/RAN node to notify of a change of CCO coverage state.</w:t>
      </w:r>
    </w:p>
    <w:p w14:paraId="6B68EDD7"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 xml:space="preserve">Capacity issue reporting from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 xml:space="preserve">-DU to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 xml:space="preserve">-CU is not needed. Resolving capacity issues at the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-DU can be done either locally, by means of implementation, or via existing standardized mechanisms (e.g. Load Reporting)</w:t>
      </w:r>
    </w:p>
    <w:p w14:paraId="33794805" w14:textId="77777777" w:rsidR="00DF61A2" w:rsidRDefault="004342E1">
      <w:pPr>
        <w:rPr>
          <w:rFonts w:ascii="Times New Roman" w:eastAsia="Calibri Light" w:hAnsi="Times New Roman" w:cs="Times New Roman"/>
          <w:i/>
          <w:color w:val="FF0000"/>
          <w:sz w:val="16"/>
          <w:szCs w:val="16"/>
          <w:lang w:eastAsia="en-US"/>
        </w:rPr>
      </w:pPr>
      <w:r>
        <w:rPr>
          <w:rFonts w:ascii="Times New Roman" w:eastAsia="Calibri Light" w:hAnsi="Times New Roman" w:cs="Times New Roman"/>
          <w:i/>
          <w:color w:val="FF0000"/>
          <w:sz w:val="16"/>
          <w:szCs w:val="16"/>
          <w:lang w:eastAsia="en-US"/>
        </w:rPr>
        <w:t>RAN3#114bis-e:</w:t>
      </w:r>
    </w:p>
    <w:p w14:paraId="4ECCA57B"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A CCO solution for the NG-RAN can be based on OAM configurations of boundary ranges (e.g. min/max values) for parameters that the NG-RAN can modify to achieve a CCO action</w:t>
      </w:r>
    </w:p>
    <w:p w14:paraId="1BF54C55"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 xml:space="preserve">It is agreed that the tabular structure in </w:t>
      </w:r>
      <w:hyperlink r:id="rId10" w:history="1">
        <w:r>
          <w:rPr>
            <w:rStyle w:val="Hyperlink"/>
            <w:rFonts w:ascii="Times New Roman" w:hAnsi="Times New Roman" w:cs="Times New Roman"/>
            <w:iCs/>
            <w:sz w:val="16"/>
            <w:szCs w:val="16"/>
            <w:lang w:eastAsia="en-US"/>
          </w:rPr>
          <w:t>R3-221416</w:t>
        </w:r>
      </w:hyperlink>
      <w:r>
        <w:rPr>
          <w:rFonts w:ascii="Times New Roman" w:hAnsi="Times New Roman" w:cs="Times New Roman"/>
          <w:iCs/>
          <w:color w:val="00B050"/>
          <w:sz w:val="16"/>
          <w:szCs w:val="16"/>
          <w:lang w:eastAsia="en-US"/>
        </w:rPr>
        <w:t xml:space="preserve"> can be taken as baseline for a TP to TS38.473. The structure should be added to the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-CU Configuration Update.</w:t>
      </w:r>
    </w:p>
    <w:p w14:paraId="2C7E1AE4" w14:textId="77777777" w:rsidR="00DF61A2" w:rsidRDefault="004342E1">
      <w:pPr>
        <w:rPr>
          <w:rFonts w:ascii="Times New Roman" w:hAnsi="Times New Roman" w:cs="Times New Roman"/>
          <w:iCs/>
          <w:color w:val="00B050"/>
          <w:sz w:val="16"/>
          <w:szCs w:val="16"/>
          <w:lang w:eastAsia="en-US"/>
        </w:rPr>
      </w:pPr>
      <w:proofErr w:type="spellStart"/>
      <w:r>
        <w:rPr>
          <w:rFonts w:ascii="Times New Roman" w:hAnsi="Times New Roman" w:cs="Times New Roman"/>
          <w:iCs/>
          <w:color w:val="00B050"/>
          <w:sz w:val="16"/>
          <w:szCs w:val="16"/>
          <w:lang w:eastAsia="en-US"/>
        </w:rPr>
        <w:t>Signalling</w:t>
      </w:r>
      <w:proofErr w:type="spellEnd"/>
      <w:r>
        <w:rPr>
          <w:rFonts w:ascii="Times New Roman" w:hAnsi="Times New Roman" w:cs="Times New Roman"/>
          <w:iCs/>
          <w:color w:val="00B050"/>
          <w:sz w:val="16"/>
          <w:szCs w:val="16"/>
          <w:lang w:eastAsia="en-US"/>
        </w:rPr>
        <w:t xml:space="preserve"> of Azimuth Angle, Tilt Angle, Horizontal Beam Width, Vertical Beam Width as part of the CCO beam coverage status information is not needed</w:t>
      </w:r>
    </w:p>
    <w:p w14:paraId="7CDA77A3"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 xml:space="preserve">No need for </w:t>
      </w:r>
      <w:proofErr w:type="spellStart"/>
      <w:r>
        <w:rPr>
          <w:rFonts w:ascii="Times New Roman" w:hAnsi="Times New Roman" w:cs="Times New Roman"/>
          <w:iCs/>
          <w:color w:val="00B050"/>
          <w:sz w:val="16"/>
          <w:szCs w:val="16"/>
          <w:lang w:eastAsia="en-US"/>
        </w:rPr>
        <w:t>signalling</w:t>
      </w:r>
      <w:proofErr w:type="spellEnd"/>
      <w:r>
        <w:rPr>
          <w:rFonts w:ascii="Times New Roman" w:hAnsi="Times New Roman" w:cs="Times New Roman"/>
          <w:iCs/>
          <w:color w:val="00B050"/>
          <w:sz w:val="16"/>
          <w:szCs w:val="16"/>
          <w:lang w:eastAsia="en-US"/>
        </w:rPr>
        <w:t xml:space="preserve"> information such as RSRQ level per cell/beam and a CCO configuration update recommendation “reduce interference,…” from the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 xml:space="preserve">-CU to the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-DU</w:t>
      </w:r>
    </w:p>
    <w:p w14:paraId="642CAE1C" w14:textId="77777777" w:rsidR="00DF61A2" w:rsidRDefault="004342E1">
      <w:pPr>
        <w:pStyle w:val="ListParagraph3"/>
        <w:ind w:left="0"/>
        <w:rPr>
          <w:rFonts w:ascii="Times New Roman" w:eastAsia="@KaiTi_GB2312" w:hAnsi="Times New Roman" w:cs="Times New Roman"/>
          <w:iCs/>
          <w:color w:val="00B050"/>
          <w:sz w:val="16"/>
          <w:szCs w:val="16"/>
          <w:lang w:eastAsia="en-US"/>
        </w:rPr>
      </w:pPr>
      <w:r>
        <w:rPr>
          <w:rFonts w:ascii="Times New Roman" w:eastAsia="@KaiTi_GB2312" w:hAnsi="Times New Roman" w:cs="Times New Roman"/>
          <w:iCs/>
          <w:color w:val="00B050"/>
          <w:sz w:val="16"/>
          <w:szCs w:val="16"/>
          <w:lang w:eastAsia="en-US"/>
        </w:rPr>
        <w:t>Enhancements on UL/DL measurements exchange are not pursued in Rel17</w:t>
      </w:r>
    </w:p>
    <w:p w14:paraId="212058CB" w14:textId="77777777" w:rsidR="00DF61A2" w:rsidRDefault="004342E1">
      <w:pPr>
        <w:rPr>
          <w:rFonts w:ascii="Times New Roman" w:hAnsi="Times New Roman" w:cs="Times New Roman"/>
          <w:iCs/>
          <w:color w:val="00B050"/>
          <w:sz w:val="16"/>
          <w:szCs w:val="16"/>
          <w:lang w:eastAsia="en-US"/>
        </w:rPr>
      </w:pPr>
      <w:r>
        <w:rPr>
          <w:rFonts w:ascii="Times New Roman" w:hAnsi="Times New Roman" w:cs="Times New Roman"/>
          <w:iCs/>
          <w:color w:val="00B050"/>
          <w:sz w:val="16"/>
          <w:szCs w:val="16"/>
          <w:lang w:eastAsia="en-US"/>
        </w:rPr>
        <w:t>Agree that the OAM configures the NG-RAN with Alternative Coverage Configurations, namely with the set of parameters defining the Cell/Beam configuration corresponding to each Cell/Beam Coverage State. Boundary ranges define the range of configuration changes for each alternative coverage configuration.</w:t>
      </w:r>
    </w:p>
    <w:p w14:paraId="70FB1772" w14:textId="77777777" w:rsidR="00DF61A2" w:rsidRDefault="004342E1">
      <w:pPr>
        <w:pStyle w:val="ListParagraph3"/>
        <w:ind w:left="0"/>
        <w:rPr>
          <w:rFonts w:ascii="Times New Roman" w:eastAsia="@KaiTi_GB2312" w:hAnsi="Times New Roman" w:cs="Times New Roman"/>
          <w:iCs/>
          <w:color w:val="00B050"/>
          <w:sz w:val="16"/>
          <w:szCs w:val="16"/>
          <w:lang w:eastAsia="en-US"/>
        </w:rPr>
      </w:pPr>
      <w:r>
        <w:rPr>
          <w:rFonts w:ascii="Times New Roman" w:eastAsia="@KaiTi_GB2312" w:hAnsi="Times New Roman" w:cs="Times New Roman"/>
          <w:iCs/>
          <w:color w:val="00B050"/>
          <w:sz w:val="16"/>
          <w:szCs w:val="16"/>
          <w:lang w:eastAsia="en-US"/>
        </w:rPr>
        <w:t>Agree to turn the following WA into an agreement:</w:t>
      </w:r>
    </w:p>
    <w:p w14:paraId="6BBF56FD" w14:textId="77777777" w:rsidR="00DF61A2" w:rsidRDefault="004342E1">
      <w:pPr>
        <w:rPr>
          <w:rFonts w:ascii="Times New Roman" w:hAnsi="Times New Roman" w:cs="Times New Roman"/>
          <w:iCs/>
          <w:color w:val="00B050"/>
          <w:sz w:val="16"/>
          <w:szCs w:val="16"/>
          <w:lang w:eastAsia="en-US"/>
        </w:rPr>
      </w:pP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 xml:space="preserve">-CU does not provide CCO coverage modification suggestions to the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-DU. Such agreement may be revisited when a decision on alternative/suitable coverage configurations from OAM is taken.</w:t>
      </w:r>
    </w:p>
    <w:p w14:paraId="26791B60" w14:textId="77777777" w:rsidR="00DF61A2" w:rsidRDefault="004342E1">
      <w:pPr>
        <w:rPr>
          <w:rFonts w:ascii="Times New Roman" w:hAnsi="Times New Roman" w:cs="Times New Roman"/>
        </w:rPr>
      </w:pPr>
      <w:r>
        <w:rPr>
          <w:rFonts w:ascii="Times New Roman" w:hAnsi="Times New Roman" w:cs="Times New Roman"/>
        </w:rPr>
        <w:t>During RAN3-114bis-e the following points were identified for further discussion:</w:t>
      </w:r>
    </w:p>
    <w:p w14:paraId="0F1C0845" w14:textId="77777777" w:rsidR="00DF61A2" w:rsidRDefault="004342E1">
      <w:pPr>
        <w:rPr>
          <w:rFonts w:ascii="Times New Roman" w:eastAsia="Calibri Light" w:hAnsi="Times New Roman" w:cs="Times New Roman"/>
          <w:i/>
          <w:color w:val="FF0000"/>
          <w:sz w:val="16"/>
          <w:szCs w:val="16"/>
          <w:lang w:eastAsia="en-US"/>
        </w:rPr>
      </w:pPr>
      <w:r>
        <w:rPr>
          <w:rFonts w:ascii="Times New Roman" w:eastAsia="Calibri Light" w:hAnsi="Times New Roman" w:cs="Times New Roman"/>
          <w:i/>
          <w:color w:val="FF0000"/>
          <w:sz w:val="16"/>
          <w:szCs w:val="16"/>
          <w:lang w:eastAsia="en-US"/>
        </w:rPr>
        <w:t xml:space="preserve">Do companies see a need to signal </w:t>
      </w:r>
      <w:proofErr w:type="spellStart"/>
      <w:r>
        <w:rPr>
          <w:rFonts w:ascii="Times New Roman" w:eastAsia="Calibri Light" w:hAnsi="Times New Roman" w:cs="Times New Roman"/>
          <w:i/>
          <w:color w:val="FF0000"/>
          <w:sz w:val="16"/>
          <w:szCs w:val="16"/>
          <w:lang w:eastAsia="en-US"/>
        </w:rPr>
        <w:t>neighbour</w:t>
      </w:r>
      <w:proofErr w:type="spellEnd"/>
      <w:r>
        <w:rPr>
          <w:rFonts w:ascii="Times New Roman" w:eastAsia="Calibri Light" w:hAnsi="Times New Roman" w:cs="Times New Roman"/>
          <w:i/>
          <w:color w:val="FF0000"/>
          <w:sz w:val="16"/>
          <w:szCs w:val="16"/>
          <w:lang w:eastAsia="en-US"/>
        </w:rPr>
        <w:t xml:space="preserve"> Cell/Beam Coverage State values form the </w:t>
      </w:r>
      <w:proofErr w:type="spellStart"/>
      <w:r>
        <w:rPr>
          <w:rFonts w:ascii="Times New Roman" w:eastAsia="Calibri Light" w:hAnsi="Times New Roman" w:cs="Times New Roman"/>
          <w:i/>
          <w:color w:val="FF0000"/>
          <w:sz w:val="16"/>
          <w:szCs w:val="16"/>
          <w:lang w:eastAsia="en-US"/>
        </w:rPr>
        <w:t>gNB</w:t>
      </w:r>
      <w:proofErr w:type="spellEnd"/>
      <w:r>
        <w:rPr>
          <w:rFonts w:ascii="Times New Roman" w:eastAsia="Calibri Light" w:hAnsi="Times New Roman" w:cs="Times New Roman"/>
          <w:i/>
          <w:color w:val="FF0000"/>
          <w:sz w:val="16"/>
          <w:szCs w:val="16"/>
          <w:lang w:eastAsia="en-US"/>
        </w:rPr>
        <w:t xml:space="preserve">-CU to the </w:t>
      </w:r>
      <w:proofErr w:type="spellStart"/>
      <w:r>
        <w:rPr>
          <w:rFonts w:ascii="Times New Roman" w:eastAsia="Calibri Light" w:hAnsi="Times New Roman" w:cs="Times New Roman"/>
          <w:i/>
          <w:color w:val="FF0000"/>
          <w:sz w:val="16"/>
          <w:szCs w:val="16"/>
          <w:lang w:eastAsia="en-US"/>
        </w:rPr>
        <w:t>gNB</w:t>
      </w:r>
      <w:proofErr w:type="spellEnd"/>
      <w:r>
        <w:rPr>
          <w:rFonts w:ascii="Times New Roman" w:eastAsia="Calibri Light" w:hAnsi="Times New Roman" w:cs="Times New Roman"/>
          <w:i/>
          <w:color w:val="FF0000"/>
          <w:sz w:val="16"/>
          <w:szCs w:val="16"/>
          <w:lang w:eastAsia="en-US"/>
        </w:rPr>
        <w:t>-DU?</w:t>
      </w:r>
    </w:p>
    <w:p w14:paraId="4176031A" w14:textId="77777777" w:rsidR="00DF61A2" w:rsidRDefault="004342E1">
      <w:pPr>
        <w:rPr>
          <w:rFonts w:ascii="Times New Roman" w:eastAsia="Calibri Light" w:hAnsi="Times New Roman" w:cs="Times New Roman"/>
          <w:i/>
          <w:color w:val="FF0000"/>
          <w:sz w:val="16"/>
          <w:szCs w:val="16"/>
          <w:lang w:eastAsia="en-US"/>
        </w:rPr>
      </w:pPr>
      <w:r>
        <w:rPr>
          <w:rFonts w:ascii="Times New Roman" w:eastAsia="Calibri Light" w:hAnsi="Times New Roman" w:cs="Times New Roman"/>
          <w:i/>
          <w:color w:val="FF0000"/>
          <w:sz w:val="16"/>
          <w:szCs w:val="16"/>
          <w:lang w:eastAsia="en-US"/>
        </w:rPr>
        <w:t xml:space="preserve">If the answer to 1) is “no”, how should the </w:t>
      </w:r>
      <w:proofErr w:type="spellStart"/>
      <w:r>
        <w:rPr>
          <w:rFonts w:ascii="Times New Roman" w:eastAsia="Calibri Light" w:hAnsi="Times New Roman" w:cs="Times New Roman"/>
          <w:i/>
          <w:color w:val="FF0000"/>
          <w:sz w:val="16"/>
          <w:szCs w:val="16"/>
          <w:lang w:eastAsia="en-US"/>
        </w:rPr>
        <w:t>gNB</w:t>
      </w:r>
      <w:proofErr w:type="spellEnd"/>
      <w:r>
        <w:rPr>
          <w:rFonts w:ascii="Times New Roman" w:eastAsia="Calibri Light" w:hAnsi="Times New Roman" w:cs="Times New Roman"/>
          <w:i/>
          <w:color w:val="FF0000"/>
          <w:sz w:val="16"/>
          <w:szCs w:val="16"/>
          <w:lang w:eastAsia="en-US"/>
        </w:rPr>
        <w:t xml:space="preserve">-DU deduce the Cell/Beam Coverage State of </w:t>
      </w:r>
      <w:proofErr w:type="spellStart"/>
      <w:r>
        <w:rPr>
          <w:rFonts w:ascii="Times New Roman" w:eastAsia="Calibri Light" w:hAnsi="Times New Roman" w:cs="Times New Roman"/>
          <w:i/>
          <w:color w:val="FF0000"/>
          <w:sz w:val="16"/>
          <w:szCs w:val="16"/>
          <w:lang w:eastAsia="en-US"/>
        </w:rPr>
        <w:t>neighbour</w:t>
      </w:r>
      <w:proofErr w:type="spellEnd"/>
      <w:r>
        <w:rPr>
          <w:rFonts w:ascii="Times New Roman" w:eastAsia="Calibri Light" w:hAnsi="Times New Roman" w:cs="Times New Roman"/>
          <w:i/>
          <w:color w:val="FF0000"/>
          <w:sz w:val="16"/>
          <w:szCs w:val="16"/>
          <w:lang w:eastAsia="en-US"/>
        </w:rPr>
        <w:t xml:space="preserve"> cells/beams and therefore adapt its cell/beam coverage to it?</w:t>
      </w:r>
    </w:p>
    <w:p w14:paraId="6761D396" w14:textId="77777777" w:rsidR="00DF61A2" w:rsidRDefault="00DF61A2">
      <w:pPr>
        <w:rPr>
          <w:rFonts w:ascii="Times New Roman" w:hAnsi="Times New Roman" w:cs="Times New Roman"/>
        </w:rPr>
      </w:pPr>
    </w:p>
    <w:p w14:paraId="2EFF04D9" w14:textId="77777777" w:rsidR="00DF61A2" w:rsidRDefault="004342E1">
      <w:pPr>
        <w:pStyle w:val="Heading2"/>
        <w:rPr>
          <w:rFonts w:ascii="Times New Roman" w:hAnsi="Times New Roman" w:cs="Times New Roman"/>
        </w:rPr>
      </w:pPr>
      <w:r>
        <w:rPr>
          <w:rFonts w:ascii="Times New Roman" w:hAnsi="Times New Roman" w:cs="Times New Roman"/>
        </w:rPr>
        <w:t xml:space="preserve">Discussion on </w:t>
      </w:r>
      <w:proofErr w:type="spellStart"/>
      <w:r>
        <w:rPr>
          <w:rFonts w:ascii="Times New Roman" w:hAnsi="Times New Roman" w:cs="Times New Roman"/>
        </w:rPr>
        <w:t>signalling</w:t>
      </w:r>
      <w:proofErr w:type="spellEnd"/>
      <w:r>
        <w:rPr>
          <w:rFonts w:ascii="Times New Roman" w:hAnsi="Times New Roman" w:cs="Times New Roman"/>
        </w:rPr>
        <w:t xml:space="preserve"> of </w:t>
      </w:r>
      <w:proofErr w:type="spellStart"/>
      <w:r>
        <w:rPr>
          <w:rFonts w:ascii="Times New Roman" w:hAnsi="Times New Roman" w:cs="Times New Roman"/>
        </w:rPr>
        <w:t>neighbour</w:t>
      </w:r>
      <w:proofErr w:type="spellEnd"/>
      <w:r>
        <w:rPr>
          <w:rFonts w:ascii="Times New Roman" w:hAnsi="Times New Roman" w:cs="Times New Roman"/>
        </w:rPr>
        <w:t xml:space="preserve"> Cell/Beam Coverage State values form the </w:t>
      </w:r>
      <w:proofErr w:type="spellStart"/>
      <w:r>
        <w:rPr>
          <w:rFonts w:ascii="Times New Roman" w:hAnsi="Times New Roman" w:cs="Times New Roman"/>
        </w:rPr>
        <w:t>gNB</w:t>
      </w:r>
      <w:proofErr w:type="spellEnd"/>
      <w:r>
        <w:rPr>
          <w:rFonts w:ascii="Times New Roman" w:hAnsi="Times New Roman" w:cs="Times New Roman"/>
        </w:rPr>
        <w:t xml:space="preserve">-CU to the </w:t>
      </w:r>
      <w:proofErr w:type="spellStart"/>
      <w:r>
        <w:rPr>
          <w:rFonts w:ascii="Times New Roman" w:hAnsi="Times New Roman" w:cs="Times New Roman"/>
        </w:rPr>
        <w:t>gNB</w:t>
      </w:r>
      <w:proofErr w:type="spellEnd"/>
      <w:r>
        <w:rPr>
          <w:rFonts w:ascii="Times New Roman" w:hAnsi="Times New Roman" w:cs="Times New Roman"/>
        </w:rPr>
        <w:t xml:space="preserve">-DU  </w:t>
      </w:r>
    </w:p>
    <w:p w14:paraId="0869CD21" w14:textId="77777777" w:rsidR="00DF61A2" w:rsidRDefault="004342E1">
      <w:pPr>
        <w:rPr>
          <w:rFonts w:ascii="Times New Roman" w:hAnsi="Times New Roman" w:cs="Times New Roman"/>
        </w:rPr>
      </w:pPr>
      <w:r>
        <w:rPr>
          <w:rFonts w:ascii="Times New Roman" w:hAnsi="Times New Roman" w:cs="Times New Roman"/>
        </w:rPr>
        <w:t>In [2] the following is proposed:</w:t>
      </w:r>
    </w:p>
    <w:p w14:paraId="5DEF2BBA" w14:textId="77777777" w:rsidR="00DF61A2" w:rsidRDefault="004342E1">
      <w:pPr>
        <w:numPr>
          <w:ilvl w:val="0"/>
          <w:numId w:val="4"/>
        </w:numPr>
        <w:rPr>
          <w:rFonts w:ascii="Times New Roman" w:hAnsi="Times New Roman" w:cs="Times New Roman"/>
        </w:rPr>
      </w:pPr>
      <w:r>
        <w:rPr>
          <w:rFonts w:ascii="Times New Roman" w:hAnsi="Times New Roman" w:cs="Times New Roman"/>
        </w:rPr>
        <w:t xml:space="preserve">OAM may provide a binding or informative list of suitable coverage combinations to be used with coverage configurations of cells in </w:t>
      </w:r>
      <w:proofErr w:type="spellStart"/>
      <w:r>
        <w:rPr>
          <w:rFonts w:ascii="Times New Roman" w:hAnsi="Times New Roman" w:cs="Times New Roman"/>
        </w:rPr>
        <w:t>neighbour</w:t>
      </w:r>
      <w:proofErr w:type="spellEnd"/>
      <w:r>
        <w:rPr>
          <w:rFonts w:ascii="Times New Roman" w:hAnsi="Times New Roman" w:cs="Times New Roman"/>
        </w:rPr>
        <w:t xml:space="preserve"> nodes.</w:t>
      </w:r>
    </w:p>
    <w:p w14:paraId="3B6D5603" w14:textId="77777777" w:rsidR="00DF61A2" w:rsidRDefault="004342E1">
      <w:pPr>
        <w:numPr>
          <w:ilvl w:val="0"/>
          <w:numId w:val="4"/>
        </w:numPr>
        <w:rPr>
          <w:rFonts w:ascii="Times New Roman" w:hAnsi="Times New Roman" w:cs="Times New Roman"/>
        </w:rPr>
      </w:pPr>
      <w:proofErr w:type="spellStart"/>
      <w:r>
        <w:rPr>
          <w:rFonts w:ascii="Times New Roman" w:hAnsi="Times New Roman" w:cs="Times New Roman"/>
        </w:rPr>
        <w:t>gNB</w:t>
      </w:r>
      <w:proofErr w:type="spellEnd"/>
      <w:r>
        <w:rPr>
          <w:rFonts w:ascii="Times New Roman" w:hAnsi="Times New Roman" w:cs="Times New Roman"/>
        </w:rPr>
        <w:t xml:space="preserve">-CU may be configured with the suitable coverage combinations and may in that case send a set of proposed coverage configurations to the </w:t>
      </w:r>
      <w:proofErr w:type="spellStart"/>
      <w:r>
        <w:rPr>
          <w:rFonts w:ascii="Times New Roman" w:hAnsi="Times New Roman" w:cs="Times New Roman"/>
        </w:rPr>
        <w:t>gNB</w:t>
      </w:r>
      <w:proofErr w:type="spellEnd"/>
      <w:r>
        <w:rPr>
          <w:rFonts w:ascii="Times New Roman" w:hAnsi="Times New Roman" w:cs="Times New Roman"/>
        </w:rPr>
        <w:t>-DU</w:t>
      </w:r>
    </w:p>
    <w:p w14:paraId="6C8989F4" w14:textId="77777777" w:rsidR="00DF61A2" w:rsidRDefault="004342E1">
      <w:pPr>
        <w:rPr>
          <w:rFonts w:ascii="Times New Roman" w:hAnsi="Times New Roman" w:cs="Times New Roman"/>
        </w:rPr>
      </w:pPr>
      <w:r>
        <w:rPr>
          <w:rFonts w:ascii="Times New Roman" w:hAnsi="Times New Roman" w:cs="Times New Roman"/>
        </w:rPr>
        <w:t xml:space="preserve">As a consequence, [2] proposes to signal, from </w:t>
      </w:r>
      <w:proofErr w:type="spellStart"/>
      <w:r>
        <w:rPr>
          <w:rFonts w:ascii="Times New Roman" w:hAnsi="Times New Roman" w:cs="Times New Roman"/>
        </w:rPr>
        <w:t>gNB</w:t>
      </w:r>
      <w:proofErr w:type="spellEnd"/>
      <w:r>
        <w:rPr>
          <w:rFonts w:ascii="Times New Roman" w:hAnsi="Times New Roman" w:cs="Times New Roman"/>
        </w:rPr>
        <w:t xml:space="preserve">-CU to </w:t>
      </w:r>
      <w:proofErr w:type="spellStart"/>
      <w:r>
        <w:rPr>
          <w:rFonts w:ascii="Times New Roman" w:hAnsi="Times New Roman" w:cs="Times New Roman"/>
        </w:rPr>
        <w:t>gNB</w:t>
      </w:r>
      <w:proofErr w:type="spellEnd"/>
      <w:r>
        <w:rPr>
          <w:rFonts w:ascii="Times New Roman" w:hAnsi="Times New Roman" w:cs="Times New Roman"/>
        </w:rPr>
        <w:t xml:space="preserve">-DU a “CCO Recommendation”, which consists of a recommended CCO Coverage State value from that the </w:t>
      </w:r>
      <w:proofErr w:type="spellStart"/>
      <w:r>
        <w:rPr>
          <w:rFonts w:ascii="Times New Roman" w:hAnsi="Times New Roman" w:cs="Times New Roman"/>
        </w:rPr>
        <w:t>gNB</w:t>
      </w:r>
      <w:proofErr w:type="spellEnd"/>
      <w:r>
        <w:rPr>
          <w:rFonts w:ascii="Times New Roman" w:hAnsi="Times New Roman" w:cs="Times New Roman"/>
        </w:rPr>
        <w:t>-DU may adopt.</w:t>
      </w:r>
    </w:p>
    <w:p w14:paraId="737E3FD0" w14:textId="77777777" w:rsidR="00DF61A2" w:rsidRDefault="004342E1">
      <w:pPr>
        <w:rPr>
          <w:rFonts w:ascii="Times New Roman" w:hAnsi="Times New Roman" w:cs="Times New Roman"/>
        </w:rPr>
      </w:pPr>
      <w:r>
        <w:rPr>
          <w:rFonts w:ascii="Times New Roman" w:hAnsi="Times New Roman" w:cs="Times New Roman"/>
        </w:rPr>
        <w:t xml:space="preserve">[3] seems to also rely on the assumption that the OAM configures suitable coverage combinations to the </w:t>
      </w:r>
      <w:proofErr w:type="spellStart"/>
      <w:r>
        <w:rPr>
          <w:rFonts w:ascii="Times New Roman" w:hAnsi="Times New Roman" w:cs="Times New Roman"/>
        </w:rPr>
        <w:t>gNB</w:t>
      </w:r>
      <w:proofErr w:type="spellEnd"/>
      <w:r>
        <w:rPr>
          <w:rFonts w:ascii="Times New Roman" w:hAnsi="Times New Roman" w:cs="Times New Roman"/>
        </w:rPr>
        <w:t xml:space="preserve">-CU and that the </w:t>
      </w:r>
      <w:proofErr w:type="spellStart"/>
      <w:r>
        <w:rPr>
          <w:rFonts w:ascii="Times New Roman" w:hAnsi="Times New Roman" w:cs="Times New Roman"/>
        </w:rPr>
        <w:t>gNB</w:t>
      </w:r>
      <w:proofErr w:type="spellEnd"/>
      <w:r>
        <w:rPr>
          <w:rFonts w:ascii="Times New Roman" w:hAnsi="Times New Roman" w:cs="Times New Roman"/>
        </w:rPr>
        <w:t xml:space="preserve">-CU signals to the </w:t>
      </w:r>
      <w:proofErr w:type="spellStart"/>
      <w:r>
        <w:rPr>
          <w:rFonts w:ascii="Times New Roman" w:hAnsi="Times New Roman" w:cs="Times New Roman"/>
        </w:rPr>
        <w:t>gNB</w:t>
      </w:r>
      <w:proofErr w:type="spellEnd"/>
      <w:r>
        <w:rPr>
          <w:rFonts w:ascii="Times New Roman" w:hAnsi="Times New Roman" w:cs="Times New Roman"/>
        </w:rPr>
        <w:t xml:space="preserve">-DU a recommended Cell Coverage State value per cell, which the </w:t>
      </w:r>
      <w:proofErr w:type="spellStart"/>
      <w:r>
        <w:rPr>
          <w:rFonts w:ascii="Times New Roman" w:hAnsi="Times New Roman" w:cs="Times New Roman"/>
        </w:rPr>
        <w:t>gNB</w:t>
      </w:r>
      <w:proofErr w:type="spellEnd"/>
      <w:r>
        <w:rPr>
          <w:rFonts w:ascii="Times New Roman" w:hAnsi="Times New Roman" w:cs="Times New Roman"/>
        </w:rPr>
        <w:t>-DU may adopt.</w:t>
      </w:r>
    </w:p>
    <w:p w14:paraId="4D62F73D" w14:textId="77777777" w:rsidR="00DF61A2" w:rsidRDefault="004342E1">
      <w:pPr>
        <w:rPr>
          <w:rFonts w:ascii="Times New Roman" w:hAnsi="Times New Roman" w:cs="Times New Roman"/>
        </w:rPr>
      </w:pPr>
      <w:r>
        <w:rPr>
          <w:rFonts w:ascii="Times New Roman" w:hAnsi="Times New Roman" w:cs="Times New Roman"/>
        </w:rPr>
        <w:t>The moderator would like to highlight that, in previous RAN3 agreements the following was captured:</w:t>
      </w:r>
    </w:p>
    <w:p w14:paraId="68B3AF8E" w14:textId="77777777" w:rsidR="00DF61A2" w:rsidRDefault="004342E1">
      <w:pPr>
        <w:rPr>
          <w:rFonts w:ascii="Times New Roman" w:hAnsi="Times New Roman" w:cs="Times New Roman"/>
          <w:iCs/>
          <w:color w:val="00B050"/>
          <w:sz w:val="16"/>
          <w:szCs w:val="16"/>
          <w:lang w:eastAsia="en-US"/>
        </w:rPr>
      </w:pP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 xml:space="preserve">-CU does not provide CCO coverage modification suggestions to the </w:t>
      </w:r>
      <w:proofErr w:type="spellStart"/>
      <w:r>
        <w:rPr>
          <w:rFonts w:ascii="Times New Roman" w:hAnsi="Times New Roman" w:cs="Times New Roman"/>
          <w:iCs/>
          <w:color w:val="00B050"/>
          <w:sz w:val="16"/>
          <w:szCs w:val="16"/>
          <w:lang w:eastAsia="en-US"/>
        </w:rPr>
        <w:t>gNB</w:t>
      </w:r>
      <w:proofErr w:type="spellEnd"/>
      <w:r>
        <w:rPr>
          <w:rFonts w:ascii="Times New Roman" w:hAnsi="Times New Roman" w:cs="Times New Roman"/>
          <w:iCs/>
          <w:color w:val="00B050"/>
          <w:sz w:val="16"/>
          <w:szCs w:val="16"/>
          <w:lang w:eastAsia="en-US"/>
        </w:rPr>
        <w:t>-DU. Such agreement may be revisited when a decision on alternative/suitable coverage configurations from OAM is taken.</w:t>
      </w:r>
    </w:p>
    <w:p w14:paraId="5062D6F7" w14:textId="77777777" w:rsidR="00DF61A2" w:rsidRDefault="004342E1">
      <w:pPr>
        <w:rPr>
          <w:rFonts w:ascii="Times New Roman" w:hAnsi="Times New Roman" w:cs="Times New Roman"/>
          <w:b/>
          <w:bCs/>
        </w:rPr>
      </w:pPr>
      <w:r>
        <w:rPr>
          <w:rFonts w:ascii="Times New Roman" w:hAnsi="Times New Roman" w:cs="Times New Roman"/>
        </w:rPr>
        <w:t xml:space="preserve">In light of the above, </w:t>
      </w:r>
      <w:r>
        <w:rPr>
          <w:rFonts w:ascii="Times New Roman" w:hAnsi="Times New Roman" w:cs="Times New Roman"/>
          <w:b/>
          <w:bCs/>
        </w:rPr>
        <w:t>companies are invited to provide their view on whether the OAM needs to configure suitable coverage combinations at the RAN, namely rules of the type of:</w:t>
      </w:r>
    </w:p>
    <w:p w14:paraId="7ADDAFA6" w14:textId="77777777" w:rsidR="00DF61A2" w:rsidRDefault="004342E1">
      <w:pPr>
        <w:numPr>
          <w:ilvl w:val="0"/>
          <w:numId w:val="4"/>
        </w:numPr>
        <w:rPr>
          <w:rFonts w:ascii="Times New Roman" w:hAnsi="Times New Roman" w:cs="Times New Roman"/>
          <w:b/>
          <w:bCs/>
        </w:rPr>
      </w:pPr>
      <w:r>
        <w:rPr>
          <w:rFonts w:ascii="Times New Roman" w:hAnsi="Times New Roman" w:cs="Times New Roman"/>
          <w:b/>
          <w:bCs/>
        </w:rPr>
        <w:t>If Cell 1 adopts CCO Config 1, then Cell 2 adopts CCO Config 2</w:t>
      </w:r>
    </w:p>
    <w:p w14:paraId="25A85F0E" w14:textId="77777777" w:rsidR="00DF61A2" w:rsidRDefault="004342E1">
      <w:pPr>
        <w:numPr>
          <w:ilvl w:val="0"/>
          <w:numId w:val="4"/>
        </w:numPr>
        <w:rPr>
          <w:rFonts w:ascii="Times New Roman" w:hAnsi="Times New Roman" w:cs="Times New Roman"/>
          <w:b/>
          <w:bCs/>
        </w:rPr>
      </w:pPr>
      <w:r>
        <w:rPr>
          <w:rFonts w:ascii="Times New Roman" w:hAnsi="Times New Roman" w:cs="Times New Roman"/>
          <w:b/>
          <w:bCs/>
        </w:rPr>
        <w:t>If Cell 1 adopts CCO Config 2, then Cell 2 adopts CCO Config 2</w:t>
      </w:r>
    </w:p>
    <w:p w14:paraId="4753575B" w14:textId="77777777" w:rsidR="00DF61A2" w:rsidRDefault="004342E1">
      <w:pPr>
        <w:numPr>
          <w:ilvl w:val="0"/>
          <w:numId w:val="4"/>
        </w:numPr>
        <w:rPr>
          <w:rFonts w:ascii="Times New Roman" w:hAnsi="Times New Roman" w:cs="Times New Roman"/>
          <w:b/>
          <w:bCs/>
        </w:rPr>
      </w:pPr>
      <w:r>
        <w:rPr>
          <w:rFonts w:ascii="Times New Roman" w:hAnsi="Times New Roman"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2081"/>
        <w:gridCol w:w="5747"/>
      </w:tblGrid>
      <w:tr w:rsidR="00DF61A2" w14:paraId="4BB2B1A3" w14:textId="77777777">
        <w:tc>
          <w:tcPr>
            <w:tcW w:w="1384" w:type="dxa"/>
          </w:tcPr>
          <w:p w14:paraId="634B0B88" w14:textId="77777777" w:rsidR="00DF61A2" w:rsidRDefault="004342E1">
            <w:pPr>
              <w:rPr>
                <w:rFonts w:ascii="Times New Roman" w:hAnsi="Times New Roman" w:cs="Times New Roman"/>
              </w:rPr>
            </w:pPr>
            <w:r>
              <w:rPr>
                <w:rFonts w:ascii="Times New Roman" w:hAnsi="Times New Roman" w:cs="Times New Roman"/>
              </w:rPr>
              <w:t>Company</w:t>
            </w:r>
          </w:p>
        </w:tc>
        <w:tc>
          <w:tcPr>
            <w:tcW w:w="2126" w:type="dxa"/>
          </w:tcPr>
          <w:p w14:paraId="51065991" w14:textId="77777777" w:rsidR="00DF61A2" w:rsidRDefault="004342E1">
            <w:pPr>
              <w:rPr>
                <w:rFonts w:ascii="Times New Roman" w:hAnsi="Times New Roman" w:cs="Times New Roman"/>
              </w:rPr>
            </w:pPr>
            <w:r>
              <w:rPr>
                <w:rFonts w:ascii="Times New Roman" w:hAnsi="Times New Roman" w:cs="Times New Roman"/>
              </w:rPr>
              <w:t>Needed, not needed</w:t>
            </w:r>
          </w:p>
        </w:tc>
        <w:tc>
          <w:tcPr>
            <w:tcW w:w="5921" w:type="dxa"/>
          </w:tcPr>
          <w:p w14:paraId="7BA6DE7F" w14:textId="77777777" w:rsidR="00DF61A2" w:rsidRDefault="004342E1">
            <w:pPr>
              <w:rPr>
                <w:rFonts w:ascii="Times New Roman" w:hAnsi="Times New Roman" w:cs="Times New Roman"/>
              </w:rPr>
            </w:pPr>
            <w:r>
              <w:rPr>
                <w:rFonts w:ascii="Times New Roman" w:hAnsi="Times New Roman" w:cs="Times New Roman"/>
              </w:rPr>
              <w:t>Comment</w:t>
            </w:r>
          </w:p>
        </w:tc>
      </w:tr>
      <w:tr w:rsidR="00DF61A2" w14:paraId="2FABCC51" w14:textId="77777777">
        <w:tc>
          <w:tcPr>
            <w:tcW w:w="1384" w:type="dxa"/>
          </w:tcPr>
          <w:p w14:paraId="21558BAA" w14:textId="77777777" w:rsidR="00DF61A2" w:rsidRDefault="004342E1">
            <w:pPr>
              <w:rPr>
                <w:rFonts w:ascii="Times New Roman" w:hAnsi="Times New Roman" w:cs="Times New Roman"/>
              </w:rPr>
            </w:pPr>
            <w:r>
              <w:rPr>
                <w:rFonts w:ascii="Times New Roman" w:hAnsi="Times New Roman" w:cs="Times New Roman"/>
              </w:rPr>
              <w:t>Ericsson</w:t>
            </w:r>
          </w:p>
        </w:tc>
        <w:tc>
          <w:tcPr>
            <w:tcW w:w="2126" w:type="dxa"/>
          </w:tcPr>
          <w:p w14:paraId="69DBBD3D" w14:textId="77777777" w:rsidR="00DF61A2" w:rsidRDefault="004342E1">
            <w:pPr>
              <w:rPr>
                <w:rFonts w:ascii="Times New Roman" w:hAnsi="Times New Roman" w:cs="Times New Roman"/>
              </w:rPr>
            </w:pPr>
            <w:r>
              <w:rPr>
                <w:rFonts w:ascii="Times New Roman" w:hAnsi="Times New Roman" w:cs="Times New Roman"/>
              </w:rPr>
              <w:t>Not Needed</w:t>
            </w:r>
          </w:p>
        </w:tc>
        <w:tc>
          <w:tcPr>
            <w:tcW w:w="5921" w:type="dxa"/>
          </w:tcPr>
          <w:p w14:paraId="2DF7CE1D" w14:textId="77777777" w:rsidR="00DF61A2" w:rsidRDefault="004342E1">
            <w:pPr>
              <w:rPr>
                <w:rFonts w:ascii="Times New Roman" w:hAnsi="Times New Roman" w:cs="Times New Roman"/>
              </w:rPr>
            </w:pPr>
            <w:r>
              <w:rPr>
                <w:rFonts w:ascii="Times New Roman" w:hAnsi="Times New Roman" w:cs="Times New Roman"/>
              </w:rPr>
              <w:t>A solution for RAN centric CCO does not need the OAM to provide suitable coverage combinations to the RAN.</w:t>
            </w:r>
          </w:p>
          <w:p w14:paraId="16AAF92B" w14:textId="77777777" w:rsidR="00DF61A2" w:rsidRDefault="004342E1">
            <w:pPr>
              <w:rPr>
                <w:rFonts w:ascii="Times New Roman" w:hAnsi="Times New Roman" w:cs="Times New Roman"/>
              </w:rPr>
            </w:pPr>
            <w:r>
              <w:rPr>
                <w:rFonts w:ascii="Times New Roman" w:hAnsi="Times New Roman" w:cs="Times New Roman"/>
              </w:rPr>
              <w:t xml:space="preserve">Suitable coverage combinations imply a strict OAM control over a </w:t>
            </w:r>
            <w:r>
              <w:rPr>
                <w:rFonts w:ascii="Times New Roman" w:hAnsi="Times New Roman" w:cs="Times New Roman"/>
                <w:u w:val="single"/>
              </w:rPr>
              <w:t>RAN centric</w:t>
            </w:r>
            <w:r>
              <w:rPr>
                <w:rFonts w:ascii="Times New Roman" w:hAnsi="Times New Roman" w:cs="Times New Roman"/>
              </w:rPr>
              <w:t xml:space="preserve"> CCO function. We note that the centralized CCO function developed by SA5 allows for strict OAM control for CCO changes. We do not see the benefit of replicating that function in RAN3.</w:t>
            </w:r>
          </w:p>
          <w:p w14:paraId="382596CD" w14:textId="77777777" w:rsidR="00DF61A2" w:rsidRDefault="004342E1">
            <w:pPr>
              <w:rPr>
                <w:rFonts w:ascii="Times New Roman" w:hAnsi="Times New Roman" w:cs="Times New Roman"/>
              </w:rPr>
            </w:pPr>
            <w:r>
              <w:rPr>
                <w:rFonts w:ascii="Times New Roman" w:hAnsi="Times New Roman" w:cs="Times New Roman"/>
              </w:rPr>
              <w:t xml:space="preserve">The </w:t>
            </w:r>
            <w:proofErr w:type="spellStart"/>
            <w:r>
              <w:rPr>
                <w:rFonts w:ascii="Times New Roman" w:hAnsi="Times New Roman" w:cs="Times New Roman"/>
              </w:rPr>
              <w:t>gNB</w:t>
            </w:r>
            <w:proofErr w:type="spellEnd"/>
            <w:r>
              <w:rPr>
                <w:rFonts w:ascii="Times New Roman" w:hAnsi="Times New Roman" w:cs="Times New Roman"/>
              </w:rPr>
              <w:t xml:space="preserve">-DU can learn about </w:t>
            </w:r>
            <w:proofErr w:type="spellStart"/>
            <w:r>
              <w:rPr>
                <w:rFonts w:ascii="Times New Roman" w:hAnsi="Times New Roman" w:cs="Times New Roman"/>
              </w:rPr>
              <w:t>neighbour</w:t>
            </w:r>
            <w:proofErr w:type="spellEnd"/>
            <w:r>
              <w:rPr>
                <w:rFonts w:ascii="Times New Roman" w:hAnsi="Times New Roman" w:cs="Times New Roman"/>
              </w:rPr>
              <w:t xml:space="preserve"> cells coverage by </w:t>
            </w:r>
            <w:proofErr w:type="spellStart"/>
            <w:r>
              <w:rPr>
                <w:rFonts w:ascii="Times New Roman" w:hAnsi="Times New Roman" w:cs="Times New Roman"/>
              </w:rPr>
              <w:t>analysing</w:t>
            </w:r>
            <w:proofErr w:type="spellEnd"/>
            <w:r>
              <w:rPr>
                <w:rFonts w:ascii="Times New Roman" w:hAnsi="Times New Roman" w:cs="Times New Roman"/>
              </w:rPr>
              <w:t xml:space="preserve"> e.g. Successful HO Reports (containing L3 </w:t>
            </w:r>
            <w:proofErr w:type="spellStart"/>
            <w:r>
              <w:rPr>
                <w:rFonts w:ascii="Times New Roman" w:hAnsi="Times New Roman" w:cs="Times New Roman"/>
              </w:rPr>
              <w:t>neighbour</w:t>
            </w:r>
            <w:proofErr w:type="spellEnd"/>
            <w:r>
              <w:rPr>
                <w:rFonts w:ascii="Times New Roman" w:hAnsi="Times New Roman" w:cs="Times New Roman"/>
              </w:rPr>
              <w:t xml:space="preserve"> cell measurements), RLF Reports (containing L3 </w:t>
            </w:r>
            <w:proofErr w:type="spellStart"/>
            <w:r>
              <w:rPr>
                <w:rFonts w:ascii="Times New Roman" w:hAnsi="Times New Roman" w:cs="Times New Roman"/>
              </w:rPr>
              <w:t>neighbour</w:t>
            </w:r>
            <w:proofErr w:type="spellEnd"/>
            <w:r>
              <w:rPr>
                <w:rFonts w:ascii="Times New Roman" w:hAnsi="Times New Roman" w:cs="Times New Roman"/>
              </w:rPr>
              <w:t xml:space="preserve"> cell measurements), RACH Reports, L1 measurements. With that the </w:t>
            </w:r>
            <w:proofErr w:type="spellStart"/>
            <w:r>
              <w:rPr>
                <w:rFonts w:ascii="Times New Roman" w:hAnsi="Times New Roman" w:cs="Times New Roman"/>
              </w:rPr>
              <w:t>gNB</w:t>
            </w:r>
            <w:proofErr w:type="spellEnd"/>
            <w:r>
              <w:rPr>
                <w:rFonts w:ascii="Times New Roman" w:hAnsi="Times New Roman" w:cs="Times New Roman"/>
              </w:rPr>
              <w:t>-DU can learn how the coverage changed in its surrounding and adapt accordingly without assistance from other systems.</w:t>
            </w:r>
          </w:p>
          <w:p w14:paraId="15170872" w14:textId="77777777" w:rsidR="00DF61A2" w:rsidRDefault="00DF61A2">
            <w:pPr>
              <w:rPr>
                <w:rFonts w:ascii="Times New Roman" w:hAnsi="Times New Roman" w:cs="Times New Roman"/>
              </w:rPr>
            </w:pPr>
          </w:p>
        </w:tc>
      </w:tr>
      <w:tr w:rsidR="00DF61A2" w14:paraId="2E1A2A29" w14:textId="77777777">
        <w:tc>
          <w:tcPr>
            <w:tcW w:w="1384" w:type="dxa"/>
          </w:tcPr>
          <w:p w14:paraId="6CC9FD2A" w14:textId="77777777" w:rsidR="00DF61A2" w:rsidRDefault="004342E1">
            <w:pPr>
              <w:rPr>
                <w:rFonts w:ascii="Times New Roman" w:hAnsi="Times New Roman" w:cs="Times New Roman"/>
                <w:lang w:eastAsia="zh-CN"/>
              </w:rPr>
            </w:pPr>
            <w:r>
              <w:rPr>
                <w:rFonts w:ascii="Times New Roman" w:hAnsi="Times New Roman" w:cs="Times New Roman"/>
                <w:lang w:eastAsia="zh-CN"/>
              </w:rPr>
              <w:t>Samsung</w:t>
            </w:r>
          </w:p>
        </w:tc>
        <w:tc>
          <w:tcPr>
            <w:tcW w:w="2126" w:type="dxa"/>
          </w:tcPr>
          <w:p w14:paraId="1C0227E0" w14:textId="77777777" w:rsidR="00DF61A2" w:rsidRDefault="00DF61A2">
            <w:pPr>
              <w:rPr>
                <w:rFonts w:ascii="Times New Roman" w:hAnsi="Times New Roman" w:cs="Times New Roman"/>
                <w:lang w:eastAsia="zh-CN"/>
              </w:rPr>
            </w:pPr>
          </w:p>
        </w:tc>
        <w:tc>
          <w:tcPr>
            <w:tcW w:w="5921" w:type="dxa"/>
          </w:tcPr>
          <w:p w14:paraId="19C07A58" w14:textId="77777777" w:rsidR="00DF61A2" w:rsidRDefault="004342E1">
            <w:pPr>
              <w:rPr>
                <w:rFonts w:ascii="Times New Roman" w:hAnsi="Times New Roman" w:cs="Times New Roman"/>
                <w:lang w:eastAsia="zh-CN"/>
              </w:rPr>
            </w:pPr>
            <w:r>
              <w:rPr>
                <w:rFonts w:ascii="Times New Roman" w:hAnsi="Times New Roman" w:cs="Times New Roman"/>
                <w:lang w:eastAsia="zh-CN"/>
              </w:rPr>
              <w:t>We think this issue can be left to SA5. There is no impact on RAN3.</w:t>
            </w:r>
          </w:p>
          <w:p w14:paraId="08223DC4" w14:textId="77777777" w:rsidR="00DF61A2" w:rsidRDefault="004342E1">
            <w:pPr>
              <w:rPr>
                <w:rFonts w:ascii="Times New Roman" w:hAnsi="Times New Roman" w:cs="Times New Roman"/>
                <w:lang w:eastAsia="zh-CN"/>
              </w:rPr>
            </w:pPr>
            <w:r>
              <w:rPr>
                <w:rFonts w:ascii="Times New Roman" w:hAnsi="Times New Roman" w:cs="Times New Roman"/>
                <w:lang w:eastAsia="zh-CN"/>
              </w:rPr>
              <w:t>E.g. the following are suitable configurations decided by OAM</w:t>
            </w:r>
          </w:p>
          <w:p w14:paraId="24A839BC" w14:textId="77777777" w:rsidR="00DF61A2" w:rsidRDefault="004342E1">
            <w:pPr>
              <w:spacing w:after="100" w:afterAutospacing="1"/>
              <w:rPr>
                <w:rFonts w:ascii="Times New Roman" w:eastAsia="Times New Roman" w:hAnsi="Times New Roman" w:cs="Times New Roman"/>
                <w:i/>
                <w:sz w:val="20"/>
                <w:szCs w:val="20"/>
                <w:lang w:eastAsia="en-US"/>
              </w:rPr>
            </w:pPr>
            <w:proofErr w:type="spellStart"/>
            <w:r>
              <w:rPr>
                <w:rFonts w:ascii="Times New Roman" w:eastAsia="Times New Roman" w:hAnsi="Times New Roman" w:cs="Times New Roman"/>
                <w:i/>
                <w:sz w:val="20"/>
                <w:szCs w:val="20"/>
                <w:lang w:eastAsia="en-US"/>
              </w:rPr>
              <w:t>SuitCovComb</w:t>
            </w:r>
            <w:proofErr w:type="spellEnd"/>
          </w:p>
          <w:p w14:paraId="64BB973E" w14:textId="77777777" w:rsidR="00DF61A2" w:rsidRDefault="004342E1">
            <w:pPr>
              <w:spacing w:after="100" w:afterAutospacing="1"/>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&gt;Cell1/Conf1 – Cell2/Conf2</w:t>
            </w:r>
          </w:p>
          <w:p w14:paraId="0BA61D56" w14:textId="77777777" w:rsidR="00DF61A2" w:rsidRDefault="004342E1">
            <w:pPr>
              <w:spacing w:after="100" w:afterAutospacing="1"/>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&gt;Cell/Conf2 – Cell2/conf2</w:t>
            </w:r>
          </w:p>
          <w:p w14:paraId="7EC030B9" w14:textId="77777777" w:rsidR="00DF61A2" w:rsidRDefault="004342E1">
            <w:pPr>
              <w:spacing w:after="100" w:afterAutospacing="1"/>
              <w:rPr>
                <w:rFonts w:ascii="Times New Roman" w:hAnsi="Times New Roman" w:cs="Times New Roman"/>
                <w:lang w:eastAsia="zh-CN"/>
              </w:rPr>
            </w:pPr>
            <w:r>
              <w:rPr>
                <w:rFonts w:ascii="Times New Roman" w:eastAsia="Times New Roman" w:hAnsi="Times New Roman" w:cs="Times New Roman"/>
                <w:sz w:val="20"/>
                <w:szCs w:val="20"/>
                <w:lang w:eastAsia="en-US"/>
              </w:rPr>
              <w:t>In this case, if the DU receives that Cell2 is in Conf2, the DU can decides whether it will/can configure Conf1. So this suitable configuration can be configured to the relevant DUs directly. There is no need to configure the information to the CU, then let CU controls DUs.</w:t>
            </w:r>
          </w:p>
        </w:tc>
      </w:tr>
      <w:tr w:rsidR="00DF61A2" w14:paraId="6AFADBA5" w14:textId="77777777">
        <w:tc>
          <w:tcPr>
            <w:tcW w:w="1384" w:type="dxa"/>
          </w:tcPr>
          <w:p w14:paraId="3CD03199" w14:textId="77777777" w:rsidR="00DF61A2" w:rsidRDefault="004342E1">
            <w:pPr>
              <w:rPr>
                <w:rFonts w:ascii="Times New Roman" w:hAnsi="Times New Roman" w:cs="Times New Roman"/>
                <w:lang w:eastAsia="zh-CN"/>
              </w:rPr>
            </w:pPr>
            <w:r>
              <w:rPr>
                <w:rFonts w:ascii="Times New Roman" w:hAnsi="Times New Roman" w:cs="Times New Roman"/>
                <w:lang w:eastAsia="zh-CN"/>
              </w:rPr>
              <w:t>Qualcomm</w:t>
            </w:r>
          </w:p>
        </w:tc>
        <w:tc>
          <w:tcPr>
            <w:tcW w:w="2126" w:type="dxa"/>
          </w:tcPr>
          <w:p w14:paraId="1A0B9818" w14:textId="77777777" w:rsidR="00DF61A2" w:rsidRDefault="004342E1">
            <w:pPr>
              <w:rPr>
                <w:rFonts w:ascii="Times New Roman" w:hAnsi="Times New Roman" w:cs="Times New Roman"/>
                <w:lang w:eastAsia="zh-CN"/>
              </w:rPr>
            </w:pPr>
            <w:r>
              <w:rPr>
                <w:rFonts w:ascii="Times New Roman" w:hAnsi="Times New Roman" w:cs="Times New Roman"/>
                <w:lang w:eastAsia="zh-CN"/>
              </w:rPr>
              <w:t>Probably no</w:t>
            </w:r>
          </w:p>
        </w:tc>
        <w:tc>
          <w:tcPr>
            <w:tcW w:w="5921" w:type="dxa"/>
          </w:tcPr>
          <w:p w14:paraId="49D69E92" w14:textId="77777777" w:rsidR="00DF61A2" w:rsidRDefault="004342E1">
            <w:pPr>
              <w:rPr>
                <w:rFonts w:ascii="Times New Roman" w:hAnsi="Times New Roman" w:cs="Times New Roman"/>
                <w:lang w:eastAsia="zh-CN"/>
              </w:rPr>
            </w:pPr>
            <w:r>
              <w:rPr>
                <w:rFonts w:ascii="Times New Roman" w:hAnsi="Times New Roman" w:cs="Times New Roman"/>
                <w:lang w:eastAsia="zh-CN"/>
              </w:rPr>
              <w:t>Probably not needed. We already have alternative coverage configurations and CCO parameters range provided by OAM.</w:t>
            </w:r>
          </w:p>
          <w:p w14:paraId="498E1650"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Also, similar view as Samsung – why can’t the OAM configure suitable coverage configurations directly to </w:t>
            </w:r>
            <w:proofErr w:type="spellStart"/>
            <w:r>
              <w:rPr>
                <w:rFonts w:ascii="Times New Roman" w:hAnsi="Times New Roman" w:cs="Times New Roman"/>
                <w:lang w:eastAsia="zh-CN"/>
              </w:rPr>
              <w:t>gNB</w:t>
            </w:r>
            <w:proofErr w:type="spellEnd"/>
            <w:r>
              <w:rPr>
                <w:rFonts w:ascii="Times New Roman" w:hAnsi="Times New Roman" w:cs="Times New Roman"/>
                <w:lang w:eastAsia="zh-CN"/>
              </w:rPr>
              <w:t>-DU if at all? (Similar to alternative coverage configurations)</w:t>
            </w:r>
          </w:p>
        </w:tc>
      </w:tr>
      <w:tr w:rsidR="00DF61A2" w14:paraId="6FB0C77F" w14:textId="77777777">
        <w:tc>
          <w:tcPr>
            <w:tcW w:w="1384" w:type="dxa"/>
          </w:tcPr>
          <w:p w14:paraId="34C927F4" w14:textId="77777777" w:rsidR="00DF61A2" w:rsidRDefault="004342E1">
            <w:pPr>
              <w:rPr>
                <w:rFonts w:ascii="Times New Roman" w:hAnsi="Times New Roman" w:cs="Times New Roman"/>
                <w:lang w:eastAsia="zh-CN"/>
              </w:rPr>
            </w:pPr>
            <w:r>
              <w:rPr>
                <w:rFonts w:ascii="Times New Roman" w:hAnsi="Times New Roman" w:cs="Times New Roman"/>
                <w:lang w:eastAsia="zh-CN"/>
              </w:rPr>
              <w:t>Lenovo</w:t>
            </w:r>
          </w:p>
        </w:tc>
        <w:tc>
          <w:tcPr>
            <w:tcW w:w="2126" w:type="dxa"/>
          </w:tcPr>
          <w:p w14:paraId="240E7B68" w14:textId="77777777" w:rsidR="00DF61A2" w:rsidRDefault="004342E1">
            <w:pPr>
              <w:rPr>
                <w:rFonts w:ascii="Times New Roman" w:hAnsi="Times New Roman" w:cs="Times New Roman"/>
                <w:lang w:eastAsia="zh-CN"/>
              </w:rPr>
            </w:pPr>
            <w:r>
              <w:rPr>
                <w:rFonts w:ascii="Times New Roman" w:hAnsi="Times New Roman" w:cs="Times New Roman"/>
                <w:lang w:eastAsia="zh-CN"/>
              </w:rPr>
              <w:t>Not needed</w:t>
            </w:r>
          </w:p>
        </w:tc>
        <w:tc>
          <w:tcPr>
            <w:tcW w:w="5921" w:type="dxa"/>
          </w:tcPr>
          <w:p w14:paraId="5AA10E5C"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Same view as Samsung that the OAM may directly configure suitable coverage configurations to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-DU. </w:t>
            </w:r>
          </w:p>
        </w:tc>
      </w:tr>
      <w:tr w:rsidR="00DF61A2" w14:paraId="67683B60" w14:textId="77777777">
        <w:tc>
          <w:tcPr>
            <w:tcW w:w="1384" w:type="dxa"/>
          </w:tcPr>
          <w:p w14:paraId="6BE23870" w14:textId="77777777" w:rsidR="00DF61A2" w:rsidRDefault="004342E1">
            <w:pPr>
              <w:rPr>
                <w:rFonts w:ascii="Times New Roman" w:hAnsi="Times New Roman" w:cs="Times New Roman"/>
                <w:lang w:eastAsia="zh-CN"/>
              </w:rPr>
            </w:pPr>
            <w:r>
              <w:rPr>
                <w:rFonts w:ascii="Times New Roman" w:hAnsi="Times New Roman" w:cs="Times New Roman"/>
                <w:lang w:eastAsia="zh-CN"/>
              </w:rPr>
              <w:t>Huawei</w:t>
            </w:r>
          </w:p>
        </w:tc>
        <w:tc>
          <w:tcPr>
            <w:tcW w:w="2126" w:type="dxa"/>
          </w:tcPr>
          <w:p w14:paraId="609C10B4" w14:textId="77777777" w:rsidR="00DF61A2" w:rsidRDefault="004342E1">
            <w:pPr>
              <w:rPr>
                <w:rFonts w:ascii="Times New Roman" w:hAnsi="Times New Roman" w:cs="Times New Roman"/>
                <w:lang w:eastAsia="zh-CN"/>
              </w:rPr>
            </w:pPr>
            <w:r>
              <w:rPr>
                <w:rFonts w:ascii="Times New Roman" w:hAnsi="Times New Roman" w:cs="Times New Roman"/>
                <w:lang w:eastAsia="zh-CN"/>
              </w:rPr>
              <w:t>Needed</w:t>
            </w:r>
          </w:p>
        </w:tc>
        <w:tc>
          <w:tcPr>
            <w:tcW w:w="5921" w:type="dxa"/>
          </w:tcPr>
          <w:p w14:paraId="5E39B882" w14:textId="77777777" w:rsidR="00DF61A2" w:rsidRDefault="004342E1">
            <w:pPr>
              <w:rPr>
                <w:rFonts w:ascii="Times New Roman" w:hAnsi="Times New Roman" w:cs="Times New Roman"/>
                <w:lang w:eastAsia="zh-CN"/>
              </w:rPr>
            </w:pPr>
            <w:r>
              <w:rPr>
                <w:rFonts w:ascii="Times New Roman" w:hAnsi="Times New Roman" w:cs="Times New Roman"/>
                <w:lang w:eastAsia="zh-CN"/>
              </w:rPr>
              <w:t>We think this is needed in order for operator to have stricter control of interactions between nodes (if he wish to). An operator may also choose not to configure this and leave this decisions up to RAN.</w:t>
            </w:r>
          </w:p>
        </w:tc>
      </w:tr>
      <w:tr w:rsidR="00DF61A2" w14:paraId="2B23A00E" w14:textId="77777777">
        <w:tc>
          <w:tcPr>
            <w:tcW w:w="1384" w:type="dxa"/>
          </w:tcPr>
          <w:p w14:paraId="24BABE26" w14:textId="77777777" w:rsidR="00DF61A2" w:rsidRDefault="004342E1">
            <w:pPr>
              <w:rPr>
                <w:rFonts w:ascii="Times New Roman" w:hAnsi="Times New Roman" w:cs="Times New Roman"/>
                <w:lang w:eastAsia="zh-CN"/>
              </w:rPr>
            </w:pPr>
            <w:r>
              <w:rPr>
                <w:rFonts w:ascii="Times New Roman" w:hAnsi="Times New Roman" w:cs="Times New Roman"/>
                <w:lang w:eastAsia="zh-CN"/>
              </w:rPr>
              <w:t>Deutsche Telekom</w:t>
            </w:r>
          </w:p>
        </w:tc>
        <w:tc>
          <w:tcPr>
            <w:tcW w:w="2126" w:type="dxa"/>
          </w:tcPr>
          <w:p w14:paraId="2B1D7D57" w14:textId="77777777" w:rsidR="00DF61A2" w:rsidRDefault="004342E1">
            <w:pPr>
              <w:rPr>
                <w:rFonts w:ascii="Times New Roman" w:hAnsi="Times New Roman" w:cs="Times New Roman"/>
                <w:lang w:eastAsia="zh-CN"/>
              </w:rPr>
            </w:pPr>
            <w:r>
              <w:rPr>
                <w:rFonts w:ascii="Times New Roman" w:hAnsi="Times New Roman" w:cs="Times New Roman"/>
                <w:lang w:eastAsia="zh-CN"/>
              </w:rPr>
              <w:t>Not needed</w:t>
            </w:r>
          </w:p>
        </w:tc>
        <w:tc>
          <w:tcPr>
            <w:tcW w:w="5921" w:type="dxa"/>
          </w:tcPr>
          <w:p w14:paraId="255E3BAA"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Alternative coverage configurations should be already available in DU via OAM which should allow also to define suitable combinations across cells. </w:t>
            </w:r>
          </w:p>
        </w:tc>
      </w:tr>
      <w:tr w:rsidR="00DF61A2" w14:paraId="43CDE780" w14:textId="77777777">
        <w:tc>
          <w:tcPr>
            <w:tcW w:w="1384" w:type="dxa"/>
          </w:tcPr>
          <w:p w14:paraId="10C014E0"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ZTE</w:t>
            </w:r>
          </w:p>
        </w:tc>
        <w:tc>
          <w:tcPr>
            <w:tcW w:w="2126" w:type="dxa"/>
          </w:tcPr>
          <w:p w14:paraId="33ED9C68"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Not needed</w:t>
            </w:r>
          </w:p>
        </w:tc>
        <w:tc>
          <w:tcPr>
            <w:tcW w:w="5921" w:type="dxa"/>
          </w:tcPr>
          <w:p w14:paraId="3D96231D"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Agree with the majority, the current alternative coverage configuration is enough.</w:t>
            </w:r>
          </w:p>
        </w:tc>
      </w:tr>
      <w:tr w:rsidR="00DF61A2" w14:paraId="0AA06DDA" w14:textId="77777777">
        <w:tc>
          <w:tcPr>
            <w:tcW w:w="1384" w:type="dxa"/>
          </w:tcPr>
          <w:p w14:paraId="4D36FCC8" w14:textId="77777777" w:rsidR="00DF61A2" w:rsidRDefault="004342E1">
            <w:r>
              <w:rPr>
                <w:rFonts w:hint="eastAsia"/>
              </w:rPr>
              <w:t>NEC</w:t>
            </w:r>
          </w:p>
        </w:tc>
        <w:tc>
          <w:tcPr>
            <w:tcW w:w="2126" w:type="dxa"/>
          </w:tcPr>
          <w:p w14:paraId="518C51FB" w14:textId="77777777" w:rsidR="00DF61A2" w:rsidRDefault="004342E1">
            <w:r>
              <w:rPr>
                <w:rFonts w:hint="eastAsia"/>
              </w:rPr>
              <w:t>Not ne</w:t>
            </w:r>
            <w:r>
              <w:t>e</w:t>
            </w:r>
            <w:r>
              <w:rPr>
                <w:rFonts w:hint="eastAsia"/>
              </w:rPr>
              <w:t>ded</w:t>
            </w:r>
          </w:p>
        </w:tc>
        <w:tc>
          <w:tcPr>
            <w:tcW w:w="5921" w:type="dxa"/>
          </w:tcPr>
          <w:p w14:paraId="0F31F569" w14:textId="77777777" w:rsidR="00DF61A2" w:rsidRDefault="004342E1">
            <w:r>
              <w:rPr>
                <w:rFonts w:hint="eastAsia"/>
              </w:rPr>
              <w:t xml:space="preserve">OAM provides </w:t>
            </w:r>
            <w:r>
              <w:t>boundary ranges, not exact configurations.</w:t>
            </w:r>
          </w:p>
        </w:tc>
      </w:tr>
      <w:tr w:rsidR="00DF61A2" w14:paraId="29167D4C" w14:textId="77777777">
        <w:tc>
          <w:tcPr>
            <w:tcW w:w="1384" w:type="dxa"/>
          </w:tcPr>
          <w:p w14:paraId="47A2FA38" w14:textId="77777777" w:rsidR="00DF61A2" w:rsidRDefault="004342E1">
            <w:pPr>
              <w:rPr>
                <w:rFonts w:ascii="Times New Roman" w:hAnsi="Times New Roman" w:cs="Times New Roman"/>
                <w:lang w:eastAsia="zh-CN"/>
              </w:rPr>
            </w:pPr>
            <w:r>
              <w:rPr>
                <w:rFonts w:ascii="Times New Roman" w:hAnsi="Times New Roman" w:cs="Times New Roman"/>
                <w:lang w:eastAsia="zh-CN"/>
              </w:rPr>
              <w:t>Nokia</w:t>
            </w:r>
          </w:p>
        </w:tc>
        <w:tc>
          <w:tcPr>
            <w:tcW w:w="2126" w:type="dxa"/>
          </w:tcPr>
          <w:p w14:paraId="52660EC2" w14:textId="77777777" w:rsidR="00DF61A2" w:rsidRDefault="004342E1">
            <w:pPr>
              <w:rPr>
                <w:rFonts w:ascii="Times New Roman" w:hAnsi="Times New Roman" w:cs="Times New Roman"/>
                <w:lang w:eastAsia="zh-CN"/>
              </w:rPr>
            </w:pPr>
            <w:r>
              <w:rPr>
                <w:rFonts w:ascii="Times New Roman" w:hAnsi="Times New Roman" w:cs="Times New Roman"/>
                <w:lang w:eastAsia="zh-CN"/>
              </w:rPr>
              <w:t>Needed</w:t>
            </w:r>
          </w:p>
        </w:tc>
        <w:tc>
          <w:tcPr>
            <w:tcW w:w="5921" w:type="dxa"/>
          </w:tcPr>
          <w:p w14:paraId="30510F34"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It seems clear that coverage modifications must be done in a coordinated manner. Also, we believe on our side that improvised learning at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-DU would create risk of coverage holes. Several companies mention that the OAM may today configure suitable coverage </w:t>
            </w:r>
            <w:r>
              <w:rPr>
                <w:rFonts w:ascii="Times New Roman" w:hAnsi="Times New Roman" w:cs="Times New Roman"/>
                <w:b/>
                <w:bCs/>
                <w:lang w:eastAsia="zh-CN"/>
              </w:rPr>
              <w:t>configurations</w:t>
            </w:r>
            <w:r>
              <w:rPr>
                <w:rFonts w:ascii="Times New Roman" w:hAnsi="Times New Roman" w:cs="Times New Roman"/>
                <w:lang w:eastAsia="zh-CN"/>
              </w:rPr>
              <w:t xml:space="preserve"> to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-DU. But it is also clear that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-DU is not aware of </w:t>
            </w:r>
            <w:proofErr w:type="spellStart"/>
            <w:r>
              <w:rPr>
                <w:rFonts w:ascii="Times New Roman" w:hAnsi="Times New Roman" w:cs="Times New Roman"/>
                <w:lang w:eastAsia="zh-CN"/>
              </w:rPr>
              <w:t>neighbour</w:t>
            </w:r>
            <w:proofErr w:type="spellEnd"/>
            <w:r>
              <w:rPr>
                <w:rFonts w:ascii="Times New Roman" w:hAnsi="Times New Roman" w:cs="Times New Roman"/>
                <w:lang w:eastAsia="zh-CN"/>
              </w:rPr>
              <w:t xml:space="preserve"> relations between cells (these are discovered by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-CU based on UE measurements during the ANR process and further learned via Xn </w:t>
            </w:r>
            <w:proofErr w:type="spellStart"/>
            <w:r>
              <w:rPr>
                <w:rFonts w:ascii="Times New Roman" w:hAnsi="Times New Roman" w:cs="Times New Roman"/>
                <w:lang w:eastAsia="zh-CN"/>
              </w:rPr>
              <w:t>signalling</w:t>
            </w:r>
            <w:proofErr w:type="spellEnd"/>
            <w:r>
              <w:rPr>
                <w:rFonts w:ascii="Times New Roman" w:hAnsi="Times New Roman" w:cs="Times New Roman"/>
                <w:lang w:eastAsia="zh-CN"/>
              </w:rPr>
              <w:t xml:space="preserve">), so suitable coverage </w:t>
            </w:r>
            <w:r>
              <w:rPr>
                <w:rFonts w:ascii="Times New Roman" w:hAnsi="Times New Roman" w:cs="Times New Roman"/>
                <w:b/>
                <w:bCs/>
                <w:lang w:eastAsia="zh-CN"/>
              </w:rPr>
              <w:t>combinations</w:t>
            </w:r>
            <w:r>
              <w:rPr>
                <w:rFonts w:ascii="Times New Roman" w:hAnsi="Times New Roman" w:cs="Times New Roman"/>
                <w:lang w:eastAsia="zh-CN"/>
              </w:rPr>
              <w:t xml:space="preserve"> can't be configured to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-DU. It also seems to us that, although RAN3 is targeting RAN centric CCO solution, most companies see need to enable the operator to guarantee operation of this solution via OAM configuration (but even if enabled by the specification, whether to provide such configuration would be up to the operator, hence optional).    </w:t>
            </w:r>
          </w:p>
          <w:p w14:paraId="30C118DB"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So we believe that the proposal is needed to enable required coordination for coverage adaptation for both use cases - i.e. optimize coverage (e.g. mitigate RLFs) and capacity driven use case (detected at the DU side). </w:t>
            </w:r>
          </w:p>
          <w:p w14:paraId="7AE350AA"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Still, as earlier discussed, capacity driven coverage adaptation may not be needed in NR, instead </w:t>
            </w:r>
            <w:proofErr w:type="spellStart"/>
            <w:r>
              <w:rPr>
                <w:rFonts w:ascii="Times New Roman" w:hAnsi="Times New Roman" w:cs="Times New Roman"/>
                <w:lang w:eastAsia="zh-CN"/>
              </w:rPr>
              <w:t>mMIMO</w:t>
            </w:r>
            <w:proofErr w:type="spellEnd"/>
            <w:r>
              <w:rPr>
                <w:rFonts w:ascii="Times New Roman" w:hAnsi="Times New Roman" w:cs="Times New Roman"/>
                <w:lang w:eastAsia="zh-CN"/>
              </w:rPr>
              <w:t xml:space="preserve"> and </w:t>
            </w:r>
            <w:proofErr w:type="spellStart"/>
            <w:r>
              <w:rPr>
                <w:rFonts w:ascii="Times New Roman" w:hAnsi="Times New Roman" w:cs="Times New Roman"/>
                <w:lang w:eastAsia="zh-CN"/>
              </w:rPr>
              <w:t>CoMP</w:t>
            </w:r>
            <w:proofErr w:type="spellEnd"/>
            <w:r>
              <w:rPr>
                <w:rFonts w:ascii="Times New Roman" w:hAnsi="Times New Roman" w:cs="Times New Roman"/>
                <w:lang w:eastAsia="zh-CN"/>
              </w:rPr>
              <w:t xml:space="preserve"> are better alternatives.</w:t>
            </w:r>
          </w:p>
          <w:p w14:paraId="7D9A720E"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So to us the question boils down to whether we will support coverage optimization (e.g. for the purpose of mitigating RLFs) in Rel-17 CCO. </w:t>
            </w:r>
          </w:p>
        </w:tc>
      </w:tr>
    </w:tbl>
    <w:p w14:paraId="5ED189F9" w14:textId="77777777" w:rsidR="00DF61A2" w:rsidRDefault="00DF61A2">
      <w:pPr>
        <w:rPr>
          <w:rFonts w:ascii="Times New Roman" w:hAnsi="Times New Roman" w:cs="Times New Roman"/>
        </w:rPr>
      </w:pPr>
    </w:p>
    <w:p w14:paraId="27A70C98" w14:textId="77777777" w:rsidR="00DF61A2" w:rsidRDefault="004342E1">
      <w:pPr>
        <w:rPr>
          <w:rFonts w:ascii="Times New Roman" w:hAnsi="Times New Roman" w:cs="Times New Roman"/>
          <w:highlight w:val="yellow"/>
        </w:rPr>
      </w:pPr>
      <w:r>
        <w:rPr>
          <w:rFonts w:ascii="Times New Roman" w:hAnsi="Times New Roman" w:cs="Times New Roman"/>
          <w:highlight w:val="yellow"/>
        </w:rPr>
        <w:t xml:space="preserve">Conclusion: </w:t>
      </w:r>
    </w:p>
    <w:p w14:paraId="4E9AF5B7" w14:textId="77777777" w:rsidR="00DF61A2" w:rsidRDefault="004342E1">
      <w:pPr>
        <w:rPr>
          <w:rFonts w:ascii="Times New Roman" w:hAnsi="Times New Roman" w:cs="Times New Roman"/>
          <w:highlight w:val="yellow"/>
        </w:rPr>
      </w:pPr>
      <w:r>
        <w:rPr>
          <w:rFonts w:ascii="Times New Roman" w:hAnsi="Times New Roman" w:cs="Times New Roman"/>
          <w:highlight w:val="yellow"/>
        </w:rPr>
        <w:t>7 Companies believe there is no need for configuration at the RAN of suitable coverage combinations</w:t>
      </w:r>
    </w:p>
    <w:p w14:paraId="29D146CC" w14:textId="77777777" w:rsidR="00DF61A2" w:rsidRDefault="004342E1">
      <w:pPr>
        <w:rPr>
          <w:rFonts w:ascii="Times New Roman" w:hAnsi="Times New Roman" w:cs="Times New Roman"/>
          <w:highlight w:val="yellow"/>
        </w:rPr>
      </w:pPr>
      <w:r>
        <w:rPr>
          <w:rFonts w:ascii="Times New Roman" w:hAnsi="Times New Roman" w:cs="Times New Roman"/>
          <w:highlight w:val="yellow"/>
        </w:rPr>
        <w:t xml:space="preserve">2 Companies think that there is a need for OAM to configure suitable coverage combinations at the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-CU</w:t>
      </w:r>
    </w:p>
    <w:p w14:paraId="5C95C75D" w14:textId="77777777" w:rsidR="00DF61A2" w:rsidRDefault="004342E1">
      <w:pPr>
        <w:rPr>
          <w:rFonts w:ascii="Times New Roman" w:hAnsi="Times New Roman" w:cs="Times New Roman"/>
          <w:highlight w:val="yellow"/>
        </w:rPr>
      </w:pPr>
      <w:r>
        <w:rPr>
          <w:rFonts w:ascii="Times New Roman" w:hAnsi="Times New Roman" w:cs="Times New Roman"/>
          <w:highlight w:val="yellow"/>
        </w:rPr>
        <w:t>On the basis of this, the following is proposed:</w:t>
      </w:r>
    </w:p>
    <w:p w14:paraId="790E3105" w14:textId="77777777" w:rsidR="00DF61A2" w:rsidRDefault="004342E1">
      <w:pPr>
        <w:rPr>
          <w:rFonts w:ascii="Times New Roman" w:hAnsi="Times New Roman" w:cs="Times New Roman"/>
        </w:rPr>
      </w:pPr>
      <w:r>
        <w:rPr>
          <w:rFonts w:ascii="Times New Roman" w:hAnsi="Times New Roman" w:cs="Times New Roman"/>
          <w:highlight w:val="yellow"/>
        </w:rPr>
        <w:t>There is no need for OAM to configure to the RAN suitable coverage combinations to support CCO</w:t>
      </w:r>
    </w:p>
    <w:p w14:paraId="307B7EC9" w14:textId="77777777" w:rsidR="00DF61A2" w:rsidRDefault="00DF61A2">
      <w:pPr>
        <w:rPr>
          <w:rFonts w:ascii="Times New Roman" w:hAnsi="Times New Roman" w:cs="Times New Roman"/>
        </w:rPr>
      </w:pPr>
    </w:p>
    <w:p w14:paraId="0CBBA323" w14:textId="77777777" w:rsidR="00DF61A2" w:rsidRDefault="00DF61A2">
      <w:pPr>
        <w:rPr>
          <w:rFonts w:ascii="Times New Roman" w:hAnsi="Times New Roman" w:cs="Times New Roman"/>
        </w:rPr>
      </w:pPr>
    </w:p>
    <w:p w14:paraId="156E3F72" w14:textId="77777777" w:rsidR="00DF61A2" w:rsidRDefault="004342E1">
      <w:pPr>
        <w:rPr>
          <w:rFonts w:ascii="Times New Roman" w:hAnsi="Times New Roman" w:cs="Times New Roman"/>
          <w:b/>
          <w:bCs/>
        </w:rPr>
      </w:pPr>
      <w:r>
        <w:rPr>
          <w:rFonts w:ascii="Times New Roman" w:hAnsi="Times New Roman" w:cs="Times New Roman"/>
          <w:b/>
          <w:bCs/>
        </w:rPr>
        <w:t xml:space="preserve">Companies are invited to provide their view on whether the </w:t>
      </w:r>
      <w:proofErr w:type="spellStart"/>
      <w:r>
        <w:rPr>
          <w:rFonts w:ascii="Times New Roman" w:hAnsi="Times New Roman" w:cs="Times New Roman"/>
          <w:b/>
          <w:bCs/>
        </w:rPr>
        <w:t>gNB</w:t>
      </w:r>
      <w:proofErr w:type="spellEnd"/>
      <w:r>
        <w:rPr>
          <w:rFonts w:ascii="Times New Roman" w:hAnsi="Times New Roman" w:cs="Times New Roman"/>
          <w:b/>
          <w:bCs/>
        </w:rPr>
        <w:t xml:space="preserve">-CU should signal a CCO Coverage State value recommendation per cell to the </w:t>
      </w:r>
      <w:proofErr w:type="spellStart"/>
      <w:r>
        <w:rPr>
          <w:rFonts w:ascii="Times New Roman" w:hAnsi="Times New Roman" w:cs="Times New Roman"/>
          <w:b/>
          <w:bCs/>
        </w:rPr>
        <w:t>gNB</w:t>
      </w:r>
      <w:proofErr w:type="spellEnd"/>
      <w:r>
        <w:rPr>
          <w:rFonts w:ascii="Times New Roman" w:hAnsi="Times New Roman" w:cs="Times New Roman"/>
          <w:b/>
          <w:bCs/>
        </w:rPr>
        <w:t>-DU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260"/>
        <w:gridCol w:w="6568"/>
      </w:tblGrid>
      <w:tr w:rsidR="00DF61A2" w14:paraId="7910834A" w14:textId="77777777">
        <w:tc>
          <w:tcPr>
            <w:tcW w:w="1384" w:type="dxa"/>
          </w:tcPr>
          <w:p w14:paraId="4184C810" w14:textId="77777777" w:rsidR="00DF61A2" w:rsidRDefault="004342E1">
            <w:pPr>
              <w:rPr>
                <w:rFonts w:ascii="Times New Roman" w:hAnsi="Times New Roman" w:cs="Times New Roman"/>
              </w:rPr>
            </w:pPr>
            <w:r>
              <w:rPr>
                <w:rFonts w:ascii="Times New Roman" w:hAnsi="Times New Roman" w:cs="Times New Roman"/>
              </w:rPr>
              <w:t>Company</w:t>
            </w:r>
          </w:p>
        </w:tc>
        <w:tc>
          <w:tcPr>
            <w:tcW w:w="1276" w:type="dxa"/>
          </w:tcPr>
          <w:p w14:paraId="1DFBEAE0" w14:textId="77777777" w:rsidR="00DF61A2" w:rsidRDefault="004342E1">
            <w:pPr>
              <w:rPr>
                <w:rFonts w:ascii="Times New Roman" w:hAnsi="Times New Roman" w:cs="Times New Roman"/>
              </w:rPr>
            </w:pPr>
            <w:r>
              <w:rPr>
                <w:rFonts w:ascii="Times New Roman" w:hAnsi="Times New Roman" w:cs="Times New Roman"/>
              </w:rPr>
              <w:t>Yes/No</w:t>
            </w:r>
          </w:p>
        </w:tc>
        <w:tc>
          <w:tcPr>
            <w:tcW w:w="6771" w:type="dxa"/>
          </w:tcPr>
          <w:p w14:paraId="646E5DC7" w14:textId="77777777" w:rsidR="00DF61A2" w:rsidRDefault="004342E1">
            <w:pPr>
              <w:rPr>
                <w:rFonts w:ascii="Times New Roman" w:hAnsi="Times New Roman" w:cs="Times New Roman"/>
              </w:rPr>
            </w:pPr>
            <w:r>
              <w:rPr>
                <w:rFonts w:ascii="Times New Roman" w:hAnsi="Times New Roman" w:cs="Times New Roman"/>
              </w:rPr>
              <w:t>Comment</w:t>
            </w:r>
          </w:p>
        </w:tc>
      </w:tr>
      <w:tr w:rsidR="00DF61A2" w14:paraId="3D852A01" w14:textId="77777777">
        <w:tc>
          <w:tcPr>
            <w:tcW w:w="1384" w:type="dxa"/>
          </w:tcPr>
          <w:p w14:paraId="0989B296" w14:textId="77777777" w:rsidR="00DF61A2" w:rsidRDefault="004342E1">
            <w:pPr>
              <w:rPr>
                <w:rFonts w:ascii="Times New Roman" w:hAnsi="Times New Roman" w:cs="Times New Roman"/>
              </w:rPr>
            </w:pPr>
            <w:r>
              <w:rPr>
                <w:rFonts w:ascii="Times New Roman" w:hAnsi="Times New Roman" w:cs="Times New Roman"/>
              </w:rPr>
              <w:t>Ericsson</w:t>
            </w:r>
          </w:p>
        </w:tc>
        <w:tc>
          <w:tcPr>
            <w:tcW w:w="1276" w:type="dxa"/>
          </w:tcPr>
          <w:p w14:paraId="0294CBFC" w14:textId="77777777" w:rsidR="00DF61A2" w:rsidRDefault="004342E1">
            <w:pPr>
              <w:rPr>
                <w:rFonts w:ascii="Times New Roman" w:hAnsi="Times New Roman" w:cs="Times New Roman"/>
              </w:rPr>
            </w:pPr>
            <w:r>
              <w:rPr>
                <w:rFonts w:ascii="Times New Roman" w:hAnsi="Times New Roman" w:cs="Times New Roman"/>
              </w:rPr>
              <w:t>No</w:t>
            </w:r>
          </w:p>
        </w:tc>
        <w:tc>
          <w:tcPr>
            <w:tcW w:w="6771" w:type="dxa"/>
          </w:tcPr>
          <w:p w14:paraId="21622B76" w14:textId="77777777" w:rsidR="00DF61A2" w:rsidRDefault="004342E1">
            <w:pPr>
              <w:rPr>
                <w:rFonts w:ascii="Times New Roman" w:hAnsi="Times New Roman" w:cs="Times New Roman"/>
              </w:rPr>
            </w:pPr>
            <w:r>
              <w:rPr>
                <w:rFonts w:ascii="Times New Roman" w:hAnsi="Times New Roman" w:cs="Times New Roman"/>
              </w:rPr>
              <w:t xml:space="preserve">For the reasons explained above, CCO Coverage State recommendations from the </w:t>
            </w:r>
            <w:proofErr w:type="spellStart"/>
            <w:r>
              <w:rPr>
                <w:rFonts w:ascii="Times New Roman" w:hAnsi="Times New Roman" w:cs="Times New Roman"/>
              </w:rPr>
              <w:t>gNB</w:t>
            </w:r>
            <w:proofErr w:type="spellEnd"/>
            <w:r>
              <w:rPr>
                <w:rFonts w:ascii="Times New Roman" w:hAnsi="Times New Roman" w:cs="Times New Roman"/>
              </w:rPr>
              <w:t xml:space="preserve">-CU to the </w:t>
            </w:r>
            <w:proofErr w:type="spellStart"/>
            <w:r>
              <w:rPr>
                <w:rFonts w:ascii="Times New Roman" w:hAnsi="Times New Roman" w:cs="Times New Roman"/>
              </w:rPr>
              <w:t>gNB</w:t>
            </w:r>
            <w:proofErr w:type="spellEnd"/>
            <w:r>
              <w:rPr>
                <w:rFonts w:ascii="Times New Roman" w:hAnsi="Times New Roman" w:cs="Times New Roman"/>
              </w:rPr>
              <w:t>-DU are not needed.</w:t>
            </w:r>
          </w:p>
          <w:p w14:paraId="4E2A0817" w14:textId="77777777" w:rsidR="00DF61A2" w:rsidRDefault="00DF61A2">
            <w:pPr>
              <w:rPr>
                <w:rFonts w:ascii="Times New Roman" w:hAnsi="Times New Roman" w:cs="Times New Roman"/>
              </w:rPr>
            </w:pPr>
          </w:p>
        </w:tc>
      </w:tr>
      <w:tr w:rsidR="00DF61A2" w14:paraId="3BE19F56" w14:textId="77777777">
        <w:tc>
          <w:tcPr>
            <w:tcW w:w="1384" w:type="dxa"/>
          </w:tcPr>
          <w:p w14:paraId="38A9456D" w14:textId="77777777" w:rsidR="00DF61A2" w:rsidRDefault="004342E1">
            <w:pPr>
              <w:rPr>
                <w:rFonts w:ascii="Times New Roman" w:hAnsi="Times New Roman" w:cs="Times New Roman"/>
                <w:lang w:eastAsia="zh-CN"/>
              </w:rPr>
            </w:pPr>
            <w:r>
              <w:rPr>
                <w:rFonts w:ascii="Times New Roman" w:hAnsi="Times New Roman" w:cs="Times New Roman"/>
                <w:lang w:eastAsia="zh-CN"/>
              </w:rPr>
              <w:t>Samsung</w:t>
            </w:r>
          </w:p>
        </w:tc>
        <w:tc>
          <w:tcPr>
            <w:tcW w:w="1276" w:type="dxa"/>
          </w:tcPr>
          <w:p w14:paraId="50D93100"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N</w:t>
            </w:r>
            <w:r>
              <w:rPr>
                <w:rFonts w:ascii="Times New Roman" w:hAnsi="Times New Roman" w:cs="Times New Roman"/>
                <w:lang w:eastAsia="zh-CN"/>
              </w:rPr>
              <w:t>o</w:t>
            </w:r>
          </w:p>
        </w:tc>
        <w:tc>
          <w:tcPr>
            <w:tcW w:w="6771" w:type="dxa"/>
          </w:tcPr>
          <w:p w14:paraId="3739B500" w14:textId="77777777" w:rsidR="00DF61A2" w:rsidRDefault="004342E1">
            <w:pPr>
              <w:rPr>
                <w:rFonts w:ascii="Times New Roman" w:hAnsi="Times New Roman" w:cs="Times New Roman"/>
                <w:lang w:eastAsia="zh-CN"/>
              </w:rPr>
            </w:pPr>
            <w:r>
              <w:rPr>
                <w:rFonts w:ascii="Times New Roman" w:hAnsi="Times New Roman" w:cs="Times New Roman"/>
                <w:lang w:eastAsia="zh-CN"/>
              </w:rPr>
              <w:t>If the OAM will decide the suitable configurations, the information can be directly configured to the DU as explained above.</w:t>
            </w:r>
          </w:p>
        </w:tc>
      </w:tr>
      <w:tr w:rsidR="00DF61A2" w14:paraId="44E2B35D" w14:textId="77777777">
        <w:tc>
          <w:tcPr>
            <w:tcW w:w="1384" w:type="dxa"/>
          </w:tcPr>
          <w:p w14:paraId="59AA7404" w14:textId="77777777" w:rsidR="00DF61A2" w:rsidRDefault="004342E1">
            <w:pPr>
              <w:rPr>
                <w:rFonts w:ascii="Times New Roman" w:hAnsi="Times New Roman" w:cs="Times New Roman"/>
              </w:rPr>
            </w:pPr>
            <w:r>
              <w:rPr>
                <w:rFonts w:ascii="Times New Roman" w:hAnsi="Times New Roman" w:cs="Times New Roman"/>
              </w:rPr>
              <w:t>Qualcomm</w:t>
            </w:r>
          </w:p>
        </w:tc>
        <w:tc>
          <w:tcPr>
            <w:tcW w:w="1276" w:type="dxa"/>
          </w:tcPr>
          <w:p w14:paraId="7B31AC1E" w14:textId="77777777" w:rsidR="00DF61A2" w:rsidRDefault="004342E1">
            <w:pPr>
              <w:rPr>
                <w:rFonts w:ascii="Times New Roman" w:hAnsi="Times New Roman" w:cs="Times New Roman"/>
              </w:rPr>
            </w:pPr>
            <w:r>
              <w:rPr>
                <w:rFonts w:ascii="Times New Roman" w:hAnsi="Times New Roman" w:cs="Times New Roman"/>
              </w:rPr>
              <w:t>No</w:t>
            </w:r>
          </w:p>
        </w:tc>
        <w:tc>
          <w:tcPr>
            <w:tcW w:w="6771" w:type="dxa"/>
          </w:tcPr>
          <w:p w14:paraId="3BA505F7" w14:textId="77777777" w:rsidR="00DF61A2" w:rsidRDefault="004342E1">
            <w:pPr>
              <w:rPr>
                <w:rFonts w:ascii="Times New Roman" w:hAnsi="Times New Roman" w:cs="Times New Roman"/>
              </w:rPr>
            </w:pPr>
            <w:r>
              <w:rPr>
                <w:rFonts w:ascii="Times New Roman" w:hAnsi="Times New Roman" w:cs="Times New Roman"/>
              </w:rPr>
              <w:t>Same view as Samsung</w:t>
            </w:r>
          </w:p>
        </w:tc>
      </w:tr>
      <w:tr w:rsidR="00DF61A2" w14:paraId="05176983" w14:textId="77777777">
        <w:tc>
          <w:tcPr>
            <w:tcW w:w="1384" w:type="dxa"/>
          </w:tcPr>
          <w:p w14:paraId="4807E06F" w14:textId="77777777" w:rsidR="00DF61A2" w:rsidRDefault="004342E1">
            <w:pPr>
              <w:rPr>
                <w:rFonts w:ascii="Times New Roman" w:hAnsi="Times New Roman" w:cs="Times New Roman"/>
              </w:rPr>
            </w:pPr>
            <w:r>
              <w:rPr>
                <w:rFonts w:ascii="Times New Roman" w:hAnsi="Times New Roman" w:cs="Times New Roman"/>
              </w:rPr>
              <w:t>Lenovo</w:t>
            </w:r>
          </w:p>
        </w:tc>
        <w:tc>
          <w:tcPr>
            <w:tcW w:w="1276" w:type="dxa"/>
          </w:tcPr>
          <w:p w14:paraId="7139E082" w14:textId="77777777" w:rsidR="00DF61A2" w:rsidRDefault="004342E1">
            <w:pPr>
              <w:rPr>
                <w:rFonts w:ascii="Times New Roman" w:hAnsi="Times New Roman" w:cs="Times New Roman"/>
                <w:lang w:eastAsia="zh-CN"/>
              </w:rPr>
            </w:pPr>
            <w:r>
              <w:rPr>
                <w:rFonts w:ascii="Times New Roman" w:hAnsi="Times New Roman" w:cs="Times New Roman"/>
                <w:lang w:eastAsia="zh-CN"/>
              </w:rPr>
              <w:t>No</w:t>
            </w:r>
          </w:p>
        </w:tc>
        <w:tc>
          <w:tcPr>
            <w:tcW w:w="6771" w:type="dxa"/>
          </w:tcPr>
          <w:p w14:paraId="5466C16E" w14:textId="77777777" w:rsidR="00DF61A2" w:rsidRDefault="004342E1">
            <w:pPr>
              <w:rPr>
                <w:rFonts w:ascii="Times New Roman" w:hAnsi="Times New Roman" w:cs="Times New Roman"/>
              </w:rPr>
            </w:pPr>
            <w:r>
              <w:rPr>
                <w:rFonts w:ascii="Times New Roman" w:hAnsi="Times New Roman" w:cs="Times New Roman"/>
              </w:rPr>
              <w:t>Same view as Samsung</w:t>
            </w:r>
          </w:p>
        </w:tc>
      </w:tr>
      <w:tr w:rsidR="00DF61A2" w14:paraId="79E4112C" w14:textId="77777777">
        <w:tc>
          <w:tcPr>
            <w:tcW w:w="1384" w:type="dxa"/>
          </w:tcPr>
          <w:p w14:paraId="6E37842E" w14:textId="77777777" w:rsidR="00DF61A2" w:rsidRDefault="004342E1">
            <w:pPr>
              <w:rPr>
                <w:rFonts w:ascii="Times New Roman" w:hAnsi="Times New Roman" w:cs="Times New Roman"/>
              </w:rPr>
            </w:pPr>
            <w:r>
              <w:rPr>
                <w:rFonts w:ascii="Times New Roman" w:hAnsi="Times New Roman" w:cs="Times New Roman"/>
              </w:rPr>
              <w:t>Huawei</w:t>
            </w:r>
          </w:p>
        </w:tc>
        <w:tc>
          <w:tcPr>
            <w:tcW w:w="1276" w:type="dxa"/>
          </w:tcPr>
          <w:p w14:paraId="62D6BE63" w14:textId="77777777" w:rsidR="00DF61A2" w:rsidRDefault="004342E1">
            <w:pPr>
              <w:rPr>
                <w:rFonts w:ascii="Times New Roman" w:hAnsi="Times New Roman" w:cs="Times New Roman"/>
                <w:lang w:eastAsia="zh-CN"/>
              </w:rPr>
            </w:pPr>
            <w:r>
              <w:rPr>
                <w:rFonts w:ascii="Times New Roman" w:hAnsi="Times New Roman" w:cs="Times New Roman"/>
                <w:lang w:eastAsia="zh-CN"/>
              </w:rPr>
              <w:t>Yes</w:t>
            </w:r>
          </w:p>
        </w:tc>
        <w:tc>
          <w:tcPr>
            <w:tcW w:w="6771" w:type="dxa"/>
          </w:tcPr>
          <w:p w14:paraId="6352C889" w14:textId="77777777" w:rsidR="00DF61A2" w:rsidRDefault="004342E1">
            <w:pPr>
              <w:rPr>
                <w:rFonts w:ascii="Times New Roman" w:hAnsi="Times New Roman" w:cs="Times New Roman"/>
              </w:rPr>
            </w:pPr>
            <w:r>
              <w:rPr>
                <w:rFonts w:ascii="Times New Roman" w:hAnsi="Times New Roman" w:cs="Times New Roman"/>
              </w:rPr>
              <w:t xml:space="preserve">This depends on whether the previously discussed configuration is agreed and whether the operator has selected to configure this. If this is configured to the </w:t>
            </w:r>
            <w:proofErr w:type="spellStart"/>
            <w:r>
              <w:rPr>
                <w:rFonts w:ascii="Times New Roman" w:hAnsi="Times New Roman" w:cs="Times New Roman"/>
              </w:rPr>
              <w:t>gNB</w:t>
            </w:r>
            <w:proofErr w:type="spellEnd"/>
            <w:r>
              <w:rPr>
                <w:rFonts w:ascii="Times New Roman" w:hAnsi="Times New Roman" w:cs="Times New Roman"/>
              </w:rPr>
              <w:t xml:space="preserve">-CU, the </w:t>
            </w:r>
            <w:proofErr w:type="spellStart"/>
            <w:r>
              <w:rPr>
                <w:rFonts w:ascii="Times New Roman" w:hAnsi="Times New Roman" w:cs="Times New Roman"/>
              </w:rPr>
              <w:t>gNB</w:t>
            </w:r>
            <w:proofErr w:type="spellEnd"/>
            <w:r>
              <w:rPr>
                <w:rFonts w:ascii="Times New Roman" w:hAnsi="Times New Roman" w:cs="Times New Roman"/>
              </w:rPr>
              <w:t xml:space="preserve"> CU is able to provide recommendations to the </w:t>
            </w:r>
            <w:proofErr w:type="spellStart"/>
            <w:r>
              <w:rPr>
                <w:rFonts w:ascii="Times New Roman" w:hAnsi="Times New Roman" w:cs="Times New Roman"/>
              </w:rPr>
              <w:t>gNB</w:t>
            </w:r>
            <w:proofErr w:type="spellEnd"/>
            <w:r>
              <w:rPr>
                <w:rFonts w:ascii="Times New Roman" w:hAnsi="Times New Roman" w:cs="Times New Roman"/>
              </w:rPr>
              <w:t xml:space="preserve">-DU. </w:t>
            </w:r>
          </w:p>
        </w:tc>
      </w:tr>
      <w:tr w:rsidR="00DF61A2" w14:paraId="10994D38" w14:textId="77777777">
        <w:tc>
          <w:tcPr>
            <w:tcW w:w="1384" w:type="dxa"/>
          </w:tcPr>
          <w:p w14:paraId="3D73CA48" w14:textId="77777777" w:rsidR="00DF61A2" w:rsidRDefault="004342E1">
            <w:pPr>
              <w:rPr>
                <w:rFonts w:ascii="Times New Roman" w:hAnsi="Times New Roman" w:cs="Times New Roman"/>
              </w:rPr>
            </w:pPr>
            <w:r>
              <w:rPr>
                <w:rFonts w:ascii="Times New Roman" w:hAnsi="Times New Roman" w:cs="Times New Roman"/>
              </w:rPr>
              <w:t>Deutsche Telekom</w:t>
            </w:r>
          </w:p>
        </w:tc>
        <w:tc>
          <w:tcPr>
            <w:tcW w:w="1276" w:type="dxa"/>
          </w:tcPr>
          <w:p w14:paraId="1E240B64" w14:textId="77777777" w:rsidR="00DF61A2" w:rsidRDefault="004342E1">
            <w:pPr>
              <w:rPr>
                <w:rFonts w:ascii="Times New Roman" w:hAnsi="Times New Roman" w:cs="Times New Roman"/>
                <w:lang w:eastAsia="zh-CN"/>
              </w:rPr>
            </w:pPr>
            <w:r>
              <w:rPr>
                <w:rFonts w:ascii="Times New Roman" w:hAnsi="Times New Roman" w:cs="Times New Roman"/>
                <w:lang w:eastAsia="zh-CN"/>
              </w:rPr>
              <w:t>No</w:t>
            </w:r>
          </w:p>
        </w:tc>
        <w:tc>
          <w:tcPr>
            <w:tcW w:w="6771" w:type="dxa"/>
          </w:tcPr>
          <w:p w14:paraId="67D5CFFF" w14:textId="77777777" w:rsidR="00DF61A2" w:rsidRDefault="004342E1">
            <w:pPr>
              <w:rPr>
                <w:rFonts w:ascii="Times New Roman" w:hAnsi="Times New Roman" w:cs="Times New Roman"/>
              </w:rPr>
            </w:pPr>
            <w:r>
              <w:rPr>
                <w:rFonts w:ascii="Times New Roman" w:hAnsi="Times New Roman" w:cs="Times New Roman"/>
              </w:rPr>
              <w:t xml:space="preserve">For reasons see feedback to the question before. </w:t>
            </w:r>
          </w:p>
        </w:tc>
      </w:tr>
      <w:tr w:rsidR="00DF61A2" w14:paraId="5187D945" w14:textId="77777777">
        <w:tc>
          <w:tcPr>
            <w:tcW w:w="1384" w:type="dxa"/>
          </w:tcPr>
          <w:p w14:paraId="6434202E"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ZTE</w:t>
            </w:r>
          </w:p>
        </w:tc>
        <w:tc>
          <w:tcPr>
            <w:tcW w:w="1276" w:type="dxa"/>
          </w:tcPr>
          <w:p w14:paraId="3EC35F73"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No</w:t>
            </w:r>
          </w:p>
        </w:tc>
        <w:tc>
          <w:tcPr>
            <w:tcW w:w="6771" w:type="dxa"/>
          </w:tcPr>
          <w:p w14:paraId="68319757"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 xml:space="preserve">Agree with the majority, there is no need to signal the CCO coverage state recommendation from </w:t>
            </w:r>
            <w:proofErr w:type="spellStart"/>
            <w:r>
              <w:rPr>
                <w:rFonts w:ascii="Times New Roman" w:hAnsi="Times New Roman" w:cs="Times New Roman" w:hint="eastAsia"/>
                <w:lang w:eastAsia="zh-CN"/>
              </w:rPr>
              <w:t>gNB</w:t>
            </w:r>
            <w:proofErr w:type="spellEnd"/>
            <w:r>
              <w:rPr>
                <w:rFonts w:ascii="Times New Roman" w:hAnsi="Times New Roman" w:cs="Times New Roman" w:hint="eastAsia"/>
                <w:lang w:eastAsia="zh-CN"/>
              </w:rPr>
              <w:t xml:space="preserve">-CU to </w:t>
            </w:r>
            <w:proofErr w:type="spellStart"/>
            <w:r>
              <w:rPr>
                <w:rFonts w:ascii="Times New Roman" w:hAnsi="Times New Roman" w:cs="Times New Roman" w:hint="eastAsia"/>
                <w:lang w:eastAsia="zh-CN"/>
              </w:rPr>
              <w:t>gNB</w:t>
            </w:r>
            <w:proofErr w:type="spellEnd"/>
            <w:r>
              <w:rPr>
                <w:rFonts w:ascii="Times New Roman" w:hAnsi="Times New Roman" w:cs="Times New Roman" w:hint="eastAsia"/>
                <w:lang w:eastAsia="zh-CN"/>
              </w:rPr>
              <w:t>-DU.</w:t>
            </w:r>
          </w:p>
        </w:tc>
      </w:tr>
      <w:tr w:rsidR="00DF61A2" w14:paraId="49F3D5DE" w14:textId="77777777">
        <w:tc>
          <w:tcPr>
            <w:tcW w:w="1384" w:type="dxa"/>
          </w:tcPr>
          <w:p w14:paraId="63A6FEC9" w14:textId="77777777" w:rsidR="00DF61A2" w:rsidRDefault="004342E1">
            <w:r>
              <w:rPr>
                <w:rFonts w:hint="eastAsia"/>
              </w:rPr>
              <w:t>NEC</w:t>
            </w:r>
          </w:p>
        </w:tc>
        <w:tc>
          <w:tcPr>
            <w:tcW w:w="1276" w:type="dxa"/>
          </w:tcPr>
          <w:p w14:paraId="1889533E" w14:textId="77777777" w:rsidR="00DF61A2" w:rsidRDefault="004342E1">
            <w:r>
              <w:rPr>
                <w:rFonts w:hint="eastAsia"/>
              </w:rPr>
              <w:t>No</w:t>
            </w:r>
          </w:p>
        </w:tc>
        <w:tc>
          <w:tcPr>
            <w:tcW w:w="6771" w:type="dxa"/>
          </w:tcPr>
          <w:p w14:paraId="674B2C6A" w14:textId="77777777" w:rsidR="00DF61A2" w:rsidRDefault="004342E1">
            <w:proofErr w:type="spellStart"/>
            <w:r>
              <w:rPr>
                <w:rFonts w:hint="eastAsia"/>
              </w:rPr>
              <w:t>gNB</w:t>
            </w:r>
            <w:proofErr w:type="spellEnd"/>
            <w:r>
              <w:rPr>
                <w:rFonts w:hint="eastAsia"/>
              </w:rPr>
              <w:t xml:space="preserve">-DU </w:t>
            </w:r>
            <w:r>
              <w:t>adapts coverage within the boundaries set by OAM.</w:t>
            </w:r>
          </w:p>
        </w:tc>
      </w:tr>
      <w:tr w:rsidR="00DF61A2" w14:paraId="52A515BE" w14:textId="77777777">
        <w:tc>
          <w:tcPr>
            <w:tcW w:w="1384" w:type="dxa"/>
          </w:tcPr>
          <w:p w14:paraId="2A608D0D" w14:textId="77777777" w:rsidR="00DF61A2" w:rsidRDefault="004342E1">
            <w:pPr>
              <w:rPr>
                <w:rFonts w:ascii="Times New Roman" w:hAnsi="Times New Roman" w:cs="Times New Roman"/>
                <w:lang w:eastAsia="zh-CN"/>
              </w:rPr>
            </w:pPr>
            <w:r>
              <w:rPr>
                <w:rFonts w:ascii="Times New Roman" w:hAnsi="Times New Roman" w:cs="Times New Roman"/>
                <w:lang w:eastAsia="zh-CN"/>
              </w:rPr>
              <w:t>Nokia</w:t>
            </w:r>
          </w:p>
        </w:tc>
        <w:tc>
          <w:tcPr>
            <w:tcW w:w="1276" w:type="dxa"/>
          </w:tcPr>
          <w:p w14:paraId="550FF8AC" w14:textId="77777777" w:rsidR="00DF61A2" w:rsidRDefault="004342E1">
            <w:pPr>
              <w:rPr>
                <w:rFonts w:ascii="Times New Roman" w:hAnsi="Times New Roman" w:cs="Times New Roman"/>
                <w:lang w:eastAsia="zh-CN"/>
              </w:rPr>
            </w:pPr>
            <w:r>
              <w:rPr>
                <w:rFonts w:ascii="Times New Roman" w:hAnsi="Times New Roman" w:cs="Times New Roman"/>
                <w:lang w:eastAsia="zh-CN"/>
              </w:rPr>
              <w:t>Yes</w:t>
            </w:r>
          </w:p>
        </w:tc>
        <w:tc>
          <w:tcPr>
            <w:tcW w:w="6771" w:type="dxa"/>
          </w:tcPr>
          <w:p w14:paraId="60C3CD3A"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As we explain above, suitable coverage combinations must be decided at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-CU level which is the only entity having full view of </w:t>
            </w:r>
            <w:proofErr w:type="spellStart"/>
            <w:r>
              <w:rPr>
                <w:rFonts w:ascii="Times New Roman" w:hAnsi="Times New Roman" w:cs="Times New Roman"/>
                <w:lang w:eastAsia="zh-CN"/>
              </w:rPr>
              <w:t>neighbour</w:t>
            </w:r>
            <w:proofErr w:type="spellEnd"/>
            <w:r>
              <w:rPr>
                <w:rFonts w:ascii="Times New Roman" w:hAnsi="Times New Roman" w:cs="Times New Roman"/>
                <w:lang w:eastAsia="zh-CN"/>
              </w:rPr>
              <w:t xml:space="preserve"> relationships. So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-DU will need a CCO Coverage State value recommendation per cell from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-CU.</w:t>
            </w:r>
          </w:p>
        </w:tc>
      </w:tr>
    </w:tbl>
    <w:p w14:paraId="223FF48A" w14:textId="77777777" w:rsidR="00DF61A2" w:rsidRDefault="00DF61A2">
      <w:pPr>
        <w:rPr>
          <w:rFonts w:ascii="Times New Roman" w:hAnsi="Times New Roman" w:cs="Times New Roman"/>
        </w:rPr>
      </w:pPr>
    </w:p>
    <w:p w14:paraId="0A9515CC" w14:textId="77777777" w:rsidR="00DF61A2" w:rsidRDefault="004342E1">
      <w:pPr>
        <w:rPr>
          <w:rFonts w:ascii="Times New Roman" w:hAnsi="Times New Roman" w:cs="Times New Roman"/>
          <w:highlight w:val="yellow"/>
        </w:rPr>
      </w:pPr>
      <w:r>
        <w:rPr>
          <w:rFonts w:ascii="Times New Roman" w:hAnsi="Times New Roman" w:cs="Times New Roman"/>
          <w:highlight w:val="yellow"/>
        </w:rPr>
        <w:t>Conclusion:</w:t>
      </w:r>
    </w:p>
    <w:p w14:paraId="1471E76A" w14:textId="77777777" w:rsidR="00DF61A2" w:rsidRDefault="004342E1">
      <w:pPr>
        <w:rPr>
          <w:rFonts w:ascii="Times New Roman" w:hAnsi="Times New Roman" w:cs="Times New Roman"/>
          <w:highlight w:val="yellow"/>
        </w:rPr>
      </w:pPr>
      <w:r>
        <w:rPr>
          <w:rFonts w:ascii="Times New Roman" w:hAnsi="Times New Roman" w:cs="Times New Roman"/>
          <w:highlight w:val="yellow"/>
        </w:rPr>
        <w:t xml:space="preserve">7 companies believe there is no need for the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 xml:space="preserve">-CU to signal a CCO Coverage State value recommendation per cell to the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-DU</w:t>
      </w:r>
    </w:p>
    <w:p w14:paraId="70C778BD" w14:textId="77777777" w:rsidR="00DF61A2" w:rsidRDefault="004342E1">
      <w:pPr>
        <w:rPr>
          <w:rFonts w:ascii="Times New Roman" w:hAnsi="Times New Roman" w:cs="Times New Roman"/>
          <w:highlight w:val="yellow"/>
        </w:rPr>
      </w:pPr>
      <w:r>
        <w:rPr>
          <w:rFonts w:ascii="Times New Roman" w:hAnsi="Times New Roman" w:cs="Times New Roman"/>
          <w:highlight w:val="yellow"/>
        </w:rPr>
        <w:t xml:space="preserve">2 companies thinks that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 xml:space="preserve">-CU should signal a CCO Coverage State value recommendation per cell to the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 xml:space="preserve">-DU, if suitable coverage combinations have been configured at the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-CU</w:t>
      </w:r>
    </w:p>
    <w:p w14:paraId="2F6FE372" w14:textId="77777777" w:rsidR="00DF61A2" w:rsidRDefault="004342E1">
      <w:pPr>
        <w:rPr>
          <w:rFonts w:ascii="Times New Roman" w:hAnsi="Times New Roman" w:cs="Times New Roman"/>
          <w:highlight w:val="yellow"/>
        </w:rPr>
      </w:pPr>
      <w:r>
        <w:rPr>
          <w:rFonts w:ascii="Times New Roman" w:hAnsi="Times New Roman" w:cs="Times New Roman"/>
          <w:highlight w:val="yellow"/>
        </w:rPr>
        <w:t>On the basis of this, the following is proposed:</w:t>
      </w:r>
    </w:p>
    <w:p w14:paraId="72755EC2" w14:textId="77777777" w:rsidR="00DF61A2" w:rsidRDefault="004342E1">
      <w:pPr>
        <w:rPr>
          <w:rFonts w:ascii="Times New Roman" w:hAnsi="Times New Roman" w:cs="Times New Roman"/>
        </w:rPr>
      </w:pPr>
      <w:r>
        <w:rPr>
          <w:rFonts w:ascii="Times New Roman" w:hAnsi="Times New Roman" w:cs="Times New Roman"/>
          <w:highlight w:val="yellow"/>
        </w:rPr>
        <w:t xml:space="preserve">There is no need for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 xml:space="preserve">-CU to signal a CCO Coverage State value recommendation per cell to the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-DU to support CCO</w:t>
      </w:r>
    </w:p>
    <w:p w14:paraId="1BC12A38" w14:textId="77777777" w:rsidR="00DF61A2" w:rsidRDefault="00DF61A2">
      <w:pPr>
        <w:rPr>
          <w:rFonts w:ascii="Times New Roman" w:hAnsi="Times New Roman" w:cs="Times New Roman"/>
        </w:rPr>
      </w:pPr>
    </w:p>
    <w:p w14:paraId="5C7D75FE" w14:textId="77777777" w:rsidR="00DF61A2" w:rsidRDefault="00DF61A2">
      <w:pPr>
        <w:rPr>
          <w:rFonts w:ascii="Times New Roman" w:hAnsi="Times New Roman" w:cs="Times New Roman"/>
        </w:rPr>
      </w:pPr>
    </w:p>
    <w:p w14:paraId="54246E55" w14:textId="77777777" w:rsidR="00DF61A2" w:rsidRDefault="00DF61A2">
      <w:pPr>
        <w:rPr>
          <w:rFonts w:ascii="Times New Roman" w:hAnsi="Times New Roman" w:cs="Times New Roman"/>
        </w:rPr>
      </w:pPr>
    </w:p>
    <w:p w14:paraId="14A9A3A6" w14:textId="77777777" w:rsidR="00DF61A2" w:rsidRDefault="004342E1">
      <w:pPr>
        <w:spacing w:after="0"/>
        <w:rPr>
          <w:rFonts w:ascii="Times New Roman" w:hAnsi="Times New Roman" w:cs="Times New Roman"/>
          <w:lang w:bidi="sa-IN"/>
        </w:rPr>
      </w:pPr>
      <w:r>
        <w:rPr>
          <w:rFonts w:ascii="Times New Roman" w:hAnsi="Times New Roman" w:cs="Times New Roman"/>
        </w:rPr>
        <w:t xml:space="preserve">In [4] and [5] it is proposed to re-use the already endorsed CCO Assistance Information List IE, </w:t>
      </w:r>
      <w:proofErr w:type="spellStart"/>
      <w:r>
        <w:rPr>
          <w:rFonts w:ascii="Times New Roman" w:hAnsi="Times New Roman" w:cs="Times New Roman"/>
        </w:rPr>
        <w:t>signalled</w:t>
      </w:r>
      <w:proofErr w:type="spellEnd"/>
      <w:r>
        <w:rPr>
          <w:rFonts w:ascii="Times New Roman" w:hAnsi="Times New Roman" w:cs="Times New Roman"/>
        </w:rPr>
        <w:t xml:space="preserve"> from </w:t>
      </w:r>
      <w:proofErr w:type="spellStart"/>
      <w:r>
        <w:rPr>
          <w:rFonts w:ascii="Times New Roman" w:hAnsi="Times New Roman" w:cs="Times New Roman"/>
        </w:rPr>
        <w:t>gNB</w:t>
      </w:r>
      <w:proofErr w:type="spellEnd"/>
      <w:r>
        <w:rPr>
          <w:rFonts w:ascii="Times New Roman" w:hAnsi="Times New Roman" w:cs="Times New Roman"/>
        </w:rPr>
        <w:t xml:space="preserve">-CU to </w:t>
      </w:r>
      <w:proofErr w:type="spellStart"/>
      <w:r>
        <w:rPr>
          <w:rFonts w:ascii="Times New Roman" w:hAnsi="Times New Roman" w:cs="Times New Roman"/>
        </w:rPr>
        <w:t>gNB</w:t>
      </w:r>
      <w:proofErr w:type="spellEnd"/>
      <w:r>
        <w:rPr>
          <w:rFonts w:ascii="Times New Roman" w:hAnsi="Times New Roman" w:cs="Times New Roman"/>
        </w:rPr>
        <w:t xml:space="preserve">-DU in F1: GNB-CU CONFIGURATION UPDATE, to indicate to the </w:t>
      </w:r>
      <w:proofErr w:type="spellStart"/>
      <w:r>
        <w:rPr>
          <w:rFonts w:ascii="Times New Roman" w:hAnsi="Times New Roman" w:cs="Times New Roman"/>
        </w:rPr>
        <w:t>gNB</w:t>
      </w:r>
      <w:proofErr w:type="spellEnd"/>
      <w:r>
        <w:rPr>
          <w:rFonts w:ascii="Times New Roman" w:hAnsi="Times New Roman" w:cs="Times New Roman"/>
        </w:rPr>
        <w:t xml:space="preserve">-DU that </w:t>
      </w:r>
      <w:proofErr w:type="spellStart"/>
      <w:r>
        <w:rPr>
          <w:rFonts w:ascii="Times New Roman" w:hAnsi="Times New Roman" w:cs="Times New Roman"/>
        </w:rPr>
        <w:t>neighbour</w:t>
      </w:r>
      <w:proofErr w:type="spellEnd"/>
      <w:r>
        <w:rPr>
          <w:rFonts w:ascii="Times New Roman" w:hAnsi="Times New Roman" w:cs="Times New Roman"/>
        </w:rPr>
        <w:t xml:space="preserve"> cells have been affected by CCO changes. [4] proposes amendments to the semantics of the IE of the kind of:</w:t>
      </w:r>
    </w:p>
    <w:p w14:paraId="4AF7D8F1" w14:textId="77777777" w:rsidR="00DF61A2" w:rsidRDefault="00DF61A2">
      <w:pPr>
        <w:rPr>
          <w:rFonts w:ascii="Times New Roman" w:hAnsi="Times New Roman" w:cs="Times New Roman"/>
          <w:szCs w:val="22"/>
          <w:lang w:eastAsia="en-US"/>
        </w:rPr>
      </w:pPr>
    </w:p>
    <w:p w14:paraId="214A73E3" w14:textId="77777777" w:rsidR="00DF61A2" w:rsidRDefault="004342E1">
      <w:pPr>
        <w:pStyle w:val="Heading4"/>
        <w:numPr>
          <w:ilvl w:val="0"/>
          <w:numId w:val="0"/>
        </w:numPr>
        <w:ind w:left="864" w:hanging="864"/>
        <w:rPr>
          <w:rFonts w:ascii="Times New Roman" w:hAnsi="Times New Roman" w:cs="Times New Roman"/>
          <w:lang w:val="en-GB"/>
        </w:rPr>
      </w:pPr>
      <w:r>
        <w:rPr>
          <w:rFonts w:ascii="Times New Roman" w:hAnsi="Times New Roman" w:cs="Times New Roman"/>
        </w:rPr>
        <w:t>9.3.1.x2</w:t>
      </w:r>
      <w:r>
        <w:rPr>
          <w:rFonts w:ascii="Times New Roman" w:hAnsi="Times New Roman" w:cs="Times New Roman"/>
        </w:rPr>
        <w:tab/>
        <w:t>Affected Cells and Beams</w:t>
      </w:r>
    </w:p>
    <w:p w14:paraId="404C993E" w14:textId="77777777" w:rsidR="00DF61A2" w:rsidRDefault="004342E1">
      <w:pPr>
        <w:rPr>
          <w:rFonts w:ascii="Times New Roman" w:hAnsi="Times New Roman" w:cs="Times New Roman"/>
        </w:rPr>
      </w:pPr>
      <w:r>
        <w:rPr>
          <w:rFonts w:ascii="Times New Roman" w:hAnsi="Times New Roman" w:cs="Times New Roman"/>
        </w:rPr>
        <w:t>This IE includes a list of cells and/or SS/PBCH block indexes affected by the detected CCO issue.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61A2" w14:paraId="5B17B412" w14:textId="77777777">
        <w:tc>
          <w:tcPr>
            <w:tcW w:w="2448" w:type="dxa"/>
            <w:tcBorders>
              <w:top w:val="single" w:sz="4" w:space="0" w:color="auto"/>
              <w:left w:val="single" w:sz="4" w:space="0" w:color="auto"/>
              <w:bottom w:val="single" w:sz="4" w:space="0" w:color="auto"/>
              <w:right w:val="single" w:sz="4" w:space="0" w:color="auto"/>
            </w:tcBorders>
          </w:tcPr>
          <w:p w14:paraId="559FA7D4" w14:textId="77777777" w:rsidR="00DF61A2" w:rsidRDefault="004342E1">
            <w:pPr>
              <w:pStyle w:val="TAH"/>
              <w:rPr>
                <w:rFonts w:ascii="Times New Roman" w:hAnsi="Times New Roman" w:cs="Times New Roman"/>
                <w:lang w:eastAsia="ja-JP"/>
              </w:rPr>
            </w:pPr>
            <w:r>
              <w:rPr>
                <w:rFonts w:ascii="Times New Roman" w:hAnsi="Times New Roman" w:cs="Times New Roman"/>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8F654B8" w14:textId="77777777" w:rsidR="00DF61A2" w:rsidRDefault="004342E1">
            <w:pPr>
              <w:pStyle w:val="TAH"/>
              <w:rPr>
                <w:rFonts w:ascii="Times New Roman" w:hAnsi="Times New Roman" w:cs="Times New Roman"/>
                <w:lang w:eastAsia="ja-JP"/>
              </w:rPr>
            </w:pPr>
            <w:r>
              <w:rPr>
                <w:rFonts w:ascii="Times New Roman" w:hAnsi="Times New Roman" w:cs="Times New Roman"/>
                <w:lang w:eastAsia="ja-JP"/>
              </w:rPr>
              <w:t>Presence</w:t>
            </w:r>
          </w:p>
        </w:tc>
        <w:tc>
          <w:tcPr>
            <w:tcW w:w="1440" w:type="dxa"/>
            <w:tcBorders>
              <w:top w:val="single" w:sz="4" w:space="0" w:color="auto"/>
              <w:left w:val="single" w:sz="4" w:space="0" w:color="auto"/>
              <w:bottom w:val="single" w:sz="4" w:space="0" w:color="auto"/>
              <w:right w:val="single" w:sz="4" w:space="0" w:color="auto"/>
            </w:tcBorders>
          </w:tcPr>
          <w:p w14:paraId="4D1CF57A" w14:textId="77777777" w:rsidR="00DF61A2" w:rsidRDefault="004342E1">
            <w:pPr>
              <w:pStyle w:val="TAH"/>
              <w:rPr>
                <w:rFonts w:ascii="Times New Roman" w:hAnsi="Times New Roman" w:cs="Times New Roman"/>
                <w:lang w:eastAsia="ja-JP"/>
              </w:rPr>
            </w:pPr>
            <w:r>
              <w:rPr>
                <w:rFonts w:ascii="Times New Roman" w:hAnsi="Times New Roman" w:cs="Times New Roman"/>
                <w:lang w:eastAsia="ja-JP"/>
              </w:rPr>
              <w:t>Range</w:t>
            </w:r>
          </w:p>
        </w:tc>
        <w:tc>
          <w:tcPr>
            <w:tcW w:w="1872" w:type="dxa"/>
            <w:tcBorders>
              <w:top w:val="single" w:sz="4" w:space="0" w:color="auto"/>
              <w:left w:val="single" w:sz="4" w:space="0" w:color="auto"/>
              <w:bottom w:val="single" w:sz="4" w:space="0" w:color="auto"/>
              <w:right w:val="single" w:sz="4" w:space="0" w:color="auto"/>
            </w:tcBorders>
          </w:tcPr>
          <w:p w14:paraId="6B0232F8" w14:textId="77777777" w:rsidR="00DF61A2" w:rsidRDefault="004342E1">
            <w:pPr>
              <w:pStyle w:val="TAH"/>
              <w:rPr>
                <w:rFonts w:ascii="Times New Roman" w:hAnsi="Times New Roman" w:cs="Times New Roman"/>
                <w:lang w:eastAsia="ja-JP"/>
              </w:rPr>
            </w:pPr>
            <w:r>
              <w:rPr>
                <w:rFonts w:ascii="Times New Roman" w:hAnsi="Times New Roman" w:cs="Times New Roman"/>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E6A3247" w14:textId="77777777" w:rsidR="00DF61A2" w:rsidRDefault="004342E1">
            <w:pPr>
              <w:pStyle w:val="TAH"/>
              <w:rPr>
                <w:rFonts w:ascii="Times New Roman" w:hAnsi="Times New Roman" w:cs="Times New Roman"/>
                <w:lang w:eastAsia="ja-JP"/>
              </w:rPr>
            </w:pPr>
            <w:r>
              <w:rPr>
                <w:rFonts w:ascii="Times New Roman" w:hAnsi="Times New Roman" w:cs="Times New Roman"/>
                <w:lang w:eastAsia="ja-JP"/>
              </w:rPr>
              <w:t>Semantics description</w:t>
            </w:r>
          </w:p>
        </w:tc>
      </w:tr>
      <w:tr w:rsidR="00DF61A2" w14:paraId="47F78094" w14:textId="77777777">
        <w:tc>
          <w:tcPr>
            <w:tcW w:w="2448" w:type="dxa"/>
            <w:tcBorders>
              <w:top w:val="single" w:sz="4" w:space="0" w:color="auto"/>
              <w:left w:val="single" w:sz="4" w:space="0" w:color="auto"/>
              <w:bottom w:val="single" w:sz="4" w:space="0" w:color="auto"/>
              <w:right w:val="single" w:sz="4" w:space="0" w:color="auto"/>
            </w:tcBorders>
          </w:tcPr>
          <w:p w14:paraId="3763EE0E" w14:textId="77777777" w:rsidR="00DF61A2" w:rsidRDefault="004342E1">
            <w:pPr>
              <w:pStyle w:val="TAL"/>
              <w:rPr>
                <w:rFonts w:ascii="Times New Roman" w:hAnsi="Times New Roman" w:cs="Times New Roman"/>
                <w:lang w:eastAsia="ja-JP"/>
              </w:rPr>
            </w:pPr>
            <w:r>
              <w:rPr>
                <w:rFonts w:ascii="Times New Roman" w:hAnsi="Times New Roman" w:cs="Times New Roman"/>
                <w:bCs/>
                <w:szCs w:val="18"/>
                <w:lang w:eastAsia="ja-JP"/>
              </w:rPr>
              <w:t>Affected Cell List</w:t>
            </w:r>
          </w:p>
        </w:tc>
        <w:tc>
          <w:tcPr>
            <w:tcW w:w="1080" w:type="dxa"/>
            <w:tcBorders>
              <w:top w:val="single" w:sz="4" w:space="0" w:color="auto"/>
              <w:left w:val="single" w:sz="4" w:space="0" w:color="auto"/>
              <w:bottom w:val="single" w:sz="4" w:space="0" w:color="auto"/>
              <w:right w:val="single" w:sz="4" w:space="0" w:color="auto"/>
            </w:tcBorders>
          </w:tcPr>
          <w:p w14:paraId="0FB06EEC" w14:textId="77777777" w:rsidR="00DF61A2" w:rsidRDefault="00DF61A2">
            <w:pPr>
              <w:pStyle w:val="TAL"/>
              <w:rPr>
                <w:rFonts w:ascii="Times New Roman" w:hAnsi="Times New Roman" w:cs="Times New Roman"/>
                <w:lang w:eastAsia="ja-JP"/>
              </w:rPr>
            </w:pPr>
          </w:p>
        </w:tc>
        <w:tc>
          <w:tcPr>
            <w:tcW w:w="1440" w:type="dxa"/>
            <w:tcBorders>
              <w:top w:val="single" w:sz="4" w:space="0" w:color="auto"/>
              <w:left w:val="single" w:sz="4" w:space="0" w:color="auto"/>
              <w:bottom w:val="single" w:sz="4" w:space="0" w:color="auto"/>
              <w:right w:val="single" w:sz="4" w:space="0" w:color="auto"/>
            </w:tcBorders>
          </w:tcPr>
          <w:p w14:paraId="7E9C136C" w14:textId="77777777" w:rsidR="00DF61A2" w:rsidRDefault="004342E1">
            <w:pPr>
              <w:pStyle w:val="TAL"/>
              <w:rPr>
                <w:rFonts w:ascii="Times New Roman" w:hAnsi="Times New Roman" w:cs="Times New Roman"/>
                <w:lang w:eastAsia="ja-JP"/>
              </w:rPr>
            </w:pPr>
            <w:r>
              <w:rPr>
                <w:rFonts w:ascii="Times New Roman" w:hAnsi="Times New Roman" w:cs="Times New Roman"/>
                <w:i/>
                <w:lang w:eastAsia="ja-JP"/>
              </w:rPr>
              <w:t xml:space="preserve">1 .. &lt; </w:t>
            </w:r>
            <w:proofErr w:type="spellStart"/>
            <w:r>
              <w:rPr>
                <w:rFonts w:ascii="Times New Roman" w:hAnsi="Times New Roman" w:cs="Times New Roman"/>
                <w:i/>
                <w:lang w:eastAsia="ja-JP"/>
              </w:rPr>
              <w:t>maxCellingNBDU</w:t>
            </w:r>
            <w:proofErr w:type="spellEnd"/>
            <w:r>
              <w:rPr>
                <w:rFonts w:ascii="Times New Roman" w:hAnsi="Times New Roman" w:cs="Times New Roman"/>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44A1FF35" w14:textId="77777777" w:rsidR="00DF61A2" w:rsidRDefault="00DF61A2">
            <w:pPr>
              <w:pStyle w:val="TAL"/>
              <w:rPr>
                <w:rFonts w:ascii="Times New Roman" w:hAnsi="Times New Roman" w:cs="Times New Roman"/>
                <w:lang w:eastAsia="ja-JP"/>
              </w:rPr>
            </w:pPr>
          </w:p>
        </w:tc>
        <w:tc>
          <w:tcPr>
            <w:tcW w:w="2880" w:type="dxa"/>
            <w:tcBorders>
              <w:top w:val="single" w:sz="4" w:space="0" w:color="auto"/>
              <w:left w:val="single" w:sz="4" w:space="0" w:color="auto"/>
              <w:bottom w:val="single" w:sz="4" w:space="0" w:color="auto"/>
              <w:right w:val="single" w:sz="4" w:space="0" w:color="auto"/>
            </w:tcBorders>
          </w:tcPr>
          <w:p w14:paraId="15C88087" w14:textId="77777777" w:rsidR="00DF61A2" w:rsidRDefault="00DF61A2">
            <w:pPr>
              <w:pStyle w:val="TAL"/>
              <w:rPr>
                <w:rFonts w:ascii="Times New Roman" w:hAnsi="Times New Roman" w:cs="Times New Roman"/>
                <w:lang w:eastAsia="ja-JP"/>
              </w:rPr>
            </w:pPr>
          </w:p>
        </w:tc>
      </w:tr>
      <w:tr w:rsidR="00DF61A2" w14:paraId="3F67964E" w14:textId="77777777">
        <w:tc>
          <w:tcPr>
            <w:tcW w:w="2448" w:type="dxa"/>
            <w:tcBorders>
              <w:top w:val="single" w:sz="4" w:space="0" w:color="auto"/>
              <w:left w:val="single" w:sz="4" w:space="0" w:color="auto"/>
              <w:bottom w:val="single" w:sz="4" w:space="0" w:color="auto"/>
              <w:right w:val="single" w:sz="4" w:space="0" w:color="auto"/>
            </w:tcBorders>
          </w:tcPr>
          <w:p w14:paraId="7D0C76D1" w14:textId="77777777" w:rsidR="00DF61A2" w:rsidRDefault="004342E1">
            <w:pPr>
              <w:pStyle w:val="TAL"/>
              <w:ind w:left="100"/>
              <w:rPr>
                <w:rFonts w:ascii="Times New Roman" w:hAnsi="Times New Roman" w:cs="Times New Roman"/>
                <w:lang w:eastAsia="ja-JP"/>
              </w:rPr>
            </w:pPr>
            <w:r>
              <w:rPr>
                <w:rFonts w:ascii="Times New Roman" w:hAnsi="Times New Roman" w:cs="Times New Roman"/>
                <w:bCs/>
                <w:szCs w:val="18"/>
                <w:lang w:eastAsia="ja-JP"/>
              </w:rPr>
              <w:t>&gt;</w:t>
            </w:r>
            <w:r>
              <w:rPr>
                <w:rFonts w:ascii="Times New Roman" w:hAnsi="Times New Roman" w:cs="Times New Roman"/>
                <w:lang w:val="en-US" w:eastAsia="zh-CN"/>
              </w:rPr>
              <w:t>NG-RAN CGI</w:t>
            </w:r>
          </w:p>
        </w:tc>
        <w:tc>
          <w:tcPr>
            <w:tcW w:w="1080" w:type="dxa"/>
            <w:tcBorders>
              <w:top w:val="single" w:sz="4" w:space="0" w:color="auto"/>
              <w:left w:val="single" w:sz="4" w:space="0" w:color="auto"/>
              <w:bottom w:val="single" w:sz="4" w:space="0" w:color="auto"/>
              <w:right w:val="single" w:sz="4" w:space="0" w:color="auto"/>
            </w:tcBorders>
          </w:tcPr>
          <w:p w14:paraId="623733F3" w14:textId="77777777" w:rsidR="00DF61A2" w:rsidRDefault="004342E1">
            <w:pPr>
              <w:pStyle w:val="TAL"/>
              <w:rPr>
                <w:rFonts w:ascii="Times New Roman" w:hAnsi="Times New Roman" w:cs="Times New Roman"/>
                <w:lang w:eastAsia="ja-JP"/>
              </w:rPr>
            </w:pPr>
            <w:r>
              <w:rPr>
                <w:rFonts w:ascii="Times New Roman" w:hAnsi="Times New Roman" w:cs="Times New Roman"/>
                <w:lang w:val="sv-SE"/>
              </w:rPr>
              <w:t>M</w:t>
            </w:r>
          </w:p>
        </w:tc>
        <w:tc>
          <w:tcPr>
            <w:tcW w:w="1440" w:type="dxa"/>
            <w:tcBorders>
              <w:top w:val="single" w:sz="4" w:space="0" w:color="auto"/>
              <w:left w:val="single" w:sz="4" w:space="0" w:color="auto"/>
              <w:bottom w:val="single" w:sz="4" w:space="0" w:color="auto"/>
              <w:right w:val="single" w:sz="4" w:space="0" w:color="auto"/>
            </w:tcBorders>
          </w:tcPr>
          <w:p w14:paraId="7AD0CD36" w14:textId="77777777" w:rsidR="00DF61A2" w:rsidRDefault="00DF61A2">
            <w:pPr>
              <w:pStyle w:val="TAL"/>
              <w:rPr>
                <w:rFonts w:ascii="Times New Roman" w:hAnsi="Times New Roman" w:cs="Times New Roman"/>
                <w:lang w:eastAsia="ja-JP"/>
              </w:rPr>
            </w:pPr>
          </w:p>
        </w:tc>
        <w:tc>
          <w:tcPr>
            <w:tcW w:w="1872" w:type="dxa"/>
            <w:tcBorders>
              <w:top w:val="single" w:sz="4" w:space="0" w:color="auto"/>
              <w:left w:val="single" w:sz="4" w:space="0" w:color="auto"/>
              <w:bottom w:val="single" w:sz="4" w:space="0" w:color="auto"/>
              <w:right w:val="single" w:sz="4" w:space="0" w:color="auto"/>
            </w:tcBorders>
          </w:tcPr>
          <w:p w14:paraId="375D8BF3" w14:textId="77777777" w:rsidR="00DF61A2" w:rsidRDefault="004342E1">
            <w:pPr>
              <w:pStyle w:val="TAL"/>
              <w:rPr>
                <w:rFonts w:ascii="Times New Roman" w:hAnsi="Times New Roman" w:cs="Times New Roman"/>
                <w:lang w:eastAsia="ja-JP"/>
              </w:rPr>
            </w:pPr>
            <w:r>
              <w:rPr>
                <w:rFonts w:ascii="Times New Roman" w:hAnsi="Times New Roman" w:cs="Times New Roman"/>
                <w:lang w:eastAsia="zh-CN" w:bidi="sa-IN"/>
              </w:rPr>
              <w:t>9.2.3.25</w:t>
            </w:r>
          </w:p>
        </w:tc>
        <w:tc>
          <w:tcPr>
            <w:tcW w:w="2880" w:type="dxa"/>
            <w:tcBorders>
              <w:top w:val="single" w:sz="4" w:space="0" w:color="auto"/>
              <w:left w:val="single" w:sz="4" w:space="0" w:color="auto"/>
              <w:bottom w:val="single" w:sz="4" w:space="0" w:color="auto"/>
              <w:right w:val="single" w:sz="4" w:space="0" w:color="auto"/>
            </w:tcBorders>
          </w:tcPr>
          <w:p w14:paraId="1ACEC285" w14:textId="77777777" w:rsidR="00DF61A2" w:rsidRDefault="004342E1">
            <w:pPr>
              <w:pStyle w:val="TAL"/>
              <w:rPr>
                <w:rFonts w:ascii="Times New Roman" w:hAnsi="Times New Roman" w:cs="Times New Roman"/>
                <w:lang w:eastAsia="ja-JP"/>
              </w:rPr>
            </w:pPr>
            <w:r>
              <w:rPr>
                <w:rFonts w:ascii="Times New Roman" w:hAnsi="Times New Roman" w:cs="Times New Roman"/>
                <w:lang w:eastAsia="ja-JP"/>
              </w:rPr>
              <w:t xml:space="preserve">If the NG-RAN CGI is served by the </w:t>
            </w:r>
            <w:proofErr w:type="spellStart"/>
            <w:r>
              <w:rPr>
                <w:rFonts w:ascii="Times New Roman" w:hAnsi="Times New Roman" w:cs="Times New Roman"/>
                <w:lang w:eastAsia="ja-JP"/>
              </w:rPr>
              <w:t>gNB</w:t>
            </w:r>
            <w:proofErr w:type="spellEnd"/>
            <w:r>
              <w:rPr>
                <w:rFonts w:ascii="Times New Roman" w:hAnsi="Times New Roman" w:cs="Times New Roman"/>
                <w:lang w:eastAsia="ja-JP"/>
              </w:rPr>
              <w:t>-DU, the IE indicates cells for which a CCO issue needs to be resolved.</w:t>
            </w:r>
          </w:p>
          <w:p w14:paraId="0909289C" w14:textId="77777777" w:rsidR="00DF61A2" w:rsidRDefault="004342E1">
            <w:pPr>
              <w:pStyle w:val="TAL"/>
              <w:rPr>
                <w:rFonts w:ascii="Times New Roman" w:hAnsi="Times New Roman" w:cs="Times New Roman"/>
                <w:lang w:eastAsia="ja-JP"/>
              </w:rPr>
            </w:pPr>
            <w:r>
              <w:rPr>
                <w:rFonts w:ascii="Times New Roman" w:hAnsi="Times New Roman" w:cs="Times New Roman"/>
                <w:highlight w:val="yellow"/>
                <w:lang w:eastAsia="ja-JP"/>
              </w:rPr>
              <w:t xml:space="preserve">If the NG-RAN CGI is not served by the </w:t>
            </w:r>
            <w:proofErr w:type="spellStart"/>
            <w:r>
              <w:rPr>
                <w:rFonts w:ascii="Times New Roman" w:hAnsi="Times New Roman" w:cs="Times New Roman"/>
                <w:highlight w:val="yellow"/>
                <w:lang w:eastAsia="ja-JP"/>
              </w:rPr>
              <w:t>gNB</w:t>
            </w:r>
            <w:proofErr w:type="spellEnd"/>
            <w:r>
              <w:rPr>
                <w:rFonts w:ascii="Times New Roman" w:hAnsi="Times New Roman" w:cs="Times New Roman"/>
                <w:highlight w:val="yellow"/>
                <w:lang w:eastAsia="ja-JP"/>
              </w:rPr>
              <w:t xml:space="preserve">-DU, the IE indicates a cell not controlled by the </w:t>
            </w:r>
            <w:proofErr w:type="spellStart"/>
            <w:r>
              <w:rPr>
                <w:rFonts w:ascii="Times New Roman" w:hAnsi="Times New Roman" w:cs="Times New Roman"/>
                <w:highlight w:val="yellow"/>
                <w:lang w:eastAsia="ja-JP"/>
              </w:rPr>
              <w:t>gNB</w:t>
            </w:r>
            <w:proofErr w:type="spellEnd"/>
            <w:r>
              <w:rPr>
                <w:rFonts w:ascii="Times New Roman" w:hAnsi="Times New Roman" w:cs="Times New Roman"/>
                <w:highlight w:val="yellow"/>
                <w:lang w:eastAsia="ja-JP"/>
              </w:rPr>
              <w:t>-DU and subject to CCO actions.</w:t>
            </w:r>
          </w:p>
        </w:tc>
      </w:tr>
      <w:tr w:rsidR="00DF61A2" w14:paraId="733E7BC7" w14:textId="77777777">
        <w:tc>
          <w:tcPr>
            <w:tcW w:w="2448" w:type="dxa"/>
            <w:tcBorders>
              <w:top w:val="single" w:sz="4" w:space="0" w:color="auto"/>
              <w:left w:val="single" w:sz="4" w:space="0" w:color="auto"/>
              <w:bottom w:val="single" w:sz="4" w:space="0" w:color="auto"/>
              <w:right w:val="single" w:sz="4" w:space="0" w:color="auto"/>
            </w:tcBorders>
          </w:tcPr>
          <w:p w14:paraId="03FDF991" w14:textId="77777777" w:rsidR="00DF61A2" w:rsidRDefault="004342E1">
            <w:pPr>
              <w:pStyle w:val="TAL"/>
              <w:ind w:left="100"/>
              <w:rPr>
                <w:rFonts w:ascii="Times New Roman" w:hAnsi="Times New Roman" w:cs="Times New Roman"/>
                <w:lang w:eastAsia="ja-JP"/>
              </w:rPr>
            </w:pPr>
            <w:r>
              <w:rPr>
                <w:rFonts w:ascii="Times New Roman" w:hAnsi="Times New Roman" w:cs="Times New Roman"/>
                <w:bCs/>
                <w:szCs w:val="18"/>
                <w:lang w:eastAsia="ja-JP"/>
              </w:rPr>
              <w:t>&gt;Affected SSB List</w:t>
            </w:r>
          </w:p>
        </w:tc>
        <w:tc>
          <w:tcPr>
            <w:tcW w:w="1080" w:type="dxa"/>
            <w:tcBorders>
              <w:top w:val="single" w:sz="4" w:space="0" w:color="auto"/>
              <w:left w:val="single" w:sz="4" w:space="0" w:color="auto"/>
              <w:bottom w:val="single" w:sz="4" w:space="0" w:color="auto"/>
              <w:right w:val="single" w:sz="4" w:space="0" w:color="auto"/>
            </w:tcBorders>
          </w:tcPr>
          <w:p w14:paraId="415BF13D" w14:textId="77777777" w:rsidR="00DF61A2" w:rsidRDefault="00DF61A2">
            <w:pPr>
              <w:pStyle w:val="TAL"/>
              <w:rPr>
                <w:rFonts w:ascii="Times New Roman" w:hAnsi="Times New Roman" w:cs="Times New Roman"/>
                <w:lang w:eastAsia="ja-JP"/>
              </w:rPr>
            </w:pPr>
          </w:p>
        </w:tc>
        <w:tc>
          <w:tcPr>
            <w:tcW w:w="1440" w:type="dxa"/>
            <w:tcBorders>
              <w:top w:val="single" w:sz="4" w:space="0" w:color="auto"/>
              <w:left w:val="single" w:sz="4" w:space="0" w:color="auto"/>
              <w:bottom w:val="single" w:sz="4" w:space="0" w:color="auto"/>
              <w:right w:val="single" w:sz="4" w:space="0" w:color="auto"/>
            </w:tcBorders>
          </w:tcPr>
          <w:p w14:paraId="7F428886" w14:textId="77777777" w:rsidR="00DF61A2" w:rsidRDefault="004342E1">
            <w:pPr>
              <w:pStyle w:val="TAL"/>
              <w:rPr>
                <w:rFonts w:ascii="Times New Roman" w:hAnsi="Times New Roman" w:cs="Times New Roman"/>
                <w:lang w:eastAsia="ja-JP"/>
              </w:rPr>
            </w:pPr>
            <w:r>
              <w:rPr>
                <w:rFonts w:ascii="Times New Roman" w:hAnsi="Times New Roman" w:cs="Times New Roman"/>
                <w:i/>
                <w:lang w:val="sv-SE" w:eastAsia="ja-JP"/>
              </w:rPr>
              <w:t>0</w:t>
            </w:r>
            <w:r>
              <w:rPr>
                <w:rFonts w:ascii="Times New Roman" w:hAnsi="Times New Roman" w:cs="Times New Roman"/>
                <w:i/>
                <w:lang w:eastAsia="ja-JP"/>
              </w:rPr>
              <w:t>..&lt;</w:t>
            </w:r>
            <w:proofErr w:type="spellStart"/>
            <w:r>
              <w:rPr>
                <w:rFonts w:ascii="Times New Roman" w:hAnsi="Times New Roman" w:cs="Times New Roman"/>
                <w:i/>
                <w:lang w:eastAsia="ja-JP"/>
              </w:rPr>
              <w:t>maxnoofSSBAreas</w:t>
            </w:r>
            <w:proofErr w:type="spellEnd"/>
            <w:r>
              <w:rPr>
                <w:rFonts w:ascii="Times New Roman" w:hAnsi="Times New Roman" w:cs="Times New Roman"/>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367C74F1" w14:textId="77777777" w:rsidR="00DF61A2" w:rsidRDefault="00DF61A2">
            <w:pPr>
              <w:pStyle w:val="TAL"/>
              <w:rPr>
                <w:rFonts w:ascii="Times New Roman" w:hAnsi="Times New Roman" w:cs="Times New Roman"/>
                <w:lang w:eastAsia="ja-JP"/>
              </w:rPr>
            </w:pPr>
          </w:p>
        </w:tc>
        <w:tc>
          <w:tcPr>
            <w:tcW w:w="2880" w:type="dxa"/>
            <w:tcBorders>
              <w:top w:val="single" w:sz="4" w:space="0" w:color="auto"/>
              <w:left w:val="single" w:sz="4" w:space="0" w:color="auto"/>
              <w:bottom w:val="single" w:sz="4" w:space="0" w:color="auto"/>
              <w:right w:val="single" w:sz="4" w:space="0" w:color="auto"/>
            </w:tcBorders>
          </w:tcPr>
          <w:p w14:paraId="5F9F098E" w14:textId="77777777" w:rsidR="00DF61A2" w:rsidRDefault="00DF61A2">
            <w:pPr>
              <w:pStyle w:val="TAL"/>
              <w:rPr>
                <w:rFonts w:ascii="Times New Roman" w:hAnsi="Times New Roman" w:cs="Times New Roman"/>
                <w:lang w:eastAsia="ja-JP"/>
              </w:rPr>
            </w:pPr>
          </w:p>
        </w:tc>
      </w:tr>
      <w:tr w:rsidR="00DF61A2" w14:paraId="3F7F5C48" w14:textId="77777777">
        <w:tc>
          <w:tcPr>
            <w:tcW w:w="2448" w:type="dxa"/>
            <w:tcBorders>
              <w:top w:val="single" w:sz="4" w:space="0" w:color="auto"/>
              <w:left w:val="single" w:sz="4" w:space="0" w:color="auto"/>
              <w:bottom w:val="single" w:sz="4" w:space="0" w:color="auto"/>
              <w:right w:val="single" w:sz="4" w:space="0" w:color="auto"/>
            </w:tcBorders>
          </w:tcPr>
          <w:p w14:paraId="3F1F7069" w14:textId="77777777" w:rsidR="00DF61A2" w:rsidRDefault="004342E1">
            <w:pPr>
              <w:pStyle w:val="TAL"/>
              <w:ind w:left="200"/>
              <w:rPr>
                <w:rFonts w:ascii="Times New Roman" w:hAnsi="Times New Roman" w:cs="Times New Roman"/>
                <w:bCs/>
                <w:szCs w:val="18"/>
                <w:lang w:eastAsia="ja-JP"/>
              </w:rPr>
            </w:pPr>
            <w:r>
              <w:rPr>
                <w:rFonts w:ascii="Times New Roman" w:hAnsi="Times New Roman" w:cs="Times New Roman"/>
                <w:bCs/>
                <w:szCs w:val="18"/>
                <w:lang w:eastAsia="ja-JP"/>
              </w:rPr>
              <w:t>&gt;&gt;SSB Index</w:t>
            </w:r>
          </w:p>
        </w:tc>
        <w:tc>
          <w:tcPr>
            <w:tcW w:w="1080" w:type="dxa"/>
            <w:tcBorders>
              <w:top w:val="single" w:sz="4" w:space="0" w:color="auto"/>
              <w:left w:val="single" w:sz="4" w:space="0" w:color="auto"/>
              <w:bottom w:val="single" w:sz="4" w:space="0" w:color="auto"/>
              <w:right w:val="single" w:sz="4" w:space="0" w:color="auto"/>
            </w:tcBorders>
          </w:tcPr>
          <w:p w14:paraId="3428545F" w14:textId="77777777" w:rsidR="00DF61A2" w:rsidRDefault="004342E1">
            <w:pPr>
              <w:pStyle w:val="TAL"/>
              <w:rPr>
                <w:rFonts w:ascii="Times New Roman" w:hAnsi="Times New Roman" w:cs="Times New Roman"/>
                <w:lang w:val="sv-SE"/>
              </w:rPr>
            </w:pPr>
            <w:r>
              <w:rPr>
                <w:rFonts w:ascii="Times New Roman" w:hAnsi="Times New Roman" w:cs="Times New Roman"/>
                <w:lang w:val="sv-SE"/>
              </w:rPr>
              <w:t>M</w:t>
            </w:r>
          </w:p>
        </w:tc>
        <w:tc>
          <w:tcPr>
            <w:tcW w:w="1440" w:type="dxa"/>
            <w:tcBorders>
              <w:top w:val="single" w:sz="4" w:space="0" w:color="auto"/>
              <w:left w:val="single" w:sz="4" w:space="0" w:color="auto"/>
              <w:bottom w:val="single" w:sz="4" w:space="0" w:color="auto"/>
              <w:right w:val="single" w:sz="4" w:space="0" w:color="auto"/>
            </w:tcBorders>
          </w:tcPr>
          <w:p w14:paraId="0A398D64" w14:textId="77777777" w:rsidR="00DF61A2" w:rsidRDefault="00DF61A2">
            <w:pPr>
              <w:pStyle w:val="TAL"/>
              <w:rPr>
                <w:rFonts w:ascii="Times New Roman" w:hAnsi="Times New Roman" w:cs="Times New Roman"/>
                <w:lang w:eastAsia="ja-JP"/>
              </w:rPr>
            </w:pPr>
          </w:p>
        </w:tc>
        <w:tc>
          <w:tcPr>
            <w:tcW w:w="1872" w:type="dxa"/>
            <w:tcBorders>
              <w:top w:val="single" w:sz="4" w:space="0" w:color="auto"/>
              <w:left w:val="single" w:sz="4" w:space="0" w:color="auto"/>
              <w:bottom w:val="single" w:sz="4" w:space="0" w:color="auto"/>
              <w:right w:val="single" w:sz="4" w:space="0" w:color="auto"/>
            </w:tcBorders>
          </w:tcPr>
          <w:p w14:paraId="5CF1F6BD" w14:textId="77777777" w:rsidR="00DF61A2" w:rsidRDefault="004342E1">
            <w:pPr>
              <w:pStyle w:val="TAL"/>
              <w:rPr>
                <w:rFonts w:ascii="Times New Roman" w:hAnsi="Times New Roman" w:cs="Times New Roman"/>
                <w:szCs w:val="18"/>
                <w:lang w:eastAsia="ko-KR"/>
              </w:rPr>
            </w:pPr>
            <w:r>
              <w:rPr>
                <w:rFonts w:ascii="Times New Roman" w:hAnsi="Times New Roman" w:cs="Times New Roman"/>
                <w:szCs w:val="18"/>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4993A074" w14:textId="77777777" w:rsidR="00DF61A2" w:rsidRDefault="00DF61A2">
            <w:pPr>
              <w:pStyle w:val="TAL"/>
              <w:rPr>
                <w:rFonts w:ascii="Times New Roman" w:hAnsi="Times New Roman" w:cs="Times New Roman"/>
                <w:lang w:eastAsia="ja-JP"/>
              </w:rPr>
            </w:pPr>
          </w:p>
        </w:tc>
      </w:tr>
    </w:tbl>
    <w:p w14:paraId="1403FD57" w14:textId="77777777" w:rsidR="00DF61A2" w:rsidRDefault="00DF61A2">
      <w:pPr>
        <w:rPr>
          <w:rFonts w:ascii="Times New Roman" w:hAnsi="Times New Roman" w:cs="Times New Roman"/>
          <w:lang w:eastAsia="zh-CN"/>
        </w:rPr>
      </w:pPr>
    </w:p>
    <w:p w14:paraId="781ABB82" w14:textId="77777777" w:rsidR="00DF61A2" w:rsidRDefault="004342E1">
      <w:pPr>
        <w:rPr>
          <w:rFonts w:ascii="Times New Roman" w:hAnsi="Times New Roman" w:cs="Times New Roman"/>
          <w:b/>
          <w:bCs/>
        </w:rPr>
      </w:pPr>
      <w:r>
        <w:rPr>
          <w:rFonts w:ascii="Times New Roman" w:hAnsi="Times New Roman" w:cs="Times New Roman"/>
          <w:b/>
          <w:bCs/>
        </w:rPr>
        <w:t xml:space="preserve">Companies are invited to provide their view on whether the already endorsed </w:t>
      </w:r>
      <w:r>
        <w:rPr>
          <w:rFonts w:ascii="Times New Roman" w:hAnsi="Times New Roman" w:cs="Times New Roman"/>
          <w:b/>
          <w:bCs/>
          <w:i/>
          <w:iCs/>
        </w:rPr>
        <w:t>CCO Assistance Information List</w:t>
      </w:r>
      <w:r>
        <w:rPr>
          <w:rFonts w:ascii="Times New Roman" w:hAnsi="Times New Roman" w:cs="Times New Roman"/>
          <w:b/>
          <w:bCs/>
        </w:rPr>
        <w:t xml:space="preserve"> IE can be used to allow the </w:t>
      </w:r>
      <w:proofErr w:type="spellStart"/>
      <w:r>
        <w:rPr>
          <w:rFonts w:ascii="Times New Roman" w:hAnsi="Times New Roman" w:cs="Times New Roman"/>
          <w:b/>
          <w:bCs/>
        </w:rPr>
        <w:t>gNB</w:t>
      </w:r>
      <w:proofErr w:type="spellEnd"/>
      <w:r>
        <w:rPr>
          <w:rFonts w:ascii="Times New Roman" w:hAnsi="Times New Roman" w:cs="Times New Roman"/>
          <w:b/>
          <w:bCs/>
        </w:rPr>
        <w:t xml:space="preserve">-CU to signal to the </w:t>
      </w:r>
      <w:proofErr w:type="spellStart"/>
      <w:r>
        <w:rPr>
          <w:rFonts w:ascii="Times New Roman" w:hAnsi="Times New Roman" w:cs="Times New Roman"/>
          <w:b/>
          <w:bCs/>
        </w:rPr>
        <w:t>gNB</w:t>
      </w:r>
      <w:proofErr w:type="spellEnd"/>
      <w:r>
        <w:rPr>
          <w:rFonts w:ascii="Times New Roman" w:hAnsi="Times New Roman" w:cs="Times New Roman"/>
          <w:b/>
          <w:bCs/>
        </w:rPr>
        <w:t xml:space="preserve">-DU of neighbor cells that have been subject to CCO actions.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0"/>
        <w:gridCol w:w="1131"/>
        <w:gridCol w:w="5070"/>
      </w:tblGrid>
      <w:tr w:rsidR="00DF61A2" w14:paraId="13B8F461" w14:textId="77777777">
        <w:tc>
          <w:tcPr>
            <w:tcW w:w="3230" w:type="dxa"/>
          </w:tcPr>
          <w:p w14:paraId="34986051" w14:textId="77777777" w:rsidR="00DF61A2" w:rsidRDefault="004342E1">
            <w:pPr>
              <w:rPr>
                <w:rFonts w:ascii="Times New Roman" w:hAnsi="Times New Roman" w:cs="Times New Roman"/>
              </w:rPr>
            </w:pPr>
            <w:r>
              <w:rPr>
                <w:rFonts w:ascii="Times New Roman" w:hAnsi="Times New Roman" w:cs="Times New Roman"/>
              </w:rPr>
              <w:t>Company</w:t>
            </w:r>
          </w:p>
        </w:tc>
        <w:tc>
          <w:tcPr>
            <w:tcW w:w="1131" w:type="dxa"/>
          </w:tcPr>
          <w:p w14:paraId="54B3C117" w14:textId="77777777" w:rsidR="00DF61A2" w:rsidRDefault="004342E1">
            <w:pPr>
              <w:rPr>
                <w:rFonts w:ascii="Times New Roman" w:hAnsi="Times New Roman" w:cs="Times New Roman"/>
              </w:rPr>
            </w:pPr>
            <w:r>
              <w:rPr>
                <w:rFonts w:ascii="Times New Roman" w:hAnsi="Times New Roman" w:cs="Times New Roman"/>
              </w:rPr>
              <w:t>Feasible/Not Feasible</w:t>
            </w:r>
          </w:p>
        </w:tc>
        <w:tc>
          <w:tcPr>
            <w:tcW w:w="5070" w:type="dxa"/>
          </w:tcPr>
          <w:p w14:paraId="0F037C01" w14:textId="77777777" w:rsidR="00DF61A2" w:rsidRDefault="004342E1">
            <w:pPr>
              <w:rPr>
                <w:rFonts w:ascii="Times New Roman" w:hAnsi="Times New Roman" w:cs="Times New Roman"/>
              </w:rPr>
            </w:pPr>
            <w:r>
              <w:rPr>
                <w:rFonts w:ascii="Times New Roman" w:hAnsi="Times New Roman" w:cs="Times New Roman"/>
              </w:rPr>
              <w:t>Comment</w:t>
            </w:r>
          </w:p>
        </w:tc>
      </w:tr>
      <w:tr w:rsidR="00DF61A2" w14:paraId="14F354E6" w14:textId="77777777">
        <w:tc>
          <w:tcPr>
            <w:tcW w:w="3230" w:type="dxa"/>
          </w:tcPr>
          <w:p w14:paraId="3983E1B0" w14:textId="77777777" w:rsidR="00DF61A2" w:rsidRDefault="004342E1">
            <w:pPr>
              <w:rPr>
                <w:rFonts w:ascii="Times New Roman" w:hAnsi="Times New Roman" w:cs="Times New Roman"/>
              </w:rPr>
            </w:pPr>
            <w:r>
              <w:rPr>
                <w:rFonts w:ascii="Times New Roman" w:hAnsi="Times New Roman" w:cs="Times New Roman"/>
              </w:rPr>
              <w:t>Ericsson</w:t>
            </w:r>
          </w:p>
        </w:tc>
        <w:tc>
          <w:tcPr>
            <w:tcW w:w="1131" w:type="dxa"/>
          </w:tcPr>
          <w:p w14:paraId="1375FC79" w14:textId="77777777" w:rsidR="00DF61A2" w:rsidRDefault="004342E1">
            <w:pPr>
              <w:rPr>
                <w:rFonts w:ascii="Times New Roman" w:hAnsi="Times New Roman" w:cs="Times New Roman"/>
              </w:rPr>
            </w:pPr>
            <w:r>
              <w:rPr>
                <w:rFonts w:ascii="Times New Roman" w:hAnsi="Times New Roman" w:cs="Times New Roman"/>
              </w:rPr>
              <w:t>Feasible</w:t>
            </w:r>
          </w:p>
        </w:tc>
        <w:tc>
          <w:tcPr>
            <w:tcW w:w="5070" w:type="dxa"/>
          </w:tcPr>
          <w:p w14:paraId="30637823" w14:textId="77777777" w:rsidR="00DF61A2" w:rsidRDefault="004342E1">
            <w:pPr>
              <w:rPr>
                <w:rFonts w:ascii="Times New Roman" w:hAnsi="Times New Roman" w:cs="Times New Roman"/>
              </w:rPr>
            </w:pPr>
            <w:r>
              <w:rPr>
                <w:rFonts w:ascii="Times New Roman" w:hAnsi="Times New Roman" w:cs="Times New Roman"/>
              </w:rPr>
              <w:t xml:space="preserve">As explained above, the </w:t>
            </w:r>
            <w:proofErr w:type="spellStart"/>
            <w:r>
              <w:rPr>
                <w:rFonts w:ascii="Times New Roman" w:hAnsi="Times New Roman" w:cs="Times New Roman"/>
              </w:rPr>
              <w:t>gNB</w:t>
            </w:r>
            <w:proofErr w:type="spellEnd"/>
            <w:r>
              <w:rPr>
                <w:rFonts w:ascii="Times New Roman" w:hAnsi="Times New Roman" w:cs="Times New Roman"/>
              </w:rPr>
              <w:t xml:space="preserve">-DU can learn about the changes that occurred in </w:t>
            </w:r>
            <w:r>
              <w:rPr>
                <w:rFonts w:ascii="Times New Roman" w:hAnsi="Times New Roman" w:cs="Times New Roman"/>
              </w:rPr>
              <w:pgNum/>
            </w:r>
            <w:proofErr w:type="spellStart"/>
            <w:r>
              <w:rPr>
                <w:rFonts w:ascii="Times New Roman" w:hAnsi="Times New Roman" w:cs="Times New Roman"/>
              </w:rPr>
              <w:t>eighbor</w:t>
            </w:r>
            <w:proofErr w:type="spellEnd"/>
            <w:r>
              <w:rPr>
                <w:rFonts w:ascii="Times New Roman" w:hAnsi="Times New Roman" w:cs="Times New Roman"/>
              </w:rPr>
              <w:t xml:space="preserve"> cells coverage. Reusing the </w:t>
            </w:r>
            <w:r>
              <w:rPr>
                <w:rFonts w:ascii="Times New Roman" w:hAnsi="Times New Roman" w:cs="Times New Roman"/>
                <w:i/>
                <w:iCs/>
              </w:rPr>
              <w:t>CCO Assistance Information List</w:t>
            </w:r>
            <w:r>
              <w:rPr>
                <w:rFonts w:ascii="Times New Roman" w:hAnsi="Times New Roman" w:cs="Times New Roman"/>
              </w:rPr>
              <w:t xml:space="preserve"> IE allows the </w:t>
            </w:r>
            <w:proofErr w:type="spellStart"/>
            <w:r>
              <w:rPr>
                <w:rFonts w:ascii="Times New Roman" w:hAnsi="Times New Roman" w:cs="Times New Roman"/>
              </w:rPr>
              <w:t>gNB</w:t>
            </w:r>
            <w:proofErr w:type="spellEnd"/>
            <w:r>
              <w:rPr>
                <w:rFonts w:ascii="Times New Roman" w:hAnsi="Times New Roman" w:cs="Times New Roman"/>
              </w:rPr>
              <w:t xml:space="preserve">-CU to point to the </w:t>
            </w:r>
            <w:proofErr w:type="spellStart"/>
            <w:r>
              <w:rPr>
                <w:rFonts w:ascii="Times New Roman" w:hAnsi="Times New Roman" w:cs="Times New Roman"/>
              </w:rPr>
              <w:t>gNB</w:t>
            </w:r>
            <w:proofErr w:type="spellEnd"/>
            <w:r>
              <w:rPr>
                <w:rFonts w:ascii="Times New Roman" w:hAnsi="Times New Roman" w:cs="Times New Roman"/>
              </w:rPr>
              <w:t xml:space="preserve">-DU the cells affected by CCO changes and the reason for such change. The </w:t>
            </w:r>
            <w:proofErr w:type="spellStart"/>
            <w:r>
              <w:rPr>
                <w:rFonts w:ascii="Times New Roman" w:hAnsi="Times New Roman" w:cs="Times New Roman"/>
              </w:rPr>
              <w:t>gNB</w:t>
            </w:r>
            <w:proofErr w:type="spellEnd"/>
            <w:r>
              <w:rPr>
                <w:rFonts w:ascii="Times New Roman" w:hAnsi="Times New Roman" w:cs="Times New Roman"/>
              </w:rPr>
              <w:t>-DU can therefore focus its analysis on coverage changes for such cells.</w:t>
            </w:r>
          </w:p>
          <w:p w14:paraId="7304A9CF" w14:textId="77777777" w:rsidR="00DF61A2" w:rsidRDefault="00DF61A2">
            <w:pPr>
              <w:rPr>
                <w:rFonts w:ascii="Times New Roman" w:hAnsi="Times New Roman" w:cs="Times New Roman"/>
              </w:rPr>
            </w:pPr>
          </w:p>
        </w:tc>
      </w:tr>
      <w:tr w:rsidR="00DF61A2" w14:paraId="64EC2AE2" w14:textId="77777777">
        <w:tc>
          <w:tcPr>
            <w:tcW w:w="3230" w:type="dxa"/>
          </w:tcPr>
          <w:p w14:paraId="560CC835" w14:textId="77777777" w:rsidR="00DF61A2" w:rsidRDefault="004342E1">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1131" w:type="dxa"/>
          </w:tcPr>
          <w:p w14:paraId="43696C20" w14:textId="77777777" w:rsidR="00DF61A2" w:rsidRDefault="004342E1">
            <w:pPr>
              <w:rPr>
                <w:rFonts w:ascii="Times New Roman" w:eastAsia="MS Mincho" w:hAnsi="Times New Roman" w:cs="Times New Roman"/>
                <w:lang w:eastAsia="zh-CN"/>
              </w:rPr>
            </w:pPr>
            <w:r>
              <w:rPr>
                <w:rFonts w:ascii="Times New Roman" w:hAnsi="Times New Roman" w:cs="Times New Roman"/>
              </w:rPr>
              <w:t>Feasible</w:t>
            </w:r>
          </w:p>
        </w:tc>
        <w:tc>
          <w:tcPr>
            <w:tcW w:w="5070" w:type="dxa"/>
          </w:tcPr>
          <w:p w14:paraId="3E65DD6B" w14:textId="77777777" w:rsidR="00DF61A2" w:rsidRDefault="004342E1">
            <w:pPr>
              <w:rPr>
                <w:rFonts w:ascii="Times New Roman" w:hAnsi="Times New Roman" w:cs="Times New Roman"/>
              </w:rPr>
            </w:pPr>
            <w:r>
              <w:rPr>
                <w:rFonts w:ascii="Times New Roman" w:hAnsi="Times New Roman" w:cs="Times New Roman"/>
              </w:rPr>
              <w:t xml:space="preserve">If using </w:t>
            </w:r>
            <w:r>
              <w:rPr>
                <w:rFonts w:ascii="Times New Roman" w:hAnsi="Times New Roman" w:cs="Times New Roman"/>
                <w:i/>
              </w:rPr>
              <w:t>CCO Assistance Information List</w:t>
            </w:r>
            <w:r>
              <w:rPr>
                <w:rFonts w:ascii="Times New Roman" w:hAnsi="Times New Roman" w:cs="Times New Roman"/>
              </w:rPr>
              <w:t xml:space="preserve"> IE to signal to the </w:t>
            </w:r>
            <w:proofErr w:type="spellStart"/>
            <w:r>
              <w:rPr>
                <w:rFonts w:ascii="Times New Roman" w:hAnsi="Times New Roman" w:cs="Times New Roman"/>
              </w:rPr>
              <w:t>gNB</w:t>
            </w:r>
            <w:proofErr w:type="spellEnd"/>
            <w:r>
              <w:rPr>
                <w:rFonts w:ascii="Times New Roman" w:hAnsi="Times New Roman" w:cs="Times New Roman"/>
              </w:rPr>
              <w:t>-DU of neighbor cells, it’s better to change “</w:t>
            </w:r>
            <w:proofErr w:type="spellStart"/>
            <w:r>
              <w:rPr>
                <w:rFonts w:ascii="Times New Roman" w:hAnsi="Times New Roman" w:cs="Times New Roman"/>
                <w:i/>
              </w:rPr>
              <w:t>maxCellingNBDU</w:t>
            </w:r>
            <w:proofErr w:type="spellEnd"/>
            <w:r>
              <w:rPr>
                <w:rFonts w:ascii="Times New Roman" w:hAnsi="Times New Roman" w:cs="Times New Roman"/>
                <w:i/>
              </w:rPr>
              <w:t xml:space="preserve">” </w:t>
            </w:r>
            <w:r>
              <w:rPr>
                <w:rFonts w:ascii="Times New Roman" w:hAnsi="Times New Roman" w:cs="Times New Roman"/>
              </w:rPr>
              <w:t>to e.g. “</w:t>
            </w:r>
            <w:proofErr w:type="spellStart"/>
            <w:r>
              <w:rPr>
                <w:rFonts w:ascii="Times New Roman" w:hAnsi="Times New Roman" w:cs="Times New Roman"/>
                <w:i/>
              </w:rPr>
              <w:t>maxAffectedCells</w:t>
            </w:r>
            <w:proofErr w:type="spellEnd"/>
            <w:r>
              <w:rPr>
                <w:rFonts w:ascii="Times New Roman" w:hAnsi="Times New Roman" w:cs="Times New Roman"/>
              </w:rPr>
              <w:t>”. With this change, it can be understand the affected cells include not only the cells in this DU but also the affected cells in the neighbor.</w:t>
            </w:r>
          </w:p>
        </w:tc>
      </w:tr>
      <w:tr w:rsidR="00DF61A2" w14:paraId="2390F73A" w14:textId="77777777">
        <w:tc>
          <w:tcPr>
            <w:tcW w:w="3230" w:type="dxa"/>
          </w:tcPr>
          <w:p w14:paraId="53361836" w14:textId="77777777" w:rsidR="00DF61A2" w:rsidRDefault="004342E1">
            <w:pPr>
              <w:rPr>
                <w:rFonts w:ascii="Times New Roman" w:hAnsi="Times New Roman" w:cs="Times New Roman"/>
              </w:rPr>
            </w:pPr>
            <w:r>
              <w:rPr>
                <w:rFonts w:ascii="Times New Roman" w:hAnsi="Times New Roman" w:cs="Times New Roman"/>
              </w:rPr>
              <w:t>Qualcomm</w:t>
            </w:r>
          </w:p>
        </w:tc>
        <w:tc>
          <w:tcPr>
            <w:tcW w:w="1131" w:type="dxa"/>
          </w:tcPr>
          <w:p w14:paraId="5D4BAFF9" w14:textId="77777777" w:rsidR="00DF61A2" w:rsidRDefault="004342E1">
            <w:pPr>
              <w:rPr>
                <w:rFonts w:ascii="Times New Roman" w:hAnsi="Times New Roman" w:cs="Times New Roman"/>
              </w:rPr>
            </w:pPr>
            <w:r>
              <w:rPr>
                <w:rFonts w:ascii="Times New Roman" w:hAnsi="Times New Roman" w:cs="Times New Roman"/>
              </w:rPr>
              <w:t>Feasible</w:t>
            </w:r>
          </w:p>
        </w:tc>
        <w:tc>
          <w:tcPr>
            <w:tcW w:w="5070" w:type="dxa"/>
          </w:tcPr>
          <w:p w14:paraId="3BAAD3ED" w14:textId="77777777" w:rsidR="00DF61A2" w:rsidRDefault="004342E1">
            <w:pPr>
              <w:rPr>
                <w:rFonts w:ascii="Times New Roman" w:hAnsi="Times New Roman" w:cs="Times New Roman"/>
              </w:rPr>
            </w:pPr>
            <w:r>
              <w:rPr>
                <w:rFonts w:ascii="Times New Roman" w:hAnsi="Times New Roman" w:cs="Times New Roman"/>
              </w:rPr>
              <w:t>OK to reuse the same structure for served cells and neighboring cells</w:t>
            </w:r>
          </w:p>
        </w:tc>
      </w:tr>
      <w:tr w:rsidR="00DF61A2" w14:paraId="5BBBF21C" w14:textId="77777777">
        <w:tc>
          <w:tcPr>
            <w:tcW w:w="3230" w:type="dxa"/>
          </w:tcPr>
          <w:p w14:paraId="0B693488" w14:textId="77777777" w:rsidR="00DF61A2" w:rsidRDefault="004342E1">
            <w:pPr>
              <w:rPr>
                <w:rFonts w:ascii="Times New Roman" w:hAnsi="Times New Roman" w:cs="Times New Roman"/>
              </w:rPr>
            </w:pPr>
            <w:r>
              <w:rPr>
                <w:rFonts w:ascii="Times New Roman" w:hAnsi="Times New Roman" w:cs="Times New Roman"/>
              </w:rPr>
              <w:t>Lenovo</w:t>
            </w:r>
          </w:p>
        </w:tc>
        <w:tc>
          <w:tcPr>
            <w:tcW w:w="1131" w:type="dxa"/>
          </w:tcPr>
          <w:p w14:paraId="5E10EB52" w14:textId="77777777" w:rsidR="00DF61A2" w:rsidRDefault="004342E1">
            <w:pPr>
              <w:rPr>
                <w:rFonts w:ascii="Times New Roman" w:hAnsi="Times New Roman" w:cs="Times New Roman"/>
              </w:rPr>
            </w:pPr>
            <w:r>
              <w:rPr>
                <w:rFonts w:ascii="Times New Roman" w:hAnsi="Times New Roman" w:cs="Times New Roman"/>
              </w:rPr>
              <w:t>Feasible</w:t>
            </w:r>
          </w:p>
        </w:tc>
        <w:tc>
          <w:tcPr>
            <w:tcW w:w="5070" w:type="dxa"/>
          </w:tcPr>
          <w:p w14:paraId="4A207F2E" w14:textId="77777777" w:rsidR="00DF61A2" w:rsidRDefault="00DF61A2">
            <w:pPr>
              <w:rPr>
                <w:rFonts w:ascii="Times New Roman" w:hAnsi="Times New Roman" w:cs="Times New Roman"/>
              </w:rPr>
            </w:pPr>
          </w:p>
        </w:tc>
      </w:tr>
      <w:tr w:rsidR="00DF61A2" w14:paraId="05711A5D" w14:textId="77777777">
        <w:tc>
          <w:tcPr>
            <w:tcW w:w="3230" w:type="dxa"/>
          </w:tcPr>
          <w:p w14:paraId="5443F350" w14:textId="77777777" w:rsidR="00DF61A2" w:rsidRDefault="004342E1">
            <w:pPr>
              <w:rPr>
                <w:rFonts w:ascii="Times New Roman" w:hAnsi="Times New Roman" w:cs="Times New Roman"/>
              </w:rPr>
            </w:pPr>
            <w:r>
              <w:rPr>
                <w:rFonts w:ascii="Times New Roman" w:hAnsi="Times New Roman" w:cs="Times New Roman"/>
              </w:rPr>
              <w:t>Huawei</w:t>
            </w:r>
          </w:p>
        </w:tc>
        <w:tc>
          <w:tcPr>
            <w:tcW w:w="1131" w:type="dxa"/>
          </w:tcPr>
          <w:p w14:paraId="4DDA276B" w14:textId="77777777" w:rsidR="00DF61A2" w:rsidRDefault="004342E1">
            <w:pPr>
              <w:rPr>
                <w:rFonts w:ascii="Times New Roman" w:hAnsi="Times New Roman" w:cs="Times New Roman"/>
              </w:rPr>
            </w:pPr>
            <w:r>
              <w:rPr>
                <w:rFonts w:ascii="Times New Roman" w:hAnsi="Times New Roman" w:cs="Times New Roman"/>
              </w:rPr>
              <w:t>Feasible, but …</w:t>
            </w:r>
          </w:p>
        </w:tc>
        <w:tc>
          <w:tcPr>
            <w:tcW w:w="5070" w:type="dxa"/>
          </w:tcPr>
          <w:p w14:paraId="4527082A" w14:textId="77777777" w:rsidR="00DF61A2" w:rsidRDefault="004342E1">
            <w:pPr>
              <w:rPr>
                <w:rFonts w:ascii="Times New Roman" w:hAnsi="Times New Roman" w:cs="Times New Roman"/>
              </w:rPr>
            </w:pPr>
            <w:r>
              <w:rPr>
                <w:rFonts w:ascii="Times New Roman" w:hAnsi="Times New Roman" w:cs="Times New Roman"/>
              </w:rPr>
              <w:t xml:space="preserve">Although we think this has limited value we are OK to add this. </w:t>
            </w:r>
          </w:p>
        </w:tc>
      </w:tr>
      <w:tr w:rsidR="00DF61A2" w14:paraId="2AB9F76C" w14:textId="77777777">
        <w:tc>
          <w:tcPr>
            <w:tcW w:w="3230" w:type="dxa"/>
          </w:tcPr>
          <w:p w14:paraId="5F0D12DD" w14:textId="77777777" w:rsidR="00DF61A2" w:rsidRDefault="004342E1">
            <w:pPr>
              <w:rPr>
                <w:rFonts w:ascii="Times New Roman" w:hAnsi="Times New Roman" w:cs="Times New Roman"/>
              </w:rPr>
            </w:pPr>
            <w:r>
              <w:rPr>
                <w:rFonts w:ascii="Times New Roman" w:hAnsi="Times New Roman" w:cs="Times New Roman"/>
              </w:rPr>
              <w:t>Deutsche Telekom</w:t>
            </w:r>
          </w:p>
        </w:tc>
        <w:tc>
          <w:tcPr>
            <w:tcW w:w="1131" w:type="dxa"/>
          </w:tcPr>
          <w:p w14:paraId="13998127" w14:textId="77777777" w:rsidR="00DF61A2" w:rsidRDefault="004342E1">
            <w:pPr>
              <w:rPr>
                <w:rFonts w:ascii="Times New Roman" w:hAnsi="Times New Roman" w:cs="Times New Roman"/>
              </w:rPr>
            </w:pPr>
            <w:r>
              <w:rPr>
                <w:rFonts w:ascii="Times New Roman" w:hAnsi="Times New Roman" w:cs="Times New Roman"/>
              </w:rPr>
              <w:t>Feasible</w:t>
            </w:r>
          </w:p>
        </w:tc>
        <w:tc>
          <w:tcPr>
            <w:tcW w:w="5070" w:type="dxa"/>
          </w:tcPr>
          <w:p w14:paraId="02FC78FB" w14:textId="77777777" w:rsidR="00DF61A2" w:rsidRDefault="004342E1">
            <w:pPr>
              <w:rPr>
                <w:rFonts w:ascii="Times New Roman" w:hAnsi="Times New Roman" w:cs="Times New Roman"/>
              </w:rPr>
            </w:pPr>
            <w:r>
              <w:rPr>
                <w:rFonts w:ascii="Times New Roman" w:hAnsi="Times New Roman" w:cs="Times New Roman"/>
              </w:rPr>
              <w:t>We are also fine with Samsung’s proposal on renaming of “</w:t>
            </w:r>
            <w:proofErr w:type="spellStart"/>
            <w:r>
              <w:rPr>
                <w:rFonts w:ascii="Times New Roman" w:hAnsi="Times New Roman" w:cs="Times New Roman"/>
                <w:i/>
              </w:rPr>
              <w:t>maxCellingNBDU</w:t>
            </w:r>
            <w:proofErr w:type="spellEnd"/>
            <w:r>
              <w:rPr>
                <w:rFonts w:ascii="Times New Roman" w:hAnsi="Times New Roman" w:cs="Times New Roman"/>
                <w:i/>
              </w:rPr>
              <w:t xml:space="preserve">” </w:t>
            </w:r>
            <w:r>
              <w:rPr>
                <w:rFonts w:ascii="Times New Roman" w:hAnsi="Times New Roman" w:cs="Times New Roman"/>
                <w:iCs/>
              </w:rPr>
              <w:t>to make the definition of the IE clearer.</w:t>
            </w:r>
          </w:p>
        </w:tc>
      </w:tr>
      <w:tr w:rsidR="00DF61A2" w14:paraId="688DF7CB" w14:textId="77777777">
        <w:tc>
          <w:tcPr>
            <w:tcW w:w="3230" w:type="dxa"/>
          </w:tcPr>
          <w:p w14:paraId="3B55B398"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ZTE</w:t>
            </w:r>
          </w:p>
        </w:tc>
        <w:tc>
          <w:tcPr>
            <w:tcW w:w="1131" w:type="dxa"/>
          </w:tcPr>
          <w:p w14:paraId="61D79207"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Feasible</w:t>
            </w:r>
          </w:p>
        </w:tc>
        <w:tc>
          <w:tcPr>
            <w:tcW w:w="5070" w:type="dxa"/>
          </w:tcPr>
          <w:p w14:paraId="2609FF25"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Fine to reuse the structure, and Samsung</w:t>
            </w:r>
            <w:r>
              <w:rPr>
                <w:rFonts w:ascii="Times New Roman" w:hAnsi="Times New Roman" w:cs="Times New Roman"/>
                <w:lang w:eastAsia="zh-CN"/>
              </w:rPr>
              <w:t>’</w:t>
            </w:r>
            <w:r>
              <w:rPr>
                <w:rFonts w:ascii="Times New Roman" w:hAnsi="Times New Roman" w:cs="Times New Roman" w:hint="eastAsia"/>
                <w:lang w:eastAsia="zh-CN"/>
              </w:rPr>
              <w:t>s comment needs to be considered.</w:t>
            </w:r>
          </w:p>
        </w:tc>
      </w:tr>
      <w:tr w:rsidR="00DF61A2" w14:paraId="5C64F44C" w14:textId="77777777">
        <w:tc>
          <w:tcPr>
            <w:tcW w:w="3230" w:type="dxa"/>
          </w:tcPr>
          <w:p w14:paraId="29682048" w14:textId="77777777" w:rsidR="00DF61A2" w:rsidRDefault="004342E1">
            <w:r>
              <w:rPr>
                <w:rFonts w:hint="eastAsia"/>
              </w:rPr>
              <w:t>NEC</w:t>
            </w:r>
          </w:p>
        </w:tc>
        <w:tc>
          <w:tcPr>
            <w:tcW w:w="1131" w:type="dxa"/>
          </w:tcPr>
          <w:p w14:paraId="1AAB3576" w14:textId="77777777" w:rsidR="00DF61A2" w:rsidRDefault="004342E1">
            <w:r>
              <w:rPr>
                <w:rFonts w:hint="eastAsia"/>
              </w:rPr>
              <w:t>Feasible</w:t>
            </w:r>
          </w:p>
        </w:tc>
        <w:tc>
          <w:tcPr>
            <w:tcW w:w="5070" w:type="dxa"/>
          </w:tcPr>
          <w:p w14:paraId="352EB866" w14:textId="77777777" w:rsidR="00DF61A2" w:rsidRDefault="004342E1">
            <w:r>
              <w:rPr>
                <w:rFonts w:hint="eastAsia"/>
              </w:rPr>
              <w:t xml:space="preserve">It is beneficial for </w:t>
            </w:r>
            <w:proofErr w:type="spellStart"/>
            <w:r>
              <w:rPr>
                <w:rFonts w:hint="eastAsia"/>
              </w:rPr>
              <w:t>gNB</w:t>
            </w:r>
            <w:proofErr w:type="spellEnd"/>
            <w:r>
              <w:rPr>
                <w:rFonts w:hint="eastAsia"/>
              </w:rPr>
              <w:t xml:space="preserve">-CU to inform </w:t>
            </w:r>
            <w:proofErr w:type="spellStart"/>
            <w:r>
              <w:rPr>
                <w:rFonts w:hint="eastAsia"/>
              </w:rPr>
              <w:t>gNB</w:t>
            </w:r>
            <w:proofErr w:type="spellEnd"/>
            <w:r>
              <w:rPr>
                <w:rFonts w:hint="eastAsia"/>
              </w:rPr>
              <w:t>-DU about cells with CCO issues.</w:t>
            </w:r>
          </w:p>
        </w:tc>
      </w:tr>
      <w:tr w:rsidR="00DF61A2" w14:paraId="2F8D3E2F" w14:textId="77777777">
        <w:tc>
          <w:tcPr>
            <w:tcW w:w="3230" w:type="dxa"/>
          </w:tcPr>
          <w:p w14:paraId="27FD003F" w14:textId="77777777" w:rsidR="00DF61A2" w:rsidRDefault="004342E1">
            <w:pPr>
              <w:rPr>
                <w:rFonts w:ascii="Times New Roman" w:hAnsi="Times New Roman" w:cs="Times New Roman"/>
                <w:lang w:eastAsia="zh-CN"/>
              </w:rPr>
            </w:pPr>
            <w:r>
              <w:rPr>
                <w:rFonts w:ascii="Times New Roman" w:hAnsi="Times New Roman" w:cs="Times New Roman"/>
                <w:lang w:eastAsia="zh-CN"/>
              </w:rPr>
              <w:t>Nokia</w:t>
            </w:r>
          </w:p>
        </w:tc>
        <w:tc>
          <w:tcPr>
            <w:tcW w:w="1131" w:type="dxa"/>
          </w:tcPr>
          <w:p w14:paraId="2FFF354C" w14:textId="77777777" w:rsidR="00DF61A2" w:rsidRDefault="004342E1">
            <w:pPr>
              <w:rPr>
                <w:rFonts w:ascii="Times New Roman" w:hAnsi="Times New Roman" w:cs="Times New Roman"/>
                <w:lang w:eastAsia="zh-CN"/>
              </w:rPr>
            </w:pPr>
            <w:r>
              <w:rPr>
                <w:rFonts w:ascii="Times New Roman" w:hAnsi="Times New Roman" w:cs="Times New Roman"/>
              </w:rPr>
              <w:t>Feasible but doesn't serve any purpose</w:t>
            </w:r>
          </w:p>
        </w:tc>
        <w:tc>
          <w:tcPr>
            <w:tcW w:w="5070" w:type="dxa"/>
          </w:tcPr>
          <w:p w14:paraId="6CAC783A"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Not sure why this would not be feasible, but maybe the moderator wanted to ask if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-DU can use this information. The </w:t>
            </w:r>
            <w:proofErr w:type="spellStart"/>
            <w:r>
              <w:rPr>
                <w:rFonts w:ascii="Times New Roman" w:hAnsi="Times New Roman" w:cs="Times New Roman"/>
                <w:lang w:eastAsia="zh-CN"/>
              </w:rPr>
              <w:t>signalling</w:t>
            </w:r>
            <w:proofErr w:type="spellEnd"/>
            <w:r>
              <w:rPr>
                <w:rFonts w:ascii="Times New Roman" w:hAnsi="Times New Roman" w:cs="Times New Roman"/>
                <w:lang w:eastAsia="zh-CN"/>
              </w:rPr>
              <w:t xml:space="preserve"> will only make sense for the </w:t>
            </w:r>
            <w:proofErr w:type="spellStart"/>
            <w:r>
              <w:rPr>
                <w:rFonts w:ascii="Times New Roman" w:hAnsi="Times New Roman" w:cs="Times New Roman"/>
                <w:lang w:eastAsia="zh-CN"/>
              </w:rPr>
              <w:t>gNB</w:t>
            </w:r>
            <w:proofErr w:type="spellEnd"/>
            <w:r>
              <w:rPr>
                <w:rFonts w:ascii="Times New Roman" w:hAnsi="Times New Roman" w:cs="Times New Roman"/>
                <w:lang w:eastAsia="zh-CN"/>
              </w:rPr>
              <w:t xml:space="preserve">-DU if on top the full </w:t>
            </w:r>
            <w:proofErr w:type="spellStart"/>
            <w:r>
              <w:rPr>
                <w:rFonts w:ascii="Times New Roman" w:hAnsi="Times New Roman" w:cs="Times New Roman"/>
                <w:lang w:eastAsia="zh-CN"/>
              </w:rPr>
              <w:t>neighbour</w:t>
            </w:r>
            <w:proofErr w:type="spellEnd"/>
            <w:r>
              <w:rPr>
                <w:rFonts w:ascii="Times New Roman" w:hAnsi="Times New Roman" w:cs="Times New Roman"/>
                <w:lang w:eastAsia="zh-CN"/>
              </w:rPr>
              <w:t xml:space="preserve"> relation info is transferred from CU to DU, but it is too late to analyze that approach for Rel-17.</w:t>
            </w:r>
          </w:p>
        </w:tc>
      </w:tr>
    </w:tbl>
    <w:p w14:paraId="58976751" w14:textId="77777777" w:rsidR="00DF61A2" w:rsidRDefault="00DF61A2">
      <w:pPr>
        <w:rPr>
          <w:rFonts w:ascii="Times New Roman" w:hAnsi="Times New Roman" w:cs="Times New Roman"/>
        </w:rPr>
      </w:pPr>
    </w:p>
    <w:p w14:paraId="43636AE3" w14:textId="77777777" w:rsidR="00DF61A2" w:rsidRDefault="004342E1">
      <w:pPr>
        <w:rPr>
          <w:rFonts w:ascii="Times New Roman" w:hAnsi="Times New Roman" w:cs="Times New Roman"/>
          <w:highlight w:val="yellow"/>
        </w:rPr>
      </w:pPr>
      <w:r>
        <w:rPr>
          <w:rFonts w:ascii="Times New Roman" w:hAnsi="Times New Roman" w:cs="Times New Roman"/>
          <w:highlight w:val="yellow"/>
        </w:rPr>
        <w:t>Conclusion:</w:t>
      </w:r>
    </w:p>
    <w:p w14:paraId="580865D9" w14:textId="77777777" w:rsidR="00DF61A2" w:rsidRDefault="004342E1">
      <w:pPr>
        <w:rPr>
          <w:rFonts w:ascii="Times New Roman" w:hAnsi="Times New Roman" w:cs="Times New Roman"/>
          <w:highlight w:val="yellow"/>
        </w:rPr>
      </w:pPr>
      <w:r>
        <w:rPr>
          <w:rFonts w:ascii="Times New Roman" w:hAnsi="Times New Roman" w:cs="Times New Roman"/>
          <w:highlight w:val="yellow"/>
        </w:rPr>
        <w:t xml:space="preserve">The moderator understands that all companies believe it is feasible that the already endorsed </w:t>
      </w:r>
      <w:r>
        <w:rPr>
          <w:rFonts w:ascii="Times New Roman" w:hAnsi="Times New Roman" w:cs="Times New Roman"/>
          <w:i/>
          <w:iCs/>
          <w:highlight w:val="yellow"/>
        </w:rPr>
        <w:t>CCO Assistance Information List</w:t>
      </w:r>
      <w:r>
        <w:rPr>
          <w:rFonts w:ascii="Times New Roman" w:hAnsi="Times New Roman" w:cs="Times New Roman"/>
          <w:highlight w:val="yellow"/>
        </w:rPr>
        <w:t xml:space="preserve"> IE is used to let the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 xml:space="preserve">-CU to indicate to the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-DU which neighbor cells have been subject to CCO actions.</w:t>
      </w:r>
    </w:p>
    <w:p w14:paraId="55381870" w14:textId="77777777" w:rsidR="00DF61A2" w:rsidRDefault="004342E1">
      <w:pPr>
        <w:rPr>
          <w:rFonts w:ascii="Times New Roman" w:hAnsi="Times New Roman" w:cs="Times New Roman"/>
          <w:highlight w:val="yellow"/>
        </w:rPr>
      </w:pPr>
      <w:r>
        <w:rPr>
          <w:rFonts w:ascii="Times New Roman" w:hAnsi="Times New Roman" w:cs="Times New Roman"/>
          <w:highlight w:val="yellow"/>
        </w:rPr>
        <w:t xml:space="preserve">In order to reuse </w:t>
      </w:r>
      <w:r>
        <w:rPr>
          <w:rFonts w:ascii="Times New Roman" w:hAnsi="Times New Roman" w:cs="Times New Roman"/>
          <w:i/>
          <w:iCs/>
          <w:highlight w:val="yellow"/>
        </w:rPr>
        <w:t>CCO Assistance Information List</w:t>
      </w:r>
      <w:r>
        <w:rPr>
          <w:rFonts w:ascii="Times New Roman" w:hAnsi="Times New Roman" w:cs="Times New Roman"/>
          <w:highlight w:val="yellow"/>
        </w:rPr>
        <w:t xml:space="preserve"> IE a number of companies suggest that the “</w:t>
      </w:r>
      <w:proofErr w:type="spellStart"/>
      <w:r>
        <w:rPr>
          <w:rFonts w:ascii="Times New Roman" w:hAnsi="Times New Roman" w:cs="Times New Roman"/>
          <w:i/>
          <w:highlight w:val="yellow"/>
        </w:rPr>
        <w:t>maxCellingNBDU</w:t>
      </w:r>
      <w:proofErr w:type="spellEnd"/>
      <w:r>
        <w:rPr>
          <w:rFonts w:ascii="Times New Roman" w:hAnsi="Times New Roman" w:cs="Times New Roman"/>
          <w:i/>
          <w:highlight w:val="yellow"/>
        </w:rPr>
        <w:t xml:space="preserve">” </w:t>
      </w:r>
      <w:r>
        <w:rPr>
          <w:rFonts w:ascii="Times New Roman" w:hAnsi="Times New Roman" w:cs="Times New Roman"/>
          <w:highlight w:val="yellow"/>
        </w:rPr>
        <w:t>is changed into “</w:t>
      </w:r>
      <w:proofErr w:type="spellStart"/>
      <w:r>
        <w:rPr>
          <w:rFonts w:ascii="Times New Roman" w:hAnsi="Times New Roman" w:cs="Times New Roman"/>
          <w:i/>
          <w:highlight w:val="yellow"/>
        </w:rPr>
        <w:t>maxAffectedCells</w:t>
      </w:r>
      <w:proofErr w:type="spellEnd"/>
      <w:r>
        <w:rPr>
          <w:rFonts w:ascii="Times New Roman" w:hAnsi="Times New Roman" w:cs="Times New Roman"/>
          <w:highlight w:val="yellow"/>
        </w:rPr>
        <w:t>”</w:t>
      </w:r>
    </w:p>
    <w:p w14:paraId="640E5C06" w14:textId="77777777" w:rsidR="00DF61A2" w:rsidRDefault="004342E1">
      <w:pPr>
        <w:rPr>
          <w:rFonts w:ascii="Times New Roman" w:hAnsi="Times New Roman" w:cs="Times New Roman"/>
          <w:highlight w:val="yellow"/>
        </w:rPr>
      </w:pPr>
      <w:r>
        <w:rPr>
          <w:rFonts w:ascii="Times New Roman" w:hAnsi="Times New Roman" w:cs="Times New Roman"/>
          <w:highlight w:val="yellow"/>
        </w:rPr>
        <w:t>In light of the above, the following is proposed:</w:t>
      </w:r>
    </w:p>
    <w:p w14:paraId="15ED3C22" w14:textId="77777777" w:rsidR="00DF61A2" w:rsidRDefault="004342E1">
      <w:pPr>
        <w:rPr>
          <w:rFonts w:ascii="Times New Roman" w:hAnsi="Times New Roman" w:cs="Times New Roman"/>
        </w:rPr>
      </w:pPr>
      <w:r>
        <w:rPr>
          <w:rFonts w:ascii="Times New Roman" w:hAnsi="Times New Roman" w:cs="Times New Roman"/>
          <w:highlight w:val="yellow"/>
        </w:rPr>
        <w:t xml:space="preserve">Agree to reuse the already endorsed </w:t>
      </w:r>
      <w:r>
        <w:rPr>
          <w:rFonts w:ascii="Times New Roman" w:hAnsi="Times New Roman" w:cs="Times New Roman"/>
          <w:i/>
          <w:iCs/>
          <w:highlight w:val="yellow"/>
        </w:rPr>
        <w:t>CCO Assistance Information List</w:t>
      </w:r>
      <w:r>
        <w:rPr>
          <w:rFonts w:ascii="Times New Roman" w:hAnsi="Times New Roman" w:cs="Times New Roman"/>
          <w:highlight w:val="yellow"/>
        </w:rPr>
        <w:t xml:space="preserve"> IE to allow the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 xml:space="preserve">-CU to indicate to the </w:t>
      </w:r>
      <w:proofErr w:type="spellStart"/>
      <w:r>
        <w:rPr>
          <w:rFonts w:ascii="Times New Roman" w:hAnsi="Times New Roman" w:cs="Times New Roman"/>
          <w:highlight w:val="yellow"/>
        </w:rPr>
        <w:t>gNB</w:t>
      </w:r>
      <w:proofErr w:type="spellEnd"/>
      <w:r>
        <w:rPr>
          <w:rFonts w:ascii="Times New Roman" w:hAnsi="Times New Roman" w:cs="Times New Roman"/>
          <w:highlight w:val="yellow"/>
        </w:rPr>
        <w:t>-DU which neighbor cells have been subject to CCO actions. “</w:t>
      </w:r>
      <w:proofErr w:type="spellStart"/>
      <w:r>
        <w:rPr>
          <w:rFonts w:ascii="Times New Roman" w:hAnsi="Times New Roman" w:cs="Times New Roman"/>
          <w:i/>
          <w:highlight w:val="yellow"/>
        </w:rPr>
        <w:t>maxCellingNBDU</w:t>
      </w:r>
      <w:proofErr w:type="spellEnd"/>
      <w:r>
        <w:rPr>
          <w:rFonts w:ascii="Times New Roman" w:hAnsi="Times New Roman" w:cs="Times New Roman"/>
          <w:i/>
          <w:highlight w:val="yellow"/>
        </w:rPr>
        <w:t xml:space="preserve">” </w:t>
      </w:r>
      <w:r>
        <w:rPr>
          <w:rFonts w:ascii="Times New Roman" w:hAnsi="Times New Roman" w:cs="Times New Roman"/>
          <w:iCs/>
          <w:highlight w:val="yellow"/>
        </w:rPr>
        <w:t>contained in</w:t>
      </w:r>
      <w:r>
        <w:rPr>
          <w:rFonts w:ascii="Times New Roman" w:hAnsi="Times New Roman" w:cs="Times New Roman"/>
          <w:i/>
          <w:highlight w:val="yellow"/>
        </w:rPr>
        <w:t xml:space="preserve"> </w:t>
      </w:r>
      <w:r>
        <w:rPr>
          <w:rFonts w:ascii="Times New Roman" w:hAnsi="Times New Roman" w:cs="Times New Roman"/>
          <w:i/>
          <w:iCs/>
          <w:highlight w:val="yellow"/>
        </w:rPr>
        <w:t>CCO Assistance Information List</w:t>
      </w:r>
      <w:r>
        <w:rPr>
          <w:rFonts w:ascii="Times New Roman" w:hAnsi="Times New Roman" w:cs="Times New Roman"/>
          <w:highlight w:val="yellow"/>
        </w:rPr>
        <w:t xml:space="preserve"> IE</w:t>
      </w:r>
      <w:r>
        <w:rPr>
          <w:rFonts w:ascii="Times New Roman" w:hAnsi="Times New Roman" w:cs="Times New Roman"/>
          <w:i/>
          <w:highlight w:val="yellow"/>
        </w:rPr>
        <w:t xml:space="preserve"> </w:t>
      </w:r>
      <w:r>
        <w:rPr>
          <w:rFonts w:ascii="Times New Roman" w:hAnsi="Times New Roman" w:cs="Times New Roman"/>
          <w:highlight w:val="yellow"/>
        </w:rPr>
        <w:t>is changed into “</w:t>
      </w:r>
      <w:proofErr w:type="spellStart"/>
      <w:r>
        <w:rPr>
          <w:rFonts w:ascii="Times New Roman" w:hAnsi="Times New Roman" w:cs="Times New Roman"/>
          <w:i/>
          <w:highlight w:val="yellow"/>
        </w:rPr>
        <w:t>maxAffectedCells</w:t>
      </w:r>
      <w:proofErr w:type="spellEnd"/>
      <w:r>
        <w:rPr>
          <w:rFonts w:ascii="Times New Roman" w:hAnsi="Times New Roman" w:cs="Times New Roman"/>
          <w:highlight w:val="yellow"/>
        </w:rPr>
        <w:t>”</w:t>
      </w:r>
    </w:p>
    <w:p w14:paraId="492891AF" w14:textId="77777777" w:rsidR="00DF61A2" w:rsidRDefault="004342E1">
      <w:pPr>
        <w:pStyle w:val="Heading2"/>
        <w:rPr>
          <w:rFonts w:ascii="Times New Roman" w:hAnsi="Times New Roman" w:cs="Times New Roman"/>
        </w:rPr>
      </w:pPr>
      <w:r>
        <w:rPr>
          <w:rFonts w:ascii="Times New Roman" w:hAnsi="Times New Roman" w:cs="Times New Roman"/>
        </w:rPr>
        <w:t>Discussion on Cell/Beam Replacement Functionality</w:t>
      </w:r>
    </w:p>
    <w:p w14:paraId="3469BC4B" w14:textId="77777777" w:rsidR="00DF61A2" w:rsidRDefault="004342E1">
      <w:pPr>
        <w:rPr>
          <w:rFonts w:ascii="Times New Roman" w:hAnsi="Times New Roman" w:cs="Times New Roman"/>
        </w:rPr>
      </w:pPr>
      <w:r>
        <w:rPr>
          <w:rFonts w:ascii="Times New Roman" w:hAnsi="Times New Roman" w:cs="Times New Roman"/>
        </w:rPr>
        <w:t xml:space="preserve">While all companies seem to agree that </w:t>
      </w:r>
      <w:proofErr w:type="spellStart"/>
      <w:r>
        <w:rPr>
          <w:rFonts w:ascii="Times New Roman" w:hAnsi="Times New Roman" w:cs="Times New Roman"/>
        </w:rPr>
        <w:t>signalling</w:t>
      </w:r>
      <w:proofErr w:type="spellEnd"/>
      <w:r>
        <w:rPr>
          <w:rFonts w:ascii="Times New Roman" w:hAnsi="Times New Roman" w:cs="Times New Roman"/>
        </w:rPr>
        <w:t xml:space="preserve"> to support the cell replacement functionality needs to be in place over the XnAP, there are diverging views on whether </w:t>
      </w:r>
      <w:proofErr w:type="spellStart"/>
      <w:r>
        <w:rPr>
          <w:rFonts w:ascii="Times New Roman" w:hAnsi="Times New Roman" w:cs="Times New Roman"/>
        </w:rPr>
        <w:t>signalling</w:t>
      </w:r>
      <w:proofErr w:type="spellEnd"/>
      <w:r>
        <w:rPr>
          <w:rFonts w:ascii="Times New Roman" w:hAnsi="Times New Roman" w:cs="Times New Roman"/>
        </w:rPr>
        <w:t xml:space="preserve"> to support the beam replacement functionality should be specified. </w:t>
      </w:r>
    </w:p>
    <w:p w14:paraId="57695B4B" w14:textId="77777777" w:rsidR="00DF61A2" w:rsidRDefault="004342E1">
      <w:pPr>
        <w:rPr>
          <w:rFonts w:ascii="Times New Roman" w:hAnsi="Times New Roman" w:cs="Times New Roman"/>
        </w:rPr>
      </w:pPr>
      <w:r>
        <w:rPr>
          <w:rFonts w:ascii="Times New Roman" w:hAnsi="Times New Roman" w:cs="Times New Roman"/>
        </w:rPr>
        <w:t xml:space="preserve">Namely, the discussion is on whether the following IEs should be kept or removed in the XnAP </w:t>
      </w:r>
      <w:proofErr w:type="spellStart"/>
      <w:r>
        <w:rPr>
          <w:rFonts w:ascii="Times New Roman" w:hAnsi="Times New Roman" w:cs="Times New Roman"/>
        </w:rPr>
        <w:t>signalling</w:t>
      </w:r>
      <w:proofErr w:type="spellEnd"/>
      <w:r>
        <w:rPr>
          <w:rFonts w:ascii="Times New Roman" w:hAnsi="Times New Roman" w:cs="Times New Roman"/>
        </w:rPr>
        <w:t xml:space="preserve"> supporting CCO:</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8"/>
        <w:gridCol w:w="1121"/>
        <w:gridCol w:w="1695"/>
        <w:gridCol w:w="1274"/>
        <w:gridCol w:w="1457"/>
        <w:gridCol w:w="1106"/>
        <w:gridCol w:w="1274"/>
      </w:tblGrid>
      <w:tr w:rsidR="00DF61A2" w14:paraId="523B8D31" w14:textId="77777777">
        <w:tc>
          <w:tcPr>
            <w:tcW w:w="2558" w:type="dxa"/>
            <w:tcBorders>
              <w:top w:val="single" w:sz="4" w:space="0" w:color="auto"/>
              <w:left w:val="single" w:sz="4" w:space="0" w:color="auto"/>
              <w:bottom w:val="single" w:sz="4" w:space="0" w:color="auto"/>
              <w:right w:val="single" w:sz="4" w:space="0" w:color="auto"/>
            </w:tcBorders>
          </w:tcPr>
          <w:p w14:paraId="7FE0221C" w14:textId="77777777" w:rsidR="00DF61A2" w:rsidRDefault="004342E1">
            <w:pPr>
              <w:pStyle w:val="TAL"/>
              <w:ind w:firstLineChars="150" w:firstLine="270"/>
              <w:rPr>
                <w:rFonts w:ascii="Times New Roman" w:hAnsi="Times New Roman" w:cs="Times New Roman"/>
                <w:szCs w:val="18"/>
                <w:lang w:eastAsia="zh-CN"/>
              </w:rPr>
            </w:pPr>
            <w:r>
              <w:rPr>
                <w:rFonts w:ascii="Times New Roman" w:hAnsi="Times New Roman" w:cs="Times New Roman"/>
                <w:szCs w:val="18"/>
                <w:lang w:eastAsia="zh-CN"/>
              </w:rPr>
              <w:t>&gt;&gt;SSB Deployment Status Indicator</w:t>
            </w:r>
            <w:r>
              <w:rPr>
                <w:rFonts w:ascii="Times New Roman" w:hAnsi="Times New Roman" w:cs="Times New Roman"/>
                <w:szCs w:val="18"/>
                <w:highlight w:val="yellow"/>
                <w:lang w:eastAsia="zh-CN"/>
              </w:rPr>
              <w:t>(FFS)</w:t>
            </w:r>
          </w:p>
        </w:tc>
        <w:tc>
          <w:tcPr>
            <w:tcW w:w="1121" w:type="dxa"/>
            <w:tcBorders>
              <w:top w:val="single" w:sz="4" w:space="0" w:color="auto"/>
              <w:left w:val="single" w:sz="4" w:space="0" w:color="auto"/>
              <w:bottom w:val="single" w:sz="4" w:space="0" w:color="auto"/>
              <w:right w:val="single" w:sz="4" w:space="0" w:color="auto"/>
            </w:tcBorders>
          </w:tcPr>
          <w:p w14:paraId="54899284" w14:textId="77777777" w:rsidR="00DF61A2" w:rsidRDefault="004342E1">
            <w:pPr>
              <w:pStyle w:val="TAL"/>
              <w:rPr>
                <w:rFonts w:ascii="Times New Roman" w:hAnsi="Times New Roman" w:cs="Times New Roman"/>
                <w:szCs w:val="18"/>
                <w:lang w:eastAsia="zh-CN"/>
              </w:rPr>
            </w:pPr>
            <w:r>
              <w:rPr>
                <w:rFonts w:ascii="Times New Roman" w:hAnsi="Times New Roman" w:cs="Times New Roman"/>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3CC6C604" w14:textId="77777777" w:rsidR="00DF61A2" w:rsidRDefault="00DF61A2">
            <w:pPr>
              <w:pStyle w:val="TAL"/>
              <w:rPr>
                <w:rFonts w:ascii="Times New Roman" w:hAnsi="Times New Roman" w:cs="Times New Roman"/>
                <w:lang w:eastAsia="ja-JP"/>
              </w:rPr>
            </w:pPr>
          </w:p>
        </w:tc>
        <w:tc>
          <w:tcPr>
            <w:tcW w:w="1274" w:type="dxa"/>
            <w:tcBorders>
              <w:top w:val="single" w:sz="4" w:space="0" w:color="auto"/>
              <w:left w:val="single" w:sz="4" w:space="0" w:color="auto"/>
              <w:bottom w:val="single" w:sz="4" w:space="0" w:color="auto"/>
              <w:right w:val="single" w:sz="4" w:space="0" w:color="auto"/>
            </w:tcBorders>
          </w:tcPr>
          <w:p w14:paraId="30A76F28" w14:textId="77777777" w:rsidR="00DF61A2" w:rsidRDefault="004342E1">
            <w:pPr>
              <w:pStyle w:val="TAL"/>
              <w:rPr>
                <w:rFonts w:ascii="Times New Roman" w:hAnsi="Times New Roman" w:cs="Times New Roman"/>
                <w:szCs w:val="18"/>
                <w:lang w:eastAsia="ja-JP"/>
              </w:rPr>
            </w:pPr>
            <w:r>
              <w:rPr>
                <w:rFonts w:ascii="Times New Roman" w:hAnsi="Times New Roman" w:cs="Times New Roman"/>
                <w:szCs w:val="18"/>
                <w:lang w:eastAsia="ja-JP"/>
              </w:rPr>
              <w:t>ENUMERATED(pre-change-notification, ©)</w:t>
            </w:r>
          </w:p>
        </w:tc>
        <w:tc>
          <w:tcPr>
            <w:tcW w:w="1457" w:type="dxa"/>
            <w:tcBorders>
              <w:top w:val="single" w:sz="4" w:space="0" w:color="auto"/>
              <w:left w:val="single" w:sz="4" w:space="0" w:color="auto"/>
              <w:bottom w:val="single" w:sz="4" w:space="0" w:color="auto"/>
              <w:right w:val="single" w:sz="4" w:space="0" w:color="auto"/>
            </w:tcBorders>
          </w:tcPr>
          <w:p w14:paraId="226013FF" w14:textId="77777777" w:rsidR="00DF61A2" w:rsidRDefault="004342E1">
            <w:pPr>
              <w:pStyle w:val="TAL"/>
              <w:rPr>
                <w:rFonts w:ascii="Times New Roman" w:hAnsi="Times New Roman" w:cs="Times New Roman"/>
                <w:bCs/>
                <w:lang w:eastAsia="zh-CN"/>
              </w:rPr>
            </w:pPr>
            <w:r>
              <w:rPr>
                <w:rFonts w:ascii="Times New Roman" w:hAnsi="Times New Roman" w:cs="Times New Roman"/>
                <w:bCs/>
                <w:lang w:eastAsia="zh-CN"/>
              </w:rPr>
              <w:t>Indicates the SSB Coverage State is planned to be used at the next reconfiguration.</w:t>
            </w:r>
          </w:p>
        </w:tc>
        <w:tc>
          <w:tcPr>
            <w:tcW w:w="1106" w:type="dxa"/>
            <w:tcBorders>
              <w:top w:val="single" w:sz="4" w:space="0" w:color="auto"/>
              <w:left w:val="single" w:sz="4" w:space="0" w:color="auto"/>
              <w:bottom w:val="single" w:sz="4" w:space="0" w:color="auto"/>
              <w:right w:val="single" w:sz="4" w:space="0" w:color="auto"/>
            </w:tcBorders>
          </w:tcPr>
          <w:p w14:paraId="5AEBD588" w14:textId="77777777" w:rsidR="00DF61A2" w:rsidRDefault="004342E1">
            <w:pPr>
              <w:pStyle w:val="TAC"/>
              <w:rPr>
                <w:rFonts w:ascii="Times New Roman" w:hAnsi="Times New Roman" w:cs="Times New Roman"/>
                <w:lang w:eastAsia="ja-JP"/>
              </w:rPr>
            </w:pPr>
            <w:r>
              <w:rPr>
                <w:rFonts w:ascii="Times New Roman" w:hAnsi="Times New Roman" w:cs="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6BAF94" w14:textId="77777777" w:rsidR="00DF61A2" w:rsidRDefault="00DF61A2">
            <w:pPr>
              <w:pStyle w:val="TAC"/>
              <w:rPr>
                <w:rFonts w:ascii="Times New Roman" w:hAnsi="Times New Roman" w:cs="Times New Roman"/>
                <w:szCs w:val="18"/>
                <w:lang w:eastAsia="ja-JP"/>
              </w:rPr>
            </w:pPr>
          </w:p>
        </w:tc>
      </w:tr>
      <w:tr w:rsidR="00DF61A2" w14:paraId="6BE81A17" w14:textId="77777777">
        <w:tc>
          <w:tcPr>
            <w:tcW w:w="2558" w:type="dxa"/>
            <w:tcBorders>
              <w:top w:val="single" w:sz="4" w:space="0" w:color="auto"/>
              <w:left w:val="single" w:sz="4" w:space="0" w:color="auto"/>
              <w:bottom w:val="single" w:sz="4" w:space="0" w:color="auto"/>
              <w:right w:val="single" w:sz="4" w:space="0" w:color="auto"/>
            </w:tcBorders>
          </w:tcPr>
          <w:p w14:paraId="51A47521" w14:textId="77777777" w:rsidR="00DF61A2" w:rsidRDefault="004342E1">
            <w:pPr>
              <w:pStyle w:val="TAL"/>
              <w:ind w:firstLineChars="150" w:firstLine="270"/>
              <w:rPr>
                <w:rFonts w:ascii="Times New Roman" w:hAnsi="Times New Roman" w:cs="Times New Roman"/>
                <w:szCs w:val="18"/>
                <w:lang w:eastAsia="zh-CN"/>
              </w:rPr>
            </w:pPr>
            <w:r>
              <w:rPr>
                <w:rFonts w:ascii="Times New Roman" w:hAnsi="Times New Roman" w:cs="Times New Roman"/>
                <w:szCs w:val="18"/>
                <w:lang w:eastAsia="zh-CN"/>
              </w:rPr>
              <w:t>&gt;&gt;SSB Replacing Info</w:t>
            </w:r>
            <w:r>
              <w:rPr>
                <w:rFonts w:ascii="Times New Roman" w:hAnsi="Times New Roman" w:cs="Times New Roman"/>
                <w:szCs w:val="18"/>
                <w:highlight w:val="yellow"/>
                <w:lang w:eastAsia="zh-CN"/>
              </w:rPr>
              <w:t>(FFS)</w:t>
            </w:r>
          </w:p>
        </w:tc>
        <w:tc>
          <w:tcPr>
            <w:tcW w:w="1121" w:type="dxa"/>
            <w:tcBorders>
              <w:top w:val="single" w:sz="4" w:space="0" w:color="auto"/>
              <w:left w:val="single" w:sz="4" w:space="0" w:color="auto"/>
              <w:bottom w:val="single" w:sz="4" w:space="0" w:color="auto"/>
              <w:right w:val="single" w:sz="4" w:space="0" w:color="auto"/>
            </w:tcBorders>
          </w:tcPr>
          <w:p w14:paraId="2D2E5525" w14:textId="77777777" w:rsidR="00DF61A2" w:rsidRDefault="004342E1">
            <w:pPr>
              <w:pStyle w:val="TAL"/>
              <w:rPr>
                <w:rFonts w:ascii="Times New Roman" w:hAnsi="Times New Roman" w:cs="Times New Roman"/>
                <w:szCs w:val="18"/>
                <w:lang w:eastAsia="zh-CN"/>
              </w:rPr>
            </w:pPr>
            <w:r>
              <w:rPr>
                <w:rFonts w:ascii="Times New Roman" w:hAnsi="Times New Roman" w:cs="Times New Roman"/>
                <w:szCs w:val="18"/>
                <w:lang w:eastAsia="zh-CN"/>
              </w:rPr>
              <w:t>C-</w:t>
            </w:r>
            <w:proofErr w:type="spellStart"/>
            <w:r>
              <w:rPr>
                <w:rFonts w:ascii="Times New Roman" w:hAnsi="Times New Roman" w:cs="Times New Roman"/>
                <w:szCs w:val="18"/>
                <w:lang w:eastAsia="zh-CN"/>
              </w:rPr>
              <w:t>ifSSBDeploymentStatusIndicatorPresent</w:t>
            </w:r>
            <w:proofErr w:type="spellEnd"/>
          </w:p>
        </w:tc>
        <w:tc>
          <w:tcPr>
            <w:tcW w:w="1695" w:type="dxa"/>
            <w:tcBorders>
              <w:top w:val="single" w:sz="4" w:space="0" w:color="auto"/>
              <w:left w:val="single" w:sz="4" w:space="0" w:color="auto"/>
              <w:bottom w:val="single" w:sz="4" w:space="0" w:color="auto"/>
              <w:right w:val="single" w:sz="4" w:space="0" w:color="auto"/>
            </w:tcBorders>
          </w:tcPr>
          <w:p w14:paraId="65854455" w14:textId="77777777" w:rsidR="00DF61A2" w:rsidRDefault="00DF61A2">
            <w:pPr>
              <w:pStyle w:val="TAL"/>
              <w:rPr>
                <w:rFonts w:ascii="Times New Roman" w:hAnsi="Times New Roman" w:cs="Times New Roman"/>
                <w:lang w:eastAsia="ja-JP"/>
              </w:rPr>
            </w:pPr>
          </w:p>
        </w:tc>
        <w:tc>
          <w:tcPr>
            <w:tcW w:w="1274" w:type="dxa"/>
            <w:tcBorders>
              <w:top w:val="single" w:sz="4" w:space="0" w:color="auto"/>
              <w:left w:val="single" w:sz="4" w:space="0" w:color="auto"/>
              <w:bottom w:val="single" w:sz="4" w:space="0" w:color="auto"/>
              <w:right w:val="single" w:sz="4" w:space="0" w:color="auto"/>
            </w:tcBorders>
          </w:tcPr>
          <w:p w14:paraId="449B4D31" w14:textId="77777777" w:rsidR="00DF61A2" w:rsidRDefault="00DF61A2">
            <w:pPr>
              <w:pStyle w:val="TAL"/>
              <w:rPr>
                <w:rFonts w:ascii="Times New Roman" w:hAnsi="Times New Roman" w:cs="Times New Roman"/>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14ED2240" w14:textId="77777777" w:rsidR="00DF61A2" w:rsidRDefault="00DF61A2">
            <w:pPr>
              <w:pStyle w:val="TAL"/>
              <w:rPr>
                <w:rFonts w:ascii="Times New Roman" w:hAnsi="Times New Roman" w:cs="Times New Roma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847B5BB" w14:textId="77777777" w:rsidR="00DF61A2" w:rsidRDefault="004342E1">
            <w:pPr>
              <w:pStyle w:val="TAC"/>
              <w:rPr>
                <w:rFonts w:ascii="Times New Roman" w:hAnsi="Times New Roman" w:cs="Times New Roman"/>
                <w:lang w:eastAsia="ja-JP"/>
              </w:rPr>
            </w:pPr>
            <w:r>
              <w:rPr>
                <w:rFonts w:ascii="Times New Roman" w:hAnsi="Times New Roman" w:cs="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13C7E3" w14:textId="77777777" w:rsidR="00DF61A2" w:rsidRDefault="00DF61A2">
            <w:pPr>
              <w:pStyle w:val="TAC"/>
              <w:rPr>
                <w:rFonts w:ascii="Times New Roman" w:hAnsi="Times New Roman" w:cs="Times New Roman"/>
                <w:szCs w:val="18"/>
                <w:lang w:eastAsia="ja-JP"/>
              </w:rPr>
            </w:pPr>
          </w:p>
        </w:tc>
      </w:tr>
      <w:tr w:rsidR="00DF61A2" w14:paraId="256F15AD" w14:textId="77777777">
        <w:tc>
          <w:tcPr>
            <w:tcW w:w="2558" w:type="dxa"/>
            <w:tcBorders>
              <w:top w:val="single" w:sz="4" w:space="0" w:color="auto"/>
              <w:left w:val="single" w:sz="4" w:space="0" w:color="auto"/>
              <w:bottom w:val="single" w:sz="4" w:space="0" w:color="auto"/>
              <w:right w:val="single" w:sz="4" w:space="0" w:color="auto"/>
            </w:tcBorders>
          </w:tcPr>
          <w:p w14:paraId="423DE143" w14:textId="77777777" w:rsidR="00DF61A2" w:rsidRDefault="004342E1">
            <w:pPr>
              <w:pStyle w:val="TAL"/>
              <w:ind w:firstLineChars="150" w:firstLine="270"/>
              <w:rPr>
                <w:rFonts w:ascii="Times New Roman" w:hAnsi="Times New Roman" w:cs="Times New Roman"/>
                <w:szCs w:val="18"/>
                <w:lang w:eastAsia="zh-CN"/>
              </w:rPr>
            </w:pPr>
            <w:r>
              <w:rPr>
                <w:rFonts w:ascii="Times New Roman" w:hAnsi="Times New Roman" w:cs="Times New Roman"/>
                <w:szCs w:val="18"/>
                <w:lang w:eastAsia="zh-CN"/>
              </w:rPr>
              <w:t>&gt;&gt;&gt;Replacing SSB Beams</w:t>
            </w:r>
          </w:p>
        </w:tc>
        <w:tc>
          <w:tcPr>
            <w:tcW w:w="1121" w:type="dxa"/>
            <w:tcBorders>
              <w:top w:val="single" w:sz="4" w:space="0" w:color="auto"/>
              <w:left w:val="single" w:sz="4" w:space="0" w:color="auto"/>
              <w:bottom w:val="single" w:sz="4" w:space="0" w:color="auto"/>
              <w:right w:val="single" w:sz="4" w:space="0" w:color="auto"/>
            </w:tcBorders>
          </w:tcPr>
          <w:p w14:paraId="5AF79963" w14:textId="77777777" w:rsidR="00DF61A2" w:rsidRDefault="00DF61A2">
            <w:pPr>
              <w:pStyle w:val="TAL"/>
              <w:rPr>
                <w:rFonts w:ascii="Times New Roman" w:hAnsi="Times New Roman" w:cs="Times New Roman"/>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67C440D5" w14:textId="77777777" w:rsidR="00DF61A2" w:rsidRDefault="004342E1">
            <w:pPr>
              <w:pStyle w:val="TAL"/>
              <w:rPr>
                <w:rFonts w:ascii="Times New Roman" w:hAnsi="Times New Roman" w:cs="Times New Roman"/>
                <w:lang w:eastAsia="ja-JP"/>
              </w:rPr>
            </w:pPr>
            <w:r>
              <w:rPr>
                <w:rFonts w:ascii="Times New Roman" w:hAnsi="Times New Roman" w:cs="Times New Roman"/>
                <w:lang w:eastAsia="ja-JP"/>
              </w:rPr>
              <w:t>0 .. &lt;</w:t>
            </w:r>
            <w:proofErr w:type="spellStart"/>
            <w:r>
              <w:rPr>
                <w:rFonts w:ascii="Times New Roman" w:hAnsi="Times New Roman" w:cs="Times New Roman"/>
                <w:lang w:eastAsia="ja-JP"/>
              </w:rPr>
              <w:t>maxnoofSSBAreas</w:t>
            </w:r>
            <w:proofErr w:type="spellEnd"/>
            <w:r>
              <w:rPr>
                <w:rFonts w:ascii="Times New Roman" w:hAnsi="Times New Roman" w:cs="Times New Roman"/>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6EF80B5C" w14:textId="77777777" w:rsidR="00DF61A2" w:rsidRDefault="00DF61A2">
            <w:pPr>
              <w:pStyle w:val="TAL"/>
              <w:rPr>
                <w:rFonts w:ascii="Times New Roman" w:hAnsi="Times New Roman" w:cs="Times New Roman"/>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3CD8BC69" w14:textId="77777777" w:rsidR="00DF61A2" w:rsidRDefault="00DF61A2">
            <w:pPr>
              <w:pStyle w:val="TAL"/>
              <w:rPr>
                <w:rFonts w:ascii="Times New Roman" w:hAnsi="Times New Roman" w:cs="Times New Roma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61C0E8E0" w14:textId="77777777" w:rsidR="00DF61A2" w:rsidRDefault="004342E1">
            <w:pPr>
              <w:pStyle w:val="TAC"/>
              <w:rPr>
                <w:rFonts w:ascii="Times New Roman" w:hAnsi="Times New Roman" w:cs="Times New Roman"/>
                <w:lang w:eastAsia="ja-JP"/>
              </w:rPr>
            </w:pPr>
            <w:r>
              <w:rPr>
                <w:rFonts w:ascii="Times New Roman" w:hAnsi="Times New Roman" w:cs="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B2C652" w14:textId="77777777" w:rsidR="00DF61A2" w:rsidRDefault="00DF61A2">
            <w:pPr>
              <w:pStyle w:val="TAC"/>
              <w:rPr>
                <w:rFonts w:ascii="Times New Roman" w:hAnsi="Times New Roman" w:cs="Times New Roman"/>
                <w:szCs w:val="18"/>
                <w:lang w:eastAsia="ja-JP"/>
              </w:rPr>
            </w:pPr>
          </w:p>
        </w:tc>
      </w:tr>
      <w:tr w:rsidR="00DF61A2" w14:paraId="73562BE8" w14:textId="77777777">
        <w:tc>
          <w:tcPr>
            <w:tcW w:w="2558" w:type="dxa"/>
            <w:tcBorders>
              <w:top w:val="single" w:sz="4" w:space="0" w:color="auto"/>
              <w:left w:val="single" w:sz="4" w:space="0" w:color="auto"/>
              <w:bottom w:val="single" w:sz="4" w:space="0" w:color="auto"/>
              <w:right w:val="single" w:sz="4" w:space="0" w:color="auto"/>
            </w:tcBorders>
          </w:tcPr>
          <w:p w14:paraId="319F582D" w14:textId="77777777" w:rsidR="00DF61A2" w:rsidRDefault="004342E1">
            <w:pPr>
              <w:pStyle w:val="TAL"/>
              <w:ind w:firstLineChars="150" w:firstLine="270"/>
              <w:rPr>
                <w:rFonts w:ascii="Times New Roman" w:hAnsi="Times New Roman" w:cs="Times New Roman"/>
                <w:szCs w:val="18"/>
                <w:lang w:eastAsia="zh-CN"/>
              </w:rPr>
            </w:pPr>
            <w:r>
              <w:rPr>
                <w:rFonts w:ascii="Times New Roman" w:hAnsi="Times New Roman" w:cs="Times New Roman"/>
                <w:szCs w:val="18"/>
                <w:lang w:eastAsia="zh-CN"/>
              </w:rPr>
              <w:t>&gt;&gt;&gt;&gt;SSB Index</w:t>
            </w:r>
          </w:p>
        </w:tc>
        <w:tc>
          <w:tcPr>
            <w:tcW w:w="1121" w:type="dxa"/>
            <w:tcBorders>
              <w:top w:val="single" w:sz="4" w:space="0" w:color="auto"/>
              <w:left w:val="single" w:sz="4" w:space="0" w:color="auto"/>
              <w:bottom w:val="single" w:sz="4" w:space="0" w:color="auto"/>
              <w:right w:val="single" w:sz="4" w:space="0" w:color="auto"/>
            </w:tcBorders>
          </w:tcPr>
          <w:p w14:paraId="49069761" w14:textId="77777777" w:rsidR="00DF61A2" w:rsidRDefault="00DF61A2">
            <w:pPr>
              <w:pStyle w:val="TAL"/>
              <w:rPr>
                <w:rFonts w:ascii="Times New Roman" w:hAnsi="Times New Roman" w:cs="Times New Roman"/>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1CEA46B2" w14:textId="77777777" w:rsidR="00DF61A2" w:rsidRDefault="00DF61A2">
            <w:pPr>
              <w:pStyle w:val="TAL"/>
              <w:rPr>
                <w:rFonts w:ascii="Times New Roman" w:hAnsi="Times New Roman" w:cs="Times New Roman"/>
                <w:lang w:eastAsia="ja-JP"/>
              </w:rPr>
            </w:pPr>
          </w:p>
        </w:tc>
        <w:tc>
          <w:tcPr>
            <w:tcW w:w="1274" w:type="dxa"/>
            <w:tcBorders>
              <w:top w:val="single" w:sz="4" w:space="0" w:color="auto"/>
              <w:left w:val="single" w:sz="4" w:space="0" w:color="auto"/>
              <w:bottom w:val="single" w:sz="4" w:space="0" w:color="auto"/>
              <w:right w:val="single" w:sz="4" w:space="0" w:color="auto"/>
            </w:tcBorders>
          </w:tcPr>
          <w:p w14:paraId="62A6E810" w14:textId="77777777" w:rsidR="00DF61A2" w:rsidRDefault="004342E1">
            <w:pPr>
              <w:pStyle w:val="TAL"/>
              <w:rPr>
                <w:rFonts w:ascii="Times New Roman" w:hAnsi="Times New Roman" w:cs="Times New Roman"/>
                <w:szCs w:val="18"/>
                <w:lang w:eastAsia="ja-JP"/>
              </w:rPr>
            </w:pPr>
            <w:r>
              <w:rPr>
                <w:rFonts w:ascii="Times New Roman" w:hAnsi="Times New Roman" w:cs="Times New Roman"/>
                <w:szCs w:val="18"/>
                <w:lang w:eastAsia="ja-JP"/>
              </w:rPr>
              <w:t>INTEGER (0..63)</w:t>
            </w:r>
          </w:p>
        </w:tc>
        <w:tc>
          <w:tcPr>
            <w:tcW w:w="1457" w:type="dxa"/>
            <w:tcBorders>
              <w:top w:val="single" w:sz="4" w:space="0" w:color="auto"/>
              <w:left w:val="single" w:sz="4" w:space="0" w:color="auto"/>
              <w:bottom w:val="single" w:sz="4" w:space="0" w:color="auto"/>
              <w:right w:val="single" w:sz="4" w:space="0" w:color="auto"/>
            </w:tcBorders>
          </w:tcPr>
          <w:p w14:paraId="3821A001" w14:textId="77777777" w:rsidR="00DF61A2" w:rsidRDefault="004342E1">
            <w:pPr>
              <w:pStyle w:val="TAL"/>
              <w:rPr>
                <w:rFonts w:ascii="Times New Roman" w:hAnsi="Times New Roman" w:cs="Times New Roman"/>
                <w:bCs/>
                <w:lang w:eastAsia="zh-CN"/>
              </w:rPr>
            </w:pPr>
            <w:r>
              <w:rPr>
                <w:rFonts w:ascii="Times New Roman" w:hAnsi="Times New Roman" w:cs="Times New Roman"/>
                <w:bCs/>
                <w:lang w:eastAsia="zh-CN"/>
              </w:rPr>
              <w:t>Identifier of a SSB beam that may replace all or part of the coverage of the SSB beam to be modified.</w:t>
            </w:r>
          </w:p>
        </w:tc>
        <w:tc>
          <w:tcPr>
            <w:tcW w:w="1106" w:type="dxa"/>
            <w:tcBorders>
              <w:top w:val="single" w:sz="4" w:space="0" w:color="auto"/>
              <w:left w:val="single" w:sz="4" w:space="0" w:color="auto"/>
              <w:bottom w:val="single" w:sz="4" w:space="0" w:color="auto"/>
              <w:right w:val="single" w:sz="4" w:space="0" w:color="auto"/>
            </w:tcBorders>
          </w:tcPr>
          <w:p w14:paraId="7D04194E" w14:textId="77777777" w:rsidR="00DF61A2" w:rsidRDefault="004342E1">
            <w:pPr>
              <w:pStyle w:val="TAC"/>
              <w:rPr>
                <w:rFonts w:ascii="Times New Roman" w:hAnsi="Times New Roman" w:cs="Times New Roman"/>
                <w:lang w:eastAsia="ja-JP"/>
              </w:rPr>
            </w:pPr>
            <w:r>
              <w:rPr>
                <w:rFonts w:ascii="Times New Roman" w:hAnsi="Times New Roman" w:cs="Times New Roman"/>
                <w:lang w:eastAsia="ja-JP"/>
              </w:rPr>
              <w:t>–</w:t>
            </w:r>
          </w:p>
        </w:tc>
        <w:tc>
          <w:tcPr>
            <w:tcW w:w="1274" w:type="dxa"/>
            <w:tcBorders>
              <w:top w:val="single" w:sz="4" w:space="0" w:color="auto"/>
              <w:left w:val="single" w:sz="4" w:space="0" w:color="auto"/>
              <w:bottom w:val="single" w:sz="4" w:space="0" w:color="auto"/>
              <w:right w:val="single" w:sz="4" w:space="0" w:color="auto"/>
            </w:tcBorders>
          </w:tcPr>
          <w:p w14:paraId="214BC876" w14:textId="77777777" w:rsidR="00DF61A2" w:rsidRDefault="00DF61A2">
            <w:pPr>
              <w:pStyle w:val="TAC"/>
              <w:rPr>
                <w:rFonts w:ascii="Times New Roman" w:hAnsi="Times New Roman" w:cs="Times New Roman"/>
                <w:szCs w:val="18"/>
                <w:lang w:eastAsia="ja-JP"/>
              </w:rPr>
            </w:pPr>
          </w:p>
        </w:tc>
      </w:tr>
    </w:tbl>
    <w:p w14:paraId="4BDF69B4" w14:textId="77777777" w:rsidR="00DF61A2" w:rsidRDefault="00DF61A2">
      <w:pPr>
        <w:rPr>
          <w:rFonts w:ascii="Times New Roman" w:hAnsi="Times New Roman" w:cs="Times New Roman"/>
        </w:rPr>
      </w:pPr>
    </w:p>
    <w:p w14:paraId="54E6F322" w14:textId="77777777" w:rsidR="00DF61A2" w:rsidRDefault="004342E1">
      <w:pPr>
        <w:rPr>
          <w:rFonts w:ascii="Times New Roman" w:hAnsi="Times New Roman" w:cs="Times New Roman"/>
          <w:b/>
          <w:bCs/>
        </w:rPr>
      </w:pPr>
      <w:r>
        <w:rPr>
          <w:rFonts w:ascii="Times New Roman" w:hAnsi="Times New Roman" w:cs="Times New Roman"/>
          <w:b/>
          <w:bCs/>
        </w:rPr>
        <w:t xml:space="preserve">Companies are invited to provide their view on whether the </w:t>
      </w:r>
      <w:proofErr w:type="spellStart"/>
      <w:r>
        <w:rPr>
          <w:rFonts w:ascii="Times New Roman" w:hAnsi="Times New Roman" w:cs="Times New Roman"/>
          <w:b/>
          <w:bCs/>
        </w:rPr>
        <w:t>Ies</w:t>
      </w:r>
      <w:proofErr w:type="spellEnd"/>
      <w:r>
        <w:rPr>
          <w:rFonts w:ascii="Times New Roman" w:hAnsi="Times New Roman" w:cs="Times New Roman"/>
          <w:b/>
          <w:bCs/>
        </w:rPr>
        <w:t xml:space="preserve"> supporting the beam replacement functionality should be included to the Xn </w:t>
      </w:r>
      <w:proofErr w:type="spellStart"/>
      <w:r>
        <w:rPr>
          <w:rFonts w:ascii="Times New Roman" w:hAnsi="Times New Roman" w:cs="Times New Roman"/>
          <w:b/>
          <w:bCs/>
        </w:rPr>
        <w:t>signalling</w:t>
      </w:r>
      <w:proofErr w:type="spellEnd"/>
      <w:r>
        <w:rPr>
          <w:rFonts w:ascii="Times New Roman" w:hAnsi="Times New Roman" w:cs="Times New Roman"/>
          <w:b/>
          <w:bCs/>
        </w:rPr>
        <w:t xml:space="preserve"> in support for CCO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0"/>
        <w:gridCol w:w="1131"/>
        <w:gridCol w:w="5070"/>
      </w:tblGrid>
      <w:tr w:rsidR="00DF61A2" w14:paraId="48EB7EC6" w14:textId="77777777">
        <w:tc>
          <w:tcPr>
            <w:tcW w:w="3230" w:type="dxa"/>
          </w:tcPr>
          <w:p w14:paraId="3B0A49E6" w14:textId="77777777" w:rsidR="00DF61A2" w:rsidRDefault="004342E1">
            <w:pPr>
              <w:rPr>
                <w:rFonts w:ascii="Times New Roman" w:hAnsi="Times New Roman" w:cs="Times New Roman"/>
              </w:rPr>
            </w:pPr>
            <w:r>
              <w:rPr>
                <w:rFonts w:ascii="Times New Roman" w:hAnsi="Times New Roman" w:cs="Times New Roman"/>
              </w:rPr>
              <w:t>Company</w:t>
            </w:r>
          </w:p>
        </w:tc>
        <w:tc>
          <w:tcPr>
            <w:tcW w:w="1131" w:type="dxa"/>
          </w:tcPr>
          <w:p w14:paraId="14C1E1A3" w14:textId="77777777" w:rsidR="00DF61A2" w:rsidRDefault="004342E1">
            <w:pPr>
              <w:rPr>
                <w:rFonts w:ascii="Times New Roman" w:hAnsi="Times New Roman" w:cs="Times New Roman"/>
              </w:rPr>
            </w:pPr>
            <w:r>
              <w:rPr>
                <w:rFonts w:ascii="Times New Roman" w:hAnsi="Times New Roman" w:cs="Times New Roman"/>
              </w:rPr>
              <w:t>Yes/No</w:t>
            </w:r>
          </w:p>
        </w:tc>
        <w:tc>
          <w:tcPr>
            <w:tcW w:w="5070" w:type="dxa"/>
          </w:tcPr>
          <w:p w14:paraId="6CF9DEF6" w14:textId="77777777" w:rsidR="00DF61A2" w:rsidRDefault="004342E1">
            <w:pPr>
              <w:rPr>
                <w:rFonts w:ascii="Times New Roman" w:hAnsi="Times New Roman" w:cs="Times New Roman"/>
              </w:rPr>
            </w:pPr>
            <w:r>
              <w:rPr>
                <w:rFonts w:ascii="Times New Roman" w:hAnsi="Times New Roman" w:cs="Times New Roman"/>
              </w:rPr>
              <w:t>Comment</w:t>
            </w:r>
          </w:p>
        </w:tc>
      </w:tr>
      <w:tr w:rsidR="00DF61A2" w14:paraId="40501887" w14:textId="77777777">
        <w:tc>
          <w:tcPr>
            <w:tcW w:w="3230" w:type="dxa"/>
          </w:tcPr>
          <w:p w14:paraId="0D6B5211" w14:textId="77777777" w:rsidR="00DF61A2" w:rsidRDefault="004342E1">
            <w:pPr>
              <w:rPr>
                <w:rFonts w:ascii="Times New Roman" w:hAnsi="Times New Roman" w:cs="Times New Roman"/>
              </w:rPr>
            </w:pPr>
            <w:r>
              <w:rPr>
                <w:rFonts w:ascii="Times New Roman" w:hAnsi="Times New Roman" w:cs="Times New Roman"/>
              </w:rPr>
              <w:t>Ericsson</w:t>
            </w:r>
          </w:p>
        </w:tc>
        <w:tc>
          <w:tcPr>
            <w:tcW w:w="1131" w:type="dxa"/>
          </w:tcPr>
          <w:p w14:paraId="69380B5F" w14:textId="77777777" w:rsidR="00DF61A2" w:rsidRDefault="004342E1">
            <w:pPr>
              <w:rPr>
                <w:rFonts w:ascii="Times New Roman" w:hAnsi="Times New Roman" w:cs="Times New Roman"/>
              </w:rPr>
            </w:pPr>
            <w:r>
              <w:rPr>
                <w:rFonts w:ascii="Times New Roman" w:hAnsi="Times New Roman" w:cs="Times New Roman"/>
              </w:rPr>
              <w:t>No</w:t>
            </w:r>
          </w:p>
        </w:tc>
        <w:tc>
          <w:tcPr>
            <w:tcW w:w="5070" w:type="dxa"/>
          </w:tcPr>
          <w:p w14:paraId="26193A5E" w14:textId="77777777" w:rsidR="00DF61A2" w:rsidRDefault="004342E1">
            <w:pPr>
              <w:rPr>
                <w:rFonts w:ascii="Times New Roman" w:hAnsi="Times New Roman" w:cs="Times New Roman"/>
              </w:rPr>
            </w:pPr>
            <w:r>
              <w:rPr>
                <w:rFonts w:ascii="Times New Roman" w:hAnsi="Times New Roman" w:cs="Times New Roman"/>
              </w:rPr>
              <w:t xml:space="preserve">We believe we can simplify the solution if we do not include these IEs. This would not imply a loss of functionality because </w:t>
            </w:r>
            <w:r>
              <w:rPr>
                <w:rFonts w:ascii="Times New Roman" w:hAnsi="Times New Roman" w:cs="Times New Roman"/>
              </w:rPr>
              <w:pgNum/>
            </w:r>
            <w:proofErr w:type="spellStart"/>
            <w:r>
              <w:rPr>
                <w:rFonts w:ascii="Times New Roman" w:hAnsi="Times New Roman" w:cs="Times New Roman"/>
              </w:rPr>
              <w:t>eighbor</w:t>
            </w:r>
            <w:proofErr w:type="spellEnd"/>
            <w:r>
              <w:rPr>
                <w:rFonts w:ascii="Times New Roman" w:hAnsi="Times New Roman" w:cs="Times New Roman"/>
              </w:rPr>
              <w:t xml:space="preserve"> relations are not based on beams</w:t>
            </w:r>
          </w:p>
          <w:p w14:paraId="30E0EF7B" w14:textId="77777777" w:rsidR="00DF61A2" w:rsidRDefault="00DF61A2">
            <w:pPr>
              <w:rPr>
                <w:rFonts w:ascii="Times New Roman" w:hAnsi="Times New Roman" w:cs="Times New Roman"/>
              </w:rPr>
            </w:pPr>
          </w:p>
        </w:tc>
      </w:tr>
      <w:tr w:rsidR="00DF61A2" w14:paraId="176C0A57" w14:textId="77777777">
        <w:tc>
          <w:tcPr>
            <w:tcW w:w="3230" w:type="dxa"/>
          </w:tcPr>
          <w:p w14:paraId="5BC9BA86" w14:textId="77777777" w:rsidR="00DF61A2" w:rsidRDefault="004342E1">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1131" w:type="dxa"/>
          </w:tcPr>
          <w:p w14:paraId="65058B75" w14:textId="77777777" w:rsidR="00DF61A2" w:rsidRDefault="004342E1">
            <w:pPr>
              <w:rPr>
                <w:rFonts w:ascii="Times New Roman" w:eastAsia="MS Mincho" w:hAnsi="Times New Roman" w:cs="Times New Roman"/>
                <w:lang w:eastAsia="zh-CN"/>
              </w:rPr>
            </w:pPr>
            <w:r>
              <w:rPr>
                <w:rFonts w:ascii="Times New Roman" w:eastAsia="MS Mincho" w:hAnsi="Times New Roman" w:cs="Times New Roman"/>
                <w:lang w:eastAsia="zh-CN"/>
              </w:rPr>
              <w:t>No</w:t>
            </w:r>
          </w:p>
        </w:tc>
        <w:tc>
          <w:tcPr>
            <w:tcW w:w="5070" w:type="dxa"/>
          </w:tcPr>
          <w:p w14:paraId="20C3ED1C" w14:textId="77777777" w:rsidR="00DF61A2" w:rsidRDefault="004342E1">
            <w:pPr>
              <w:rPr>
                <w:rFonts w:ascii="Times New Roman" w:eastAsia="MS Mincho" w:hAnsi="Times New Roman" w:cs="Times New Roman"/>
                <w:lang w:eastAsia="zh-CN"/>
              </w:rPr>
            </w:pPr>
            <w:r>
              <w:rPr>
                <w:rFonts w:ascii="Times New Roman" w:eastAsia="MS Mincho" w:hAnsi="Times New Roman" w:cs="Times New Roman"/>
                <w:lang w:eastAsia="zh-CN"/>
              </w:rPr>
              <w:t>The same reason as we commented online at last meeting.</w:t>
            </w:r>
          </w:p>
        </w:tc>
      </w:tr>
      <w:tr w:rsidR="00DF61A2" w14:paraId="74B73BC8" w14:textId="77777777">
        <w:tc>
          <w:tcPr>
            <w:tcW w:w="3230" w:type="dxa"/>
          </w:tcPr>
          <w:p w14:paraId="26D563CE" w14:textId="77777777" w:rsidR="00DF61A2" w:rsidRDefault="004342E1">
            <w:pPr>
              <w:rPr>
                <w:rFonts w:ascii="Times New Roman" w:hAnsi="Times New Roman" w:cs="Times New Roman"/>
              </w:rPr>
            </w:pPr>
            <w:r>
              <w:rPr>
                <w:rFonts w:ascii="Times New Roman" w:hAnsi="Times New Roman" w:cs="Times New Roman"/>
              </w:rPr>
              <w:t>Qualcomm</w:t>
            </w:r>
          </w:p>
        </w:tc>
        <w:tc>
          <w:tcPr>
            <w:tcW w:w="1131" w:type="dxa"/>
          </w:tcPr>
          <w:p w14:paraId="63629227" w14:textId="77777777" w:rsidR="00DF61A2" w:rsidRDefault="004342E1">
            <w:pPr>
              <w:rPr>
                <w:rFonts w:ascii="Times New Roman" w:hAnsi="Times New Roman" w:cs="Times New Roman"/>
              </w:rPr>
            </w:pPr>
            <w:r>
              <w:rPr>
                <w:rFonts w:ascii="Times New Roman" w:hAnsi="Times New Roman" w:cs="Times New Roman"/>
              </w:rPr>
              <w:t>No</w:t>
            </w:r>
          </w:p>
        </w:tc>
        <w:tc>
          <w:tcPr>
            <w:tcW w:w="5070" w:type="dxa"/>
          </w:tcPr>
          <w:p w14:paraId="578DC479" w14:textId="77777777" w:rsidR="00DF61A2" w:rsidRDefault="004342E1">
            <w:pPr>
              <w:rPr>
                <w:rFonts w:ascii="Times New Roman" w:hAnsi="Times New Roman" w:cs="Times New Roman"/>
              </w:rPr>
            </w:pPr>
            <w:r>
              <w:rPr>
                <w:rFonts w:ascii="Times New Roman" w:hAnsi="Times New Roman" w:cs="Times New Roman"/>
              </w:rPr>
              <w:t>Agree with E///</w:t>
            </w:r>
          </w:p>
        </w:tc>
      </w:tr>
      <w:tr w:rsidR="00DF61A2" w14:paraId="1EB0D711" w14:textId="77777777">
        <w:tc>
          <w:tcPr>
            <w:tcW w:w="3230" w:type="dxa"/>
          </w:tcPr>
          <w:p w14:paraId="347D6217" w14:textId="77777777" w:rsidR="00DF61A2" w:rsidRDefault="004342E1">
            <w:pPr>
              <w:rPr>
                <w:rFonts w:ascii="Times New Roman" w:hAnsi="Times New Roman" w:cs="Times New Roman"/>
              </w:rPr>
            </w:pPr>
            <w:r>
              <w:rPr>
                <w:rFonts w:ascii="Times New Roman" w:hAnsi="Times New Roman" w:cs="Times New Roman"/>
              </w:rPr>
              <w:t>Lenovo</w:t>
            </w:r>
          </w:p>
        </w:tc>
        <w:tc>
          <w:tcPr>
            <w:tcW w:w="1131" w:type="dxa"/>
          </w:tcPr>
          <w:p w14:paraId="4928DEB4" w14:textId="77777777" w:rsidR="00DF61A2" w:rsidRDefault="004342E1">
            <w:pPr>
              <w:rPr>
                <w:rFonts w:ascii="Times New Roman" w:hAnsi="Times New Roman" w:cs="Times New Roman"/>
                <w:lang w:eastAsia="zh-CN"/>
              </w:rPr>
            </w:pPr>
            <w:r>
              <w:rPr>
                <w:rFonts w:ascii="Times New Roman" w:hAnsi="Times New Roman" w:cs="Times New Roman"/>
                <w:lang w:eastAsia="zh-CN"/>
              </w:rPr>
              <w:t>No</w:t>
            </w:r>
          </w:p>
        </w:tc>
        <w:tc>
          <w:tcPr>
            <w:tcW w:w="5070" w:type="dxa"/>
          </w:tcPr>
          <w:p w14:paraId="3FF46AC5" w14:textId="77777777" w:rsidR="00DF61A2" w:rsidRDefault="004342E1">
            <w:pPr>
              <w:rPr>
                <w:rFonts w:ascii="Times New Roman" w:hAnsi="Times New Roman" w:cs="Times New Roman"/>
              </w:rPr>
            </w:pPr>
            <w:r>
              <w:rPr>
                <w:rFonts w:ascii="Times New Roman" w:hAnsi="Times New Roman" w:cs="Times New Roman"/>
              </w:rPr>
              <w:t>Agree with E///</w:t>
            </w:r>
          </w:p>
        </w:tc>
      </w:tr>
      <w:tr w:rsidR="00DF61A2" w14:paraId="67B91F25" w14:textId="77777777">
        <w:tc>
          <w:tcPr>
            <w:tcW w:w="3230" w:type="dxa"/>
          </w:tcPr>
          <w:p w14:paraId="0137764E" w14:textId="77777777" w:rsidR="00DF61A2" w:rsidRDefault="004342E1">
            <w:pPr>
              <w:rPr>
                <w:rFonts w:ascii="Times New Roman" w:hAnsi="Times New Roman" w:cs="Times New Roman"/>
              </w:rPr>
            </w:pPr>
            <w:r>
              <w:rPr>
                <w:rFonts w:ascii="Times New Roman" w:hAnsi="Times New Roman" w:cs="Times New Roman"/>
              </w:rPr>
              <w:t>Huawei</w:t>
            </w:r>
          </w:p>
        </w:tc>
        <w:tc>
          <w:tcPr>
            <w:tcW w:w="1131" w:type="dxa"/>
          </w:tcPr>
          <w:p w14:paraId="47C23A9E" w14:textId="77777777" w:rsidR="00DF61A2" w:rsidRDefault="004342E1">
            <w:pPr>
              <w:rPr>
                <w:rFonts w:ascii="Times New Roman" w:hAnsi="Times New Roman" w:cs="Times New Roman"/>
                <w:lang w:eastAsia="zh-CN"/>
              </w:rPr>
            </w:pPr>
            <w:r>
              <w:rPr>
                <w:rFonts w:ascii="Times New Roman" w:hAnsi="Times New Roman" w:cs="Times New Roman"/>
                <w:lang w:eastAsia="zh-CN"/>
              </w:rPr>
              <w:t>No</w:t>
            </w:r>
          </w:p>
        </w:tc>
        <w:tc>
          <w:tcPr>
            <w:tcW w:w="5070" w:type="dxa"/>
          </w:tcPr>
          <w:p w14:paraId="014FA6A8" w14:textId="77777777" w:rsidR="00DF61A2" w:rsidRDefault="004342E1">
            <w:pPr>
              <w:rPr>
                <w:rFonts w:ascii="Times New Roman" w:hAnsi="Times New Roman" w:cs="Times New Roman"/>
              </w:rPr>
            </w:pPr>
            <w:r>
              <w:rPr>
                <w:rFonts w:ascii="Times New Roman" w:hAnsi="Times New Roman" w:cs="Times New Roman"/>
              </w:rPr>
              <w:t>Agree with E///</w:t>
            </w:r>
          </w:p>
        </w:tc>
      </w:tr>
      <w:tr w:rsidR="00DF61A2" w14:paraId="2AC26776" w14:textId="77777777">
        <w:tc>
          <w:tcPr>
            <w:tcW w:w="3230" w:type="dxa"/>
          </w:tcPr>
          <w:p w14:paraId="43ECBD69" w14:textId="77777777" w:rsidR="00DF61A2" w:rsidRDefault="004342E1">
            <w:pPr>
              <w:rPr>
                <w:rFonts w:ascii="Times New Roman" w:hAnsi="Times New Roman" w:cs="Times New Roman"/>
              </w:rPr>
            </w:pPr>
            <w:r>
              <w:rPr>
                <w:rFonts w:ascii="Times New Roman" w:hAnsi="Times New Roman" w:cs="Times New Roman"/>
              </w:rPr>
              <w:t>Deutsche Telekom</w:t>
            </w:r>
          </w:p>
        </w:tc>
        <w:tc>
          <w:tcPr>
            <w:tcW w:w="1131" w:type="dxa"/>
          </w:tcPr>
          <w:p w14:paraId="6C2B4AD2" w14:textId="77777777" w:rsidR="00DF61A2" w:rsidRDefault="004342E1">
            <w:pPr>
              <w:rPr>
                <w:rFonts w:ascii="Times New Roman" w:hAnsi="Times New Roman" w:cs="Times New Roman"/>
                <w:lang w:eastAsia="zh-CN"/>
              </w:rPr>
            </w:pPr>
            <w:r>
              <w:rPr>
                <w:rFonts w:ascii="Times New Roman" w:hAnsi="Times New Roman" w:cs="Times New Roman"/>
                <w:lang w:eastAsia="zh-CN"/>
              </w:rPr>
              <w:t>No</w:t>
            </w:r>
          </w:p>
        </w:tc>
        <w:tc>
          <w:tcPr>
            <w:tcW w:w="5070" w:type="dxa"/>
          </w:tcPr>
          <w:p w14:paraId="53E246C9" w14:textId="77777777" w:rsidR="00DF61A2" w:rsidRDefault="004342E1">
            <w:pPr>
              <w:rPr>
                <w:rFonts w:ascii="Times New Roman" w:hAnsi="Times New Roman" w:cs="Times New Roman"/>
              </w:rPr>
            </w:pPr>
            <w:r>
              <w:rPr>
                <w:rFonts w:ascii="Times New Roman" w:hAnsi="Times New Roman" w:cs="Times New Roman"/>
              </w:rPr>
              <w:t>See comments of companies before.</w:t>
            </w:r>
          </w:p>
        </w:tc>
      </w:tr>
      <w:tr w:rsidR="00DF61A2" w14:paraId="5EF66721" w14:textId="77777777">
        <w:tc>
          <w:tcPr>
            <w:tcW w:w="3230" w:type="dxa"/>
          </w:tcPr>
          <w:p w14:paraId="7F07D68E"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ZTE</w:t>
            </w:r>
          </w:p>
        </w:tc>
        <w:tc>
          <w:tcPr>
            <w:tcW w:w="1131" w:type="dxa"/>
          </w:tcPr>
          <w:p w14:paraId="6ABF0ABB"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Yes</w:t>
            </w:r>
          </w:p>
        </w:tc>
        <w:tc>
          <w:tcPr>
            <w:tcW w:w="5070" w:type="dxa"/>
          </w:tcPr>
          <w:p w14:paraId="3E0B9F98"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We think this provides the flexibility to adjust the beam within the cell for the NG-RAN node.</w:t>
            </w:r>
          </w:p>
        </w:tc>
      </w:tr>
      <w:tr w:rsidR="00DF61A2" w14:paraId="4AE08613" w14:textId="77777777">
        <w:tc>
          <w:tcPr>
            <w:tcW w:w="3230" w:type="dxa"/>
          </w:tcPr>
          <w:p w14:paraId="2DDF3FD2" w14:textId="77777777" w:rsidR="00DF61A2" w:rsidRDefault="004342E1">
            <w:pPr>
              <w:rPr>
                <w:rFonts w:ascii="Times New Roman" w:hAnsi="Times New Roman" w:cs="Times New Roman"/>
                <w:lang w:eastAsia="zh-CN"/>
              </w:rPr>
            </w:pPr>
            <w:r>
              <w:rPr>
                <w:rFonts w:ascii="Times New Roman" w:hAnsi="Times New Roman" w:cs="Times New Roman"/>
                <w:lang w:eastAsia="zh-CN"/>
              </w:rPr>
              <w:t>Nokia</w:t>
            </w:r>
          </w:p>
        </w:tc>
        <w:tc>
          <w:tcPr>
            <w:tcW w:w="1131" w:type="dxa"/>
          </w:tcPr>
          <w:p w14:paraId="68A0252B" w14:textId="77777777" w:rsidR="00DF61A2" w:rsidRDefault="004342E1">
            <w:pPr>
              <w:rPr>
                <w:rFonts w:ascii="Times New Roman" w:hAnsi="Times New Roman" w:cs="Times New Roman"/>
                <w:lang w:eastAsia="zh-CN"/>
              </w:rPr>
            </w:pPr>
            <w:r>
              <w:rPr>
                <w:rFonts w:ascii="Times New Roman" w:hAnsi="Times New Roman" w:cs="Times New Roman"/>
                <w:lang w:eastAsia="zh-CN"/>
              </w:rPr>
              <w:t>No</w:t>
            </w:r>
          </w:p>
        </w:tc>
        <w:tc>
          <w:tcPr>
            <w:tcW w:w="5070" w:type="dxa"/>
          </w:tcPr>
          <w:p w14:paraId="62BEC034" w14:textId="77777777" w:rsidR="00DF61A2" w:rsidRDefault="004342E1">
            <w:pPr>
              <w:rPr>
                <w:rFonts w:ascii="Times New Roman" w:hAnsi="Times New Roman" w:cs="Times New Roman"/>
                <w:lang w:eastAsia="zh-CN"/>
              </w:rPr>
            </w:pPr>
            <w:r>
              <w:rPr>
                <w:rFonts w:ascii="Times New Roman" w:hAnsi="Times New Roman" w:cs="Times New Roman"/>
                <w:lang w:eastAsia="zh-CN"/>
              </w:rPr>
              <w:t>Doesn't seem needed at this stage.</w:t>
            </w:r>
          </w:p>
        </w:tc>
      </w:tr>
    </w:tbl>
    <w:p w14:paraId="2284520F" w14:textId="77777777" w:rsidR="00DF61A2" w:rsidRDefault="00DF61A2">
      <w:pPr>
        <w:rPr>
          <w:rFonts w:ascii="Times New Roman" w:hAnsi="Times New Roman" w:cs="Times New Roman"/>
          <w:b/>
          <w:bCs/>
        </w:rPr>
      </w:pPr>
    </w:p>
    <w:p w14:paraId="494CC40B" w14:textId="77777777" w:rsidR="00DF61A2" w:rsidRDefault="004342E1">
      <w:pPr>
        <w:rPr>
          <w:rFonts w:ascii="Times New Roman" w:hAnsi="Times New Roman" w:cs="Times New Roman"/>
          <w:highlight w:val="yellow"/>
        </w:rPr>
      </w:pPr>
      <w:r>
        <w:rPr>
          <w:rFonts w:ascii="Times New Roman" w:hAnsi="Times New Roman" w:cs="Times New Roman"/>
          <w:highlight w:val="yellow"/>
        </w:rPr>
        <w:t>Conclusion:</w:t>
      </w:r>
    </w:p>
    <w:p w14:paraId="2109B57C" w14:textId="77777777" w:rsidR="00DF61A2" w:rsidRDefault="00DF61A2">
      <w:pPr>
        <w:rPr>
          <w:rFonts w:ascii="Times New Roman" w:hAnsi="Times New Roman" w:cs="Times New Roman"/>
          <w:highlight w:val="yellow"/>
        </w:rPr>
      </w:pPr>
    </w:p>
    <w:p w14:paraId="0C842793" w14:textId="77777777" w:rsidR="00DF61A2" w:rsidRDefault="004342E1">
      <w:pPr>
        <w:rPr>
          <w:rFonts w:ascii="Times New Roman" w:hAnsi="Times New Roman" w:cs="Times New Roman"/>
          <w:highlight w:val="yellow"/>
        </w:rPr>
      </w:pPr>
      <w:r>
        <w:rPr>
          <w:rFonts w:ascii="Times New Roman" w:hAnsi="Times New Roman" w:cs="Times New Roman"/>
          <w:highlight w:val="yellow"/>
        </w:rPr>
        <w:t>7 companies believe that it is not needed to support the beam replacement functionality over Xn for CCO</w:t>
      </w:r>
    </w:p>
    <w:p w14:paraId="44EED77E" w14:textId="77777777" w:rsidR="00DF61A2" w:rsidRDefault="004342E1">
      <w:pPr>
        <w:rPr>
          <w:rFonts w:ascii="Times New Roman" w:hAnsi="Times New Roman" w:cs="Times New Roman"/>
          <w:highlight w:val="yellow"/>
        </w:rPr>
      </w:pPr>
      <w:r>
        <w:rPr>
          <w:rFonts w:ascii="Times New Roman" w:hAnsi="Times New Roman" w:cs="Times New Roman"/>
          <w:highlight w:val="yellow"/>
        </w:rPr>
        <w:t>1 company believes such functionality should be supported</w:t>
      </w:r>
    </w:p>
    <w:p w14:paraId="19CDD33E" w14:textId="77777777" w:rsidR="00DF61A2" w:rsidRDefault="004342E1">
      <w:pPr>
        <w:rPr>
          <w:rFonts w:ascii="Times New Roman" w:hAnsi="Times New Roman" w:cs="Times New Roman"/>
          <w:highlight w:val="yellow"/>
        </w:rPr>
      </w:pPr>
      <w:r>
        <w:rPr>
          <w:rFonts w:ascii="Times New Roman" w:hAnsi="Times New Roman" w:cs="Times New Roman"/>
          <w:highlight w:val="yellow"/>
        </w:rPr>
        <w:t>In light of the above, the following is proposed:</w:t>
      </w:r>
    </w:p>
    <w:p w14:paraId="082DBC88" w14:textId="77777777" w:rsidR="00DF61A2" w:rsidRDefault="004342E1">
      <w:pPr>
        <w:rPr>
          <w:rFonts w:ascii="Times New Roman" w:hAnsi="Times New Roman" w:cs="Times New Roman"/>
        </w:rPr>
      </w:pPr>
      <w:r>
        <w:rPr>
          <w:rFonts w:ascii="Times New Roman" w:hAnsi="Times New Roman" w:cs="Times New Roman"/>
          <w:highlight w:val="yellow"/>
        </w:rPr>
        <w:t>No support for the beam replacement functionality over Xn for CCO in Rel17</w:t>
      </w:r>
    </w:p>
    <w:p w14:paraId="5DA65A10" w14:textId="77777777" w:rsidR="00DF61A2" w:rsidRDefault="004342E1">
      <w:pPr>
        <w:pStyle w:val="Heading2"/>
        <w:rPr>
          <w:rFonts w:ascii="Times New Roman" w:hAnsi="Times New Roman" w:cs="Times New Roman"/>
        </w:rPr>
      </w:pPr>
      <w:r>
        <w:rPr>
          <w:rFonts w:ascii="Times New Roman" w:hAnsi="Times New Roman" w:cs="Times New Roman"/>
        </w:rPr>
        <w:t>Discussion on UL/DL measurements exchange and Capacity Problems</w:t>
      </w:r>
    </w:p>
    <w:p w14:paraId="51D9FB8B" w14:textId="77777777" w:rsidR="00DF61A2" w:rsidRDefault="004342E1">
      <w:pPr>
        <w:rPr>
          <w:rFonts w:ascii="Times New Roman" w:hAnsi="Times New Roman" w:cs="Times New Roman"/>
        </w:rPr>
      </w:pPr>
      <w:r>
        <w:rPr>
          <w:rFonts w:ascii="Times New Roman" w:hAnsi="Times New Roman" w:cs="Times New Roman"/>
        </w:rPr>
        <w:t>In [1] the following agreement is quoted:</w:t>
      </w:r>
    </w:p>
    <w:p w14:paraId="3293D445" w14:textId="77777777" w:rsidR="00DF61A2" w:rsidRDefault="004342E1">
      <w:pPr>
        <w:rPr>
          <w:rFonts w:ascii="Times New Roman" w:eastAsia="MS Mincho" w:hAnsi="Times New Roman" w:cs="Times New Roman"/>
        </w:rPr>
      </w:pPr>
      <w:r>
        <w:rPr>
          <w:rFonts w:ascii="Times New Roman" w:hAnsi="Times New Roman" w:cs="Times New Roman"/>
          <w:b/>
          <w:color w:val="008000"/>
          <w:sz w:val="18"/>
        </w:rPr>
        <w:t>Enhancements on UL/DL measurements exchange are not pursued in Rel17</w:t>
      </w:r>
    </w:p>
    <w:p w14:paraId="6C432D8F" w14:textId="77777777" w:rsidR="00DF61A2" w:rsidRDefault="004342E1">
      <w:pPr>
        <w:rPr>
          <w:rFonts w:ascii="Times New Roman" w:hAnsi="Times New Roman" w:cs="Times New Roman"/>
        </w:rPr>
      </w:pPr>
      <w:r>
        <w:rPr>
          <w:rFonts w:ascii="Times New Roman" w:hAnsi="Times New Roman" w:cs="Times New Roman"/>
        </w:rPr>
        <w:t>On the basis of that, [1] argues that UL/DL measurements are an important aspect for the analysis of cell edge capacity problems and in light of that it proposes to agree to continue discussion on how to address cell edge capacity problems in Release 18.</w:t>
      </w:r>
    </w:p>
    <w:p w14:paraId="6837C6A0" w14:textId="77777777" w:rsidR="00DF61A2" w:rsidRDefault="004342E1">
      <w:pPr>
        <w:rPr>
          <w:rFonts w:ascii="Times New Roman" w:hAnsi="Times New Roman" w:cs="Times New Roman"/>
          <w:b/>
          <w:bCs/>
        </w:rPr>
      </w:pPr>
      <w:r>
        <w:rPr>
          <w:rFonts w:ascii="Times New Roman" w:hAnsi="Times New Roman" w:cs="Times New Roman"/>
          <w:b/>
          <w:bCs/>
        </w:rPr>
        <w:t>Companies are invited to provide their view on whether RAN3 should continue discussions on how to address cell edge capacity problems in Release 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0"/>
        <w:gridCol w:w="4605"/>
      </w:tblGrid>
      <w:tr w:rsidR="00DF61A2" w14:paraId="54E965F1" w14:textId="77777777">
        <w:tc>
          <w:tcPr>
            <w:tcW w:w="4644" w:type="dxa"/>
          </w:tcPr>
          <w:p w14:paraId="3ECBD5BF" w14:textId="77777777" w:rsidR="00DF61A2" w:rsidRDefault="004342E1">
            <w:pPr>
              <w:rPr>
                <w:rFonts w:ascii="Times New Roman" w:hAnsi="Times New Roman" w:cs="Times New Roman"/>
              </w:rPr>
            </w:pPr>
            <w:r>
              <w:rPr>
                <w:rFonts w:ascii="Times New Roman" w:hAnsi="Times New Roman" w:cs="Times New Roman"/>
              </w:rPr>
              <w:t>Company</w:t>
            </w:r>
          </w:p>
        </w:tc>
        <w:tc>
          <w:tcPr>
            <w:tcW w:w="4644" w:type="dxa"/>
          </w:tcPr>
          <w:p w14:paraId="2CD3D043" w14:textId="77777777" w:rsidR="00DF61A2" w:rsidRDefault="004342E1">
            <w:pPr>
              <w:rPr>
                <w:rFonts w:ascii="Times New Roman" w:hAnsi="Times New Roman" w:cs="Times New Roman"/>
              </w:rPr>
            </w:pPr>
            <w:r>
              <w:rPr>
                <w:rFonts w:ascii="Times New Roman" w:hAnsi="Times New Roman" w:cs="Times New Roman"/>
              </w:rPr>
              <w:t>Comment</w:t>
            </w:r>
          </w:p>
        </w:tc>
      </w:tr>
      <w:tr w:rsidR="00DF61A2" w14:paraId="620AD224" w14:textId="77777777">
        <w:tc>
          <w:tcPr>
            <w:tcW w:w="4644" w:type="dxa"/>
          </w:tcPr>
          <w:p w14:paraId="18F8B2F5" w14:textId="77777777" w:rsidR="00DF61A2" w:rsidRDefault="004342E1">
            <w:pPr>
              <w:rPr>
                <w:rFonts w:ascii="Times New Roman" w:hAnsi="Times New Roman" w:cs="Times New Roman"/>
              </w:rPr>
            </w:pPr>
            <w:r>
              <w:rPr>
                <w:rFonts w:ascii="Times New Roman" w:hAnsi="Times New Roman" w:cs="Times New Roman"/>
              </w:rPr>
              <w:t>Ericsson</w:t>
            </w:r>
          </w:p>
        </w:tc>
        <w:tc>
          <w:tcPr>
            <w:tcW w:w="4644" w:type="dxa"/>
          </w:tcPr>
          <w:p w14:paraId="17F623C5" w14:textId="77777777" w:rsidR="00DF61A2" w:rsidRDefault="004342E1">
            <w:pPr>
              <w:rPr>
                <w:rFonts w:ascii="Times New Roman" w:hAnsi="Times New Roman" w:cs="Times New Roman"/>
              </w:rPr>
            </w:pPr>
            <w:r>
              <w:rPr>
                <w:rFonts w:ascii="Times New Roman" w:hAnsi="Times New Roman" w:cs="Times New Roman"/>
              </w:rPr>
              <w:t>We acknowledge the fact that extra measurements may enhance the CCO function. However, the CCO function would work even without such measurements. The matter is therefore one of optimization and that should not be a trigger to mandate work in Rel18. We propose this topic to be left to companies contributions in the future.</w:t>
            </w:r>
          </w:p>
          <w:p w14:paraId="58C6E9F9" w14:textId="77777777" w:rsidR="00DF61A2" w:rsidRDefault="00DF61A2">
            <w:pPr>
              <w:rPr>
                <w:rFonts w:ascii="Times New Roman" w:hAnsi="Times New Roman" w:cs="Times New Roman"/>
              </w:rPr>
            </w:pPr>
          </w:p>
        </w:tc>
      </w:tr>
      <w:tr w:rsidR="00DF61A2" w14:paraId="1B4E8FCB" w14:textId="77777777">
        <w:tc>
          <w:tcPr>
            <w:tcW w:w="4644" w:type="dxa"/>
          </w:tcPr>
          <w:p w14:paraId="542CA35E" w14:textId="77777777" w:rsidR="00DF61A2" w:rsidRDefault="004342E1">
            <w:pPr>
              <w:rPr>
                <w:rFonts w:ascii="Times New Roman" w:hAnsi="Times New Roman" w:cs="Times New Roman"/>
              </w:rPr>
            </w:pPr>
            <w:r>
              <w:rPr>
                <w:rFonts w:ascii="Times New Roman" w:hAnsi="Times New Roman" w:cs="Times New Roman"/>
              </w:rPr>
              <w:t>Qualcomm</w:t>
            </w:r>
          </w:p>
        </w:tc>
        <w:tc>
          <w:tcPr>
            <w:tcW w:w="4644" w:type="dxa"/>
          </w:tcPr>
          <w:p w14:paraId="4F842364" w14:textId="77777777" w:rsidR="00DF61A2" w:rsidRDefault="004342E1">
            <w:pPr>
              <w:rPr>
                <w:rFonts w:ascii="Times New Roman" w:hAnsi="Times New Roman" w:cs="Times New Roman"/>
              </w:rPr>
            </w:pPr>
            <w:r>
              <w:rPr>
                <w:rFonts w:ascii="Times New Roman" w:hAnsi="Times New Roman" w:cs="Times New Roman"/>
              </w:rPr>
              <w:t>Leave it to company contributions in Rel-18</w:t>
            </w:r>
          </w:p>
        </w:tc>
      </w:tr>
      <w:tr w:rsidR="00DF61A2" w14:paraId="0EDF8C8A" w14:textId="77777777">
        <w:tc>
          <w:tcPr>
            <w:tcW w:w="4644" w:type="dxa"/>
          </w:tcPr>
          <w:p w14:paraId="2FEF17C5" w14:textId="77777777" w:rsidR="00DF61A2" w:rsidRDefault="004342E1">
            <w:pPr>
              <w:rPr>
                <w:rFonts w:ascii="Times New Roman" w:hAnsi="Times New Roman" w:cs="Times New Roman"/>
              </w:rPr>
            </w:pPr>
            <w:r>
              <w:rPr>
                <w:rFonts w:ascii="Times New Roman" w:hAnsi="Times New Roman" w:cs="Times New Roman"/>
              </w:rPr>
              <w:t>Lenovo</w:t>
            </w:r>
          </w:p>
        </w:tc>
        <w:tc>
          <w:tcPr>
            <w:tcW w:w="4644" w:type="dxa"/>
          </w:tcPr>
          <w:p w14:paraId="026F9CD0" w14:textId="77777777" w:rsidR="00DF61A2" w:rsidRDefault="004342E1">
            <w:pPr>
              <w:rPr>
                <w:rFonts w:ascii="Times New Roman" w:hAnsi="Times New Roman" w:cs="Times New Roman"/>
              </w:rPr>
            </w:pPr>
            <w:r>
              <w:rPr>
                <w:rFonts w:ascii="Times New Roman" w:hAnsi="Times New Roman" w:cs="Times New Roman"/>
              </w:rPr>
              <w:t>Agree with E///</w:t>
            </w:r>
          </w:p>
        </w:tc>
      </w:tr>
      <w:tr w:rsidR="00DF61A2" w14:paraId="1BD17F26" w14:textId="77777777">
        <w:tc>
          <w:tcPr>
            <w:tcW w:w="4644" w:type="dxa"/>
          </w:tcPr>
          <w:p w14:paraId="311F4DB9" w14:textId="77777777" w:rsidR="00DF61A2" w:rsidRDefault="004342E1">
            <w:pPr>
              <w:rPr>
                <w:rFonts w:ascii="Times New Roman" w:hAnsi="Times New Roman" w:cs="Times New Roman"/>
              </w:rPr>
            </w:pPr>
            <w:r>
              <w:rPr>
                <w:rFonts w:ascii="Times New Roman" w:hAnsi="Times New Roman" w:cs="Times New Roman"/>
              </w:rPr>
              <w:t>Huawei</w:t>
            </w:r>
          </w:p>
        </w:tc>
        <w:tc>
          <w:tcPr>
            <w:tcW w:w="4644" w:type="dxa"/>
          </w:tcPr>
          <w:p w14:paraId="18F5768B" w14:textId="77777777" w:rsidR="00DF61A2" w:rsidRDefault="004342E1">
            <w:pPr>
              <w:rPr>
                <w:rFonts w:ascii="Times New Roman" w:hAnsi="Times New Roman" w:cs="Times New Roman"/>
              </w:rPr>
            </w:pPr>
            <w:r>
              <w:rPr>
                <w:rFonts w:ascii="Times New Roman" w:hAnsi="Times New Roman" w:cs="Times New Roman"/>
              </w:rPr>
              <w:t>Agree with E///</w:t>
            </w:r>
          </w:p>
        </w:tc>
      </w:tr>
      <w:tr w:rsidR="00DF61A2" w14:paraId="05530599" w14:textId="77777777">
        <w:tc>
          <w:tcPr>
            <w:tcW w:w="4644" w:type="dxa"/>
          </w:tcPr>
          <w:p w14:paraId="4F07A7AD" w14:textId="77777777" w:rsidR="00DF61A2" w:rsidRDefault="004342E1">
            <w:pPr>
              <w:rPr>
                <w:rFonts w:ascii="Times New Roman" w:hAnsi="Times New Roman" w:cs="Times New Roman"/>
              </w:rPr>
            </w:pPr>
            <w:r>
              <w:rPr>
                <w:rFonts w:ascii="Times New Roman" w:hAnsi="Times New Roman" w:cs="Times New Roman"/>
              </w:rPr>
              <w:t>Deutsche Telekom</w:t>
            </w:r>
          </w:p>
        </w:tc>
        <w:tc>
          <w:tcPr>
            <w:tcW w:w="4644" w:type="dxa"/>
          </w:tcPr>
          <w:p w14:paraId="73B86DA3" w14:textId="77777777" w:rsidR="00DF61A2" w:rsidRDefault="004342E1">
            <w:pPr>
              <w:rPr>
                <w:rFonts w:ascii="Times New Roman" w:hAnsi="Times New Roman" w:cs="Times New Roman"/>
              </w:rPr>
            </w:pPr>
            <w:r>
              <w:rPr>
                <w:rFonts w:ascii="Times New Roman" w:hAnsi="Times New Roman" w:cs="Times New Roman"/>
              </w:rPr>
              <w:t>Agree that this is an optimization that can be handled within Rel-18.</w:t>
            </w:r>
          </w:p>
        </w:tc>
      </w:tr>
      <w:tr w:rsidR="00DF61A2" w14:paraId="77B98175" w14:textId="77777777">
        <w:tc>
          <w:tcPr>
            <w:tcW w:w="4644" w:type="dxa"/>
          </w:tcPr>
          <w:p w14:paraId="5D0A69F7"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ZTE</w:t>
            </w:r>
          </w:p>
        </w:tc>
        <w:tc>
          <w:tcPr>
            <w:tcW w:w="4644" w:type="dxa"/>
          </w:tcPr>
          <w:p w14:paraId="73900916"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Agree with E///, at least, this optimization is not needed in Release 17.</w:t>
            </w:r>
          </w:p>
        </w:tc>
      </w:tr>
      <w:tr w:rsidR="00DF61A2" w14:paraId="7921051F" w14:textId="77777777">
        <w:tc>
          <w:tcPr>
            <w:tcW w:w="4644" w:type="dxa"/>
          </w:tcPr>
          <w:p w14:paraId="22A85812" w14:textId="77777777" w:rsidR="00DF61A2" w:rsidRDefault="004342E1">
            <w:r>
              <w:rPr>
                <w:rFonts w:hint="eastAsia"/>
              </w:rPr>
              <w:t>NEC</w:t>
            </w:r>
          </w:p>
        </w:tc>
        <w:tc>
          <w:tcPr>
            <w:tcW w:w="4644" w:type="dxa"/>
          </w:tcPr>
          <w:p w14:paraId="2F477A0A" w14:textId="77777777" w:rsidR="00DF61A2" w:rsidRDefault="004342E1">
            <w:r>
              <w:rPr>
                <w:rFonts w:hint="eastAsia"/>
              </w:rPr>
              <w:t xml:space="preserve">We </w:t>
            </w:r>
            <w:r>
              <w:t>believe</w:t>
            </w:r>
            <w:r>
              <w:rPr>
                <w:rFonts w:hint="eastAsia"/>
              </w:rPr>
              <w:t xml:space="preserve"> </w:t>
            </w:r>
            <w:r>
              <w:t xml:space="preserve">that R17 CCO solution is focused on coverage issues and does not provide solution for cell edge capacity issue. </w:t>
            </w:r>
          </w:p>
          <w:p w14:paraId="6421A0C1" w14:textId="77777777" w:rsidR="00DF61A2" w:rsidRDefault="004342E1">
            <w:r>
              <w:t>Based on this, in order to have complete solution, solutions for cell edge capacity issue should be considered in R18.</w:t>
            </w:r>
          </w:p>
        </w:tc>
      </w:tr>
      <w:tr w:rsidR="00DF61A2" w14:paraId="3B9C6D76" w14:textId="77777777">
        <w:tc>
          <w:tcPr>
            <w:tcW w:w="4644" w:type="dxa"/>
          </w:tcPr>
          <w:p w14:paraId="02CE5D84" w14:textId="77777777" w:rsidR="00DF61A2" w:rsidRDefault="004342E1">
            <w:pPr>
              <w:rPr>
                <w:rFonts w:ascii="Times New Roman" w:hAnsi="Times New Roman" w:cs="Times New Roman"/>
              </w:rPr>
            </w:pPr>
            <w:r>
              <w:rPr>
                <w:rFonts w:ascii="Times New Roman" w:hAnsi="Times New Roman" w:cs="Times New Roman"/>
              </w:rPr>
              <w:t>Nokia</w:t>
            </w:r>
          </w:p>
        </w:tc>
        <w:tc>
          <w:tcPr>
            <w:tcW w:w="4644" w:type="dxa"/>
          </w:tcPr>
          <w:p w14:paraId="41E6501E" w14:textId="77777777" w:rsidR="00DF61A2" w:rsidRDefault="004342E1">
            <w:pPr>
              <w:rPr>
                <w:rFonts w:ascii="Times New Roman" w:hAnsi="Times New Roman" w:cs="Times New Roman"/>
              </w:rPr>
            </w:pPr>
            <w:r>
              <w:rPr>
                <w:rFonts w:ascii="Times New Roman" w:hAnsi="Times New Roman" w:cs="Times New Roman"/>
              </w:rPr>
              <w:t>We tend to agree that root cause analysis for capacity issues will be insufficient with measurements available in Rel-17. Currently available UE-related information will typically be limited to event-triggered RRC measurements. We believe that configuration of periodic UE radio measurements (which could help in the current situation) is not a realistic solution due to UE battery consumption, so we agree that the current solution for cell edge capacity is incomplete.</w:t>
            </w:r>
          </w:p>
        </w:tc>
      </w:tr>
    </w:tbl>
    <w:p w14:paraId="7B201B2F" w14:textId="77777777" w:rsidR="00DF61A2" w:rsidRDefault="00DF61A2">
      <w:pPr>
        <w:rPr>
          <w:rFonts w:ascii="Times New Roman" w:hAnsi="Times New Roman" w:cs="Times New Roman"/>
          <w:b/>
          <w:bCs/>
        </w:rPr>
      </w:pPr>
    </w:p>
    <w:p w14:paraId="19BFD9AE" w14:textId="77777777" w:rsidR="00DF61A2" w:rsidRDefault="004342E1">
      <w:pPr>
        <w:rPr>
          <w:rFonts w:ascii="Times New Roman" w:hAnsi="Times New Roman" w:cs="Times New Roman"/>
          <w:highlight w:val="yellow"/>
        </w:rPr>
      </w:pPr>
      <w:r>
        <w:rPr>
          <w:rFonts w:ascii="Times New Roman" w:hAnsi="Times New Roman" w:cs="Times New Roman"/>
          <w:highlight w:val="yellow"/>
        </w:rPr>
        <w:t>Conclusion:</w:t>
      </w:r>
    </w:p>
    <w:p w14:paraId="700EA892" w14:textId="77777777" w:rsidR="00DF61A2" w:rsidRDefault="004342E1">
      <w:pPr>
        <w:rPr>
          <w:rFonts w:ascii="Times New Roman" w:hAnsi="Times New Roman" w:cs="Times New Roman"/>
          <w:highlight w:val="yellow"/>
        </w:rPr>
      </w:pPr>
      <w:r>
        <w:rPr>
          <w:rFonts w:ascii="Times New Roman" w:hAnsi="Times New Roman" w:cs="Times New Roman"/>
          <w:highlight w:val="yellow"/>
        </w:rPr>
        <w:t>6 companies believe that discussions on how to enhance the analysis of cell edge capacity problems can be left to companies´ contributions</w:t>
      </w:r>
    </w:p>
    <w:p w14:paraId="7D65EA5D" w14:textId="77777777" w:rsidR="00DF61A2" w:rsidRDefault="004342E1">
      <w:pPr>
        <w:rPr>
          <w:rFonts w:ascii="Times New Roman" w:hAnsi="Times New Roman" w:cs="Times New Roman"/>
          <w:highlight w:val="yellow"/>
        </w:rPr>
      </w:pPr>
      <w:r>
        <w:rPr>
          <w:rFonts w:ascii="Times New Roman" w:hAnsi="Times New Roman" w:cs="Times New Roman"/>
          <w:highlight w:val="yellow"/>
        </w:rPr>
        <w:t>1 company believes that such discussion should be taken in Rel18</w:t>
      </w:r>
    </w:p>
    <w:p w14:paraId="49DCDF68" w14:textId="77777777" w:rsidR="00DF61A2" w:rsidRDefault="004342E1">
      <w:pPr>
        <w:rPr>
          <w:rFonts w:ascii="Times New Roman" w:hAnsi="Times New Roman" w:cs="Times New Roman"/>
          <w:highlight w:val="yellow"/>
        </w:rPr>
      </w:pPr>
      <w:r>
        <w:rPr>
          <w:rFonts w:ascii="Times New Roman" w:hAnsi="Times New Roman" w:cs="Times New Roman"/>
          <w:highlight w:val="yellow"/>
        </w:rPr>
        <w:t>1 company believes that the current solution for cell edge capacity is incomplete</w:t>
      </w:r>
    </w:p>
    <w:p w14:paraId="397368BB" w14:textId="77777777" w:rsidR="00DF61A2" w:rsidRDefault="004342E1">
      <w:pPr>
        <w:rPr>
          <w:rFonts w:ascii="Times New Roman" w:hAnsi="Times New Roman" w:cs="Times New Roman"/>
          <w:highlight w:val="yellow"/>
        </w:rPr>
      </w:pPr>
      <w:r>
        <w:rPr>
          <w:rFonts w:ascii="Times New Roman" w:hAnsi="Times New Roman" w:cs="Times New Roman"/>
          <w:highlight w:val="yellow"/>
        </w:rPr>
        <w:t>In light of the above, the following is proposed:</w:t>
      </w:r>
    </w:p>
    <w:p w14:paraId="1B85A082" w14:textId="77777777" w:rsidR="00DF61A2" w:rsidRDefault="004342E1">
      <w:pPr>
        <w:rPr>
          <w:rFonts w:ascii="Times New Roman" w:hAnsi="Times New Roman" w:cs="Times New Roman"/>
        </w:rPr>
      </w:pPr>
      <w:bookmarkStart w:id="0" w:name="_Hlk96610330"/>
      <w:r>
        <w:rPr>
          <w:rFonts w:ascii="Times New Roman" w:hAnsi="Times New Roman" w:cs="Times New Roman"/>
          <w:highlight w:val="yellow"/>
        </w:rPr>
        <w:t>Discussions on how to enhance the analysis of cell edge capacity problems can be left to companies´ contributions</w:t>
      </w:r>
    </w:p>
    <w:bookmarkEnd w:id="0"/>
    <w:p w14:paraId="706B5525" w14:textId="77777777" w:rsidR="00DF61A2" w:rsidRDefault="00DF61A2">
      <w:pPr>
        <w:rPr>
          <w:rFonts w:ascii="Times New Roman" w:hAnsi="Times New Roman" w:cs="Times New Roman"/>
          <w:b/>
          <w:bCs/>
        </w:rPr>
      </w:pPr>
    </w:p>
    <w:p w14:paraId="60AE55F0" w14:textId="77777777" w:rsidR="00DF61A2" w:rsidRDefault="004342E1">
      <w:pPr>
        <w:pStyle w:val="Heading2"/>
        <w:rPr>
          <w:rFonts w:ascii="Times New Roman" w:hAnsi="Times New Roman" w:cs="Times New Roman"/>
        </w:rPr>
      </w:pPr>
      <w:r>
        <w:rPr>
          <w:rFonts w:ascii="Times New Roman" w:hAnsi="Times New Roman" w:cs="Times New Roman"/>
        </w:rPr>
        <w:t>Discussion on Stage 2 description</w:t>
      </w:r>
    </w:p>
    <w:p w14:paraId="1B23CECD" w14:textId="77777777" w:rsidR="00DF61A2" w:rsidRDefault="004342E1">
      <w:pPr>
        <w:rPr>
          <w:rFonts w:ascii="Times New Roman" w:hAnsi="Times New Roman" w:cs="Times New Roman"/>
        </w:rPr>
      </w:pPr>
      <w:r>
        <w:rPr>
          <w:rFonts w:ascii="Times New Roman" w:hAnsi="Times New Roman" w:cs="Times New Roman"/>
        </w:rPr>
        <w:t>It is noted that most stage 2 descriptions are a near identical copy of the LTE stage 2 for CCO. For example, most descriptions reuse the following formulation from TS36.300:</w:t>
      </w:r>
    </w:p>
    <w:p w14:paraId="47C1568E" w14:textId="77777777" w:rsidR="00DF61A2" w:rsidRDefault="00DF61A2">
      <w:pPr>
        <w:rPr>
          <w:rFonts w:ascii="Times New Roman" w:hAnsi="Times New Roman" w:cs="Times New Roman"/>
        </w:rPr>
      </w:pPr>
    </w:p>
    <w:p w14:paraId="5F225562" w14:textId="77777777" w:rsidR="00DF61A2" w:rsidRDefault="004342E1">
      <w:pPr>
        <w:rPr>
          <w:rFonts w:ascii="Times New Roman" w:hAnsi="Times New Roman" w:cs="Times New Roman"/>
          <w:i/>
          <w:iCs/>
          <w:lang w:eastAsia="zh-CN"/>
        </w:rPr>
      </w:pPr>
      <w:r>
        <w:rPr>
          <w:rFonts w:ascii="Times New Roman" w:hAnsi="Times New Roman" w:cs="Times New Roman"/>
          <w:i/>
          <w:iCs/>
          <w:lang w:eastAsia="zh-CN"/>
        </w:rPr>
        <w:t xml:space="preserve">[…] The indicator may be used at the receiving NG-RAN node to adjust the functions of the Mobility Robustness </w:t>
      </w:r>
      <w:proofErr w:type="spellStart"/>
      <w:r>
        <w:rPr>
          <w:rFonts w:ascii="Times New Roman" w:hAnsi="Times New Roman" w:cs="Times New Roman"/>
          <w:i/>
          <w:iCs/>
          <w:lang w:eastAsia="zh-CN"/>
        </w:rPr>
        <w:t>Optimisation</w:t>
      </w:r>
      <w:proofErr w:type="spellEnd"/>
      <w:r>
        <w:rPr>
          <w:rFonts w:ascii="Times New Roman" w:hAnsi="Times New Roman" w:cs="Times New Roman"/>
          <w:i/>
          <w:iCs/>
          <w:lang w:eastAsia="zh-CN"/>
        </w:rPr>
        <w:t xml:space="preserve">, e.g. by using the indicator to retrieve a previously stored Mobility Robustness </w:t>
      </w:r>
      <w:proofErr w:type="spellStart"/>
      <w:r>
        <w:rPr>
          <w:rFonts w:ascii="Times New Roman" w:hAnsi="Times New Roman" w:cs="Times New Roman"/>
          <w:i/>
          <w:iCs/>
          <w:lang w:eastAsia="zh-CN"/>
        </w:rPr>
        <w:t>Optimisation</w:t>
      </w:r>
      <w:proofErr w:type="spellEnd"/>
      <w:r>
        <w:rPr>
          <w:rFonts w:ascii="Times New Roman" w:hAnsi="Times New Roman" w:cs="Times New Roman"/>
          <w:i/>
          <w:iCs/>
          <w:lang w:eastAsia="zh-CN"/>
        </w:rPr>
        <w:t xml:space="preserve"> state. […]</w:t>
      </w:r>
    </w:p>
    <w:p w14:paraId="43327B99"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It should be noted that discussions on CCO for 5G have been different from those in LTE. At least the aspect of </w:t>
      </w:r>
      <w:proofErr w:type="spellStart"/>
      <w:r>
        <w:rPr>
          <w:rFonts w:ascii="Times New Roman" w:hAnsi="Times New Roman" w:cs="Times New Roman"/>
          <w:lang w:eastAsia="zh-CN"/>
        </w:rPr>
        <w:t>signalling</w:t>
      </w:r>
      <w:proofErr w:type="spellEnd"/>
      <w:r>
        <w:rPr>
          <w:rFonts w:ascii="Times New Roman" w:hAnsi="Times New Roman" w:cs="Times New Roman"/>
          <w:lang w:eastAsia="zh-CN"/>
        </w:rPr>
        <w:t xml:space="preserve"> an indication of CCO changes (by means of a CCO Coverage State) has been also justified for the purpose of coordination of CCO actions between </w:t>
      </w:r>
      <w:proofErr w:type="spellStart"/>
      <w:r>
        <w:rPr>
          <w:rFonts w:ascii="Times New Roman" w:hAnsi="Times New Roman" w:cs="Times New Roman"/>
          <w:lang w:eastAsia="zh-CN"/>
        </w:rPr>
        <w:t>neighbour</w:t>
      </w:r>
      <w:proofErr w:type="spellEnd"/>
      <w:r>
        <w:rPr>
          <w:rFonts w:ascii="Times New Roman" w:hAnsi="Times New Roman" w:cs="Times New Roman"/>
          <w:lang w:eastAsia="zh-CN"/>
        </w:rPr>
        <w:t xml:space="preserve"> RAN nodes.</w:t>
      </w:r>
    </w:p>
    <w:p w14:paraId="02BC851C" w14:textId="77777777" w:rsidR="00DF61A2" w:rsidRDefault="004342E1">
      <w:pPr>
        <w:rPr>
          <w:rFonts w:ascii="Times New Roman" w:hAnsi="Times New Roman" w:cs="Times New Roman"/>
          <w:b/>
          <w:bCs/>
          <w:lang w:eastAsia="zh-CN"/>
        </w:rPr>
      </w:pPr>
      <w:r>
        <w:rPr>
          <w:rFonts w:ascii="Times New Roman" w:hAnsi="Times New Roman" w:cs="Times New Roman"/>
          <w:b/>
          <w:bCs/>
          <w:lang w:eastAsia="zh-CN"/>
        </w:rPr>
        <w:t xml:space="preserve">Companies are invited to provide their view on whether the stage 2 description should also include aspects of CCO coordination between </w:t>
      </w:r>
      <w:proofErr w:type="spellStart"/>
      <w:r>
        <w:rPr>
          <w:rFonts w:ascii="Times New Roman" w:hAnsi="Times New Roman" w:cs="Times New Roman"/>
          <w:b/>
          <w:bCs/>
          <w:lang w:eastAsia="zh-CN"/>
        </w:rPr>
        <w:t>neighbour</w:t>
      </w:r>
      <w:proofErr w:type="spellEnd"/>
      <w:r>
        <w:rPr>
          <w:rFonts w:ascii="Times New Roman" w:hAnsi="Times New Roman" w:cs="Times New Roman"/>
          <w:b/>
          <w:bCs/>
          <w:lang w:eastAsia="zh-CN"/>
        </w:rPr>
        <w:t xml:space="preserve"> nodes.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9"/>
        <w:gridCol w:w="4606"/>
      </w:tblGrid>
      <w:tr w:rsidR="00DF61A2" w14:paraId="51D16A74" w14:textId="77777777">
        <w:tc>
          <w:tcPr>
            <w:tcW w:w="4644" w:type="dxa"/>
          </w:tcPr>
          <w:p w14:paraId="154B4590" w14:textId="77777777" w:rsidR="00DF61A2" w:rsidRDefault="004342E1">
            <w:pPr>
              <w:rPr>
                <w:rFonts w:ascii="Times New Roman" w:hAnsi="Times New Roman" w:cs="Times New Roman"/>
              </w:rPr>
            </w:pPr>
            <w:r>
              <w:rPr>
                <w:rFonts w:ascii="Times New Roman" w:hAnsi="Times New Roman" w:cs="Times New Roman"/>
              </w:rPr>
              <w:t>Company</w:t>
            </w:r>
          </w:p>
        </w:tc>
        <w:tc>
          <w:tcPr>
            <w:tcW w:w="4644" w:type="dxa"/>
          </w:tcPr>
          <w:p w14:paraId="03B8563F" w14:textId="77777777" w:rsidR="00DF61A2" w:rsidRDefault="004342E1">
            <w:pPr>
              <w:rPr>
                <w:rFonts w:ascii="Times New Roman" w:hAnsi="Times New Roman" w:cs="Times New Roman"/>
              </w:rPr>
            </w:pPr>
            <w:r>
              <w:rPr>
                <w:rFonts w:ascii="Times New Roman" w:hAnsi="Times New Roman" w:cs="Times New Roman"/>
              </w:rPr>
              <w:t>Comment</w:t>
            </w:r>
          </w:p>
        </w:tc>
      </w:tr>
      <w:tr w:rsidR="00DF61A2" w14:paraId="63CA8AFF" w14:textId="77777777">
        <w:tc>
          <w:tcPr>
            <w:tcW w:w="4644" w:type="dxa"/>
          </w:tcPr>
          <w:p w14:paraId="69EDCD7D" w14:textId="77777777" w:rsidR="00DF61A2" w:rsidRDefault="004342E1">
            <w:pPr>
              <w:rPr>
                <w:rFonts w:ascii="Times New Roman" w:hAnsi="Times New Roman" w:cs="Times New Roman"/>
              </w:rPr>
            </w:pPr>
            <w:r>
              <w:rPr>
                <w:rFonts w:ascii="Times New Roman" w:hAnsi="Times New Roman" w:cs="Times New Roman"/>
              </w:rPr>
              <w:t>Ericsson</w:t>
            </w:r>
          </w:p>
        </w:tc>
        <w:tc>
          <w:tcPr>
            <w:tcW w:w="4644" w:type="dxa"/>
          </w:tcPr>
          <w:p w14:paraId="62F11D15" w14:textId="77777777" w:rsidR="00DF61A2" w:rsidRDefault="004342E1">
            <w:pPr>
              <w:rPr>
                <w:rFonts w:ascii="Times New Roman" w:hAnsi="Times New Roman" w:cs="Times New Roman"/>
              </w:rPr>
            </w:pPr>
            <w:r>
              <w:rPr>
                <w:rFonts w:ascii="Times New Roman" w:hAnsi="Times New Roman" w:cs="Times New Roman"/>
              </w:rPr>
              <w:t>It would be beneficial to mention aspects concerning inter node CCO coordination. One simple formulation could be the following:</w:t>
            </w:r>
          </w:p>
          <w:p w14:paraId="56F5A550" w14:textId="77777777" w:rsidR="00DF61A2" w:rsidRDefault="004342E1">
            <w:pPr>
              <w:rPr>
                <w:rFonts w:ascii="Times New Roman" w:hAnsi="Times New Roman" w:cs="Times New Roman"/>
                <w:i/>
                <w:iCs/>
                <w:lang w:eastAsia="zh-CN"/>
              </w:rPr>
            </w:pPr>
            <w:r>
              <w:rPr>
                <w:rFonts w:ascii="Times New Roman" w:hAnsi="Times New Roman" w:cs="Times New Roman"/>
              </w:rPr>
              <w:t>“</w:t>
            </w:r>
            <w:r>
              <w:rPr>
                <w:rFonts w:ascii="Times New Roman" w:hAnsi="Times New Roman" w:cs="Times New Roman"/>
                <w:i/>
                <w:iCs/>
                <w:lang w:eastAsia="zh-CN"/>
              </w:rPr>
              <w:t xml:space="preserve">[…] The indicator may be used at the receiving NG-RAN node to adjust the functions of the Mobility Robustness </w:t>
            </w:r>
            <w:proofErr w:type="spellStart"/>
            <w:r>
              <w:rPr>
                <w:rFonts w:ascii="Times New Roman" w:hAnsi="Times New Roman" w:cs="Times New Roman"/>
                <w:i/>
                <w:iCs/>
                <w:lang w:eastAsia="zh-CN"/>
              </w:rPr>
              <w:t>Optimisation</w:t>
            </w:r>
            <w:proofErr w:type="spellEnd"/>
            <w:r>
              <w:rPr>
                <w:rFonts w:ascii="Times New Roman" w:hAnsi="Times New Roman" w:cs="Times New Roman"/>
                <w:i/>
                <w:iCs/>
                <w:lang w:eastAsia="zh-CN"/>
              </w:rPr>
              <w:t xml:space="preserve">, e.g. by using the indicator to retrieve a previously stored Mobility Robustness </w:t>
            </w:r>
            <w:proofErr w:type="spellStart"/>
            <w:r>
              <w:rPr>
                <w:rFonts w:ascii="Times New Roman" w:hAnsi="Times New Roman" w:cs="Times New Roman"/>
                <w:i/>
                <w:iCs/>
                <w:lang w:eastAsia="zh-CN"/>
              </w:rPr>
              <w:t>Optimisation</w:t>
            </w:r>
            <w:proofErr w:type="spellEnd"/>
            <w:r>
              <w:rPr>
                <w:rFonts w:ascii="Times New Roman" w:hAnsi="Times New Roman" w:cs="Times New Roman"/>
                <w:i/>
                <w:iCs/>
                <w:lang w:eastAsia="zh-CN"/>
              </w:rPr>
              <w:t xml:space="preserve"> state</w:t>
            </w:r>
            <w:r>
              <w:rPr>
                <w:rFonts w:ascii="Times New Roman" w:hAnsi="Times New Roman" w:cs="Times New Roman"/>
                <w:i/>
                <w:iCs/>
                <w:highlight w:val="yellow"/>
                <w:lang w:eastAsia="zh-CN"/>
              </w:rPr>
              <w:t>, or to adopt matching CCO configurations</w:t>
            </w:r>
            <w:r>
              <w:rPr>
                <w:rFonts w:ascii="Times New Roman" w:hAnsi="Times New Roman" w:cs="Times New Roman"/>
                <w:i/>
                <w:iCs/>
                <w:lang w:eastAsia="zh-CN"/>
              </w:rPr>
              <w:t>. […]</w:t>
            </w:r>
            <w:r>
              <w:rPr>
                <w:rFonts w:ascii="Times New Roman" w:hAnsi="Times New Roman" w:cs="Times New Roman"/>
              </w:rPr>
              <w:t>”</w:t>
            </w:r>
          </w:p>
          <w:p w14:paraId="28D3E37A" w14:textId="77777777" w:rsidR="00DF61A2" w:rsidRDefault="00DF61A2">
            <w:pPr>
              <w:rPr>
                <w:rFonts w:ascii="Times New Roman" w:hAnsi="Times New Roman" w:cs="Times New Roman"/>
              </w:rPr>
            </w:pPr>
          </w:p>
        </w:tc>
      </w:tr>
      <w:tr w:rsidR="00DF61A2" w14:paraId="4A3E0B14" w14:textId="77777777">
        <w:tc>
          <w:tcPr>
            <w:tcW w:w="4644" w:type="dxa"/>
          </w:tcPr>
          <w:p w14:paraId="6C434402" w14:textId="77777777" w:rsidR="00DF61A2" w:rsidRDefault="004342E1">
            <w:pPr>
              <w:rPr>
                <w:rFonts w:ascii="Times New Roman" w:eastAsia="MS Mincho" w:hAnsi="Times New Roman" w:cs="Times New Roman"/>
                <w:lang w:eastAsia="zh-CN"/>
              </w:rPr>
            </w:pPr>
            <w:r>
              <w:rPr>
                <w:rFonts w:ascii="Times New Roman" w:eastAsia="MS Mincho" w:hAnsi="Times New Roman" w:cs="Times New Roman"/>
                <w:lang w:eastAsia="zh-CN"/>
              </w:rPr>
              <w:t>Samsung</w:t>
            </w:r>
          </w:p>
        </w:tc>
        <w:tc>
          <w:tcPr>
            <w:tcW w:w="4644" w:type="dxa"/>
          </w:tcPr>
          <w:p w14:paraId="6B94E5BA" w14:textId="77777777" w:rsidR="00DF61A2" w:rsidRDefault="004342E1">
            <w:pPr>
              <w:rPr>
                <w:rFonts w:ascii="Times New Roman" w:eastAsia="MS Mincho" w:hAnsi="Times New Roman" w:cs="Times New Roman"/>
                <w:lang w:eastAsia="zh-CN"/>
              </w:rPr>
            </w:pPr>
            <w:r>
              <w:rPr>
                <w:rFonts w:ascii="Times New Roman" w:eastAsia="MS Mincho" w:hAnsi="Times New Roman" w:cs="Times New Roman"/>
                <w:lang w:eastAsia="zh-CN"/>
              </w:rPr>
              <w:t>Similar description as in LTE are needed for TS38.300. On top of that, the new agreed function could be added.</w:t>
            </w:r>
          </w:p>
        </w:tc>
      </w:tr>
      <w:tr w:rsidR="00DF61A2" w14:paraId="554ED9F2" w14:textId="77777777">
        <w:tc>
          <w:tcPr>
            <w:tcW w:w="4644" w:type="dxa"/>
          </w:tcPr>
          <w:p w14:paraId="493BD781" w14:textId="77777777" w:rsidR="00DF61A2" w:rsidRDefault="004342E1">
            <w:pPr>
              <w:rPr>
                <w:rFonts w:ascii="Times New Roman" w:hAnsi="Times New Roman" w:cs="Times New Roman"/>
              </w:rPr>
            </w:pPr>
            <w:r>
              <w:rPr>
                <w:rFonts w:ascii="Times New Roman" w:hAnsi="Times New Roman" w:cs="Times New Roman"/>
              </w:rPr>
              <w:t>Lenovo</w:t>
            </w:r>
          </w:p>
        </w:tc>
        <w:tc>
          <w:tcPr>
            <w:tcW w:w="4644" w:type="dxa"/>
          </w:tcPr>
          <w:p w14:paraId="17C75685"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Agree to add CCO coordination between neighbor nodes in stage 2. </w:t>
            </w:r>
          </w:p>
        </w:tc>
      </w:tr>
      <w:tr w:rsidR="00DF61A2" w14:paraId="722445F1" w14:textId="77777777">
        <w:tc>
          <w:tcPr>
            <w:tcW w:w="4644" w:type="dxa"/>
          </w:tcPr>
          <w:p w14:paraId="4D0C0A81" w14:textId="77777777" w:rsidR="00DF61A2" w:rsidRDefault="004342E1">
            <w:pPr>
              <w:rPr>
                <w:rFonts w:ascii="Times New Roman" w:hAnsi="Times New Roman" w:cs="Times New Roman"/>
              </w:rPr>
            </w:pPr>
            <w:r>
              <w:rPr>
                <w:rFonts w:ascii="Times New Roman" w:hAnsi="Times New Roman" w:cs="Times New Roman"/>
              </w:rPr>
              <w:t>Huawei</w:t>
            </w:r>
          </w:p>
        </w:tc>
        <w:tc>
          <w:tcPr>
            <w:tcW w:w="4644" w:type="dxa"/>
          </w:tcPr>
          <w:p w14:paraId="61FBDEC9" w14:textId="77777777" w:rsidR="00DF61A2" w:rsidRDefault="004342E1">
            <w:pPr>
              <w:rPr>
                <w:rFonts w:ascii="Times New Roman" w:hAnsi="Times New Roman" w:cs="Times New Roman"/>
                <w:b/>
                <w:lang w:eastAsia="zh-CN"/>
              </w:rPr>
            </w:pPr>
            <w:r>
              <w:rPr>
                <w:rFonts w:ascii="Times New Roman" w:hAnsi="Times New Roman" w:cs="Times New Roman"/>
                <w:b/>
                <w:lang w:eastAsia="zh-CN"/>
              </w:rPr>
              <w:t>For 38.300</w:t>
            </w:r>
          </w:p>
          <w:p w14:paraId="169EC2C1"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 We think CCO deserves a separate section, </w:t>
            </w:r>
          </w:p>
          <w:p w14:paraId="63A211A5" w14:textId="77777777" w:rsidR="00DF61A2" w:rsidRDefault="004342E1">
            <w:pPr>
              <w:rPr>
                <w:rFonts w:ascii="Times New Roman" w:hAnsi="Times New Roman" w:cs="Times New Roman"/>
                <w:lang w:eastAsia="zh-CN"/>
              </w:rPr>
            </w:pPr>
            <w:r>
              <w:rPr>
                <w:rFonts w:ascii="Times New Roman" w:hAnsi="Times New Roman" w:cs="Times New Roman"/>
                <w:lang w:eastAsia="zh-CN"/>
              </w:rPr>
              <w:t>- OAM requirements are needed</w:t>
            </w:r>
          </w:p>
          <w:p w14:paraId="5B8BD53C"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 MRO </w:t>
            </w:r>
            <w:proofErr w:type="spellStart"/>
            <w:r>
              <w:rPr>
                <w:rFonts w:ascii="Times New Roman" w:hAnsi="Times New Roman" w:cs="Times New Roman"/>
                <w:lang w:eastAsia="zh-CN"/>
              </w:rPr>
              <w:t>impactshall</w:t>
            </w:r>
            <w:proofErr w:type="spellEnd"/>
            <w:r>
              <w:rPr>
                <w:rFonts w:ascii="Times New Roman" w:hAnsi="Times New Roman" w:cs="Times New Roman"/>
                <w:lang w:eastAsia="zh-CN"/>
              </w:rPr>
              <w:t xml:space="preserve"> be described (like LTE)</w:t>
            </w:r>
          </w:p>
          <w:p w14:paraId="1E804706" w14:textId="77777777" w:rsidR="00DF61A2" w:rsidRDefault="004342E1">
            <w:pPr>
              <w:rPr>
                <w:rFonts w:ascii="Times New Roman" w:hAnsi="Times New Roman" w:cs="Times New Roman"/>
                <w:lang w:eastAsia="zh-CN"/>
              </w:rPr>
            </w:pPr>
            <w:r>
              <w:rPr>
                <w:rFonts w:ascii="Times New Roman" w:hAnsi="Times New Roman" w:cs="Times New Roman"/>
                <w:lang w:eastAsia="zh-CN"/>
              </w:rPr>
              <w:t>- we are fine to add the ability to compensate, but this should added separately from MRO functionality see [2]</w:t>
            </w:r>
          </w:p>
          <w:p w14:paraId="3A317E0F" w14:textId="77777777" w:rsidR="00DF61A2" w:rsidRDefault="004342E1">
            <w:pPr>
              <w:rPr>
                <w:rFonts w:ascii="Times New Roman" w:hAnsi="Times New Roman" w:cs="Times New Roman"/>
                <w:lang w:eastAsia="zh-CN"/>
              </w:rPr>
            </w:pPr>
            <w:r>
              <w:rPr>
                <w:rFonts w:ascii="Times New Roman" w:hAnsi="Times New Roman" w:cs="Times New Roman"/>
                <w:lang w:eastAsia="zh-CN"/>
              </w:rPr>
              <w:t>For a complete solution, we also need to add to:</w:t>
            </w:r>
          </w:p>
          <w:p w14:paraId="17BDC6DD" w14:textId="77777777" w:rsidR="00DF61A2" w:rsidRDefault="004342E1">
            <w:pPr>
              <w:numPr>
                <w:ilvl w:val="0"/>
                <w:numId w:val="5"/>
              </w:numPr>
              <w:rPr>
                <w:lang w:eastAsia="zh-CN"/>
              </w:rPr>
            </w:pPr>
            <w:r>
              <w:rPr>
                <w:lang w:eastAsia="zh-CN"/>
              </w:rPr>
              <w:t>38.470</w:t>
            </w:r>
          </w:p>
          <w:p w14:paraId="6682D5B6" w14:textId="77777777" w:rsidR="00DF61A2" w:rsidRDefault="004342E1">
            <w:pPr>
              <w:numPr>
                <w:ilvl w:val="0"/>
                <w:numId w:val="5"/>
              </w:numPr>
              <w:rPr>
                <w:rFonts w:ascii="Times New Roman" w:hAnsi="Times New Roman" w:cs="Times New Roman"/>
                <w:lang w:eastAsia="zh-CN"/>
              </w:rPr>
            </w:pPr>
            <w:r>
              <w:rPr>
                <w:lang w:eastAsia="zh-CN"/>
              </w:rPr>
              <w:t>38.401</w:t>
            </w:r>
          </w:p>
          <w:p w14:paraId="444DA79F" w14:textId="77777777" w:rsidR="00DF61A2" w:rsidRDefault="004342E1">
            <w:pPr>
              <w:rPr>
                <w:rFonts w:ascii="Times New Roman" w:hAnsi="Times New Roman" w:cs="Times New Roman"/>
                <w:lang w:eastAsia="zh-CN"/>
              </w:rPr>
            </w:pPr>
            <w:r>
              <w:rPr>
                <w:rFonts w:ascii="Times New Roman" w:hAnsi="Times New Roman" w:cs="Times New Roman"/>
                <w:lang w:eastAsia="zh-CN"/>
              </w:rPr>
              <w:t>We also proposed to add the CCO issue on Xn to indicate the reason for change and would welcome a chance to discuss this.</w:t>
            </w:r>
          </w:p>
        </w:tc>
      </w:tr>
      <w:tr w:rsidR="00DF61A2" w14:paraId="7FD22410" w14:textId="77777777">
        <w:tc>
          <w:tcPr>
            <w:tcW w:w="4644" w:type="dxa"/>
          </w:tcPr>
          <w:p w14:paraId="749C1DD1" w14:textId="77777777" w:rsidR="00DF61A2" w:rsidRDefault="004342E1">
            <w:pPr>
              <w:rPr>
                <w:rFonts w:ascii="Times New Roman" w:hAnsi="Times New Roman" w:cs="Times New Roman"/>
              </w:rPr>
            </w:pPr>
            <w:r>
              <w:rPr>
                <w:rFonts w:ascii="Times New Roman" w:hAnsi="Times New Roman" w:cs="Times New Roman"/>
              </w:rPr>
              <w:t>Deutsche Telekom</w:t>
            </w:r>
          </w:p>
        </w:tc>
        <w:tc>
          <w:tcPr>
            <w:tcW w:w="4644" w:type="dxa"/>
          </w:tcPr>
          <w:p w14:paraId="2430D117" w14:textId="77777777" w:rsidR="00DF61A2" w:rsidRDefault="004342E1">
            <w:pPr>
              <w:rPr>
                <w:rFonts w:ascii="Times New Roman" w:hAnsi="Times New Roman" w:cs="Times New Roman"/>
                <w:bCs/>
                <w:lang w:eastAsia="zh-CN"/>
              </w:rPr>
            </w:pPr>
            <w:r>
              <w:rPr>
                <w:rFonts w:ascii="Times New Roman" w:hAnsi="Times New Roman" w:cs="Times New Roman"/>
                <w:bCs/>
                <w:lang w:eastAsia="zh-CN"/>
              </w:rPr>
              <w:t>Agree to have a similar text as in LTE for St2 extended by a description on relevant actions for CCO adaptation and info exchange including OAM requirements.</w:t>
            </w:r>
          </w:p>
        </w:tc>
      </w:tr>
      <w:tr w:rsidR="00DF61A2" w14:paraId="6C1D1065" w14:textId="77777777">
        <w:tc>
          <w:tcPr>
            <w:tcW w:w="4644" w:type="dxa"/>
          </w:tcPr>
          <w:p w14:paraId="3BBE694E" w14:textId="77777777" w:rsidR="00DF61A2" w:rsidRDefault="004342E1">
            <w:pPr>
              <w:rPr>
                <w:rFonts w:ascii="Times New Roman" w:hAnsi="Times New Roman" w:cs="Times New Roman"/>
                <w:lang w:eastAsia="zh-CN"/>
              </w:rPr>
            </w:pPr>
            <w:r>
              <w:rPr>
                <w:rFonts w:ascii="Times New Roman" w:hAnsi="Times New Roman" w:cs="Times New Roman" w:hint="eastAsia"/>
                <w:lang w:eastAsia="zh-CN"/>
              </w:rPr>
              <w:t>ZTE</w:t>
            </w:r>
          </w:p>
        </w:tc>
        <w:tc>
          <w:tcPr>
            <w:tcW w:w="4644" w:type="dxa"/>
          </w:tcPr>
          <w:p w14:paraId="12DAB9F8" w14:textId="77777777" w:rsidR="00DF61A2" w:rsidRDefault="004342E1">
            <w:pPr>
              <w:rPr>
                <w:rFonts w:ascii="Times New Roman" w:hAnsi="Times New Roman" w:cs="Times New Roman"/>
                <w:bCs/>
                <w:lang w:eastAsia="zh-CN"/>
              </w:rPr>
            </w:pPr>
            <w:r>
              <w:rPr>
                <w:rFonts w:ascii="Times New Roman" w:hAnsi="Times New Roman" w:cs="Times New Roman" w:hint="eastAsia"/>
                <w:bCs/>
                <w:lang w:eastAsia="zh-CN"/>
              </w:rPr>
              <w:t>Agree to include the description of CCO coordination between NG-RAN nodes. In addition, the OAM requirements should also be included.</w:t>
            </w:r>
          </w:p>
        </w:tc>
      </w:tr>
      <w:tr w:rsidR="00DF61A2" w14:paraId="6FF47271" w14:textId="77777777">
        <w:tc>
          <w:tcPr>
            <w:tcW w:w="4644" w:type="dxa"/>
          </w:tcPr>
          <w:p w14:paraId="320AE076" w14:textId="77777777" w:rsidR="00DF61A2" w:rsidRDefault="004342E1">
            <w:r>
              <w:rPr>
                <w:rFonts w:hint="eastAsia"/>
              </w:rPr>
              <w:t>NEC</w:t>
            </w:r>
          </w:p>
        </w:tc>
        <w:tc>
          <w:tcPr>
            <w:tcW w:w="4644" w:type="dxa"/>
          </w:tcPr>
          <w:p w14:paraId="6651ECC0" w14:textId="77777777" w:rsidR="00DF61A2" w:rsidRDefault="004342E1">
            <w:r>
              <w:rPr>
                <w:rFonts w:hint="eastAsia"/>
              </w:rPr>
              <w:t xml:space="preserve">We </w:t>
            </w:r>
            <w:r>
              <w:t>believe</w:t>
            </w:r>
            <w:r>
              <w:rPr>
                <w:rFonts w:hint="eastAsia"/>
              </w:rPr>
              <w:t xml:space="preserve"> </w:t>
            </w:r>
            <w:r>
              <w:t>that coordination between NG-RAN nodes for the purpose of CCO is beneficial.</w:t>
            </w:r>
          </w:p>
        </w:tc>
      </w:tr>
      <w:tr w:rsidR="00DF61A2" w14:paraId="6CE46B43" w14:textId="77777777">
        <w:tc>
          <w:tcPr>
            <w:tcW w:w="4644" w:type="dxa"/>
          </w:tcPr>
          <w:p w14:paraId="0FD73A16" w14:textId="77777777" w:rsidR="00DF61A2" w:rsidRDefault="004342E1">
            <w:pPr>
              <w:rPr>
                <w:rFonts w:ascii="Times New Roman" w:hAnsi="Times New Roman" w:cs="Times New Roman"/>
                <w:lang w:eastAsia="zh-CN"/>
              </w:rPr>
            </w:pPr>
            <w:r>
              <w:rPr>
                <w:rFonts w:ascii="Times New Roman" w:hAnsi="Times New Roman" w:cs="Times New Roman"/>
                <w:lang w:eastAsia="zh-CN"/>
              </w:rPr>
              <w:t>Nokia</w:t>
            </w:r>
          </w:p>
        </w:tc>
        <w:tc>
          <w:tcPr>
            <w:tcW w:w="4644" w:type="dxa"/>
          </w:tcPr>
          <w:p w14:paraId="4EDC1A29" w14:textId="77777777" w:rsidR="00DF61A2" w:rsidRDefault="004342E1">
            <w:pPr>
              <w:rPr>
                <w:rFonts w:ascii="Times New Roman" w:hAnsi="Times New Roman" w:cs="Times New Roman"/>
                <w:lang w:eastAsia="zh-CN"/>
              </w:rPr>
            </w:pPr>
            <w:r>
              <w:rPr>
                <w:rFonts w:ascii="Times New Roman" w:hAnsi="Times New Roman" w:cs="Times New Roman"/>
                <w:lang w:eastAsia="zh-CN"/>
              </w:rPr>
              <w:t xml:space="preserve">The approach of separate section in TS 38.300 is fine for the purpose of being future proof. At this stage MRO impacts need to be described (similar to LTE). Solution for cell-edge capacity mitigation based on coverage adaptation is incomplete (can't realistically be used in split architecture as per discussion) so should not be included in stage 2 in this release. For coverage optimization use case, it is then a question whether we can reach consensus on OAM requirements in particular in split architecture. </w:t>
            </w:r>
          </w:p>
        </w:tc>
      </w:tr>
    </w:tbl>
    <w:p w14:paraId="11F3D76A" w14:textId="77777777" w:rsidR="00DF61A2" w:rsidRDefault="00DF61A2">
      <w:pPr>
        <w:rPr>
          <w:rFonts w:ascii="Times New Roman" w:hAnsi="Times New Roman" w:cs="Times New Roman"/>
          <w:b/>
          <w:bCs/>
        </w:rPr>
      </w:pPr>
    </w:p>
    <w:p w14:paraId="529BAA8A" w14:textId="77777777" w:rsidR="00DF61A2" w:rsidRDefault="004342E1">
      <w:pPr>
        <w:rPr>
          <w:rFonts w:ascii="Times New Roman" w:hAnsi="Times New Roman" w:cs="Times New Roman"/>
          <w:highlight w:val="yellow"/>
        </w:rPr>
      </w:pPr>
      <w:r>
        <w:rPr>
          <w:rFonts w:ascii="Times New Roman" w:hAnsi="Times New Roman" w:cs="Times New Roman"/>
          <w:highlight w:val="yellow"/>
        </w:rPr>
        <w:t>Conclusions:</w:t>
      </w:r>
    </w:p>
    <w:p w14:paraId="38EA5057" w14:textId="77777777" w:rsidR="00DF61A2" w:rsidRDefault="00DF61A2">
      <w:pPr>
        <w:rPr>
          <w:rFonts w:ascii="Times New Roman" w:hAnsi="Times New Roman" w:cs="Times New Roman"/>
          <w:highlight w:val="yellow"/>
        </w:rPr>
      </w:pPr>
    </w:p>
    <w:p w14:paraId="1018FC24" w14:textId="77777777" w:rsidR="00DF61A2" w:rsidRDefault="004342E1">
      <w:pPr>
        <w:rPr>
          <w:rFonts w:ascii="Times New Roman" w:hAnsi="Times New Roman" w:cs="Times New Roman"/>
          <w:highlight w:val="yellow"/>
          <w:lang w:eastAsia="zh-CN"/>
        </w:rPr>
      </w:pPr>
      <w:r>
        <w:rPr>
          <w:rFonts w:ascii="Times New Roman" w:hAnsi="Times New Roman" w:cs="Times New Roman"/>
          <w:highlight w:val="yellow"/>
        </w:rPr>
        <w:t xml:space="preserve">A majority of companies agrees that a stage 2 description for CCO shall be based on the LTE description in TS36.300 with the addition of including </w:t>
      </w:r>
      <w:r>
        <w:rPr>
          <w:rFonts w:ascii="Times New Roman" w:hAnsi="Times New Roman" w:cs="Times New Roman"/>
          <w:highlight w:val="yellow"/>
          <w:lang w:eastAsia="zh-CN"/>
        </w:rPr>
        <w:t xml:space="preserve">aspects of CCO coordination between </w:t>
      </w:r>
      <w:proofErr w:type="spellStart"/>
      <w:r>
        <w:rPr>
          <w:rFonts w:ascii="Times New Roman" w:hAnsi="Times New Roman" w:cs="Times New Roman"/>
          <w:highlight w:val="yellow"/>
          <w:lang w:eastAsia="zh-CN"/>
        </w:rPr>
        <w:t>neighbour</w:t>
      </w:r>
      <w:proofErr w:type="spellEnd"/>
      <w:r>
        <w:rPr>
          <w:rFonts w:ascii="Times New Roman" w:hAnsi="Times New Roman" w:cs="Times New Roman"/>
          <w:highlight w:val="yellow"/>
          <w:lang w:eastAsia="zh-CN"/>
        </w:rPr>
        <w:t xml:space="preserve"> nodes</w:t>
      </w:r>
    </w:p>
    <w:p w14:paraId="298D9F16" w14:textId="77777777" w:rsidR="00DF61A2" w:rsidRDefault="004342E1">
      <w:pPr>
        <w:rPr>
          <w:rFonts w:ascii="Times New Roman" w:hAnsi="Times New Roman" w:cs="Times New Roman"/>
          <w:highlight w:val="yellow"/>
        </w:rPr>
      </w:pPr>
      <w:r>
        <w:rPr>
          <w:rFonts w:ascii="Times New Roman" w:hAnsi="Times New Roman" w:cs="Times New Roman"/>
          <w:highlight w:val="yellow"/>
        </w:rPr>
        <w:t>One company proposes to adopt a stage 2 descriptions in multiple specifications , i.e. 38.300, 38.401, 38.470 and to split the stage 2 description in the following sections/parts:</w:t>
      </w:r>
    </w:p>
    <w:p w14:paraId="391CD6B3" w14:textId="77777777" w:rsidR="00DF61A2" w:rsidRDefault="004342E1">
      <w:pPr>
        <w:rPr>
          <w:rFonts w:ascii="Times New Roman" w:hAnsi="Times New Roman" w:cs="Times New Roman"/>
          <w:highlight w:val="yellow"/>
          <w:lang w:eastAsia="zh-CN"/>
        </w:rPr>
      </w:pPr>
      <w:r>
        <w:rPr>
          <w:rFonts w:ascii="Times New Roman" w:hAnsi="Times New Roman" w:cs="Times New Roman"/>
          <w:highlight w:val="yellow"/>
          <w:lang w:eastAsia="zh-CN"/>
        </w:rPr>
        <w:t xml:space="preserve">- OAM requirements </w:t>
      </w:r>
    </w:p>
    <w:p w14:paraId="2265645A" w14:textId="77777777" w:rsidR="00DF61A2" w:rsidRDefault="004342E1">
      <w:pPr>
        <w:rPr>
          <w:rFonts w:ascii="Times New Roman" w:hAnsi="Times New Roman" w:cs="Times New Roman"/>
          <w:highlight w:val="yellow"/>
          <w:lang w:eastAsia="zh-CN"/>
        </w:rPr>
      </w:pPr>
      <w:r>
        <w:rPr>
          <w:rFonts w:ascii="Times New Roman" w:hAnsi="Times New Roman" w:cs="Times New Roman"/>
          <w:highlight w:val="yellow"/>
          <w:lang w:eastAsia="zh-CN"/>
        </w:rPr>
        <w:t>- MRO impact</w:t>
      </w:r>
    </w:p>
    <w:p w14:paraId="26C78393" w14:textId="77777777" w:rsidR="00DF61A2" w:rsidRDefault="004342E1">
      <w:pPr>
        <w:rPr>
          <w:rFonts w:ascii="Times New Roman" w:hAnsi="Times New Roman" w:cs="Times New Roman"/>
          <w:highlight w:val="yellow"/>
          <w:lang w:eastAsia="zh-CN"/>
        </w:rPr>
      </w:pPr>
      <w:r>
        <w:rPr>
          <w:rFonts w:ascii="Times New Roman" w:hAnsi="Times New Roman" w:cs="Times New Roman"/>
          <w:highlight w:val="yellow"/>
          <w:lang w:eastAsia="zh-CN"/>
        </w:rPr>
        <w:t>- Ability to compensate</w:t>
      </w:r>
    </w:p>
    <w:p w14:paraId="4F0F5EB1" w14:textId="77777777" w:rsidR="00DF61A2" w:rsidRDefault="00DF61A2">
      <w:pPr>
        <w:rPr>
          <w:rFonts w:ascii="Times New Roman" w:hAnsi="Times New Roman" w:cs="Times New Roman"/>
          <w:highlight w:val="yellow"/>
        </w:rPr>
      </w:pPr>
    </w:p>
    <w:p w14:paraId="1BB0804C" w14:textId="77777777" w:rsidR="00DF61A2" w:rsidRDefault="004342E1">
      <w:pPr>
        <w:rPr>
          <w:rFonts w:ascii="Times New Roman" w:hAnsi="Times New Roman" w:cs="Times New Roman"/>
          <w:highlight w:val="yellow"/>
        </w:rPr>
      </w:pPr>
      <w:r>
        <w:rPr>
          <w:rFonts w:ascii="Times New Roman" w:hAnsi="Times New Roman" w:cs="Times New Roman"/>
          <w:highlight w:val="yellow"/>
        </w:rPr>
        <w:t>In light of the above, the following is proposed:</w:t>
      </w:r>
    </w:p>
    <w:p w14:paraId="5D36AED6" w14:textId="77777777" w:rsidR="00DF61A2" w:rsidRDefault="004342E1">
      <w:pPr>
        <w:rPr>
          <w:rFonts w:ascii="Times New Roman" w:hAnsi="Times New Roman" w:cs="Times New Roman"/>
          <w:highlight w:val="yellow"/>
          <w:lang w:eastAsia="zh-CN"/>
        </w:rPr>
      </w:pPr>
      <w:r>
        <w:rPr>
          <w:rFonts w:ascii="Times New Roman" w:hAnsi="Times New Roman" w:cs="Times New Roman"/>
          <w:highlight w:val="yellow"/>
        </w:rPr>
        <w:t xml:space="preserve">Agree to a stage 2 description based on the LTE description in TS36.300 with the addition of including </w:t>
      </w:r>
      <w:r>
        <w:rPr>
          <w:rFonts w:ascii="Times New Roman" w:hAnsi="Times New Roman" w:cs="Times New Roman"/>
          <w:highlight w:val="yellow"/>
          <w:lang w:eastAsia="zh-CN"/>
        </w:rPr>
        <w:t xml:space="preserve">aspects of CCO coordination between </w:t>
      </w:r>
      <w:proofErr w:type="spellStart"/>
      <w:r>
        <w:rPr>
          <w:rFonts w:ascii="Times New Roman" w:hAnsi="Times New Roman" w:cs="Times New Roman"/>
          <w:highlight w:val="yellow"/>
          <w:lang w:eastAsia="zh-CN"/>
        </w:rPr>
        <w:t>neighbour</w:t>
      </w:r>
      <w:proofErr w:type="spellEnd"/>
      <w:r>
        <w:rPr>
          <w:rFonts w:ascii="Times New Roman" w:hAnsi="Times New Roman" w:cs="Times New Roman"/>
          <w:highlight w:val="yellow"/>
          <w:lang w:eastAsia="zh-CN"/>
        </w:rPr>
        <w:t xml:space="preserve"> nodes.</w:t>
      </w:r>
    </w:p>
    <w:p w14:paraId="15DE2FAC" w14:textId="77777777" w:rsidR="00DF61A2" w:rsidRDefault="004342E1">
      <w:pPr>
        <w:rPr>
          <w:rFonts w:ascii="Times New Roman" w:hAnsi="Times New Roman" w:cs="Times New Roman"/>
          <w:highlight w:val="yellow"/>
          <w:lang w:eastAsia="zh-CN"/>
        </w:rPr>
      </w:pPr>
      <w:r>
        <w:rPr>
          <w:rFonts w:ascii="Times New Roman" w:hAnsi="Times New Roman" w:cs="Times New Roman"/>
          <w:highlight w:val="yellow"/>
          <w:lang w:eastAsia="zh-CN"/>
        </w:rPr>
        <w:t>For second round:</w:t>
      </w:r>
    </w:p>
    <w:p w14:paraId="07D78A7E" w14:textId="77777777" w:rsidR="00DF61A2" w:rsidRDefault="004342E1">
      <w:pPr>
        <w:rPr>
          <w:rFonts w:ascii="Times New Roman" w:hAnsi="Times New Roman" w:cs="Times New Roman"/>
        </w:rPr>
      </w:pPr>
      <w:r>
        <w:rPr>
          <w:rFonts w:ascii="Times New Roman" w:hAnsi="Times New Roman" w:cs="Times New Roman"/>
          <w:highlight w:val="yellow"/>
          <w:lang w:eastAsia="zh-CN"/>
        </w:rPr>
        <w:t>Discuss how to structure the stage 2 discussion in different sections/parts and what specifications to impact</w:t>
      </w:r>
    </w:p>
    <w:p w14:paraId="72E8AF4E" w14:textId="77777777" w:rsidR="00DF61A2" w:rsidRDefault="004342E1">
      <w:pPr>
        <w:pStyle w:val="Heading1"/>
        <w:rPr>
          <w:rFonts w:ascii="Times New Roman" w:hAnsi="Times New Roman" w:cs="Times New Roman"/>
        </w:rPr>
      </w:pPr>
      <w:r>
        <w:rPr>
          <w:rFonts w:ascii="Times New Roman" w:hAnsi="Times New Roman" w:cs="Times New Roman"/>
        </w:rPr>
        <w:t>Conclusion, Recommendations [if needed]</w:t>
      </w:r>
    </w:p>
    <w:p w14:paraId="639A31A1" w14:textId="77777777" w:rsidR="00DF61A2" w:rsidRDefault="004342E1">
      <w:pPr>
        <w:rPr>
          <w:rFonts w:ascii="Times New Roman" w:hAnsi="Times New Roman" w:cs="Times New Roman"/>
        </w:rPr>
      </w:pPr>
      <w:r>
        <w:rPr>
          <w:rFonts w:ascii="Times New Roman" w:hAnsi="Times New Roman" w:cs="Times New Roman"/>
        </w:rPr>
        <w:t>If needed</w:t>
      </w:r>
    </w:p>
    <w:p w14:paraId="2D6ED5B7" w14:textId="77777777" w:rsidR="00DF61A2" w:rsidRDefault="004342E1">
      <w:pPr>
        <w:pStyle w:val="Heading1"/>
        <w:rPr>
          <w:rFonts w:ascii="Times New Roman" w:hAnsi="Times New Roman" w:cs="Times New Roman"/>
        </w:rPr>
      </w:pPr>
      <w:r>
        <w:rPr>
          <w:rFonts w:ascii="Times New Roman" w:hAnsi="Times New Roman" w:cs="Times New Roman"/>
        </w:rPr>
        <w:t>References</w:t>
      </w:r>
    </w:p>
    <w:p w14:paraId="10099A5C" w14:textId="77777777" w:rsidR="00DF61A2" w:rsidRDefault="004342E1">
      <w:pPr>
        <w:pStyle w:val="Reference"/>
        <w:rPr>
          <w:rFonts w:ascii="Times New Roman" w:hAnsi="Times New Roman" w:cs="Times New Roman"/>
        </w:rPr>
      </w:pPr>
      <w:r>
        <w:rPr>
          <w:rFonts w:ascii="Times New Roman" w:hAnsi="Times New Roman" w:cs="Times New Roman"/>
        </w:rPr>
        <w:t>R3-221778, Cell Edge Capacity Issue (NEC)</w:t>
      </w:r>
    </w:p>
    <w:p w14:paraId="5B737CD5" w14:textId="77777777" w:rsidR="00DF61A2" w:rsidRDefault="004342E1">
      <w:pPr>
        <w:pStyle w:val="Reference"/>
        <w:rPr>
          <w:rFonts w:ascii="Times New Roman" w:hAnsi="Times New Roman" w:cs="Times New Roman"/>
        </w:rPr>
      </w:pPr>
      <w:r>
        <w:rPr>
          <w:rFonts w:ascii="Times New Roman" w:hAnsi="Times New Roman" w:cs="Times New Roman"/>
        </w:rPr>
        <w:t>R3-221833, (TP for SON BLCR for 38.473,  38.401,38.300, 38.470, , 38.423) Coverage and Capacity Optimization (Huawei)</w:t>
      </w:r>
    </w:p>
    <w:p w14:paraId="7888E72B" w14:textId="77777777" w:rsidR="00DF61A2" w:rsidRDefault="004342E1">
      <w:pPr>
        <w:pStyle w:val="Reference"/>
        <w:rPr>
          <w:rFonts w:ascii="Times New Roman" w:hAnsi="Times New Roman" w:cs="Times New Roman"/>
        </w:rPr>
      </w:pPr>
      <w:r>
        <w:rPr>
          <w:rFonts w:ascii="Times New Roman" w:hAnsi="Times New Roman" w:cs="Times New Roman"/>
        </w:rPr>
        <w:t>R3-221866, (TP for SON BL CR for TS 38.300) Remaining open points on CCO (Nokia, Nokia Shanghai Bell)</w:t>
      </w:r>
    </w:p>
    <w:p w14:paraId="37195D20" w14:textId="77777777" w:rsidR="00DF61A2" w:rsidRDefault="004342E1">
      <w:pPr>
        <w:pStyle w:val="Reference"/>
        <w:rPr>
          <w:rFonts w:ascii="Times New Roman" w:hAnsi="Times New Roman" w:cs="Times New Roman"/>
        </w:rPr>
      </w:pPr>
      <w:r>
        <w:rPr>
          <w:rFonts w:ascii="Times New Roman" w:hAnsi="Times New Roman" w:cs="Times New Roman"/>
        </w:rPr>
        <w:t>R3-222071, (TP for SON BL CR for TS 38.300, TS 38.401, TS 38.473) NR CCO solution (Ericsson)</w:t>
      </w:r>
    </w:p>
    <w:p w14:paraId="63165BE1" w14:textId="77777777" w:rsidR="00DF61A2" w:rsidRDefault="004342E1">
      <w:pPr>
        <w:pStyle w:val="Reference"/>
        <w:rPr>
          <w:rFonts w:ascii="Times New Roman" w:hAnsi="Times New Roman" w:cs="Times New Roman"/>
        </w:rPr>
      </w:pPr>
      <w:r>
        <w:rPr>
          <w:rFonts w:ascii="Times New Roman" w:hAnsi="Times New Roman" w:cs="Times New Roman"/>
        </w:rPr>
        <w:t>R3-222077, Further Discussion on Coverage and Capacity Optimization in NR (ZTE, China Telecom)</w:t>
      </w:r>
    </w:p>
    <w:sectPr w:rsidR="00DF61A2">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ECA57" w14:textId="77777777" w:rsidR="007A77B0" w:rsidRDefault="007A77B0" w:rsidP="00752E26">
      <w:pPr>
        <w:spacing w:after="0" w:line="240" w:lineRule="auto"/>
      </w:pPr>
      <w:r>
        <w:separator/>
      </w:r>
    </w:p>
  </w:endnote>
  <w:endnote w:type="continuationSeparator" w:id="0">
    <w:p w14:paraId="15355A9A" w14:textId="77777777" w:rsidR="007A77B0" w:rsidRDefault="007A77B0" w:rsidP="00752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KaiTi_GB2312">
    <w:altName w:val="@SimSun"/>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348CA" w14:textId="77777777" w:rsidR="007A77B0" w:rsidRDefault="007A77B0" w:rsidP="00752E26">
      <w:pPr>
        <w:spacing w:after="0" w:line="240" w:lineRule="auto"/>
      </w:pPr>
      <w:r>
        <w:separator/>
      </w:r>
    </w:p>
  </w:footnote>
  <w:footnote w:type="continuationSeparator" w:id="0">
    <w:p w14:paraId="1583D7AE" w14:textId="77777777" w:rsidR="007A77B0" w:rsidRDefault="007A77B0" w:rsidP="00752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64951"/>
    <w:multiLevelType w:val="hybridMultilevel"/>
    <w:tmpl w:val="0C7E92FE"/>
    <w:lvl w:ilvl="0" w:tplc="A9DA91E8">
      <w:start w:val="3"/>
      <w:numFmt w:val="bullet"/>
      <w:lvlText w:val="-"/>
      <w:lvlJc w:val="left"/>
      <w:pPr>
        <w:ind w:left="720" w:hanging="360"/>
      </w:pPr>
      <w:rPr>
        <w:rFonts w:ascii="Times New Roman" w:eastAsia="@KaiTi_GB2312"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534382"/>
    <w:multiLevelType w:val="multilevel"/>
    <w:tmpl w:val="1C534382"/>
    <w:lvl w:ilvl="0">
      <w:numFmt w:val="bullet"/>
      <w:lvlText w:val="-"/>
      <w:lvlJc w:val="left"/>
      <w:pPr>
        <w:ind w:left="720" w:hanging="360"/>
      </w:pPr>
      <w:rPr>
        <w:rFonts w:ascii="Calibri Light" w:eastAsia="@KaiTi_GB2312" w:hAnsi="Calibri Light" w:cs="Calibri Light" w:hint="default"/>
      </w:rPr>
    </w:lvl>
    <w:lvl w:ilvl="1">
      <w:start w:val="1"/>
      <w:numFmt w:val="bullet"/>
      <w:lvlText w:val="o"/>
      <w:lvlJc w:val="left"/>
      <w:pPr>
        <w:ind w:left="1440" w:hanging="360"/>
      </w:pPr>
      <w:rPr>
        <w:rFonts w:ascii="MS Mincho" w:hAnsi="MS Mincho" w:cs="MS Mincho" w:hint="default"/>
      </w:rPr>
    </w:lvl>
    <w:lvl w:ilvl="2">
      <w:start w:val="1"/>
      <w:numFmt w:val="bullet"/>
      <w:lvlText w:val=""/>
      <w:lvlJc w:val="left"/>
      <w:pPr>
        <w:ind w:left="2160" w:hanging="360"/>
      </w:pPr>
      <w:rPr>
        <w:rFonts w:ascii="Calibri Light" w:hAnsi="Calibri Light" w:hint="default"/>
      </w:rPr>
    </w:lvl>
    <w:lvl w:ilvl="3">
      <w:start w:val="1"/>
      <w:numFmt w:val="bullet"/>
      <w:lvlText w:val=""/>
      <w:lvlJc w:val="left"/>
      <w:pPr>
        <w:ind w:left="2880" w:hanging="360"/>
      </w:pPr>
      <w:rPr>
        <w:rFonts w:ascii="@KaiTi_GB2312" w:hAnsi="@KaiTi_GB2312" w:hint="default"/>
      </w:rPr>
    </w:lvl>
    <w:lvl w:ilvl="4">
      <w:start w:val="1"/>
      <w:numFmt w:val="bullet"/>
      <w:lvlText w:val="o"/>
      <w:lvlJc w:val="left"/>
      <w:pPr>
        <w:ind w:left="3600" w:hanging="360"/>
      </w:pPr>
      <w:rPr>
        <w:rFonts w:ascii="MS Mincho" w:hAnsi="MS Mincho" w:cs="MS Mincho" w:hint="default"/>
      </w:rPr>
    </w:lvl>
    <w:lvl w:ilvl="5">
      <w:start w:val="1"/>
      <w:numFmt w:val="bullet"/>
      <w:lvlText w:val=""/>
      <w:lvlJc w:val="left"/>
      <w:pPr>
        <w:ind w:left="4320" w:hanging="360"/>
      </w:pPr>
      <w:rPr>
        <w:rFonts w:ascii="Calibri Light" w:hAnsi="Calibri Light" w:hint="default"/>
      </w:rPr>
    </w:lvl>
    <w:lvl w:ilvl="6">
      <w:start w:val="1"/>
      <w:numFmt w:val="bullet"/>
      <w:lvlText w:val=""/>
      <w:lvlJc w:val="left"/>
      <w:pPr>
        <w:ind w:left="5040" w:hanging="360"/>
      </w:pPr>
      <w:rPr>
        <w:rFonts w:ascii="@KaiTi_GB2312" w:hAnsi="@KaiTi_GB2312" w:hint="default"/>
      </w:rPr>
    </w:lvl>
    <w:lvl w:ilvl="7">
      <w:start w:val="1"/>
      <w:numFmt w:val="bullet"/>
      <w:lvlText w:val="o"/>
      <w:lvlJc w:val="left"/>
      <w:pPr>
        <w:ind w:left="5760" w:hanging="360"/>
      </w:pPr>
      <w:rPr>
        <w:rFonts w:ascii="MS Mincho" w:hAnsi="MS Mincho" w:cs="MS Mincho" w:hint="default"/>
      </w:rPr>
    </w:lvl>
    <w:lvl w:ilvl="8">
      <w:start w:val="1"/>
      <w:numFmt w:val="bullet"/>
      <w:lvlText w:val=""/>
      <w:lvlJc w:val="left"/>
      <w:pPr>
        <w:ind w:left="6480" w:hanging="360"/>
      </w:pPr>
      <w:rPr>
        <w:rFonts w:ascii="Calibri Light" w:hAnsi="Calibri Light"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2C627310"/>
    <w:multiLevelType w:val="multilevel"/>
    <w:tmpl w:val="2C627310"/>
    <w:lvl w:ilvl="0">
      <w:start w:val="1"/>
      <w:numFmt w:val="bullet"/>
      <w:lvlText w:val="-"/>
      <w:lvlJc w:val="left"/>
      <w:pPr>
        <w:ind w:left="720" w:hanging="360"/>
      </w:pPr>
      <w:rPr>
        <w:rFonts w:ascii="Times New Roman" w:eastAsia="@KaiTi_GB2312"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77AE191D"/>
    <w:multiLevelType w:val="multilevel"/>
    <w:tmpl w:val="77AE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6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154E"/>
    <w:rsid w:val="0002080A"/>
    <w:rsid w:val="0002342F"/>
    <w:rsid w:val="000274D9"/>
    <w:rsid w:val="000404D5"/>
    <w:rsid w:val="000410DB"/>
    <w:rsid w:val="00045CDC"/>
    <w:rsid w:val="0005287F"/>
    <w:rsid w:val="00054A15"/>
    <w:rsid w:val="00060D16"/>
    <w:rsid w:val="0006313B"/>
    <w:rsid w:val="000713E2"/>
    <w:rsid w:val="000716FD"/>
    <w:rsid w:val="000730C6"/>
    <w:rsid w:val="00073FD3"/>
    <w:rsid w:val="00085C60"/>
    <w:rsid w:val="0009006B"/>
    <w:rsid w:val="00096A42"/>
    <w:rsid w:val="000A6ED3"/>
    <w:rsid w:val="000A6F7B"/>
    <w:rsid w:val="000B6FAD"/>
    <w:rsid w:val="000C0578"/>
    <w:rsid w:val="000C5230"/>
    <w:rsid w:val="000D542E"/>
    <w:rsid w:val="000D6EF5"/>
    <w:rsid w:val="000E0637"/>
    <w:rsid w:val="000E1E27"/>
    <w:rsid w:val="000E33A2"/>
    <w:rsid w:val="000E443E"/>
    <w:rsid w:val="000E51FE"/>
    <w:rsid w:val="000E60DC"/>
    <w:rsid w:val="000F0405"/>
    <w:rsid w:val="000F1B6D"/>
    <w:rsid w:val="00100216"/>
    <w:rsid w:val="00103B76"/>
    <w:rsid w:val="00103FD0"/>
    <w:rsid w:val="001145A3"/>
    <w:rsid w:val="00120F8D"/>
    <w:rsid w:val="00124803"/>
    <w:rsid w:val="0013001D"/>
    <w:rsid w:val="00134594"/>
    <w:rsid w:val="00142372"/>
    <w:rsid w:val="00143ADB"/>
    <w:rsid w:val="0014525B"/>
    <w:rsid w:val="001453C1"/>
    <w:rsid w:val="0015309F"/>
    <w:rsid w:val="00153302"/>
    <w:rsid w:val="00153462"/>
    <w:rsid w:val="00155B94"/>
    <w:rsid w:val="001565B9"/>
    <w:rsid w:val="00165E1D"/>
    <w:rsid w:val="001701C6"/>
    <w:rsid w:val="001749AC"/>
    <w:rsid w:val="00176817"/>
    <w:rsid w:val="00180858"/>
    <w:rsid w:val="001824D7"/>
    <w:rsid w:val="0018400A"/>
    <w:rsid w:val="0018725A"/>
    <w:rsid w:val="001920C1"/>
    <w:rsid w:val="001926D4"/>
    <w:rsid w:val="0019270A"/>
    <w:rsid w:val="00197F27"/>
    <w:rsid w:val="001A0F64"/>
    <w:rsid w:val="001A2D65"/>
    <w:rsid w:val="001A6DAA"/>
    <w:rsid w:val="001B7E7D"/>
    <w:rsid w:val="001C26EE"/>
    <w:rsid w:val="001C2B54"/>
    <w:rsid w:val="001C573A"/>
    <w:rsid w:val="001E3128"/>
    <w:rsid w:val="001F39CD"/>
    <w:rsid w:val="001F46F5"/>
    <w:rsid w:val="001F48F3"/>
    <w:rsid w:val="001F639C"/>
    <w:rsid w:val="001F754B"/>
    <w:rsid w:val="00204582"/>
    <w:rsid w:val="00210DE0"/>
    <w:rsid w:val="00225BDF"/>
    <w:rsid w:val="0023048B"/>
    <w:rsid w:val="00234225"/>
    <w:rsid w:val="00250B34"/>
    <w:rsid w:val="00254977"/>
    <w:rsid w:val="002568A1"/>
    <w:rsid w:val="00260842"/>
    <w:rsid w:val="0026456A"/>
    <w:rsid w:val="00265CBE"/>
    <w:rsid w:val="00273DD1"/>
    <w:rsid w:val="00274129"/>
    <w:rsid w:val="0027667F"/>
    <w:rsid w:val="00290ACA"/>
    <w:rsid w:val="00296155"/>
    <w:rsid w:val="002B3029"/>
    <w:rsid w:val="002C74CB"/>
    <w:rsid w:val="002C777A"/>
    <w:rsid w:val="002D3F84"/>
    <w:rsid w:val="002D5927"/>
    <w:rsid w:val="002E6801"/>
    <w:rsid w:val="002F43F1"/>
    <w:rsid w:val="00302688"/>
    <w:rsid w:val="00302A1B"/>
    <w:rsid w:val="00306896"/>
    <w:rsid w:val="00307F58"/>
    <w:rsid w:val="00310F9B"/>
    <w:rsid w:val="003127B4"/>
    <w:rsid w:val="0031542B"/>
    <w:rsid w:val="00320EC5"/>
    <w:rsid w:val="00321D6D"/>
    <w:rsid w:val="003254F1"/>
    <w:rsid w:val="00327D85"/>
    <w:rsid w:val="00331F97"/>
    <w:rsid w:val="003344F3"/>
    <w:rsid w:val="003433B2"/>
    <w:rsid w:val="003540CE"/>
    <w:rsid w:val="003564D3"/>
    <w:rsid w:val="00370539"/>
    <w:rsid w:val="0037189D"/>
    <w:rsid w:val="003745BB"/>
    <w:rsid w:val="003907B7"/>
    <w:rsid w:val="00392BC9"/>
    <w:rsid w:val="003A1B8C"/>
    <w:rsid w:val="003A7852"/>
    <w:rsid w:val="003A79AB"/>
    <w:rsid w:val="003B163E"/>
    <w:rsid w:val="003B46D8"/>
    <w:rsid w:val="003C0E64"/>
    <w:rsid w:val="003C3832"/>
    <w:rsid w:val="003C3E89"/>
    <w:rsid w:val="003D0A48"/>
    <w:rsid w:val="003D3A36"/>
    <w:rsid w:val="003F5715"/>
    <w:rsid w:val="00402F73"/>
    <w:rsid w:val="00410E8D"/>
    <w:rsid w:val="00413A73"/>
    <w:rsid w:val="0042082E"/>
    <w:rsid w:val="00432374"/>
    <w:rsid w:val="004328F4"/>
    <w:rsid w:val="004342E1"/>
    <w:rsid w:val="00443387"/>
    <w:rsid w:val="00445103"/>
    <w:rsid w:val="00446938"/>
    <w:rsid w:val="0045085F"/>
    <w:rsid w:val="004559F0"/>
    <w:rsid w:val="004644D0"/>
    <w:rsid w:val="004734F9"/>
    <w:rsid w:val="004769BB"/>
    <w:rsid w:val="00481C6D"/>
    <w:rsid w:val="00485FFE"/>
    <w:rsid w:val="00487384"/>
    <w:rsid w:val="004901C7"/>
    <w:rsid w:val="00492325"/>
    <w:rsid w:val="00493DD5"/>
    <w:rsid w:val="004942AB"/>
    <w:rsid w:val="004A742D"/>
    <w:rsid w:val="004B7470"/>
    <w:rsid w:val="004D520F"/>
    <w:rsid w:val="004D7629"/>
    <w:rsid w:val="004E564C"/>
    <w:rsid w:val="004E64D7"/>
    <w:rsid w:val="004F068E"/>
    <w:rsid w:val="004F19C7"/>
    <w:rsid w:val="004F1A79"/>
    <w:rsid w:val="004F2E3A"/>
    <w:rsid w:val="004F42FB"/>
    <w:rsid w:val="004F60AC"/>
    <w:rsid w:val="00502083"/>
    <w:rsid w:val="00523C84"/>
    <w:rsid w:val="00534579"/>
    <w:rsid w:val="00536F64"/>
    <w:rsid w:val="00544CA2"/>
    <w:rsid w:val="005513E0"/>
    <w:rsid w:val="00551443"/>
    <w:rsid w:val="005524E8"/>
    <w:rsid w:val="00552672"/>
    <w:rsid w:val="00553B82"/>
    <w:rsid w:val="005549B8"/>
    <w:rsid w:val="00556425"/>
    <w:rsid w:val="00565908"/>
    <w:rsid w:val="00573E17"/>
    <w:rsid w:val="005809F6"/>
    <w:rsid w:val="00585A8F"/>
    <w:rsid w:val="00587BFF"/>
    <w:rsid w:val="00591631"/>
    <w:rsid w:val="005B0903"/>
    <w:rsid w:val="005B15DA"/>
    <w:rsid w:val="005B43FF"/>
    <w:rsid w:val="005C34ED"/>
    <w:rsid w:val="005C43AF"/>
    <w:rsid w:val="005D2DBA"/>
    <w:rsid w:val="005D3152"/>
    <w:rsid w:val="005D7522"/>
    <w:rsid w:val="005D7975"/>
    <w:rsid w:val="005D7A30"/>
    <w:rsid w:val="005E2097"/>
    <w:rsid w:val="005F2731"/>
    <w:rsid w:val="005F50CF"/>
    <w:rsid w:val="00601EA7"/>
    <w:rsid w:val="006040BD"/>
    <w:rsid w:val="00612656"/>
    <w:rsid w:val="00622627"/>
    <w:rsid w:val="006319E3"/>
    <w:rsid w:val="00641F56"/>
    <w:rsid w:val="006535DD"/>
    <w:rsid w:val="00653B0D"/>
    <w:rsid w:val="00660B28"/>
    <w:rsid w:val="00666C45"/>
    <w:rsid w:val="0067230F"/>
    <w:rsid w:val="00680458"/>
    <w:rsid w:val="00682055"/>
    <w:rsid w:val="00686C4F"/>
    <w:rsid w:val="00694DC5"/>
    <w:rsid w:val="00696635"/>
    <w:rsid w:val="006A3A54"/>
    <w:rsid w:val="006A7AC1"/>
    <w:rsid w:val="006B283A"/>
    <w:rsid w:val="006B3F0B"/>
    <w:rsid w:val="006B4438"/>
    <w:rsid w:val="006D1688"/>
    <w:rsid w:val="006D1CC4"/>
    <w:rsid w:val="006D774A"/>
    <w:rsid w:val="006E1664"/>
    <w:rsid w:val="006E48D6"/>
    <w:rsid w:val="006F31FA"/>
    <w:rsid w:val="007000F6"/>
    <w:rsid w:val="0070142E"/>
    <w:rsid w:val="00703C6E"/>
    <w:rsid w:val="00704DDF"/>
    <w:rsid w:val="00712C00"/>
    <w:rsid w:val="0072578D"/>
    <w:rsid w:val="00733E50"/>
    <w:rsid w:val="00734242"/>
    <w:rsid w:val="0074094A"/>
    <w:rsid w:val="00752444"/>
    <w:rsid w:val="00752E26"/>
    <w:rsid w:val="00761D18"/>
    <w:rsid w:val="007751EC"/>
    <w:rsid w:val="00776C90"/>
    <w:rsid w:val="00781FE3"/>
    <w:rsid w:val="00782D23"/>
    <w:rsid w:val="00786FF4"/>
    <w:rsid w:val="007871A4"/>
    <w:rsid w:val="007938DB"/>
    <w:rsid w:val="007A0BC4"/>
    <w:rsid w:val="007A4ADE"/>
    <w:rsid w:val="007A77B0"/>
    <w:rsid w:val="007B4EC9"/>
    <w:rsid w:val="007C0300"/>
    <w:rsid w:val="007C08D4"/>
    <w:rsid w:val="007C5560"/>
    <w:rsid w:val="007D6512"/>
    <w:rsid w:val="007E2BBC"/>
    <w:rsid w:val="007E629C"/>
    <w:rsid w:val="007F5BAD"/>
    <w:rsid w:val="007F61BF"/>
    <w:rsid w:val="007F6408"/>
    <w:rsid w:val="007F7F47"/>
    <w:rsid w:val="00801E91"/>
    <w:rsid w:val="00807936"/>
    <w:rsid w:val="00812547"/>
    <w:rsid w:val="00820FE2"/>
    <w:rsid w:val="00825CD8"/>
    <w:rsid w:val="00826896"/>
    <w:rsid w:val="00847470"/>
    <w:rsid w:val="00851F7C"/>
    <w:rsid w:val="00855333"/>
    <w:rsid w:val="008641BF"/>
    <w:rsid w:val="00865F05"/>
    <w:rsid w:val="00871B8C"/>
    <w:rsid w:val="00880F32"/>
    <w:rsid w:val="008832C1"/>
    <w:rsid w:val="00891461"/>
    <w:rsid w:val="008A0146"/>
    <w:rsid w:val="008A1390"/>
    <w:rsid w:val="008A205D"/>
    <w:rsid w:val="008A27AC"/>
    <w:rsid w:val="008A6C39"/>
    <w:rsid w:val="008D116E"/>
    <w:rsid w:val="008D26D2"/>
    <w:rsid w:val="008D29C0"/>
    <w:rsid w:val="008D3FB0"/>
    <w:rsid w:val="008D5EE7"/>
    <w:rsid w:val="008E10CA"/>
    <w:rsid w:val="008E3E7F"/>
    <w:rsid w:val="008F182F"/>
    <w:rsid w:val="009026A3"/>
    <w:rsid w:val="00913160"/>
    <w:rsid w:val="0091359E"/>
    <w:rsid w:val="00914C62"/>
    <w:rsid w:val="00917F2B"/>
    <w:rsid w:val="00923371"/>
    <w:rsid w:val="009303C1"/>
    <w:rsid w:val="00930EE4"/>
    <w:rsid w:val="0093366F"/>
    <w:rsid w:val="00933FC9"/>
    <w:rsid w:val="00942214"/>
    <w:rsid w:val="00946939"/>
    <w:rsid w:val="00950188"/>
    <w:rsid w:val="00955CF1"/>
    <w:rsid w:val="009605A7"/>
    <w:rsid w:val="00964BEB"/>
    <w:rsid w:val="009725F7"/>
    <w:rsid w:val="0097382B"/>
    <w:rsid w:val="009738B3"/>
    <w:rsid w:val="00981CB7"/>
    <w:rsid w:val="009847B1"/>
    <w:rsid w:val="00986BC3"/>
    <w:rsid w:val="00993E95"/>
    <w:rsid w:val="00995762"/>
    <w:rsid w:val="009966CC"/>
    <w:rsid w:val="009A1130"/>
    <w:rsid w:val="009B0B09"/>
    <w:rsid w:val="009B3B3F"/>
    <w:rsid w:val="009C0295"/>
    <w:rsid w:val="009C5E90"/>
    <w:rsid w:val="009D072C"/>
    <w:rsid w:val="009D27FD"/>
    <w:rsid w:val="009D4CBF"/>
    <w:rsid w:val="009E1EBC"/>
    <w:rsid w:val="009E20FA"/>
    <w:rsid w:val="009E5D97"/>
    <w:rsid w:val="009E70F9"/>
    <w:rsid w:val="009F4DEA"/>
    <w:rsid w:val="009F523A"/>
    <w:rsid w:val="009F6E28"/>
    <w:rsid w:val="00A0382C"/>
    <w:rsid w:val="00A057A4"/>
    <w:rsid w:val="00A15A43"/>
    <w:rsid w:val="00A35444"/>
    <w:rsid w:val="00A36CD6"/>
    <w:rsid w:val="00A378F4"/>
    <w:rsid w:val="00A40685"/>
    <w:rsid w:val="00A40DE1"/>
    <w:rsid w:val="00A443E2"/>
    <w:rsid w:val="00A462D1"/>
    <w:rsid w:val="00A52DCB"/>
    <w:rsid w:val="00A534DA"/>
    <w:rsid w:val="00A534E4"/>
    <w:rsid w:val="00A5395E"/>
    <w:rsid w:val="00A551E6"/>
    <w:rsid w:val="00A638CC"/>
    <w:rsid w:val="00A718E5"/>
    <w:rsid w:val="00A72DBD"/>
    <w:rsid w:val="00A83A46"/>
    <w:rsid w:val="00A85411"/>
    <w:rsid w:val="00A967CC"/>
    <w:rsid w:val="00AA224A"/>
    <w:rsid w:val="00AA4A32"/>
    <w:rsid w:val="00AD1F34"/>
    <w:rsid w:val="00AD2624"/>
    <w:rsid w:val="00AD2F6C"/>
    <w:rsid w:val="00AD4A09"/>
    <w:rsid w:val="00AE06B7"/>
    <w:rsid w:val="00AE44A0"/>
    <w:rsid w:val="00AE4CED"/>
    <w:rsid w:val="00AE7B7A"/>
    <w:rsid w:val="00B013E9"/>
    <w:rsid w:val="00B1036B"/>
    <w:rsid w:val="00B1149E"/>
    <w:rsid w:val="00B20E32"/>
    <w:rsid w:val="00B2213A"/>
    <w:rsid w:val="00B23051"/>
    <w:rsid w:val="00B26AD8"/>
    <w:rsid w:val="00B43345"/>
    <w:rsid w:val="00B47036"/>
    <w:rsid w:val="00B60DDE"/>
    <w:rsid w:val="00B75C4A"/>
    <w:rsid w:val="00B90E6A"/>
    <w:rsid w:val="00B9727C"/>
    <w:rsid w:val="00BA167C"/>
    <w:rsid w:val="00BA2657"/>
    <w:rsid w:val="00BA38C3"/>
    <w:rsid w:val="00BA6190"/>
    <w:rsid w:val="00BB0A91"/>
    <w:rsid w:val="00BB6B90"/>
    <w:rsid w:val="00BB6C09"/>
    <w:rsid w:val="00BC05B1"/>
    <w:rsid w:val="00BC07E0"/>
    <w:rsid w:val="00BC0EF9"/>
    <w:rsid w:val="00C024B0"/>
    <w:rsid w:val="00C0282D"/>
    <w:rsid w:val="00C11110"/>
    <w:rsid w:val="00C13817"/>
    <w:rsid w:val="00C24543"/>
    <w:rsid w:val="00C30A94"/>
    <w:rsid w:val="00C33678"/>
    <w:rsid w:val="00C33EAD"/>
    <w:rsid w:val="00C34740"/>
    <w:rsid w:val="00C40517"/>
    <w:rsid w:val="00C43944"/>
    <w:rsid w:val="00C44093"/>
    <w:rsid w:val="00C47323"/>
    <w:rsid w:val="00C51801"/>
    <w:rsid w:val="00C524CF"/>
    <w:rsid w:val="00C530E3"/>
    <w:rsid w:val="00C63792"/>
    <w:rsid w:val="00C670AB"/>
    <w:rsid w:val="00C712C4"/>
    <w:rsid w:val="00C77435"/>
    <w:rsid w:val="00C77487"/>
    <w:rsid w:val="00C819E0"/>
    <w:rsid w:val="00C82EC5"/>
    <w:rsid w:val="00C83212"/>
    <w:rsid w:val="00C90655"/>
    <w:rsid w:val="00C91EB2"/>
    <w:rsid w:val="00C95162"/>
    <w:rsid w:val="00C96699"/>
    <w:rsid w:val="00CA2D0E"/>
    <w:rsid w:val="00CA2D4B"/>
    <w:rsid w:val="00CA6333"/>
    <w:rsid w:val="00CA7014"/>
    <w:rsid w:val="00CB31B2"/>
    <w:rsid w:val="00CB3CAE"/>
    <w:rsid w:val="00CB3DCF"/>
    <w:rsid w:val="00CC0F6B"/>
    <w:rsid w:val="00CC7231"/>
    <w:rsid w:val="00CF79C3"/>
    <w:rsid w:val="00CF7AE6"/>
    <w:rsid w:val="00D036CC"/>
    <w:rsid w:val="00D1108A"/>
    <w:rsid w:val="00D16590"/>
    <w:rsid w:val="00D165C4"/>
    <w:rsid w:val="00D2333A"/>
    <w:rsid w:val="00D437A2"/>
    <w:rsid w:val="00D44844"/>
    <w:rsid w:val="00D4607F"/>
    <w:rsid w:val="00D463A2"/>
    <w:rsid w:val="00D46A0C"/>
    <w:rsid w:val="00D46A5B"/>
    <w:rsid w:val="00D46DA6"/>
    <w:rsid w:val="00D476F0"/>
    <w:rsid w:val="00D47B89"/>
    <w:rsid w:val="00D55276"/>
    <w:rsid w:val="00D57802"/>
    <w:rsid w:val="00D578B1"/>
    <w:rsid w:val="00D6027D"/>
    <w:rsid w:val="00D71762"/>
    <w:rsid w:val="00D90AFD"/>
    <w:rsid w:val="00DA5E21"/>
    <w:rsid w:val="00DB149D"/>
    <w:rsid w:val="00DB46DE"/>
    <w:rsid w:val="00DC4196"/>
    <w:rsid w:val="00DC6612"/>
    <w:rsid w:val="00DD0EFA"/>
    <w:rsid w:val="00DD462F"/>
    <w:rsid w:val="00DD47D6"/>
    <w:rsid w:val="00DF05A9"/>
    <w:rsid w:val="00DF0755"/>
    <w:rsid w:val="00DF61A2"/>
    <w:rsid w:val="00E03364"/>
    <w:rsid w:val="00E055DA"/>
    <w:rsid w:val="00E05E71"/>
    <w:rsid w:val="00E101B8"/>
    <w:rsid w:val="00E11120"/>
    <w:rsid w:val="00E12FFB"/>
    <w:rsid w:val="00E136A8"/>
    <w:rsid w:val="00E1528C"/>
    <w:rsid w:val="00E20CD8"/>
    <w:rsid w:val="00E221F7"/>
    <w:rsid w:val="00E2235D"/>
    <w:rsid w:val="00E250A8"/>
    <w:rsid w:val="00E31E45"/>
    <w:rsid w:val="00E44567"/>
    <w:rsid w:val="00E44959"/>
    <w:rsid w:val="00E45140"/>
    <w:rsid w:val="00E46E40"/>
    <w:rsid w:val="00E511C2"/>
    <w:rsid w:val="00E57DB8"/>
    <w:rsid w:val="00E838E5"/>
    <w:rsid w:val="00E846DD"/>
    <w:rsid w:val="00E84C38"/>
    <w:rsid w:val="00EB1DAE"/>
    <w:rsid w:val="00EB6988"/>
    <w:rsid w:val="00EC1807"/>
    <w:rsid w:val="00EC57F9"/>
    <w:rsid w:val="00EC67F2"/>
    <w:rsid w:val="00ED087C"/>
    <w:rsid w:val="00ED31AB"/>
    <w:rsid w:val="00ED72F7"/>
    <w:rsid w:val="00EE4465"/>
    <w:rsid w:val="00EE4815"/>
    <w:rsid w:val="00F308F4"/>
    <w:rsid w:val="00F30C57"/>
    <w:rsid w:val="00F33287"/>
    <w:rsid w:val="00F5371A"/>
    <w:rsid w:val="00F5684A"/>
    <w:rsid w:val="00F63288"/>
    <w:rsid w:val="00F65463"/>
    <w:rsid w:val="00F6580A"/>
    <w:rsid w:val="00F75FAF"/>
    <w:rsid w:val="00F77F62"/>
    <w:rsid w:val="00F87000"/>
    <w:rsid w:val="00F90D5C"/>
    <w:rsid w:val="00FC304E"/>
    <w:rsid w:val="00FD0FD7"/>
    <w:rsid w:val="00FD4706"/>
    <w:rsid w:val="00FD5E7D"/>
    <w:rsid w:val="00FE24FB"/>
    <w:rsid w:val="00FE5CD9"/>
    <w:rsid w:val="16E643A4"/>
    <w:rsid w:val="1A224EFF"/>
    <w:rsid w:val="35D5040B"/>
    <w:rsid w:val="3C3F1171"/>
    <w:rsid w:val="51BB56FE"/>
    <w:rsid w:val="637C41AB"/>
    <w:rsid w:val="7F423702"/>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918E6D"/>
  <w15:docId w15:val="{5461376F-C266-447E-BD75-706049584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KaiTi_GB2312" w:hAnsi="Calibri Light" w:cs="Calibri Light"/>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9" w:uiPriority="39"/>
    <w:lsdException w:name="header" w:qFormat="1"/>
    <w:lsdException w:name="footer" w:qFormat="1"/>
    <w:lsdException w:name="caption" w:qFormat="1"/>
    <w:lsdException w:name="Title" w:qFormat="1"/>
    <w:lsdException w:name="Default Paragraph Font" w:semiHidden="1" w:uiPriority="1" w:unhideWhenUsed="1" w:qFormat="1"/>
    <w:lsdException w:name="Body Text"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val="en-US"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KaiTi_GB2312" w:hAnsi="@KaiTi_GB2312" w:cs="@KaiTi_GB2312"/>
      <w:bCs/>
      <w:sz w:val="36"/>
      <w:szCs w:val="32"/>
    </w:rPr>
  </w:style>
  <w:style w:type="paragraph" w:styleId="Heading2">
    <w:name w:val="heading 2"/>
    <w:basedOn w:val="Heading1"/>
    <w:next w:val="Normal"/>
    <w:qFormat/>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KaiTi_GB2312" w:hAnsi="@KaiTi_GB2312"/>
      <w:bCs/>
      <w:szCs w:val="22"/>
    </w:rPr>
  </w:style>
  <w:style w:type="paragraph" w:styleId="Heading7">
    <w:name w:val="heading 7"/>
    <w:basedOn w:val="Normal"/>
    <w:next w:val="Normal"/>
    <w:qFormat/>
    <w:pPr>
      <w:numPr>
        <w:ilvl w:val="6"/>
        <w:numId w:val="1"/>
      </w:numPr>
      <w:spacing w:before="240" w:after="60"/>
      <w:outlineLvl w:val="6"/>
    </w:pPr>
    <w:rPr>
      <w:rFonts w:ascii="@KaiTi_GB2312" w:hAnsi="@KaiTi_GB2312"/>
    </w:rPr>
  </w:style>
  <w:style w:type="paragraph" w:styleId="Heading8">
    <w:name w:val="heading 8"/>
    <w:basedOn w:val="Normal"/>
    <w:next w:val="Normal"/>
    <w:qFormat/>
    <w:pPr>
      <w:numPr>
        <w:ilvl w:val="7"/>
        <w:numId w:val="1"/>
      </w:numPr>
      <w:spacing w:before="240" w:after="60"/>
      <w:outlineLvl w:val="7"/>
    </w:pPr>
    <w:rPr>
      <w:rFonts w:ascii="@KaiTi_GB2312" w:hAnsi="@KaiTi_GB2312"/>
      <w:iCs/>
    </w:rPr>
  </w:style>
  <w:style w:type="paragraph" w:styleId="Heading9">
    <w:name w:val="heading 9"/>
    <w:basedOn w:val="Normal"/>
    <w:next w:val="Normal"/>
    <w:qFormat/>
    <w:pPr>
      <w:numPr>
        <w:ilvl w:val="8"/>
        <w:numId w:val="1"/>
      </w:numPr>
      <w:spacing w:before="240" w:after="60"/>
      <w:outlineLvl w:val="8"/>
    </w:pPr>
    <w:rPr>
      <w:rFonts w:ascii="@KaiTi_GB2312" w:hAnsi="@KaiTi_GB2312" w:cs="@KaiTi_GB231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BodyText">
    <w:name w:val="Body Text"/>
    <w:basedOn w:val="Normal"/>
    <w:link w:val="BodyTextChar"/>
    <w:unhideWhenUsed/>
    <w:qFormat/>
    <w:rPr>
      <w:rFonts w:eastAsia="Calibri Light"/>
      <w:sz w:val="20"/>
      <w:szCs w:val="20"/>
      <w:lang w:val="en-GB" w:eastAsia="en-US"/>
    </w:rPr>
  </w:style>
  <w:style w:type="paragraph" w:styleId="TOC5">
    <w:name w:val="toc 5"/>
    <w:basedOn w:val="TOC4"/>
    <w:next w:val="Normal"/>
    <w:uiPriority w:val="39"/>
    <w:pPr>
      <w:keepLines/>
      <w:widowControl w:val="0"/>
      <w:tabs>
        <w:tab w:val="right" w:leader="dot" w:pos="9639"/>
      </w:tabs>
      <w:spacing w:after="0"/>
      <w:ind w:left="1701" w:right="425" w:hanging="1701"/>
    </w:pPr>
    <w:rPr>
      <w:rFonts w:eastAsia="Calibri Light"/>
      <w:sz w:val="20"/>
      <w:szCs w:val="20"/>
      <w:lang w:val="en-GB" w:eastAsia="en-US"/>
    </w:rPr>
  </w:style>
  <w:style w:type="paragraph" w:styleId="TOC4">
    <w:name w:val="toc 4"/>
    <w:basedOn w:val="Normal"/>
    <w:next w:val="Normal"/>
    <w:pPr>
      <w:ind w:left="660"/>
    </w:pPr>
  </w:style>
  <w:style w:type="paragraph" w:styleId="TOC8">
    <w:name w:val="toc 8"/>
    <w:basedOn w:val="Normal"/>
    <w:next w:val="Normal"/>
    <w:pPr>
      <w:ind w:left="1540"/>
    </w:pPr>
  </w:style>
  <w:style w:type="paragraph" w:styleId="BalloonText">
    <w:name w:val="Balloon Text"/>
    <w:basedOn w:val="Normal"/>
    <w:link w:val="BalloonTextChar"/>
    <w:qFormat/>
    <w:pPr>
      <w:spacing w:after="0"/>
    </w:pPr>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link w:val="HeaderChar"/>
    <w:qFormat/>
    <w:pPr>
      <w:widowControl w:val="0"/>
      <w:overflowPunct w:val="0"/>
      <w:autoSpaceDE w:val="0"/>
      <w:autoSpaceDN w:val="0"/>
      <w:adjustRightInd w:val="0"/>
      <w:textAlignment w:val="baseline"/>
    </w:pPr>
    <w:rPr>
      <w:rFonts w:ascii="@KaiTi_GB2312" w:eastAsia="Calibri Light" w:hAnsi="@KaiTi_GB2312" w:cs="@KaiTi_GB2312"/>
      <w:b/>
      <w:bCs/>
      <w:sz w:val="18"/>
      <w:szCs w:val="18"/>
      <w:lang w:val="en-US" w:eastAsia="zh-CN"/>
    </w:rPr>
  </w:style>
  <w:style w:type="paragraph" w:styleId="TOC1">
    <w:name w:val="toc 1"/>
    <w:basedOn w:val="Normal"/>
    <w:next w:val="Normal"/>
  </w:style>
  <w:style w:type="paragraph" w:styleId="TOC9">
    <w:name w:val="toc 9"/>
    <w:basedOn w:val="TOC8"/>
    <w:next w:val="Normal"/>
    <w:uiPriority w:val="39"/>
    <w:pPr>
      <w:keepNext/>
      <w:keepLines/>
      <w:widowControl w:val="0"/>
      <w:tabs>
        <w:tab w:val="right" w:leader="dot" w:pos="9639"/>
      </w:tabs>
      <w:spacing w:before="180" w:after="0"/>
      <w:ind w:left="1418" w:right="425" w:hanging="1418"/>
    </w:pPr>
    <w:rPr>
      <w:rFonts w:eastAsia="Calibri Light"/>
      <w:b/>
      <w:szCs w:val="20"/>
      <w:lang w:val="en-GB" w:eastAsia="en-U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954F72"/>
      <w:u w:val="single"/>
    </w:rPr>
  </w:style>
  <w:style w:type="character" w:styleId="Hyperlink">
    <w:name w:val="Hyperlink"/>
    <w:qFormat/>
    <w:rPr>
      <w:color w:val="0000FF"/>
      <w:u w:val="single"/>
    </w:rPr>
  </w:style>
  <w:style w:type="character" w:customStyle="1" w:styleId="TACChar">
    <w:name w:val="TAC Char"/>
    <w:link w:val="TAC"/>
    <w:qFormat/>
    <w:rPr>
      <w:rFonts w:ascii="@KaiTi_GB2312" w:eastAsia="Calibri Light" w:hAnsi="@KaiTi_GB2312"/>
      <w:sz w:val="18"/>
      <w:lang w:eastAsia="en-US"/>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KaiTi_GB2312" w:eastAsia="Calibri Light" w:hAnsi="@KaiTi_GB2312"/>
      <w:sz w:val="18"/>
      <w:szCs w:val="20"/>
      <w:lang w:val="en-GB" w:eastAsia="en-US"/>
    </w:rPr>
  </w:style>
  <w:style w:type="character" w:customStyle="1" w:styleId="BalloonTextChar">
    <w:name w:val="Balloon Text Char"/>
    <w:link w:val="BalloonText"/>
    <w:qFormat/>
    <w:rPr>
      <w:rFonts w:ascii="Calibri Light" w:hAnsi="Calibri Light" w:cs="Calibri Light"/>
      <w:sz w:val="18"/>
      <w:szCs w:val="18"/>
      <w:lang w:eastAsia="ja-JP"/>
    </w:rPr>
  </w:style>
  <w:style w:type="character" w:customStyle="1" w:styleId="TAHChar">
    <w:name w:val="TAH Char"/>
    <w:link w:val="TAH"/>
    <w:qFormat/>
    <w:rPr>
      <w:rFonts w:ascii="@KaiTi_GB2312" w:eastAsia="Calibri Light" w:hAnsi="@KaiTi_GB2312"/>
      <w:b/>
      <w:sz w:val="18"/>
      <w:lang w:val="en-GB"/>
    </w:rPr>
  </w:style>
  <w:style w:type="paragraph" w:customStyle="1" w:styleId="TAH">
    <w:name w:val="TAH"/>
    <w:basedOn w:val="Normal"/>
    <w:link w:val="TAHChar"/>
    <w:qFormat/>
    <w:pPr>
      <w:keepNext/>
      <w:keepLines/>
      <w:spacing w:after="0"/>
      <w:jc w:val="center"/>
    </w:pPr>
    <w:rPr>
      <w:rFonts w:ascii="@KaiTi_GB2312" w:eastAsia="Calibri Light" w:hAnsi="@KaiTi_GB2312"/>
      <w:b/>
      <w:sz w:val="18"/>
      <w:szCs w:val="20"/>
      <w:lang w:val="en-GB" w:eastAsia="en-US"/>
    </w:rPr>
  </w:style>
  <w:style w:type="character" w:customStyle="1" w:styleId="BodyTextChar">
    <w:name w:val="Body Text Char"/>
    <w:link w:val="BodyText"/>
    <w:qFormat/>
    <w:rPr>
      <w:rFonts w:eastAsia="Calibri Light"/>
      <w:lang w:eastAsia="en-US"/>
    </w:rPr>
  </w:style>
  <w:style w:type="character" w:customStyle="1" w:styleId="TALChar">
    <w:name w:val="TAL Char"/>
    <w:link w:val="TAL"/>
    <w:qFormat/>
    <w:rPr>
      <w:rFonts w:ascii="@KaiTi_GB2312" w:eastAsia="Calibri Light" w:hAnsi="@KaiTi_GB2312"/>
      <w:sz w:val="18"/>
      <w:lang w:val="en-GB"/>
    </w:rPr>
  </w:style>
  <w:style w:type="character" w:customStyle="1" w:styleId="CRCoverPageZchn">
    <w:name w:val="CR Cover Page Zchn"/>
    <w:link w:val="CRCoverPage"/>
    <w:qFormat/>
    <w:rPr>
      <w:rFonts w:ascii="@KaiTi_GB2312" w:eastAsia="Calibri Light" w:hAnsi="@KaiTi_GB2312"/>
      <w:lang w:eastAsia="en-US"/>
    </w:rPr>
  </w:style>
  <w:style w:type="paragraph" w:customStyle="1" w:styleId="CRCoverPage">
    <w:name w:val="CR Cover Page"/>
    <w:link w:val="CRCoverPageZchn"/>
    <w:qFormat/>
    <w:pPr>
      <w:spacing w:after="120"/>
    </w:pPr>
    <w:rPr>
      <w:rFonts w:ascii="@KaiTi_GB2312" w:eastAsia="Calibri Light" w:hAnsi="@KaiTi_GB2312"/>
      <w:lang w:val="en-GB" w:eastAsia="en-US"/>
    </w:rPr>
  </w:style>
  <w:style w:type="character" w:customStyle="1" w:styleId="FooterChar">
    <w:name w:val="Footer Char"/>
    <w:link w:val="Footer"/>
    <w:rPr>
      <w:sz w:val="18"/>
      <w:szCs w:val="18"/>
      <w:lang w:eastAsia="ja-JP"/>
    </w:rPr>
  </w:style>
  <w:style w:type="character" w:customStyle="1" w:styleId="TALCar">
    <w:name w:val="TAL Car"/>
    <w:qFormat/>
    <w:rPr>
      <w:rFonts w:ascii="@KaiTi_GB2312" w:eastAsia="Calibri Light" w:hAnsi="@KaiTi_GB2312"/>
      <w:sz w:val="18"/>
      <w:lang w:eastAsia="en-US"/>
    </w:rPr>
  </w:style>
  <w:style w:type="character" w:customStyle="1" w:styleId="HeaderChar">
    <w:name w:val="Header Char"/>
    <w:link w:val="Header"/>
    <w:qFormat/>
    <w:rPr>
      <w:rFonts w:ascii="@KaiTi_GB2312" w:eastAsia="Calibri Light" w:hAnsi="@KaiTi_GB2312" w:cs="@KaiTi_GB2312"/>
      <w:b/>
      <w:bCs/>
      <w:sz w:val="18"/>
      <w:szCs w:val="18"/>
      <w:lang w:val="en-US" w:eastAsia="zh-CN"/>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ListParagraph3">
    <w:name w:val="List Paragraph3"/>
    <w:basedOn w:val="Normal"/>
    <w:qFormat/>
    <w:pPr>
      <w:widowControl w:val="0"/>
      <w:spacing w:before="100" w:beforeAutospacing="1" w:after="180"/>
      <w:ind w:left="720"/>
      <w:contextualSpacing/>
      <w:jc w:val="both"/>
    </w:pPr>
    <w:rPr>
      <w:rFonts w:eastAsia="MS Mincho"/>
      <w:kern w:val="2"/>
      <w:sz w:val="24"/>
      <w:lang w:eastAsia="zh-CN"/>
    </w:rPr>
  </w:style>
  <w:style w:type="paragraph" w:customStyle="1" w:styleId="Reference">
    <w:name w:val="Reference"/>
    <w:basedOn w:val="Normal"/>
    <w:qFormat/>
    <w:pPr>
      <w:numPr>
        <w:numId w:val="2"/>
      </w:numPr>
      <w:tabs>
        <w:tab w:val="left" w:pos="1701"/>
      </w:tabs>
    </w:pPr>
  </w:style>
  <w:style w:type="paragraph" w:customStyle="1" w:styleId="Normal4">
    <w:name w:val="Normal4"/>
    <w:qFormat/>
    <w:pPr>
      <w:jc w:val="both"/>
    </w:pPr>
    <w:rPr>
      <w:rFonts w:ascii="Times New Roman" w:eastAsia="MS Mincho" w:hAnsi="Times New Roman" w:cs="Times New Roman"/>
      <w:kern w:val="2"/>
      <w:sz w:val="21"/>
      <w:szCs w:val="21"/>
      <w:lang w:val="en-US" w:eastAsia="zh-CN"/>
    </w:rPr>
  </w:style>
  <w:style w:type="paragraph" w:styleId="NoSpacing">
    <w:name w:val="No Spacing"/>
    <w:basedOn w:val="Normal"/>
    <w:qFormat/>
    <w:pPr>
      <w:spacing w:after="0"/>
    </w:pPr>
    <w:rPr>
      <w:rFonts w:eastAsia="Times New Roman"/>
      <w:sz w:val="20"/>
      <w:szCs w:val="20"/>
      <w:lang w:val="en-GB" w:eastAsia="en-US"/>
    </w:rPr>
  </w:style>
  <w:style w:type="paragraph" w:customStyle="1" w:styleId="00BodyText">
    <w:name w:val="00 BodyText"/>
    <w:basedOn w:val="Normal"/>
    <w:qFormat/>
    <w:pPr>
      <w:spacing w:after="220"/>
    </w:pPr>
    <w:rPr>
      <w:rFonts w:ascii="@KaiTi_GB2312" w:eastAsia="Calibri Light" w:hAnsi="@KaiTi_GB2312"/>
      <w:szCs w:val="20"/>
      <w:lang w:eastAsia="en-US"/>
    </w:rPr>
  </w:style>
  <w:style w:type="paragraph" w:styleId="ListParagraph">
    <w:name w:val="List Paragraph"/>
    <w:basedOn w:val="Normal"/>
    <w:uiPriority w:val="34"/>
    <w:qFormat/>
    <w:pPr>
      <w:spacing w:after="180"/>
      <w:ind w:firstLineChars="200" w:firstLine="420"/>
    </w:pPr>
    <w:rPr>
      <w:rFonts w:eastAsia="Calibri Light"/>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file:///C:\Users\hhelmers\OneDrive%20-%20Nokia\LTE\3GPP\eangcen\AppData\Local\Microsoft\Windows\INetCache\Content.Outlook\C811QFGK\Inbox\R3-22242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C:\Users\hhelmers\OneDrive%20-%20Nokia\LTE\3GPP\Users\teillun\AppData\Local\Microsoft\Windows\INetCache\Content.Outlook\3XIYQ73Y\Inbox\R3-221416.zip" TargetMode="External"/><Relationship Id="rId4" Type="http://schemas.openxmlformats.org/officeDocument/2006/relationships/settings" Target="settings.xml"/><Relationship Id="rId9" Type="http://schemas.openxmlformats.org/officeDocument/2006/relationships/hyperlink" Target="file:///C:\Users\hhelmers\OneDrive%20-%20Nokia\LTE\3GPP\eangcen\AppData\Local\Microsoft\Windows\INetCache\Content.Outlook\C811QFGK\Inbox\R3-2224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4792</Words>
  <Characters>27319</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Ericsson User</cp:lastModifiedBy>
  <cp:revision>2</cp:revision>
  <dcterms:created xsi:type="dcterms:W3CDTF">2022-03-03T11:57:00Z</dcterms:created>
  <dcterms:modified xsi:type="dcterms:W3CDTF">2022-03-03T11:57:00Z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ies>
</file>