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5C648BFD"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A17E34">
        <w:rPr>
          <w:rFonts w:cs="Arial"/>
          <w:noProof w:val="0"/>
          <w:sz w:val="24"/>
          <w:szCs w:val="24"/>
        </w:rPr>
        <w:t>bis</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957ABF">
        <w:rPr>
          <w:rFonts w:cs="Arial"/>
          <w:bCs/>
          <w:noProof w:val="0"/>
          <w:sz w:val="24"/>
          <w:lang w:eastAsia="ja-JP"/>
        </w:rPr>
        <w:t>0598</w:t>
      </w:r>
    </w:p>
    <w:p w14:paraId="3EA64900" w14:textId="219664CB" w:rsidR="004F4425" w:rsidRDefault="00612679" w:rsidP="004F4425">
      <w:pPr>
        <w:pStyle w:val="CRCoverPage"/>
        <w:outlineLvl w:val="0"/>
        <w:rPr>
          <w:b/>
          <w:noProof/>
          <w:sz w:val="24"/>
        </w:rPr>
      </w:pPr>
      <w:r>
        <w:rPr>
          <w:b/>
          <w:noProof/>
          <w:sz w:val="24"/>
        </w:rPr>
        <w:t>Online,</w:t>
      </w:r>
      <w:r w:rsidR="00964DB6">
        <w:rPr>
          <w:b/>
          <w:noProof/>
          <w:sz w:val="24"/>
        </w:rPr>
        <w:t xml:space="preserve"> </w:t>
      </w:r>
      <w:r w:rsidR="00A17E34">
        <w:rPr>
          <w:b/>
          <w:noProof/>
          <w:sz w:val="24"/>
        </w:rPr>
        <w:t>17</w:t>
      </w:r>
      <w:r w:rsidR="00A17E34" w:rsidRPr="00A17E34">
        <w:rPr>
          <w:b/>
          <w:noProof/>
          <w:sz w:val="24"/>
          <w:vertAlign w:val="superscript"/>
        </w:rPr>
        <w:t>th</w:t>
      </w:r>
      <w:r w:rsidR="00A17E34">
        <w:rPr>
          <w:b/>
          <w:noProof/>
          <w:sz w:val="24"/>
        </w:rPr>
        <w:t xml:space="preserve"> - 26</w:t>
      </w:r>
      <w:r w:rsidR="00A17E34" w:rsidRPr="00A17E34">
        <w:rPr>
          <w:b/>
          <w:noProof/>
          <w:sz w:val="24"/>
          <w:vertAlign w:val="superscript"/>
        </w:rPr>
        <w:t>th</w:t>
      </w:r>
      <w:r w:rsidR="00A17E34">
        <w:rPr>
          <w:b/>
          <w:noProof/>
          <w:sz w:val="24"/>
        </w:rPr>
        <w:t xml:space="preserve"> January</w:t>
      </w:r>
      <w:r w:rsidR="00F6139A">
        <w:rPr>
          <w:b/>
          <w:noProof/>
          <w:sz w:val="24"/>
        </w:rPr>
        <w:t xml:space="preserve"> November</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244EB36C"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DC5020">
        <w:rPr>
          <w:rFonts w:cs="Arial"/>
          <w:b/>
          <w:bCs/>
          <w:color w:val="000000"/>
          <w:sz w:val="24"/>
          <w:szCs w:val="24"/>
          <w:lang w:val="en-US"/>
        </w:rPr>
        <w:t>22.3.1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761F1003"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C5020">
        <w:rPr>
          <w:rFonts w:cs="Arial"/>
          <w:b/>
          <w:bCs/>
          <w:color w:val="000000"/>
          <w:sz w:val="24"/>
          <w:szCs w:val="24"/>
        </w:rPr>
        <w:t xml:space="preserve">More on mobility between </w:t>
      </w:r>
      <w:proofErr w:type="spellStart"/>
      <w:r w:rsidR="00DC5020">
        <w:rPr>
          <w:rFonts w:cs="Arial"/>
          <w:b/>
          <w:bCs/>
          <w:color w:val="000000"/>
          <w:sz w:val="24"/>
          <w:szCs w:val="24"/>
        </w:rPr>
        <w:t>gNBs</w:t>
      </w:r>
      <w:proofErr w:type="spellEnd"/>
      <w:r w:rsidR="00DC5020">
        <w:rPr>
          <w:rFonts w:cs="Arial"/>
          <w:b/>
          <w:bCs/>
          <w:color w:val="000000"/>
          <w:sz w:val="24"/>
          <w:szCs w:val="24"/>
        </w:rPr>
        <w:t xml:space="preserve"> supporting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61A9C9D5" w14:textId="3FF7963F" w:rsidR="00DC5020" w:rsidRPr="00117327" w:rsidRDefault="00DC5020" w:rsidP="00DC5020">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t xml:space="preserve">This contribution continues discussion of open points regarding mobility between </w:t>
      </w:r>
      <w:proofErr w:type="spellStart"/>
      <w:r>
        <w:t>gNBs</w:t>
      </w:r>
      <w:proofErr w:type="spellEnd"/>
      <w:r>
        <w:t xml:space="preserve"> supporting NR MBS.</w:t>
      </w:r>
    </w:p>
    <w:p w14:paraId="18BB631E" w14:textId="7515EBE0" w:rsidR="00501135" w:rsidRDefault="00501135">
      <w:pPr>
        <w:pStyle w:val="Heading1"/>
        <w:rPr>
          <w:rFonts w:cs="Arial"/>
        </w:rPr>
      </w:pPr>
      <w:r>
        <w:rPr>
          <w:rFonts w:cs="Arial"/>
        </w:rPr>
        <w:t>2</w:t>
      </w:r>
      <w:r>
        <w:rPr>
          <w:rFonts w:cs="Arial"/>
        </w:rPr>
        <w:tab/>
        <w:t>Discussion</w:t>
      </w:r>
      <w:bookmarkEnd w:id="8"/>
      <w:bookmarkEnd w:id="9"/>
      <w:bookmarkEnd w:id="10"/>
      <w:bookmarkEnd w:id="11"/>
      <w:bookmarkEnd w:id="12"/>
      <w:bookmarkEnd w:id="13"/>
      <w:bookmarkEnd w:id="14"/>
    </w:p>
    <w:p w14:paraId="6506E7E2" w14:textId="292AC7AF" w:rsidR="00DC5020" w:rsidRPr="00DC5020" w:rsidRDefault="00DC5020" w:rsidP="00DC5020">
      <w:pPr>
        <w:pStyle w:val="Heading2"/>
      </w:pPr>
      <w:r>
        <w:t>2.1</w:t>
      </w:r>
      <w:r>
        <w:tab/>
        <w:t xml:space="preserve">Response to SA2 LS in </w:t>
      </w:r>
      <w:r w:rsidRPr="00FF4C0D">
        <w:t>R3-214710/S2-2106833</w:t>
      </w:r>
    </w:p>
    <w:p w14:paraId="10B143B0" w14:textId="1686DAD6" w:rsidR="00DC5020" w:rsidRDefault="00DC5020" w:rsidP="00DB5364">
      <w:r>
        <w:t>We have received an LS in RAN3#114 on some of the open issues specifically in §7.2.3 of TS 23.247.</w:t>
      </w:r>
    </w:p>
    <w:p w14:paraId="4E85FF3C" w14:textId="27E8B231" w:rsidR="00DC5020" w:rsidRDefault="00DC5020" w:rsidP="00DB5364">
      <w:r>
        <w:t xml:space="preserve">Both, </w:t>
      </w:r>
      <w:proofErr w:type="spellStart"/>
      <w:r>
        <w:t>Xn</w:t>
      </w:r>
      <w:proofErr w:type="spellEnd"/>
      <w:r>
        <w:t xml:space="preserve"> and NG based handover sub-section contain the following Editor’s Note:</w:t>
      </w:r>
    </w:p>
    <w:p w14:paraId="11824BDF" w14:textId="77777777" w:rsidR="00DC5020" w:rsidRPr="00DC5020" w:rsidRDefault="00DC5020" w:rsidP="00DC5020">
      <w:pPr>
        <w:pStyle w:val="EditorsNote"/>
        <w:rPr>
          <w:i/>
          <w:iCs/>
          <w:color w:val="002060"/>
          <w:lang w:eastAsia="ko-KR"/>
        </w:rPr>
      </w:pPr>
      <w:r w:rsidRPr="00DC5020">
        <w:rPr>
          <w:rFonts w:hint="eastAsia"/>
          <w:i/>
          <w:iCs/>
          <w:color w:val="002060"/>
          <w:lang w:eastAsia="zh-CN"/>
        </w:rPr>
        <w:t>E</w:t>
      </w:r>
      <w:r w:rsidRPr="00DC5020">
        <w:rPr>
          <w:i/>
          <w:iCs/>
          <w:color w:val="002060"/>
          <w:lang w:eastAsia="zh-CN"/>
        </w:rPr>
        <w:t>ditor's note:</w:t>
      </w:r>
      <w:r w:rsidRPr="00DC5020">
        <w:rPr>
          <w:i/>
          <w:iCs/>
          <w:color w:val="002060"/>
          <w:lang w:eastAsia="zh-CN"/>
        </w:rPr>
        <w:tab/>
        <w:t>Details on data forwarding, if applicable, needs to wait for RAN WGs.</w:t>
      </w:r>
    </w:p>
    <w:p w14:paraId="6A9363BB" w14:textId="1AD10347" w:rsidR="00DC5020" w:rsidRDefault="00DC5020" w:rsidP="00DB5364">
      <w:r>
        <w:t xml:space="preserve">It appears to us that last meeting we came to an implicit common understanding that data forwarding between </w:t>
      </w:r>
      <w:proofErr w:type="spellStart"/>
      <w:r>
        <w:t>gNBs</w:t>
      </w:r>
      <w:proofErr w:type="spellEnd"/>
      <w:r>
        <w:t xml:space="preserve"> supporting NR MBS is not necessary and that we have covered all special cases which were unclear already the meeting before (UE arriving as first joined UE in a </w:t>
      </w:r>
      <w:proofErr w:type="spellStart"/>
      <w:r>
        <w:t>gNB</w:t>
      </w:r>
      <w:proofErr w:type="spellEnd"/>
      <w:r>
        <w:t xml:space="preserve"> during an activated MBS Session).</w:t>
      </w:r>
      <w:r w:rsidR="001A19E4">
        <w:t xml:space="preserve"> This common understanding is based on the fact that given the agreed synchronisation of PDCP SN methods and the deployment/implementation specific measures to be taken given the stage 1 requirements on synchronicity (TS 22.261) have to be taken in any case.</w:t>
      </w:r>
    </w:p>
    <w:p w14:paraId="753AAF69" w14:textId="77777777" w:rsidR="001A19E4" w:rsidRDefault="001A19E4" w:rsidP="001A19E4">
      <w:pPr>
        <w:pStyle w:val="Eyecatcher"/>
      </w:pPr>
      <w:r>
        <w:t>Proposal 1:</w:t>
      </w:r>
      <w:r>
        <w:tab/>
        <w:t>Reply to SA2 (and also take RAN2 into the loop) to inform them about that common understanding and by that close discussions on data forwarding finally.</w:t>
      </w:r>
    </w:p>
    <w:p w14:paraId="2508D7F8" w14:textId="7ADFBBF4" w:rsidR="00DC5020" w:rsidRDefault="001A19E4" w:rsidP="001A19E4">
      <w:pPr>
        <w:pStyle w:val="Eyecatcher"/>
      </w:pPr>
      <w:r>
        <w:t>Proposal 2:</w:t>
      </w:r>
      <w:r>
        <w:tab/>
        <w:t>Reply to SA2/RAN2 as proposed in Annex A</w:t>
      </w:r>
    </w:p>
    <w:p w14:paraId="5E0CC52A" w14:textId="7C976E62" w:rsidR="008B7E94" w:rsidRPr="00DC5020" w:rsidRDefault="008B7E94" w:rsidP="008B7E94">
      <w:pPr>
        <w:pStyle w:val="Heading2"/>
      </w:pPr>
      <w:r>
        <w:t>2.2</w:t>
      </w:r>
      <w:r>
        <w:tab/>
        <w:t>Support of PDCP SN synchronisation</w:t>
      </w:r>
    </w:p>
    <w:p w14:paraId="3906E886" w14:textId="331C4683" w:rsidR="00237F7C" w:rsidRDefault="008B7E94" w:rsidP="00DB5364">
      <w:r>
        <w:t>We have agreed last time the following</w:t>
      </w:r>
    </w:p>
    <w:p w14:paraId="7EF6A1B4" w14:textId="77777777" w:rsidR="008B7E94" w:rsidRPr="008B7E94" w:rsidRDefault="008B7E94" w:rsidP="008B7E94">
      <w:pPr>
        <w:ind w:left="720"/>
        <w:rPr>
          <w:rFonts w:ascii="Calibri" w:hAnsi="Calibri" w:cs="Calibri"/>
          <w:iCs/>
          <w:color w:val="00B050"/>
        </w:rPr>
      </w:pPr>
      <w:r w:rsidRPr="008B7E94">
        <w:rPr>
          <w:rFonts w:ascii="Calibri" w:hAnsi="Calibri" w:cs="Calibri"/>
          <w:iCs/>
          <w:color w:val="00B050"/>
        </w:rPr>
        <w:t>To support PDCP SN sync, support alt 2 (PDCP SN Sync for a common CU-UP) in Rel-17.</w:t>
      </w:r>
    </w:p>
    <w:p w14:paraId="5EC9CE27" w14:textId="3369A3AA" w:rsidR="008B7E94" w:rsidRPr="008B7E94" w:rsidRDefault="008B7E94" w:rsidP="008B7E94">
      <w:pPr>
        <w:ind w:left="720"/>
        <w:rPr>
          <w:rFonts w:ascii="Calibri" w:hAnsi="Calibri" w:cs="Calibri"/>
          <w:iCs/>
          <w:color w:val="00B050"/>
        </w:rPr>
      </w:pPr>
      <w:r w:rsidRPr="008B7E94">
        <w:rPr>
          <w:rFonts w:ascii="Calibri" w:hAnsi="Calibri" w:cs="Calibri"/>
          <w:iCs/>
          <w:color w:val="00B050"/>
        </w:rPr>
        <w:t>To support PDCP SN sync, support alt 1 (PDCP SN Sync among RAN nodes with different CU-UP) in Rel-17.</w:t>
      </w:r>
    </w:p>
    <w:p w14:paraId="76B89023" w14:textId="21CED9E5" w:rsidR="008B7E94" w:rsidRDefault="008B7E94" w:rsidP="008B7E94">
      <w:r>
        <w:t>and we need to continue this discussion. This paper concentrates more on the common CU-UP</w:t>
      </w:r>
      <w:r w:rsidR="00216018">
        <w:t>, as you might have expected</w:t>
      </w:r>
      <w:r>
        <w:t>.</w:t>
      </w:r>
    </w:p>
    <w:p w14:paraId="1789F23F" w14:textId="20FEC1A7" w:rsidR="00216018" w:rsidRPr="00DB5364" w:rsidRDefault="00216018" w:rsidP="008B7E94">
      <w:r>
        <w:t>The past meetings we have proposed to support a configuration solution, where per configuration, the CU-UPs would be able to announce the TMGIs for which they are configured to serve as shared CU-UPs. As such a solution should be enabled in any case we propose to agree on it.</w:t>
      </w:r>
    </w:p>
    <w:p w14:paraId="4C71190D" w14:textId="1077AA8B" w:rsidR="00216018" w:rsidRDefault="00216018" w:rsidP="00216018">
      <w:pPr>
        <w:pStyle w:val="Eyecatche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Proposal 3:</w:t>
      </w:r>
      <w:r>
        <w:tab/>
        <w:t>Agree to enable a configuration solution for the CU-UP, which would require the CU-UP to announce to the CU-CP the TMGIs it supports in the respective E1 interface management procedure(s).</w:t>
      </w:r>
    </w:p>
    <w:p w14:paraId="142D39AB" w14:textId="77777777" w:rsidR="00216018" w:rsidRDefault="00216018" w:rsidP="00216018">
      <w:r>
        <w:t xml:space="preserve">At RAN3#114 it was also wished to provide a signalling solution that does not (entirely) rely on configuration. The respective problem-statement can be formulated as follows: </w:t>
      </w:r>
    </w:p>
    <w:p w14:paraId="4F77A262" w14:textId="77777777" w:rsidR="00216018" w:rsidRDefault="00216018" w:rsidP="00216018">
      <w:pPr>
        <w:ind w:left="720"/>
      </w:pPr>
      <w:r>
        <w:lastRenderedPageBreak/>
        <w:t xml:space="preserve">A solution is required that enables 2 different </w:t>
      </w:r>
      <w:proofErr w:type="spellStart"/>
      <w:r>
        <w:t>gNBs</w:t>
      </w:r>
      <w:proofErr w:type="spellEnd"/>
      <w:r>
        <w:t xml:space="preserve"> to end up using the same shared CU-UP.</w:t>
      </w:r>
    </w:p>
    <w:p w14:paraId="6D086DC8" w14:textId="1799BA21" w:rsidR="00216018" w:rsidRDefault="00216018" w:rsidP="00216018">
      <w:r>
        <w:t xml:space="preserve">As a first step towards a solution we would follow an approach where </w:t>
      </w:r>
      <w:r w:rsidR="00957ABF">
        <w:t>a</w:t>
      </w:r>
      <w:r>
        <w:t xml:space="preserve"> proper 5GC entities takes the coordination role and provides RAN nodes with the information about an already allocated NG-U termination point for the shared NG-U bearer. So, whenever the </w:t>
      </w:r>
      <w:proofErr w:type="spellStart"/>
      <w:r>
        <w:t>gNB</w:t>
      </w:r>
      <w:proofErr w:type="spellEnd"/>
      <w:r>
        <w:t xml:space="preserve"> sets up an shared NG-U bearer, it will get notified that that the requested establishment was successful, but there is the possibility to share an already allocated NG-U termination (and with that the whole entity dealing with NG-U and F1-U termination, i.e. the CU-UP). Whether such an entity is probably realised as a single physical entity, together with the MB-UPF wouldn’t matter, important is that the CU-CP is able to identify the proper CU-UP by means of the NG-U termination GTP-U TEID.</w:t>
      </w:r>
    </w:p>
    <w:p w14:paraId="57E1BAF6" w14:textId="1662085F" w:rsidR="00216018" w:rsidRDefault="00216018" w:rsidP="00216018">
      <w:pPr>
        <w:pStyle w:val="Eyecatcher"/>
      </w:pPr>
      <w:r>
        <w:t>Proposal 4:</w:t>
      </w:r>
      <w:r>
        <w:tab/>
        <w:t>Agree on a solution where the 5GC (MB-SMF) provides information to the (new) NG-RAN node if for a TMGI an NG-U termination was already at another (previous) NG-RAN node, given that NG-U termination (i.e. the CU-UP providing it) supports NG-U termination sharing.</w:t>
      </w:r>
    </w:p>
    <w:p w14:paraId="48DA57BB" w14:textId="77777777" w:rsidR="00216018" w:rsidRDefault="00216018" w:rsidP="00216018">
      <w:r>
        <w:t>Given the unicast and multicast transport options for NG-U transport, it would be necessary to trigger the NGAP Distribution Setup procedure in order to provide NG-U termination information to the MB-SMF for both transport option.</w:t>
      </w:r>
    </w:p>
    <w:p w14:paraId="59E082ED" w14:textId="0BCC9887" w:rsidR="00216018" w:rsidRDefault="00216018" w:rsidP="00216018">
      <w:pPr>
        <w:pStyle w:val="Eyecatcher"/>
      </w:pPr>
      <w:r>
        <w:t>Proposal 5:</w:t>
      </w:r>
      <w:r>
        <w:tab/>
        <w:t>Agree enabling the NGAP Distribution Setup procedure for both NG-U transport options, unicast and multicast. For multicast the function of the Distribution Setup procedure would be to merely inform the MB-SMF about the NG-U termination address. In both cases, the NG-RAN would be informed if there is already an NG-U termination available which is able to be shared among NG-RAN nodes.</w:t>
      </w:r>
    </w:p>
    <w:p w14:paraId="197D1DEE" w14:textId="77777777" w:rsidR="00216018" w:rsidRDefault="00216018" w:rsidP="00216018">
      <w:r>
        <w:t>Given the possibility of limited IP connectivity within an 5G system, the Distribution Setup procedure should be able to provide more than one “shared” NG-U termination address information to the NG-RAN.</w:t>
      </w:r>
    </w:p>
    <w:p w14:paraId="300701E9" w14:textId="4D500B18" w:rsidR="00216018" w:rsidRDefault="00216018" w:rsidP="00216018">
      <w:pPr>
        <w:pStyle w:val="Eyecatcher"/>
      </w:pPr>
      <w:r>
        <w:t>Proposal 6:</w:t>
      </w:r>
      <w:r>
        <w:tab/>
        <w:t>Agree that the Distribution Setup procedure should be able to provide multiple shared NG-U termination information to the NG-RAN in the response, in order to support limited IP connectivity within an 5G system.</w:t>
      </w:r>
    </w:p>
    <w:p w14:paraId="194E3F8F" w14:textId="538C6D75" w:rsidR="00216018" w:rsidRDefault="00216018" w:rsidP="00216018">
      <w:r>
        <w:t>Another aspect is the applicability of alternative 1 and 2. We believe that both alternatives should be applicable for both, multicast and broadcast. We also believe that both alternative</w:t>
      </w:r>
      <w:r w:rsidR="00957ABF">
        <w:t>s</w:t>
      </w:r>
      <w:r>
        <w:t xml:space="preserve"> don’t have to be mutually exclusive, at least from standards point of view. Standardisation impacts, of course, have to be further seen, but it would be good to try to agree on that approach.</w:t>
      </w:r>
    </w:p>
    <w:p w14:paraId="69E91F2C" w14:textId="520A2DBA" w:rsidR="00216018" w:rsidRDefault="00216018" w:rsidP="00216018">
      <w:pPr>
        <w:pStyle w:val="Eyecatcher"/>
      </w:pPr>
      <w:r>
        <w:t>Proposal 7:</w:t>
      </w:r>
      <w:r>
        <w:tab/>
        <w:t>With specification impact to be further discussed, agree that the deployment of alternatives 1 and 2 for PDCP SN sync is not mutually exclusive and that both alternatives are applicable for both, broadcast and multicast.</w:t>
      </w:r>
    </w:p>
    <w:p w14:paraId="2C9ABA33" w14:textId="6A736F36" w:rsidR="00216018" w:rsidRDefault="00216018" w:rsidP="00216018">
      <w:r>
        <w:t>All those considerations on shared NG-U termination would have impact on SA2 and CT specifications, but we consider such additions as minor impact. Nevertheless, SA2 should be informed and asked to “organise” respective specification work.</w:t>
      </w:r>
    </w:p>
    <w:p w14:paraId="4FBCFECE" w14:textId="2AA32021" w:rsidR="00216018" w:rsidRDefault="00216018" w:rsidP="00216018">
      <w:pPr>
        <w:pStyle w:val="Eyecatcher"/>
      </w:pPr>
      <w:r>
        <w:t>Proposal 8:</w:t>
      </w:r>
      <w:r>
        <w:tab/>
        <w:t>Liaise to SA2 about the RAN3 agreements concerning shared NG-U terminations, as proposed in Annex B.</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72B2AD7B" w14:textId="77777777" w:rsidR="008B7E94" w:rsidRDefault="008B7E94" w:rsidP="00D80F19">
      <w:r>
        <w:t xml:space="preserve">We have discussed important topics for mobility between </w:t>
      </w:r>
      <w:proofErr w:type="spellStart"/>
      <w:r>
        <w:t>gNBs</w:t>
      </w:r>
      <w:proofErr w:type="spellEnd"/>
      <w:r>
        <w:t xml:space="preserve"> supporting NR MBS</w:t>
      </w:r>
    </w:p>
    <w:p w14:paraId="3C77447B" w14:textId="77777777" w:rsidR="008B7E94" w:rsidRDefault="008B7E94" w:rsidP="00D80F19">
      <w:r>
        <w:t>We propose the following:</w:t>
      </w:r>
    </w:p>
    <w:p w14:paraId="1B55BE97" w14:textId="77777777" w:rsidR="008B7E94" w:rsidRDefault="008B7E94" w:rsidP="008B7E94">
      <w:pPr>
        <w:pStyle w:val="Eyecatcher"/>
      </w:pPr>
      <w:r>
        <w:t>Proposal 1:</w:t>
      </w:r>
      <w:r>
        <w:tab/>
        <w:t>Reply to SA2 (and also take RAN2 into the loop) to inform them about that common understanding and by that close discussions on data forwarding finally.</w:t>
      </w:r>
    </w:p>
    <w:p w14:paraId="437D5443" w14:textId="77777777" w:rsidR="008B7E94" w:rsidRDefault="008B7E94" w:rsidP="008B7E94">
      <w:pPr>
        <w:pStyle w:val="Eyecatcher"/>
      </w:pPr>
      <w:r>
        <w:t>Proposal 2:</w:t>
      </w:r>
      <w:r>
        <w:tab/>
        <w:t>Reply to SA2/RAN2 as proposed in Annex A</w:t>
      </w:r>
    </w:p>
    <w:p w14:paraId="04EA53F1" w14:textId="77777777" w:rsidR="00216018" w:rsidRDefault="00216018" w:rsidP="00216018">
      <w:pPr>
        <w:pStyle w:val="Eyecatcher"/>
      </w:pPr>
      <w:r>
        <w:lastRenderedPageBreak/>
        <w:t>Proposal 3:</w:t>
      </w:r>
      <w:r>
        <w:tab/>
        <w:t>Agree to enable a configuration solution for the CU-UP, which would require the CU-UP to announce to the CU-CP the TMGIs it supports in the respective E1 interface management procedure(s).</w:t>
      </w:r>
    </w:p>
    <w:p w14:paraId="01B905BD" w14:textId="77777777" w:rsidR="00216018" w:rsidRDefault="00216018" w:rsidP="00216018">
      <w:pPr>
        <w:pStyle w:val="Eyecatcher"/>
      </w:pPr>
      <w:r>
        <w:t>Proposal 4:</w:t>
      </w:r>
      <w:r>
        <w:tab/>
        <w:t>Agree on a solution where the 5GC (MB-SMF) provides information to the (new) NG-RAN node if for a TMGI an NG-U termination was already at another (previous) NG-RAN node, given that NG-U termination (i.e. the CU-UP providing it) supports NG-U termination sharing.</w:t>
      </w:r>
    </w:p>
    <w:p w14:paraId="3D20F368" w14:textId="77777777" w:rsidR="00216018" w:rsidRDefault="00216018" w:rsidP="00216018">
      <w:pPr>
        <w:pStyle w:val="Eyecatcher"/>
      </w:pPr>
      <w:r>
        <w:t>Proposal 5:</w:t>
      </w:r>
      <w:r>
        <w:tab/>
        <w:t>Agree enabling the NGAP Distribution Setup procedure for both NG-U transport options, unicast and multicast. For multicast the function of the Distribution Setup procedure would be to merely inform the MB-SMF about the NG-U termination address. In both cases, the NG-RAN would be informed if there is already an NG-U termination available which is able to be shared among NG-RAN nodes.</w:t>
      </w:r>
    </w:p>
    <w:p w14:paraId="4DA5D302" w14:textId="77777777" w:rsidR="00216018" w:rsidRDefault="00216018" w:rsidP="00216018">
      <w:pPr>
        <w:pStyle w:val="Eyecatcher"/>
      </w:pPr>
      <w:r>
        <w:t>Proposal 6:</w:t>
      </w:r>
      <w:r>
        <w:tab/>
        <w:t>Agree that the Distribution Setup procedure should be able to provide multiple shared NG-U termination information to the NG-RAN in the response, in order to support limited IP connectivity within an 5G system.</w:t>
      </w:r>
    </w:p>
    <w:p w14:paraId="3583CE75" w14:textId="77777777" w:rsidR="00216018" w:rsidRDefault="00216018" w:rsidP="00216018">
      <w:pPr>
        <w:pStyle w:val="Eyecatcher"/>
      </w:pPr>
      <w:r>
        <w:t>Proposal 7:</w:t>
      </w:r>
      <w:r>
        <w:tab/>
        <w:t>With specification impact to be further discussed, agree that the deployment of alternatives 1 and 2 for PDCP SN sync is not mutually exclusive and that both alternatives are applicable for both, broadcast and multicast.</w:t>
      </w:r>
    </w:p>
    <w:p w14:paraId="6F08C1E2" w14:textId="3F7A7DFC" w:rsidR="006A461D" w:rsidRDefault="00216018" w:rsidP="00216018">
      <w:pPr>
        <w:pStyle w:val="Eyecatcher"/>
      </w:pPr>
      <w:r>
        <w:t>Proposal 8:</w:t>
      </w:r>
      <w:r>
        <w:tab/>
        <w:t>Liaise to SA2 about the RAN3 agreements concerning shared NG-U terminations, as proposed in Annex B.</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3560B0EB" w14:textId="77777777" w:rsidR="00216018" w:rsidRDefault="00CD7395" w:rsidP="00EF403A">
      <w:pPr>
        <w:pStyle w:val="Reference"/>
        <w:sectPr w:rsidR="00216018" w:rsidSect="00E71F43">
          <w:footerReference w:type="even" r:id="rId11"/>
          <w:footerReference w:type="default" r:id="rId12"/>
          <w:pgSz w:w="12240" w:h="15840"/>
          <w:pgMar w:top="1418" w:right="1134" w:bottom="1134" w:left="1134" w:header="709" w:footer="709" w:gutter="0"/>
          <w:cols w:space="708"/>
          <w:docGrid w:linePitch="360"/>
        </w:sect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p w14:paraId="1621B1C5" w14:textId="081F5731" w:rsidR="00CD7395" w:rsidRDefault="00CD7395" w:rsidP="00EF403A">
      <w:pPr>
        <w:pStyle w:val="Reference"/>
      </w:pPr>
    </w:p>
    <w:p w14:paraId="018F8715" w14:textId="772DAF63" w:rsidR="001A19E4" w:rsidRDefault="001A19E4" w:rsidP="001A19E4">
      <w:pPr>
        <w:pStyle w:val="Heading1"/>
        <w:rPr>
          <w:bCs/>
        </w:rPr>
      </w:pPr>
      <w:r>
        <w:t>Annex A</w:t>
      </w:r>
      <w:r>
        <w:tab/>
      </w:r>
      <w:r>
        <w:tab/>
        <w:t xml:space="preserve">Draft Reply LS to SA2 LS in </w:t>
      </w:r>
      <w:r w:rsidRPr="00FF4C0D">
        <w:rPr>
          <w:bCs/>
        </w:rPr>
        <w:t>R3-214710/S2-2106833</w:t>
      </w:r>
    </w:p>
    <w:p w14:paraId="01DFB2E1" w14:textId="6E6466B4" w:rsidR="001A19E4" w:rsidRDefault="001A19E4" w:rsidP="001A19E4">
      <w:pPr>
        <w:pStyle w:val="CRCoverPage"/>
        <w:tabs>
          <w:tab w:val="right" w:pos="9639"/>
        </w:tabs>
        <w:spacing w:after="0"/>
        <w:rPr>
          <w:b/>
          <w:i/>
          <w:noProof/>
          <w:sz w:val="28"/>
        </w:rPr>
      </w:pPr>
      <w:r>
        <w:rPr>
          <w:b/>
          <w:noProof/>
          <w:sz w:val="24"/>
        </w:rPr>
        <w:t>3GPP TSG-RAN WG3 Meeting #114bis-e</w:t>
      </w:r>
      <w:r>
        <w:rPr>
          <w:b/>
          <w:i/>
          <w:noProof/>
          <w:sz w:val="28"/>
        </w:rPr>
        <w:tab/>
        <w:t>R3-22xxxx</w:t>
      </w:r>
    </w:p>
    <w:p w14:paraId="7DDE0A92" w14:textId="2CFA656B" w:rsidR="001A19E4" w:rsidRDefault="001A19E4" w:rsidP="001A19E4">
      <w:pPr>
        <w:pStyle w:val="CRCoverPage"/>
        <w:outlineLvl w:val="0"/>
        <w:rPr>
          <w:b/>
          <w:noProof/>
          <w:sz w:val="24"/>
        </w:rPr>
      </w:pPr>
      <w:r>
        <w:rPr>
          <w:b/>
          <w:noProof/>
          <w:sz w:val="24"/>
        </w:rPr>
        <w:t>Online, 17</w:t>
      </w:r>
      <w:r w:rsidRPr="001A19E4">
        <w:rPr>
          <w:b/>
          <w:noProof/>
          <w:sz w:val="24"/>
          <w:vertAlign w:val="superscript"/>
        </w:rPr>
        <w:t>th</w:t>
      </w:r>
      <w:r>
        <w:rPr>
          <w:b/>
          <w:noProof/>
          <w:sz w:val="24"/>
        </w:rPr>
        <w:t xml:space="preserve"> - 26</w:t>
      </w:r>
      <w:r w:rsidRPr="001A19E4">
        <w:rPr>
          <w:b/>
          <w:noProof/>
          <w:sz w:val="24"/>
          <w:vertAlign w:val="superscript"/>
        </w:rPr>
        <w:t>th</w:t>
      </w:r>
      <w:r>
        <w:rPr>
          <w:b/>
          <w:noProof/>
          <w:sz w:val="24"/>
        </w:rPr>
        <w:t xml:space="preserve"> January 2022</w:t>
      </w:r>
    </w:p>
    <w:p w14:paraId="4A488305" w14:textId="77777777" w:rsidR="001A19E4" w:rsidRDefault="001A19E4" w:rsidP="001A19E4">
      <w:pPr>
        <w:rPr>
          <w:rFonts w:cs="Arial"/>
        </w:rPr>
      </w:pPr>
    </w:p>
    <w:p w14:paraId="5AD72AA9" w14:textId="77777777" w:rsidR="001A19E4" w:rsidRDefault="001A19E4" w:rsidP="001A19E4">
      <w:pPr>
        <w:spacing w:after="60"/>
        <w:ind w:left="1985" w:hanging="1985"/>
        <w:rPr>
          <w:rFonts w:cs="Arial"/>
          <w:bCs/>
        </w:rPr>
      </w:pPr>
      <w:r>
        <w:rPr>
          <w:rFonts w:cs="Arial"/>
          <w:b/>
        </w:rPr>
        <w:t>Title:</w:t>
      </w:r>
      <w:r>
        <w:rPr>
          <w:rFonts w:cs="Arial"/>
          <w:b/>
        </w:rPr>
        <w:tab/>
      </w:r>
      <w:r w:rsidRPr="00FF4C0D">
        <w:rPr>
          <w:rFonts w:cs="Arial"/>
          <w:b/>
          <w:color w:val="FF0000"/>
          <w:highlight w:val="yellow"/>
        </w:rPr>
        <w:t>[DRAFT]</w:t>
      </w:r>
      <w:r>
        <w:rPr>
          <w:rFonts w:cs="Arial"/>
          <w:bCs/>
          <w:color w:val="FF0000"/>
        </w:rPr>
        <w:t xml:space="preserve"> </w:t>
      </w:r>
      <w:r w:rsidRPr="00FF4C0D">
        <w:rPr>
          <w:rFonts w:cs="Arial"/>
          <w:bCs/>
        </w:rPr>
        <w:t>Reply LS on latest progress and outstanding issues in SA WG2</w:t>
      </w:r>
    </w:p>
    <w:p w14:paraId="0B8C790D" w14:textId="77777777" w:rsidR="001A19E4" w:rsidRDefault="001A19E4" w:rsidP="001A19E4">
      <w:pPr>
        <w:spacing w:after="60"/>
        <w:ind w:left="1985" w:hanging="1985"/>
        <w:rPr>
          <w:rFonts w:cs="Arial"/>
          <w:bCs/>
        </w:rPr>
      </w:pPr>
      <w:r>
        <w:rPr>
          <w:rFonts w:cs="Arial"/>
          <w:b/>
        </w:rPr>
        <w:t>Response to:</w:t>
      </w:r>
      <w:r>
        <w:rPr>
          <w:rFonts w:cs="Arial"/>
          <w:bCs/>
        </w:rPr>
        <w:tab/>
      </w:r>
      <w:r w:rsidRPr="00FF4C0D">
        <w:rPr>
          <w:rFonts w:cs="Arial"/>
          <w:bCs/>
        </w:rPr>
        <w:t>LS (R3-214710/S2-2106833) on latest progress and outstanding issues in SA WG2</w:t>
      </w:r>
      <w:r>
        <w:rPr>
          <w:rFonts w:cs="Arial"/>
          <w:bCs/>
        </w:rPr>
        <w:t xml:space="preserve"> </w:t>
      </w:r>
      <w:r w:rsidRPr="00FF4C0D">
        <w:rPr>
          <w:rFonts w:cs="Arial"/>
          <w:bCs/>
        </w:rPr>
        <w:t>from SA2</w:t>
      </w:r>
    </w:p>
    <w:p w14:paraId="270CB187" w14:textId="77777777" w:rsidR="001A19E4" w:rsidRDefault="001A19E4" w:rsidP="001A19E4">
      <w:pPr>
        <w:spacing w:after="60"/>
        <w:ind w:left="1985" w:hanging="1985"/>
        <w:rPr>
          <w:rFonts w:cs="Arial"/>
          <w:bCs/>
        </w:rPr>
      </w:pPr>
      <w:r>
        <w:rPr>
          <w:rFonts w:cs="Arial"/>
          <w:b/>
        </w:rPr>
        <w:t>Release:</w:t>
      </w:r>
      <w:r>
        <w:rPr>
          <w:rFonts w:cs="Arial"/>
          <w:bCs/>
        </w:rPr>
        <w:tab/>
      </w:r>
      <w:r w:rsidRPr="00FF4C0D">
        <w:rPr>
          <w:rFonts w:cs="Arial"/>
          <w:bCs/>
        </w:rPr>
        <w:t>Release 17</w:t>
      </w:r>
    </w:p>
    <w:p w14:paraId="2D035EA9" w14:textId="77777777" w:rsidR="001A19E4" w:rsidRDefault="001A19E4" w:rsidP="001A19E4">
      <w:pPr>
        <w:spacing w:after="60"/>
        <w:ind w:left="1985" w:hanging="1985"/>
        <w:rPr>
          <w:rFonts w:cs="Arial"/>
          <w:bCs/>
        </w:rPr>
      </w:pPr>
      <w:r>
        <w:rPr>
          <w:rFonts w:cs="Arial"/>
          <w:b/>
        </w:rPr>
        <w:t>Work Item:</w:t>
      </w:r>
      <w:r>
        <w:rPr>
          <w:rFonts w:cs="Arial"/>
          <w:bCs/>
        </w:rPr>
        <w:tab/>
      </w:r>
      <w:r w:rsidRPr="00FF4C0D">
        <w:rPr>
          <w:rFonts w:cs="Arial"/>
          <w:bCs/>
        </w:rPr>
        <w:t>5MBS, NR_MBS-Core</w:t>
      </w:r>
    </w:p>
    <w:p w14:paraId="75535255" w14:textId="77777777" w:rsidR="001A19E4" w:rsidRDefault="001A19E4" w:rsidP="001A19E4">
      <w:pPr>
        <w:spacing w:after="60"/>
        <w:ind w:left="1985" w:hanging="1985"/>
        <w:rPr>
          <w:rFonts w:cs="Arial"/>
          <w:b/>
        </w:rPr>
      </w:pPr>
    </w:p>
    <w:p w14:paraId="188A7806" w14:textId="5550246C" w:rsidR="001A19E4" w:rsidRDefault="001A19E4" w:rsidP="001A19E4">
      <w:pPr>
        <w:spacing w:after="60"/>
        <w:ind w:left="1985" w:hanging="1985"/>
        <w:rPr>
          <w:rFonts w:cs="Arial"/>
          <w:bCs/>
        </w:rPr>
      </w:pPr>
      <w:bookmarkStart w:id="30" w:name="_Hlk527882009"/>
      <w:r>
        <w:rPr>
          <w:rFonts w:cs="Arial"/>
          <w:b/>
        </w:rPr>
        <w:t>Source:</w:t>
      </w:r>
      <w:r>
        <w:rPr>
          <w:rFonts w:cs="Arial"/>
          <w:bCs/>
          <w:color w:val="FF0000"/>
        </w:rPr>
        <w:tab/>
        <w:t xml:space="preserve">Whoever that will be </w:t>
      </w:r>
      <w:r w:rsidRPr="001B748C">
        <w:rPr>
          <w:rFonts w:cs="Arial"/>
          <w:bCs/>
          <w:highlight w:val="yellow"/>
        </w:rPr>
        <w:t>(</w:t>
      </w:r>
      <w:r>
        <w:rPr>
          <w:rFonts w:cs="Arial"/>
          <w:bCs/>
          <w:highlight w:val="yellow"/>
        </w:rPr>
        <w:t xml:space="preserve">it </w:t>
      </w:r>
      <w:r w:rsidRPr="001B748C">
        <w:rPr>
          <w:rFonts w:cs="Arial"/>
          <w:bCs/>
          <w:highlight w:val="yellow"/>
        </w:rPr>
        <w:t>will be RAN3</w:t>
      </w:r>
      <w:r>
        <w:rPr>
          <w:rFonts w:cs="Arial"/>
          <w:bCs/>
          <w:highlight w:val="yellow"/>
        </w:rPr>
        <w:t xml:space="preserve"> in the end</w:t>
      </w:r>
      <w:r w:rsidRPr="001B748C">
        <w:rPr>
          <w:rFonts w:cs="Arial"/>
          <w:bCs/>
          <w:highlight w:val="yellow"/>
        </w:rPr>
        <w:t>)</w:t>
      </w:r>
    </w:p>
    <w:bookmarkEnd w:id="30"/>
    <w:p w14:paraId="132B3C73" w14:textId="7535097D" w:rsidR="001A19E4" w:rsidRDefault="001A19E4" w:rsidP="001A19E4">
      <w:pPr>
        <w:spacing w:after="60"/>
        <w:ind w:left="1985" w:hanging="1985"/>
        <w:rPr>
          <w:rFonts w:cs="Arial"/>
          <w:bCs/>
        </w:rPr>
      </w:pPr>
      <w:r>
        <w:rPr>
          <w:rFonts w:cs="Arial"/>
          <w:b/>
        </w:rPr>
        <w:t>To:</w:t>
      </w:r>
      <w:r>
        <w:rPr>
          <w:rFonts w:cs="Arial"/>
          <w:bCs/>
        </w:rPr>
        <w:tab/>
        <w:t>SA2</w:t>
      </w:r>
      <w:r w:rsidR="008A0128">
        <w:rPr>
          <w:rFonts w:cs="Arial"/>
          <w:bCs/>
        </w:rPr>
        <w:t>, RAN2</w:t>
      </w:r>
    </w:p>
    <w:p w14:paraId="7CBAB914" w14:textId="3DA8EC6B" w:rsidR="001A19E4" w:rsidRDefault="001A19E4" w:rsidP="001A19E4">
      <w:pPr>
        <w:spacing w:after="60"/>
        <w:ind w:left="1985" w:hanging="1985"/>
        <w:rPr>
          <w:rFonts w:cs="Arial"/>
          <w:bCs/>
        </w:rPr>
      </w:pPr>
      <w:r>
        <w:rPr>
          <w:rFonts w:cs="Arial"/>
          <w:b/>
        </w:rPr>
        <w:t>Cc:</w:t>
      </w:r>
      <w:r>
        <w:rPr>
          <w:rFonts w:cs="Arial"/>
          <w:bCs/>
        </w:rPr>
        <w:tab/>
      </w:r>
    </w:p>
    <w:p w14:paraId="225B220A" w14:textId="77777777" w:rsidR="001A19E4" w:rsidRDefault="001A19E4" w:rsidP="001A19E4">
      <w:pPr>
        <w:spacing w:after="60"/>
        <w:ind w:left="1985" w:hanging="1985"/>
        <w:rPr>
          <w:rFonts w:cs="Arial"/>
          <w:bCs/>
        </w:rPr>
      </w:pPr>
    </w:p>
    <w:p w14:paraId="1D359128" w14:textId="77777777" w:rsidR="001A19E4" w:rsidRPr="001A19E4" w:rsidRDefault="001A19E4" w:rsidP="001A19E4">
      <w:pPr>
        <w:spacing w:after="0"/>
        <w:rPr>
          <w:b/>
          <w:bCs/>
        </w:rPr>
      </w:pPr>
      <w:r w:rsidRPr="001A19E4">
        <w:rPr>
          <w:b/>
          <w:bCs/>
        </w:rPr>
        <w:t>Contact Person:</w:t>
      </w:r>
      <w:r w:rsidRPr="001A19E4">
        <w:rPr>
          <w:b/>
          <w:bCs/>
        </w:rPr>
        <w:tab/>
      </w:r>
    </w:p>
    <w:p w14:paraId="2B0E75DD" w14:textId="0B2DBEC2" w:rsidR="001A19E4" w:rsidRDefault="001A19E4" w:rsidP="001A19E4">
      <w:pPr>
        <w:spacing w:after="0"/>
        <w:ind w:left="720"/>
        <w:rPr>
          <w:bCs/>
        </w:rPr>
      </w:pPr>
      <w:r w:rsidRPr="001A19E4">
        <w:rPr>
          <w:b/>
          <w:bCs/>
        </w:rPr>
        <w:t>Name:</w:t>
      </w:r>
      <w:r>
        <w:rPr>
          <w:bCs/>
        </w:rPr>
        <w:tab/>
      </w:r>
      <w:r w:rsidR="00216018">
        <w:rPr>
          <w:bCs/>
        </w:rPr>
        <w:tab/>
      </w:r>
      <w:r w:rsidR="00216018">
        <w:rPr>
          <w:bCs/>
        </w:rPr>
        <w:tab/>
      </w:r>
      <w:r>
        <w:rPr>
          <w:bCs/>
        </w:rPr>
        <w:t xml:space="preserve">Name </w:t>
      </w:r>
      <w:proofErr w:type="spellStart"/>
      <w:r>
        <w:rPr>
          <w:bCs/>
        </w:rPr>
        <w:t>Name</w:t>
      </w:r>
      <w:proofErr w:type="spellEnd"/>
    </w:p>
    <w:p w14:paraId="64CC59F4" w14:textId="77777777" w:rsidR="001A19E4" w:rsidRPr="001A19E4" w:rsidRDefault="001A19E4" w:rsidP="001A19E4">
      <w:pPr>
        <w:spacing w:after="0"/>
        <w:ind w:left="720"/>
        <w:rPr>
          <w:b/>
          <w:bCs/>
        </w:rPr>
      </w:pPr>
      <w:r w:rsidRPr="001A19E4">
        <w:rPr>
          <w:b/>
          <w:bCs/>
        </w:rPr>
        <w:t>Tel. Number:</w:t>
      </w:r>
      <w:r w:rsidRPr="001A19E4">
        <w:rPr>
          <w:b/>
          <w:bCs/>
        </w:rPr>
        <w:tab/>
      </w:r>
    </w:p>
    <w:p w14:paraId="0EA3C81A" w14:textId="314A97E6" w:rsidR="001A19E4" w:rsidRDefault="001A19E4" w:rsidP="001A19E4">
      <w:pPr>
        <w:spacing w:after="0"/>
        <w:ind w:left="720"/>
        <w:rPr>
          <w:bCs/>
        </w:rPr>
      </w:pPr>
      <w:r w:rsidRPr="001A19E4">
        <w:rPr>
          <w:b/>
          <w:bCs/>
        </w:rPr>
        <w:t>E-mail Address:</w:t>
      </w:r>
      <w:r>
        <w:rPr>
          <w:bCs/>
        </w:rPr>
        <w:tab/>
        <w:t>name dot name at company dot com</w:t>
      </w:r>
    </w:p>
    <w:p w14:paraId="3C40347C" w14:textId="77777777" w:rsidR="001A19E4" w:rsidRDefault="001A19E4" w:rsidP="001A19E4">
      <w:pPr>
        <w:spacing w:after="60"/>
        <w:ind w:left="1985" w:hanging="1985"/>
        <w:rPr>
          <w:rFonts w:cs="Arial"/>
          <w:b/>
        </w:rPr>
      </w:pPr>
    </w:p>
    <w:p w14:paraId="062A44E1" w14:textId="77777777" w:rsidR="001A19E4" w:rsidRDefault="001A19E4" w:rsidP="001A19E4">
      <w:pPr>
        <w:tabs>
          <w:tab w:val="left" w:pos="2268"/>
        </w:tabs>
        <w:rPr>
          <w:rFonts w:cs="Arial"/>
          <w:bCs/>
        </w:rPr>
      </w:pPr>
      <w:r>
        <w:rPr>
          <w:rFonts w:cs="Arial"/>
          <w:b/>
        </w:rPr>
        <w:t>Send any reply LS to:</w:t>
      </w:r>
      <w:r>
        <w:rPr>
          <w:rFonts w:cs="Arial"/>
          <w:b/>
        </w:rPr>
        <w:tab/>
        <w:t xml:space="preserve">3GPP Liaisons Coordinator, </w:t>
      </w:r>
      <w:hyperlink r:id="rId13" w:history="1">
        <w:r w:rsidRPr="007D3A93">
          <w:rPr>
            <w:rStyle w:val="Hyperlink"/>
            <w:rFonts w:cs="Arial"/>
            <w:b/>
          </w:rPr>
          <w:t>mailto:3GPPLiaison@etsi.org</w:t>
        </w:r>
      </w:hyperlink>
      <w:r>
        <w:rPr>
          <w:rFonts w:cs="Arial"/>
          <w:b/>
        </w:rPr>
        <w:t xml:space="preserve"> </w:t>
      </w:r>
      <w:r>
        <w:rPr>
          <w:rFonts w:cs="Arial"/>
          <w:bCs/>
        </w:rPr>
        <w:tab/>
      </w:r>
    </w:p>
    <w:p w14:paraId="1EA11853" w14:textId="77777777" w:rsidR="001A19E4" w:rsidRDefault="001A19E4" w:rsidP="001A19E4">
      <w:pPr>
        <w:spacing w:after="60"/>
        <w:ind w:left="1985" w:hanging="1985"/>
        <w:rPr>
          <w:rFonts w:cs="Arial"/>
          <w:b/>
        </w:rPr>
      </w:pPr>
    </w:p>
    <w:p w14:paraId="252EDE8D" w14:textId="77777777" w:rsidR="001A19E4" w:rsidRDefault="001A19E4" w:rsidP="001A19E4">
      <w:pPr>
        <w:spacing w:after="60"/>
        <w:ind w:left="1985" w:hanging="1985"/>
        <w:rPr>
          <w:rFonts w:cs="Arial"/>
          <w:bCs/>
        </w:rPr>
      </w:pPr>
      <w:r>
        <w:rPr>
          <w:rFonts w:cs="Arial"/>
          <w:b/>
        </w:rPr>
        <w:t>Attachments:</w:t>
      </w:r>
      <w:r>
        <w:rPr>
          <w:rFonts w:cs="Arial"/>
          <w:bCs/>
        </w:rPr>
        <w:tab/>
        <w:t xml:space="preserve">- </w:t>
      </w:r>
    </w:p>
    <w:p w14:paraId="121C9C1F" w14:textId="77777777" w:rsidR="001A19E4" w:rsidRDefault="001A19E4" w:rsidP="001A19E4">
      <w:pPr>
        <w:pBdr>
          <w:bottom w:val="single" w:sz="4" w:space="1" w:color="auto"/>
        </w:pBdr>
        <w:rPr>
          <w:rFonts w:cs="Arial"/>
        </w:rPr>
      </w:pPr>
    </w:p>
    <w:p w14:paraId="6E9DFD04" w14:textId="77777777" w:rsidR="001A19E4" w:rsidRDefault="001A19E4" w:rsidP="001A19E4">
      <w:pPr>
        <w:rPr>
          <w:rFonts w:cs="Arial"/>
        </w:rPr>
      </w:pPr>
    </w:p>
    <w:p w14:paraId="3E0085A7" w14:textId="77777777" w:rsidR="001A19E4" w:rsidRDefault="001A19E4" w:rsidP="001A19E4">
      <w:pPr>
        <w:rPr>
          <w:rFonts w:cs="Arial"/>
          <w:b/>
        </w:rPr>
      </w:pPr>
      <w:r>
        <w:rPr>
          <w:rFonts w:cs="Arial"/>
          <w:b/>
        </w:rPr>
        <w:t>1. Overall Description:</w:t>
      </w:r>
    </w:p>
    <w:p w14:paraId="3514339B" w14:textId="77777777" w:rsidR="001A19E4" w:rsidRPr="00FF4C0D" w:rsidRDefault="001A19E4" w:rsidP="001A19E4">
      <w:pPr>
        <w:rPr>
          <w:rFonts w:cs="Arial"/>
          <w:bCs/>
        </w:rPr>
      </w:pPr>
      <w:r w:rsidRPr="00FF4C0D">
        <w:rPr>
          <w:rFonts w:cs="Arial"/>
          <w:bCs/>
        </w:rPr>
        <w:t>RAN3 thanks SA2 for their LS on latest progress and outstanding issues in SA WG2.</w:t>
      </w:r>
    </w:p>
    <w:p w14:paraId="630C9647" w14:textId="2B7B0787" w:rsidR="001A19E4" w:rsidRPr="00FF4C0D" w:rsidRDefault="001A19E4" w:rsidP="001A19E4">
      <w:pPr>
        <w:rPr>
          <w:rFonts w:cs="Arial"/>
          <w:bCs/>
        </w:rPr>
      </w:pPr>
      <w:r w:rsidRPr="00FF4C0D">
        <w:rPr>
          <w:rFonts w:cs="Arial"/>
          <w:bCs/>
        </w:rPr>
        <w:t xml:space="preserve">RAN3 has reviewed all the Editor’s Notes in the latest version of TS 23.247 </w:t>
      </w:r>
      <w:r>
        <w:rPr>
          <w:rFonts w:cs="Arial"/>
          <w:bCs/>
        </w:rPr>
        <w:t xml:space="preserve">§7.2.3 concerning mobility between </w:t>
      </w:r>
      <w:proofErr w:type="spellStart"/>
      <w:r>
        <w:rPr>
          <w:rFonts w:cs="Arial"/>
          <w:bCs/>
        </w:rPr>
        <w:t>gNBs</w:t>
      </w:r>
      <w:proofErr w:type="spellEnd"/>
      <w:r>
        <w:rPr>
          <w:rFonts w:cs="Arial"/>
          <w:bCs/>
        </w:rPr>
        <w:t xml:space="preserve"> supporting NR MBS</w:t>
      </w:r>
      <w:r w:rsidRPr="00FF4C0D">
        <w:rPr>
          <w:rFonts w:cs="Arial"/>
          <w:bCs/>
        </w:rPr>
        <w:t>:</w:t>
      </w:r>
    </w:p>
    <w:p w14:paraId="74EDFAE1" w14:textId="77777777" w:rsidR="001A19E4" w:rsidRDefault="001A19E4" w:rsidP="001A19E4">
      <w:pPr>
        <w:rPr>
          <w:rFonts w:cs="Arial"/>
          <w:i/>
          <w:iCs/>
          <w:color w:val="FF0000"/>
        </w:rPr>
      </w:pPr>
    </w:p>
    <w:p w14:paraId="68BE88D1" w14:textId="77777777" w:rsidR="001A19E4" w:rsidRPr="00CA7FB5" w:rsidRDefault="001A19E4" w:rsidP="001A19E4">
      <w:pPr>
        <w:rPr>
          <w:rFonts w:eastAsia="DengXian"/>
          <w:i/>
          <w:iCs/>
          <w:color w:val="002060"/>
          <w:sz w:val="24"/>
          <w:lang w:eastAsia="zh-CN"/>
        </w:rPr>
      </w:pPr>
      <w:bookmarkStart w:id="31" w:name="_Toc70079067"/>
      <w:r w:rsidRPr="00CA7FB5">
        <w:rPr>
          <w:rFonts w:eastAsia="DengXian"/>
          <w:i/>
          <w:iCs/>
          <w:color w:val="002060"/>
          <w:sz w:val="24"/>
          <w:lang w:eastAsia="zh-CN"/>
        </w:rPr>
        <w:t>7.2.3.2</w:t>
      </w:r>
      <w:r w:rsidRPr="00CA7FB5">
        <w:rPr>
          <w:rFonts w:eastAsia="DengXian"/>
          <w:i/>
          <w:iCs/>
          <w:color w:val="002060"/>
          <w:sz w:val="24"/>
          <w:lang w:eastAsia="zh-CN"/>
        </w:rPr>
        <w:tab/>
      </w:r>
      <w:proofErr w:type="spellStart"/>
      <w:r w:rsidRPr="00CA7FB5">
        <w:rPr>
          <w:rFonts w:eastAsia="DengXian"/>
          <w:i/>
          <w:iCs/>
          <w:color w:val="002060"/>
          <w:sz w:val="24"/>
          <w:lang w:eastAsia="zh-CN"/>
        </w:rPr>
        <w:t>Xn</w:t>
      </w:r>
      <w:proofErr w:type="spellEnd"/>
      <w:r w:rsidRPr="00CA7FB5">
        <w:rPr>
          <w:rFonts w:eastAsia="DengXian"/>
          <w:i/>
          <w:iCs/>
          <w:color w:val="002060"/>
          <w:sz w:val="24"/>
          <w:lang w:eastAsia="zh-CN"/>
        </w:rPr>
        <w:t xml:space="preserve"> based handover</w:t>
      </w:r>
      <w:bookmarkEnd w:id="31"/>
      <w:r w:rsidRPr="00CA7FB5">
        <w:rPr>
          <w:rFonts w:eastAsia="DengXian"/>
          <w:i/>
          <w:iCs/>
          <w:color w:val="002060"/>
          <w:sz w:val="24"/>
          <w:lang w:eastAsia="zh-CN"/>
        </w:rPr>
        <w:t xml:space="preserve"> from MBS supporting NG-RAN node</w:t>
      </w:r>
    </w:p>
    <w:p w14:paraId="70939629" w14:textId="77777777" w:rsidR="001A19E4" w:rsidRPr="00CA7FB5" w:rsidRDefault="001A19E4" w:rsidP="001A19E4">
      <w:pPr>
        <w:keepNext/>
        <w:keepLines/>
        <w:spacing w:before="120"/>
        <w:ind w:left="1418" w:hanging="1418"/>
        <w:outlineLvl w:val="3"/>
        <w:rPr>
          <w:rFonts w:eastAsia="DengXian"/>
          <w:i/>
          <w:iCs/>
          <w:color w:val="002060"/>
          <w:sz w:val="24"/>
          <w:lang w:val="en-US" w:eastAsia="ko-KR"/>
        </w:rPr>
      </w:pPr>
      <w:bookmarkStart w:id="32" w:name="_Toc70079068"/>
      <w:r w:rsidRPr="00CA7FB5">
        <w:rPr>
          <w:rFonts w:eastAsia="DengXian"/>
          <w:i/>
          <w:iCs/>
          <w:color w:val="002060"/>
          <w:sz w:val="24"/>
          <w:lang w:eastAsia="ko-KR"/>
        </w:rPr>
        <w:t>7.2.3.3</w:t>
      </w:r>
      <w:r w:rsidRPr="00CA7FB5">
        <w:rPr>
          <w:rFonts w:eastAsia="DengXian"/>
          <w:i/>
          <w:iCs/>
          <w:color w:val="002060"/>
          <w:sz w:val="24"/>
          <w:lang w:eastAsia="ko-KR"/>
        </w:rPr>
        <w:tab/>
        <w:t>N2 based handover</w:t>
      </w:r>
      <w:bookmarkEnd w:id="32"/>
      <w:r w:rsidRPr="00CA7FB5">
        <w:rPr>
          <w:rFonts w:eastAsia="DengXian"/>
          <w:i/>
          <w:iCs/>
          <w:color w:val="002060"/>
          <w:sz w:val="24"/>
          <w:lang w:eastAsia="ko-KR"/>
        </w:rPr>
        <w:t xml:space="preserve"> from MBS supporting NG-RAN node</w:t>
      </w:r>
    </w:p>
    <w:p w14:paraId="68F493BC" w14:textId="77777777" w:rsidR="001A19E4" w:rsidRPr="00CA7FB5" w:rsidRDefault="001A19E4" w:rsidP="001A19E4">
      <w:pPr>
        <w:pStyle w:val="EditorsNote"/>
        <w:rPr>
          <w:i/>
          <w:iCs/>
        </w:rPr>
      </w:pPr>
      <w:r w:rsidRPr="00CA7FB5">
        <w:rPr>
          <w:rFonts w:hint="eastAsia"/>
          <w:i/>
          <w:iCs/>
        </w:rPr>
        <w:t>E</w:t>
      </w:r>
      <w:r w:rsidRPr="00CA7FB5">
        <w:rPr>
          <w:i/>
          <w:iCs/>
        </w:rPr>
        <w:t>ditor's note:</w:t>
      </w:r>
      <w:r w:rsidRPr="00CA7FB5">
        <w:rPr>
          <w:i/>
          <w:iCs/>
        </w:rPr>
        <w:tab/>
        <w:t>Details on data forwarding, if applicable, needs to wait for RAN WGs.</w:t>
      </w:r>
    </w:p>
    <w:p w14:paraId="09D4826B" w14:textId="77777777" w:rsidR="001A19E4" w:rsidRPr="00FF4C0D" w:rsidRDefault="001A19E4" w:rsidP="001A19E4">
      <w:pPr>
        <w:rPr>
          <w:rFonts w:cs="Arial"/>
          <w:b/>
          <w:bCs/>
        </w:rPr>
      </w:pPr>
      <w:r w:rsidRPr="00FF4C0D">
        <w:rPr>
          <w:rFonts w:cs="Arial"/>
          <w:b/>
          <w:bCs/>
        </w:rPr>
        <w:t>RAN3 feedback</w:t>
      </w:r>
    </w:p>
    <w:p w14:paraId="389C04A9" w14:textId="4116534D" w:rsidR="001A19E4" w:rsidRPr="00FF4C0D" w:rsidRDefault="001A19E4" w:rsidP="001A19E4">
      <w:pPr>
        <w:rPr>
          <w:rFonts w:cs="Arial"/>
        </w:rPr>
      </w:pPr>
      <w:r>
        <w:rPr>
          <w:rFonts w:cs="Arial"/>
        </w:rPr>
        <w:t xml:space="preserve">RAN3 agreed to support synchronisation of PDCP SN allocation and NG-RAN in Rel-17 will support re-transmission of packets for NR MBS. Data forwarding </w:t>
      </w:r>
      <w:r w:rsidR="00957ABF">
        <w:rPr>
          <w:rFonts w:cs="Arial"/>
        </w:rPr>
        <w:t xml:space="preserve">between </w:t>
      </w:r>
      <w:proofErr w:type="spellStart"/>
      <w:r w:rsidR="00957ABF">
        <w:rPr>
          <w:rFonts w:cs="Arial"/>
        </w:rPr>
        <w:t>gNBs</w:t>
      </w:r>
      <w:proofErr w:type="spellEnd"/>
      <w:r w:rsidR="00957ABF">
        <w:rPr>
          <w:rFonts w:cs="Arial"/>
        </w:rPr>
        <w:t xml:space="preserve"> supporting NR MBS </w:t>
      </w:r>
      <w:r>
        <w:rPr>
          <w:rFonts w:cs="Arial"/>
        </w:rPr>
        <w:t>is not necessary and will not be specified</w:t>
      </w:r>
      <w:r w:rsidRPr="00FF4C0D">
        <w:rPr>
          <w:rFonts w:cs="Arial"/>
        </w:rPr>
        <w:t>.</w:t>
      </w:r>
    </w:p>
    <w:p w14:paraId="25D665F3" w14:textId="77777777" w:rsidR="001A19E4" w:rsidRDefault="001A19E4" w:rsidP="001A19E4">
      <w:pPr>
        <w:pStyle w:val="Header"/>
        <w:rPr>
          <w:rFonts w:cs="Arial"/>
        </w:rPr>
      </w:pPr>
    </w:p>
    <w:p w14:paraId="2D11D4AD" w14:textId="77777777" w:rsidR="001A19E4" w:rsidRDefault="001A19E4" w:rsidP="001A19E4">
      <w:pPr>
        <w:rPr>
          <w:rFonts w:cs="Arial"/>
          <w:b/>
        </w:rPr>
      </w:pPr>
      <w:r>
        <w:rPr>
          <w:rFonts w:cs="Arial"/>
          <w:b/>
        </w:rPr>
        <w:t>2. Actions:</w:t>
      </w:r>
    </w:p>
    <w:p w14:paraId="2018A992" w14:textId="3E517196" w:rsidR="001A19E4" w:rsidRDefault="001A19E4" w:rsidP="001A19E4">
      <w:pPr>
        <w:ind w:left="1985" w:hanging="1985"/>
        <w:rPr>
          <w:rFonts w:cs="Arial"/>
          <w:b/>
        </w:rPr>
      </w:pPr>
      <w:r>
        <w:rPr>
          <w:rFonts w:cs="Arial"/>
          <w:b/>
        </w:rPr>
        <w:t xml:space="preserve">To SA2 </w:t>
      </w:r>
      <w:r w:rsidR="008A0128">
        <w:rPr>
          <w:rFonts w:cs="Arial"/>
          <w:b/>
        </w:rPr>
        <w:t xml:space="preserve">and RAN2 </w:t>
      </w:r>
      <w:r>
        <w:rPr>
          <w:rFonts w:cs="Arial"/>
          <w:b/>
        </w:rPr>
        <w:t>group.</w:t>
      </w:r>
    </w:p>
    <w:p w14:paraId="6D2E0CC5" w14:textId="21231941" w:rsidR="001A19E4" w:rsidRDefault="001A19E4" w:rsidP="001A19E4">
      <w:pPr>
        <w:ind w:left="993" w:hanging="993"/>
        <w:rPr>
          <w:rFonts w:cs="Arial"/>
        </w:rPr>
      </w:pPr>
      <w:r>
        <w:rPr>
          <w:rFonts w:cs="Arial"/>
          <w:b/>
        </w:rPr>
        <w:lastRenderedPageBreak/>
        <w:t xml:space="preserve">ACTION: </w:t>
      </w:r>
      <w:r>
        <w:rPr>
          <w:rFonts w:cs="Arial"/>
          <w:b/>
        </w:rPr>
        <w:tab/>
        <w:t xml:space="preserve">RAN3 asks SA2 </w:t>
      </w:r>
      <w:r w:rsidR="008A0128">
        <w:rPr>
          <w:rFonts w:cs="Arial"/>
          <w:b/>
        </w:rPr>
        <w:t xml:space="preserve">and RAN2 </w:t>
      </w:r>
      <w:r>
        <w:rPr>
          <w:rFonts w:cs="Arial"/>
          <w:b/>
        </w:rPr>
        <w:t>to take the feedback provided into account</w:t>
      </w:r>
    </w:p>
    <w:p w14:paraId="1AACCD64" w14:textId="77777777" w:rsidR="001A19E4" w:rsidRDefault="001A19E4" w:rsidP="001A19E4">
      <w:pPr>
        <w:ind w:left="993" w:hanging="993"/>
        <w:rPr>
          <w:rFonts w:cs="Arial"/>
        </w:rPr>
      </w:pPr>
    </w:p>
    <w:p w14:paraId="7250377D" w14:textId="77777777" w:rsidR="001A19E4" w:rsidRDefault="001A19E4" w:rsidP="001A19E4">
      <w:pPr>
        <w:rPr>
          <w:rFonts w:cs="Arial"/>
          <w:b/>
        </w:rPr>
      </w:pPr>
      <w:r>
        <w:rPr>
          <w:rFonts w:cs="Arial"/>
          <w:b/>
        </w:rPr>
        <w:t>3. Date of Next TSG-RAN WG3 Meetings:</w:t>
      </w:r>
    </w:p>
    <w:p w14:paraId="2A7FBF56" w14:textId="77777777" w:rsidR="001A19E4" w:rsidRDefault="001A19E4" w:rsidP="001A19E4">
      <w:pPr>
        <w:tabs>
          <w:tab w:val="left" w:pos="4820"/>
        </w:tabs>
        <w:ind w:left="5760" w:hanging="5760"/>
        <w:rPr>
          <w:rFonts w:cs="Arial"/>
          <w:bCs/>
        </w:rPr>
      </w:pPr>
      <w:r>
        <w:rPr>
          <w:rFonts w:cs="Arial"/>
          <w:bCs/>
        </w:rPr>
        <w:t>TSG-RAN WG3 Meeting#115-e</w:t>
      </w:r>
      <w:r>
        <w:rPr>
          <w:rFonts w:cs="Arial"/>
          <w:bCs/>
        </w:rPr>
        <w:tab/>
        <w:t>21</w:t>
      </w:r>
      <w:r w:rsidRPr="001224F3">
        <w:rPr>
          <w:rFonts w:cs="Arial"/>
          <w:bCs/>
          <w:vertAlign w:val="superscript"/>
        </w:rPr>
        <w:t>st</w:t>
      </w:r>
      <w:r>
        <w:rPr>
          <w:rFonts w:cs="Arial"/>
          <w:bCs/>
        </w:rPr>
        <w:t xml:space="preserve"> February - 3</w:t>
      </w:r>
      <w:r w:rsidRPr="001224F3">
        <w:rPr>
          <w:rFonts w:cs="Arial"/>
          <w:bCs/>
          <w:vertAlign w:val="superscript"/>
        </w:rPr>
        <w:t>rd</w:t>
      </w:r>
      <w:r>
        <w:rPr>
          <w:rFonts w:cs="Arial"/>
          <w:bCs/>
        </w:rPr>
        <w:t xml:space="preserve"> March 2022</w:t>
      </w:r>
    </w:p>
    <w:p w14:paraId="7D6F9131" w14:textId="77777777" w:rsidR="00216018" w:rsidRDefault="00216018" w:rsidP="00216018">
      <w:pPr>
        <w:pStyle w:val="Reference"/>
        <w:sectPr w:rsidR="00216018" w:rsidSect="00E71F43">
          <w:footerReference w:type="even" r:id="rId14"/>
          <w:footerReference w:type="default" r:id="rId15"/>
          <w:pgSz w:w="12240" w:h="15840"/>
          <w:pgMar w:top="1418" w:right="1134" w:bottom="1134" w:left="1134" w:header="709" w:footer="709" w:gutter="0"/>
          <w:cols w:space="708"/>
          <w:docGrid w:linePitch="360"/>
        </w:sectPr>
      </w:pPr>
    </w:p>
    <w:p w14:paraId="3C21F20C" w14:textId="77777777" w:rsidR="00216018" w:rsidRDefault="00216018" w:rsidP="00216018">
      <w:pPr>
        <w:pStyle w:val="Reference"/>
      </w:pPr>
    </w:p>
    <w:p w14:paraId="7D4F89E7" w14:textId="4ADCC692" w:rsidR="00216018" w:rsidRDefault="00216018" w:rsidP="00216018">
      <w:pPr>
        <w:pStyle w:val="Heading1"/>
        <w:rPr>
          <w:bCs/>
        </w:rPr>
      </w:pPr>
      <w:r>
        <w:t>Annex B</w:t>
      </w:r>
      <w:r>
        <w:tab/>
      </w:r>
      <w:r>
        <w:tab/>
        <w:t>Draft LS to SA2 on RAN3 agreements for Shared NG-U termination</w:t>
      </w:r>
    </w:p>
    <w:p w14:paraId="6F6A510F" w14:textId="77777777" w:rsidR="00216018" w:rsidRDefault="00216018" w:rsidP="00216018">
      <w:pPr>
        <w:pStyle w:val="CRCoverPage"/>
        <w:tabs>
          <w:tab w:val="right" w:pos="9639"/>
        </w:tabs>
        <w:spacing w:after="0"/>
        <w:rPr>
          <w:b/>
          <w:i/>
          <w:noProof/>
          <w:sz w:val="28"/>
        </w:rPr>
      </w:pPr>
      <w:r>
        <w:rPr>
          <w:b/>
          <w:noProof/>
          <w:sz w:val="24"/>
        </w:rPr>
        <w:t>3GPP TSG-RAN WG3 Meeting #114bis-e</w:t>
      </w:r>
      <w:r>
        <w:rPr>
          <w:b/>
          <w:i/>
          <w:noProof/>
          <w:sz w:val="28"/>
        </w:rPr>
        <w:tab/>
        <w:t>R3-22xxxx</w:t>
      </w:r>
    </w:p>
    <w:p w14:paraId="5CB4AD40" w14:textId="77777777" w:rsidR="00216018" w:rsidRDefault="00216018" w:rsidP="00216018">
      <w:pPr>
        <w:pStyle w:val="CRCoverPage"/>
        <w:outlineLvl w:val="0"/>
        <w:rPr>
          <w:b/>
          <w:noProof/>
          <w:sz w:val="24"/>
        </w:rPr>
      </w:pPr>
      <w:r>
        <w:rPr>
          <w:b/>
          <w:noProof/>
          <w:sz w:val="24"/>
        </w:rPr>
        <w:t>Online, 17</w:t>
      </w:r>
      <w:r w:rsidRPr="001A19E4">
        <w:rPr>
          <w:b/>
          <w:noProof/>
          <w:sz w:val="24"/>
          <w:vertAlign w:val="superscript"/>
        </w:rPr>
        <w:t>th</w:t>
      </w:r>
      <w:r>
        <w:rPr>
          <w:b/>
          <w:noProof/>
          <w:sz w:val="24"/>
        </w:rPr>
        <w:t xml:space="preserve"> - 26</w:t>
      </w:r>
      <w:r w:rsidRPr="001A19E4">
        <w:rPr>
          <w:b/>
          <w:noProof/>
          <w:sz w:val="24"/>
          <w:vertAlign w:val="superscript"/>
        </w:rPr>
        <w:t>th</w:t>
      </w:r>
      <w:r>
        <w:rPr>
          <w:b/>
          <w:noProof/>
          <w:sz w:val="24"/>
        </w:rPr>
        <w:t xml:space="preserve"> January 2022</w:t>
      </w:r>
    </w:p>
    <w:p w14:paraId="1A675362" w14:textId="77777777" w:rsidR="00216018" w:rsidRDefault="00216018" w:rsidP="00216018">
      <w:pPr>
        <w:rPr>
          <w:rFonts w:cs="Arial"/>
        </w:rPr>
      </w:pPr>
    </w:p>
    <w:p w14:paraId="08F695FF" w14:textId="5F34BA25" w:rsidR="00216018" w:rsidRDefault="00216018" w:rsidP="00216018">
      <w:pPr>
        <w:spacing w:after="60"/>
        <w:ind w:left="1985" w:hanging="1985"/>
        <w:rPr>
          <w:rFonts w:cs="Arial"/>
          <w:bCs/>
        </w:rPr>
      </w:pPr>
      <w:r>
        <w:rPr>
          <w:rFonts w:cs="Arial"/>
          <w:b/>
        </w:rPr>
        <w:t>Title:</w:t>
      </w:r>
      <w:r>
        <w:rPr>
          <w:rFonts w:cs="Arial"/>
          <w:b/>
        </w:rPr>
        <w:tab/>
      </w:r>
      <w:r w:rsidRPr="00FF4C0D">
        <w:rPr>
          <w:rFonts w:cs="Arial"/>
          <w:b/>
          <w:color w:val="FF0000"/>
          <w:highlight w:val="yellow"/>
        </w:rPr>
        <w:t>[DRAFT]</w:t>
      </w:r>
      <w:r>
        <w:rPr>
          <w:rFonts w:cs="Arial"/>
          <w:bCs/>
          <w:color w:val="FF0000"/>
        </w:rPr>
        <w:t xml:space="preserve"> </w:t>
      </w:r>
      <w:r w:rsidRPr="00FF4C0D">
        <w:rPr>
          <w:rFonts w:cs="Arial"/>
          <w:bCs/>
        </w:rPr>
        <w:t xml:space="preserve">LS </w:t>
      </w:r>
      <w:r w:rsidR="000E6E4B">
        <w:rPr>
          <w:rFonts w:cs="Arial"/>
          <w:bCs/>
        </w:rPr>
        <w:t xml:space="preserve">on </w:t>
      </w:r>
      <w:r>
        <w:rPr>
          <w:rFonts w:cs="Arial"/>
          <w:bCs/>
        </w:rPr>
        <w:t>shared NG-U termination for PDCP SN synchronisation</w:t>
      </w:r>
    </w:p>
    <w:p w14:paraId="76E4FE5F" w14:textId="00ED1461" w:rsidR="00216018" w:rsidRDefault="00216018" w:rsidP="00216018">
      <w:pPr>
        <w:spacing w:after="60"/>
        <w:ind w:left="1985" w:hanging="1985"/>
        <w:rPr>
          <w:rFonts w:cs="Arial"/>
          <w:bCs/>
        </w:rPr>
      </w:pPr>
      <w:r>
        <w:rPr>
          <w:rFonts w:cs="Arial"/>
          <w:b/>
        </w:rPr>
        <w:t>Response to:</w:t>
      </w:r>
      <w:r>
        <w:rPr>
          <w:rFonts w:cs="Arial"/>
          <w:bCs/>
        </w:rPr>
        <w:tab/>
      </w:r>
    </w:p>
    <w:p w14:paraId="49FF7F31" w14:textId="77777777" w:rsidR="00216018" w:rsidRDefault="00216018" w:rsidP="00216018">
      <w:pPr>
        <w:spacing w:after="60"/>
        <w:ind w:left="1985" w:hanging="1985"/>
        <w:rPr>
          <w:rFonts w:cs="Arial"/>
          <w:bCs/>
        </w:rPr>
      </w:pPr>
      <w:r>
        <w:rPr>
          <w:rFonts w:cs="Arial"/>
          <w:b/>
        </w:rPr>
        <w:t>Release:</w:t>
      </w:r>
      <w:r>
        <w:rPr>
          <w:rFonts w:cs="Arial"/>
          <w:bCs/>
        </w:rPr>
        <w:tab/>
      </w:r>
      <w:r w:rsidRPr="00FF4C0D">
        <w:rPr>
          <w:rFonts w:cs="Arial"/>
          <w:bCs/>
        </w:rPr>
        <w:t>Release 17</w:t>
      </w:r>
    </w:p>
    <w:p w14:paraId="69BF5E3A" w14:textId="77777777" w:rsidR="00216018" w:rsidRDefault="00216018" w:rsidP="00216018">
      <w:pPr>
        <w:spacing w:after="60"/>
        <w:ind w:left="1985" w:hanging="1985"/>
        <w:rPr>
          <w:rFonts w:cs="Arial"/>
          <w:bCs/>
        </w:rPr>
      </w:pPr>
      <w:r>
        <w:rPr>
          <w:rFonts w:cs="Arial"/>
          <w:b/>
        </w:rPr>
        <w:t>Work Item:</w:t>
      </w:r>
      <w:r>
        <w:rPr>
          <w:rFonts w:cs="Arial"/>
          <w:bCs/>
        </w:rPr>
        <w:tab/>
      </w:r>
      <w:r w:rsidRPr="00FF4C0D">
        <w:rPr>
          <w:rFonts w:cs="Arial"/>
          <w:bCs/>
        </w:rPr>
        <w:t>5MBS, NR_MBS-Core</w:t>
      </w:r>
    </w:p>
    <w:p w14:paraId="6D8ED8B2" w14:textId="77777777" w:rsidR="00216018" w:rsidRDefault="00216018" w:rsidP="00216018">
      <w:pPr>
        <w:spacing w:after="60"/>
        <w:ind w:left="1985" w:hanging="1985"/>
        <w:rPr>
          <w:rFonts w:cs="Arial"/>
          <w:b/>
        </w:rPr>
      </w:pPr>
    </w:p>
    <w:p w14:paraId="1C1C07A6" w14:textId="39CF006D" w:rsidR="00216018" w:rsidRDefault="00216018" w:rsidP="00216018">
      <w:pPr>
        <w:spacing w:after="60"/>
        <w:ind w:left="1985" w:hanging="1985"/>
        <w:rPr>
          <w:rFonts w:cs="Arial"/>
          <w:bCs/>
        </w:rPr>
      </w:pPr>
      <w:r>
        <w:rPr>
          <w:rFonts w:cs="Arial"/>
          <w:b/>
        </w:rPr>
        <w:t>Source:</w:t>
      </w:r>
      <w:r>
        <w:rPr>
          <w:rFonts w:cs="Arial"/>
          <w:bCs/>
          <w:color w:val="FF0000"/>
        </w:rPr>
        <w:tab/>
        <w:t xml:space="preserve">Whoever that will be </w:t>
      </w:r>
      <w:r w:rsidRPr="001B748C">
        <w:rPr>
          <w:rFonts w:cs="Arial"/>
          <w:bCs/>
          <w:highlight w:val="yellow"/>
        </w:rPr>
        <w:t>(</w:t>
      </w:r>
      <w:r>
        <w:rPr>
          <w:rFonts w:cs="Arial"/>
          <w:bCs/>
          <w:highlight w:val="yellow"/>
        </w:rPr>
        <w:t xml:space="preserve">it </w:t>
      </w:r>
      <w:r w:rsidRPr="001B748C">
        <w:rPr>
          <w:rFonts w:cs="Arial"/>
          <w:bCs/>
          <w:highlight w:val="yellow"/>
        </w:rPr>
        <w:t>will be RAN3</w:t>
      </w:r>
      <w:r>
        <w:rPr>
          <w:rFonts w:cs="Arial"/>
          <w:bCs/>
          <w:highlight w:val="yellow"/>
        </w:rPr>
        <w:t xml:space="preserve"> in the end</w:t>
      </w:r>
      <w:r w:rsidRPr="001B748C">
        <w:rPr>
          <w:rFonts w:cs="Arial"/>
          <w:bCs/>
          <w:highlight w:val="yellow"/>
        </w:rPr>
        <w:t>)</w:t>
      </w:r>
    </w:p>
    <w:p w14:paraId="7A5E1CD4" w14:textId="1FD0F807" w:rsidR="00216018" w:rsidRDefault="00216018" w:rsidP="00216018">
      <w:pPr>
        <w:spacing w:after="60"/>
        <w:ind w:left="1985" w:hanging="1985"/>
        <w:rPr>
          <w:rFonts w:cs="Arial"/>
          <w:bCs/>
        </w:rPr>
      </w:pPr>
      <w:r>
        <w:rPr>
          <w:rFonts w:cs="Arial"/>
          <w:b/>
        </w:rPr>
        <w:t>To:</w:t>
      </w:r>
      <w:r>
        <w:rPr>
          <w:rFonts w:cs="Arial"/>
          <w:bCs/>
        </w:rPr>
        <w:tab/>
        <w:t>SA2</w:t>
      </w:r>
    </w:p>
    <w:p w14:paraId="0784F3B2" w14:textId="78E19047" w:rsidR="00216018" w:rsidRDefault="00216018" w:rsidP="00216018">
      <w:pPr>
        <w:spacing w:after="60"/>
        <w:ind w:left="1985" w:hanging="1985"/>
        <w:rPr>
          <w:rFonts w:cs="Arial"/>
          <w:bCs/>
        </w:rPr>
      </w:pPr>
      <w:r>
        <w:rPr>
          <w:rFonts w:cs="Arial"/>
          <w:b/>
        </w:rPr>
        <w:t>Cc:</w:t>
      </w:r>
      <w:r>
        <w:rPr>
          <w:rFonts w:cs="Arial"/>
          <w:bCs/>
        </w:rPr>
        <w:tab/>
        <w:t>CT4</w:t>
      </w:r>
    </w:p>
    <w:p w14:paraId="12859EC0" w14:textId="77777777" w:rsidR="00216018" w:rsidRDefault="00216018" w:rsidP="00216018">
      <w:pPr>
        <w:spacing w:after="60"/>
        <w:ind w:left="1985" w:hanging="1985"/>
        <w:rPr>
          <w:rFonts w:cs="Arial"/>
          <w:bCs/>
        </w:rPr>
      </w:pPr>
    </w:p>
    <w:p w14:paraId="2B27F03C" w14:textId="77777777" w:rsidR="00216018" w:rsidRPr="001A19E4" w:rsidRDefault="00216018" w:rsidP="00216018">
      <w:pPr>
        <w:spacing w:after="0"/>
        <w:rPr>
          <w:b/>
          <w:bCs/>
        </w:rPr>
      </w:pPr>
      <w:r w:rsidRPr="001A19E4">
        <w:rPr>
          <w:b/>
          <w:bCs/>
        </w:rPr>
        <w:t>Contact Person:</w:t>
      </w:r>
      <w:r w:rsidRPr="001A19E4">
        <w:rPr>
          <w:b/>
          <w:bCs/>
        </w:rPr>
        <w:tab/>
      </w:r>
    </w:p>
    <w:p w14:paraId="36380863" w14:textId="4B0C054B" w:rsidR="00216018" w:rsidRDefault="00216018" w:rsidP="00216018">
      <w:pPr>
        <w:spacing w:after="0"/>
        <w:ind w:left="720"/>
        <w:rPr>
          <w:bCs/>
        </w:rPr>
      </w:pPr>
      <w:r w:rsidRPr="001A19E4">
        <w:rPr>
          <w:b/>
          <w:bCs/>
        </w:rPr>
        <w:t>Name:</w:t>
      </w:r>
      <w:r>
        <w:rPr>
          <w:bCs/>
        </w:rPr>
        <w:tab/>
      </w:r>
      <w:r>
        <w:rPr>
          <w:bCs/>
        </w:rPr>
        <w:tab/>
      </w:r>
      <w:r>
        <w:rPr>
          <w:bCs/>
        </w:rPr>
        <w:tab/>
        <w:t xml:space="preserve">Name </w:t>
      </w:r>
      <w:proofErr w:type="spellStart"/>
      <w:r>
        <w:rPr>
          <w:bCs/>
        </w:rPr>
        <w:t>Name</w:t>
      </w:r>
      <w:proofErr w:type="spellEnd"/>
    </w:p>
    <w:p w14:paraId="1EA68899" w14:textId="77777777" w:rsidR="00216018" w:rsidRPr="001A19E4" w:rsidRDefault="00216018" w:rsidP="00216018">
      <w:pPr>
        <w:spacing w:after="0"/>
        <w:ind w:left="720"/>
        <w:rPr>
          <w:b/>
          <w:bCs/>
        </w:rPr>
      </w:pPr>
      <w:r w:rsidRPr="001A19E4">
        <w:rPr>
          <w:b/>
          <w:bCs/>
        </w:rPr>
        <w:t>Tel. Number:</w:t>
      </w:r>
      <w:r w:rsidRPr="001A19E4">
        <w:rPr>
          <w:b/>
          <w:bCs/>
        </w:rPr>
        <w:tab/>
      </w:r>
    </w:p>
    <w:p w14:paraId="75D305C2" w14:textId="77777777" w:rsidR="00216018" w:rsidRDefault="00216018" w:rsidP="00216018">
      <w:pPr>
        <w:spacing w:after="0"/>
        <w:ind w:left="720"/>
        <w:rPr>
          <w:bCs/>
        </w:rPr>
      </w:pPr>
      <w:r w:rsidRPr="001A19E4">
        <w:rPr>
          <w:b/>
          <w:bCs/>
        </w:rPr>
        <w:t>E-mail Address:</w:t>
      </w:r>
      <w:r>
        <w:rPr>
          <w:bCs/>
        </w:rPr>
        <w:tab/>
        <w:t>name dot name at company dot com</w:t>
      </w:r>
    </w:p>
    <w:p w14:paraId="3B90DBD0" w14:textId="77777777" w:rsidR="00216018" w:rsidRDefault="00216018" w:rsidP="00216018">
      <w:pPr>
        <w:spacing w:after="60"/>
        <w:ind w:left="1985" w:hanging="1985"/>
        <w:rPr>
          <w:rFonts w:cs="Arial"/>
          <w:b/>
        </w:rPr>
      </w:pPr>
    </w:p>
    <w:p w14:paraId="3F4D899D" w14:textId="77777777" w:rsidR="00216018" w:rsidRDefault="00216018" w:rsidP="00216018">
      <w:pPr>
        <w:tabs>
          <w:tab w:val="left" w:pos="2268"/>
        </w:tabs>
        <w:rPr>
          <w:rFonts w:cs="Arial"/>
          <w:bCs/>
        </w:rPr>
      </w:pPr>
      <w:r>
        <w:rPr>
          <w:rFonts w:cs="Arial"/>
          <w:b/>
        </w:rPr>
        <w:t>Send any reply LS to:</w:t>
      </w:r>
      <w:r>
        <w:rPr>
          <w:rFonts w:cs="Arial"/>
          <w:b/>
        </w:rPr>
        <w:tab/>
        <w:t xml:space="preserve">3GPP Liaisons Coordinator, </w:t>
      </w:r>
      <w:hyperlink r:id="rId16" w:history="1">
        <w:r w:rsidRPr="007D3A93">
          <w:rPr>
            <w:rStyle w:val="Hyperlink"/>
            <w:rFonts w:cs="Arial"/>
            <w:b/>
          </w:rPr>
          <w:t>mailto:3GPPLiaison@etsi.org</w:t>
        </w:r>
      </w:hyperlink>
      <w:r>
        <w:rPr>
          <w:rFonts w:cs="Arial"/>
          <w:b/>
        </w:rPr>
        <w:t xml:space="preserve"> </w:t>
      </w:r>
      <w:r>
        <w:rPr>
          <w:rFonts w:cs="Arial"/>
          <w:bCs/>
        </w:rPr>
        <w:tab/>
      </w:r>
    </w:p>
    <w:p w14:paraId="1CA517B7" w14:textId="77777777" w:rsidR="00216018" w:rsidRDefault="00216018" w:rsidP="00216018">
      <w:pPr>
        <w:spacing w:after="60"/>
        <w:ind w:left="1985" w:hanging="1985"/>
        <w:rPr>
          <w:rFonts w:cs="Arial"/>
          <w:b/>
        </w:rPr>
      </w:pPr>
    </w:p>
    <w:p w14:paraId="048B8C7E" w14:textId="77777777" w:rsidR="00216018" w:rsidRDefault="00216018" w:rsidP="00216018">
      <w:pPr>
        <w:spacing w:after="60"/>
        <w:ind w:left="1985" w:hanging="1985"/>
        <w:rPr>
          <w:rFonts w:cs="Arial"/>
          <w:bCs/>
        </w:rPr>
      </w:pPr>
      <w:r>
        <w:rPr>
          <w:rFonts w:cs="Arial"/>
          <w:b/>
        </w:rPr>
        <w:t>Attachments:</w:t>
      </w:r>
      <w:r>
        <w:rPr>
          <w:rFonts w:cs="Arial"/>
          <w:bCs/>
        </w:rPr>
        <w:tab/>
        <w:t xml:space="preserve">- </w:t>
      </w:r>
    </w:p>
    <w:p w14:paraId="78997C69" w14:textId="77777777" w:rsidR="00216018" w:rsidRDefault="00216018" w:rsidP="00216018">
      <w:pPr>
        <w:pBdr>
          <w:bottom w:val="single" w:sz="4" w:space="1" w:color="auto"/>
        </w:pBdr>
        <w:rPr>
          <w:rFonts w:cs="Arial"/>
        </w:rPr>
      </w:pPr>
    </w:p>
    <w:p w14:paraId="3346C2A7" w14:textId="77777777" w:rsidR="00216018" w:rsidRDefault="00216018" w:rsidP="00216018">
      <w:pPr>
        <w:rPr>
          <w:rFonts w:cs="Arial"/>
        </w:rPr>
      </w:pPr>
    </w:p>
    <w:p w14:paraId="3CA659E8" w14:textId="77777777" w:rsidR="00216018" w:rsidRDefault="00216018" w:rsidP="00216018">
      <w:pPr>
        <w:rPr>
          <w:rFonts w:cs="Arial"/>
          <w:b/>
        </w:rPr>
      </w:pPr>
      <w:r>
        <w:rPr>
          <w:rFonts w:cs="Arial"/>
          <w:b/>
        </w:rPr>
        <w:t>1. Overall Description:</w:t>
      </w:r>
    </w:p>
    <w:p w14:paraId="20C316B0" w14:textId="3762EFA7" w:rsidR="00545EB9" w:rsidRDefault="00216018" w:rsidP="00216018">
      <w:pPr>
        <w:rPr>
          <w:rFonts w:cs="Arial"/>
          <w:bCs/>
        </w:rPr>
      </w:pPr>
      <w:r w:rsidRPr="00FF4C0D">
        <w:rPr>
          <w:rFonts w:cs="Arial"/>
          <w:bCs/>
        </w:rPr>
        <w:t xml:space="preserve">RAN3 </w:t>
      </w:r>
      <w:r w:rsidR="00545EB9">
        <w:rPr>
          <w:rFonts w:cs="Arial"/>
          <w:bCs/>
        </w:rPr>
        <w:t xml:space="preserve">would like to inform SA2 that RAN3 has agreed on a scheme to enable NG-RAN nodes </w:t>
      </w:r>
      <w:r w:rsidR="00957ABF">
        <w:rPr>
          <w:rFonts w:cs="Arial"/>
          <w:bCs/>
        </w:rPr>
        <w:t>sharing</w:t>
      </w:r>
      <w:r w:rsidR="00545EB9">
        <w:rPr>
          <w:rFonts w:cs="Arial"/>
          <w:bCs/>
        </w:rPr>
        <w:t xml:space="preserve"> a common (SDAP)/PDCP entity in order to synchronise PDCP Sequence Number allocation </w:t>
      </w:r>
      <w:r w:rsidR="00957ABF">
        <w:rPr>
          <w:rFonts w:cs="Arial"/>
          <w:bCs/>
        </w:rPr>
        <w:t xml:space="preserve">for NR MBS user plane data </w:t>
      </w:r>
      <w:r w:rsidR="00545EB9">
        <w:rPr>
          <w:rFonts w:cs="Arial"/>
          <w:bCs/>
        </w:rPr>
        <w:t>and by that enable UEs to track duplicated/lost packets also at inter-</w:t>
      </w:r>
      <w:proofErr w:type="spellStart"/>
      <w:r w:rsidR="00545EB9">
        <w:rPr>
          <w:rFonts w:cs="Arial"/>
          <w:bCs/>
        </w:rPr>
        <w:t>gNB</w:t>
      </w:r>
      <w:proofErr w:type="spellEnd"/>
      <w:r w:rsidR="00545EB9">
        <w:rPr>
          <w:rFonts w:cs="Arial"/>
          <w:bCs/>
        </w:rPr>
        <w:t xml:space="preserve"> mobility.</w:t>
      </w:r>
    </w:p>
    <w:p w14:paraId="7F2EA8B6" w14:textId="77735792" w:rsidR="00545EB9" w:rsidRDefault="00545EB9" w:rsidP="00216018">
      <w:pPr>
        <w:rPr>
          <w:rFonts w:cs="Arial"/>
          <w:bCs/>
        </w:rPr>
      </w:pPr>
      <w:r>
        <w:rPr>
          <w:rFonts w:cs="Arial"/>
          <w:bCs/>
        </w:rPr>
        <w:t>The scheme would foresee that the MB-SMF act</w:t>
      </w:r>
      <w:r w:rsidR="00957ABF">
        <w:rPr>
          <w:rFonts w:cs="Arial"/>
          <w:bCs/>
        </w:rPr>
        <w:t>s</w:t>
      </w:r>
      <w:r>
        <w:rPr>
          <w:rFonts w:cs="Arial"/>
          <w:bCs/>
        </w:rPr>
        <w:t xml:space="preserve"> as the co-ordinating entity for the respective NG-RAN nodes by providing at </w:t>
      </w:r>
      <w:r w:rsidRPr="00545EB9">
        <w:rPr>
          <w:rFonts w:cs="Arial"/>
          <w:bCs/>
          <w:i/>
          <w:iCs/>
        </w:rPr>
        <w:t>Establishment of shared delivery toward RAN node</w:t>
      </w:r>
      <w:r>
        <w:rPr>
          <w:rFonts w:cs="Arial"/>
          <w:bCs/>
        </w:rPr>
        <w:t xml:space="preserve"> to the </w:t>
      </w:r>
      <w:proofErr w:type="spellStart"/>
      <w:r>
        <w:rPr>
          <w:rFonts w:cs="Arial"/>
          <w:bCs/>
        </w:rPr>
        <w:t>gNB</w:t>
      </w:r>
      <w:proofErr w:type="spellEnd"/>
      <w:r>
        <w:rPr>
          <w:rFonts w:cs="Arial"/>
          <w:bCs/>
        </w:rPr>
        <w:t xml:space="preserve"> information about potentially candidates for shared (SDAP)/PDCP entities (in fact </w:t>
      </w:r>
      <w:r w:rsidR="00957ABF">
        <w:rPr>
          <w:rFonts w:cs="Arial"/>
          <w:bCs/>
        </w:rPr>
        <w:t xml:space="preserve">already allocated (SDAP)/PDCP/NG-U UP resources in a </w:t>
      </w:r>
      <w:proofErr w:type="spellStart"/>
      <w:r>
        <w:rPr>
          <w:rFonts w:cs="Arial"/>
          <w:bCs/>
        </w:rPr>
        <w:t>gNB</w:t>
      </w:r>
      <w:proofErr w:type="spellEnd"/>
      <w:r>
        <w:rPr>
          <w:rFonts w:cs="Arial"/>
          <w:bCs/>
        </w:rPr>
        <w:t>-CU-UPs) by means of an address information (NG-U GTP-TEID).</w:t>
      </w:r>
    </w:p>
    <w:p w14:paraId="476CF0D5" w14:textId="61DB93F0" w:rsidR="00545EB9" w:rsidRDefault="00545EB9" w:rsidP="00216018">
      <w:pPr>
        <w:rPr>
          <w:rFonts w:cs="Arial"/>
          <w:bCs/>
        </w:rPr>
      </w:pPr>
      <w:r>
        <w:rPr>
          <w:rFonts w:cs="Arial"/>
          <w:bCs/>
        </w:rPr>
        <w:t xml:space="preserve">RAN3 believes that such scheme is able to work for both, unicast and multicast transport on NG-U but would require the </w:t>
      </w:r>
      <w:proofErr w:type="spellStart"/>
      <w:r>
        <w:rPr>
          <w:rFonts w:cs="Arial"/>
          <w:bCs/>
        </w:rPr>
        <w:t>gNB</w:t>
      </w:r>
      <w:proofErr w:type="spellEnd"/>
      <w:r>
        <w:rPr>
          <w:rFonts w:cs="Arial"/>
          <w:bCs/>
        </w:rPr>
        <w:t xml:space="preserve"> to provide [DL tunnel info] for both, unicast and multicast transport options, indicating the </w:t>
      </w:r>
      <w:proofErr w:type="spellStart"/>
      <w:r>
        <w:rPr>
          <w:rFonts w:cs="Arial"/>
          <w:bCs/>
        </w:rPr>
        <w:t>gNB</w:t>
      </w:r>
      <w:r w:rsidR="00957ABF">
        <w:rPr>
          <w:rFonts w:cs="Arial"/>
          <w:bCs/>
        </w:rPr>
        <w:t>’</w:t>
      </w:r>
      <w:r>
        <w:rPr>
          <w:rFonts w:cs="Arial"/>
          <w:bCs/>
        </w:rPr>
        <w:t>s</w:t>
      </w:r>
      <w:proofErr w:type="spellEnd"/>
      <w:r>
        <w:rPr>
          <w:rFonts w:cs="Arial"/>
          <w:bCs/>
        </w:rPr>
        <w:t xml:space="preserve"> ability to provide such shared UP entity.</w:t>
      </w:r>
    </w:p>
    <w:p w14:paraId="19A95850" w14:textId="77777777" w:rsidR="00216018" w:rsidRDefault="00216018" w:rsidP="00216018">
      <w:pPr>
        <w:rPr>
          <w:rFonts w:cs="Arial"/>
          <w:b/>
        </w:rPr>
      </w:pPr>
      <w:r>
        <w:rPr>
          <w:rFonts w:cs="Arial"/>
          <w:b/>
        </w:rPr>
        <w:t>2. Actions:</w:t>
      </w:r>
    </w:p>
    <w:p w14:paraId="10ADBAF9" w14:textId="567E102D" w:rsidR="00216018" w:rsidRDefault="00216018" w:rsidP="00216018">
      <w:pPr>
        <w:ind w:left="1985" w:hanging="1985"/>
        <w:rPr>
          <w:rFonts w:cs="Arial"/>
          <w:b/>
        </w:rPr>
      </w:pPr>
      <w:r>
        <w:rPr>
          <w:rFonts w:cs="Arial"/>
          <w:b/>
        </w:rPr>
        <w:t>To SA2 group.</w:t>
      </w:r>
    </w:p>
    <w:p w14:paraId="73EAA7FD" w14:textId="13CAE77A" w:rsidR="00216018" w:rsidRDefault="00216018" w:rsidP="00216018">
      <w:pPr>
        <w:ind w:left="993" w:hanging="993"/>
        <w:rPr>
          <w:rFonts w:cs="Arial"/>
        </w:rPr>
      </w:pPr>
      <w:r>
        <w:rPr>
          <w:rFonts w:cs="Arial"/>
          <w:b/>
        </w:rPr>
        <w:t xml:space="preserve">ACTION: </w:t>
      </w:r>
      <w:r>
        <w:rPr>
          <w:rFonts w:cs="Arial"/>
          <w:b/>
        </w:rPr>
        <w:tab/>
        <w:t xml:space="preserve">RAN3 asks SA2 </w:t>
      </w:r>
      <w:r w:rsidR="00545EB9">
        <w:rPr>
          <w:rFonts w:cs="Arial"/>
          <w:b/>
        </w:rPr>
        <w:t>to endorse the agreed scheme from their point of view and perform respective stage 2 work and organise stage 3 work.</w:t>
      </w:r>
    </w:p>
    <w:p w14:paraId="0C3B8455" w14:textId="77777777" w:rsidR="00216018" w:rsidRDefault="00216018" w:rsidP="00216018">
      <w:pPr>
        <w:ind w:left="993" w:hanging="993"/>
        <w:rPr>
          <w:rFonts w:cs="Arial"/>
        </w:rPr>
      </w:pPr>
    </w:p>
    <w:p w14:paraId="62506840" w14:textId="77777777" w:rsidR="00216018" w:rsidRDefault="00216018" w:rsidP="00216018">
      <w:pPr>
        <w:rPr>
          <w:rFonts w:cs="Arial"/>
          <w:b/>
        </w:rPr>
      </w:pPr>
      <w:r>
        <w:rPr>
          <w:rFonts w:cs="Arial"/>
          <w:b/>
        </w:rPr>
        <w:t>3. Date of Next TSG-RAN WG3 Meetings:</w:t>
      </w:r>
    </w:p>
    <w:p w14:paraId="41BC4201" w14:textId="77777777" w:rsidR="00216018" w:rsidRDefault="00216018" w:rsidP="00216018">
      <w:pPr>
        <w:tabs>
          <w:tab w:val="left" w:pos="4820"/>
        </w:tabs>
        <w:ind w:left="5760" w:hanging="5760"/>
        <w:rPr>
          <w:rFonts w:cs="Arial"/>
          <w:bCs/>
        </w:rPr>
      </w:pPr>
      <w:r>
        <w:rPr>
          <w:rFonts w:cs="Arial"/>
          <w:bCs/>
        </w:rPr>
        <w:lastRenderedPageBreak/>
        <w:t>TSG-RAN WG3 Meeting#115-e</w:t>
      </w:r>
      <w:r>
        <w:rPr>
          <w:rFonts w:cs="Arial"/>
          <w:bCs/>
        </w:rPr>
        <w:tab/>
        <w:t>21</w:t>
      </w:r>
      <w:r w:rsidRPr="001224F3">
        <w:rPr>
          <w:rFonts w:cs="Arial"/>
          <w:bCs/>
          <w:vertAlign w:val="superscript"/>
        </w:rPr>
        <w:t>st</w:t>
      </w:r>
      <w:r>
        <w:rPr>
          <w:rFonts w:cs="Arial"/>
          <w:bCs/>
        </w:rPr>
        <w:t xml:space="preserve"> February - 3</w:t>
      </w:r>
      <w:r w:rsidRPr="001224F3">
        <w:rPr>
          <w:rFonts w:cs="Arial"/>
          <w:bCs/>
          <w:vertAlign w:val="superscript"/>
        </w:rPr>
        <w:t>rd</w:t>
      </w:r>
      <w:r>
        <w:rPr>
          <w:rFonts w:cs="Arial"/>
          <w:bCs/>
        </w:rPr>
        <w:t xml:space="preserve"> March 2022</w:t>
      </w:r>
    </w:p>
    <w:p w14:paraId="2EAE7276" w14:textId="77777777" w:rsidR="001A19E4" w:rsidRPr="001A19E4" w:rsidRDefault="001A19E4" w:rsidP="001A19E4"/>
    <w:sectPr w:rsidR="001A19E4" w:rsidRPr="001A19E4"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D09A3" w14:textId="77777777" w:rsidR="00216018" w:rsidRDefault="00216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A793EC" w14:textId="77777777" w:rsidR="00216018" w:rsidRDefault="0021601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B4862" w14:textId="77777777" w:rsidR="00216018" w:rsidRDefault="00216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EB4CD2A" w14:textId="77777777" w:rsidR="00216018" w:rsidRDefault="002160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E6E4B"/>
    <w:rsid w:val="000F02C3"/>
    <w:rsid w:val="00117327"/>
    <w:rsid w:val="00122EA7"/>
    <w:rsid w:val="00126984"/>
    <w:rsid w:val="001601A9"/>
    <w:rsid w:val="00162A98"/>
    <w:rsid w:val="001A19E4"/>
    <w:rsid w:val="001D1142"/>
    <w:rsid w:val="001D3360"/>
    <w:rsid w:val="00216018"/>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5EB9"/>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0128"/>
    <w:rsid w:val="008A4C1D"/>
    <w:rsid w:val="008A511A"/>
    <w:rsid w:val="008A647F"/>
    <w:rsid w:val="008B0AF2"/>
    <w:rsid w:val="008B4F57"/>
    <w:rsid w:val="008B7E94"/>
    <w:rsid w:val="008C7A1B"/>
    <w:rsid w:val="008E19D0"/>
    <w:rsid w:val="008E48CD"/>
    <w:rsid w:val="008F1B11"/>
    <w:rsid w:val="00906401"/>
    <w:rsid w:val="00907CF1"/>
    <w:rsid w:val="00937DD6"/>
    <w:rsid w:val="00954330"/>
    <w:rsid w:val="00954912"/>
    <w:rsid w:val="00957ABF"/>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020"/>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E38A0"/>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aliases w:val="h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4Char">
    <w:name w:val="Heading 4 Char"/>
    <w:aliases w:val="h4 Char"/>
    <w:link w:val="Heading4"/>
    <w:rsid w:val="001A19E4"/>
    <w:rPr>
      <w:rFonts w:ascii="Arial" w:eastAsia="MS Mincho" w:hAnsi="Arial"/>
      <w:b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339C5-D746-433B-863C-D8FF121D4B09}">
  <ds:schemaRefs>
    <ds:schemaRef ds:uri="http://schemas.microsoft.com/sharepoint/v3/contenttype/forms"/>
  </ds:schemaRefs>
</ds:datastoreItem>
</file>

<file path=customXml/itemProps2.xml><?xml version="1.0" encoding="utf-8"?>
<ds:datastoreItem xmlns:ds="http://schemas.openxmlformats.org/officeDocument/2006/customXml" ds:itemID="{B5D6E3E6-A80E-4DFE-8A9A-779237D090F2}">
  <ds:schemaRefs>
    <ds:schemaRef ds:uri="http://schemas.microsoft.com/office/infopath/2007/PartnerControls"/>
    <ds:schemaRef ds:uri="http://www.w3.org/XML/1998/namespace"/>
    <ds:schemaRef ds:uri="http://schemas.microsoft.com/office/2006/documentManagement/types"/>
    <ds:schemaRef ds:uri="2f282d3b-eb4a-4b09-b61f-b9593442e286"/>
    <ds:schemaRef ds:uri="http://schemas.openxmlformats.org/package/2006/metadata/core-properties"/>
    <ds:schemaRef ds:uri="http://schemas.microsoft.com/office/2006/metadata/properties"/>
    <ds:schemaRef ds:uri="http://purl.org/dc/dcmitype/"/>
    <ds:schemaRef ds:uri="http://purl.org/dc/terms/"/>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02F74AAA-57CB-44EF-9D4B-151332889067}"/>
</file>

<file path=docProps/app.xml><?xml version="1.0" encoding="utf-8"?>
<Properties xmlns="http://schemas.openxmlformats.org/officeDocument/2006/extended-properties" xmlns:vt="http://schemas.openxmlformats.org/officeDocument/2006/docPropsVTypes">
  <Template>Normal</Template>
  <TotalTime>150</TotalTime>
  <Pages>7</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Ericsson User</cp:lastModifiedBy>
  <cp:revision>10</cp:revision>
  <dcterms:created xsi:type="dcterms:W3CDTF">2022-01-06T15:30:00Z</dcterms:created>
  <dcterms:modified xsi:type="dcterms:W3CDTF">2022-01-06T20:47:00Z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