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37F42" w14:textId="3144625F" w:rsidR="00923D0F" w:rsidRPr="00633CA0" w:rsidRDefault="00923D0F" w:rsidP="00923D0F">
      <w:pPr>
        <w:pStyle w:val="CRCoverPage"/>
        <w:tabs>
          <w:tab w:val="right" w:pos="9639"/>
        </w:tabs>
        <w:spacing w:after="0"/>
        <w:rPr>
          <w:rFonts w:cs="Arial"/>
          <w:b/>
          <w:i/>
          <w:noProof/>
          <w:sz w:val="24"/>
          <w:szCs w:val="28"/>
        </w:rPr>
      </w:pPr>
      <w:bookmarkStart w:id="0" w:name="_Hlk527628066"/>
      <w:r w:rsidRPr="00633CA0">
        <w:rPr>
          <w:rFonts w:cs="Arial"/>
          <w:b/>
          <w:noProof/>
          <w:sz w:val="24"/>
          <w:szCs w:val="28"/>
        </w:rPr>
        <w:t>3GPP TSG-RAN WG3 Meeting #11</w:t>
      </w:r>
      <w:r w:rsidR="00D62CF4">
        <w:rPr>
          <w:rFonts w:cs="Arial"/>
          <w:b/>
          <w:noProof/>
          <w:sz w:val="24"/>
          <w:szCs w:val="28"/>
        </w:rPr>
        <w:t>4</w:t>
      </w:r>
      <w:r w:rsidRPr="00633CA0">
        <w:rPr>
          <w:rFonts w:cs="Arial"/>
          <w:b/>
          <w:noProof/>
          <w:sz w:val="24"/>
          <w:szCs w:val="28"/>
        </w:rPr>
        <w:t>-e</w:t>
      </w:r>
      <w:r w:rsidRPr="00633CA0">
        <w:rPr>
          <w:rFonts w:cs="Arial"/>
          <w:b/>
          <w:i/>
          <w:noProof/>
          <w:sz w:val="24"/>
          <w:szCs w:val="28"/>
        </w:rPr>
        <w:tab/>
      </w:r>
      <w:r w:rsidRPr="00633CA0">
        <w:rPr>
          <w:rFonts w:cs="Arial"/>
          <w:b/>
          <w:sz w:val="28"/>
          <w:szCs w:val="28"/>
        </w:rPr>
        <w:t>R3-</w:t>
      </w:r>
      <w:r w:rsidR="00D62CF4">
        <w:rPr>
          <w:rFonts w:cs="Arial"/>
          <w:b/>
          <w:sz w:val="28"/>
          <w:szCs w:val="28"/>
        </w:rPr>
        <w:t>21</w:t>
      </w:r>
      <w:r w:rsidR="00AB639A">
        <w:rPr>
          <w:rFonts w:cs="Arial"/>
          <w:b/>
          <w:sz w:val="28"/>
          <w:szCs w:val="28"/>
        </w:rPr>
        <w:t>5704</w:t>
      </w:r>
    </w:p>
    <w:p w14:paraId="27F5E7F0" w14:textId="47DCB88A" w:rsidR="00923D0F" w:rsidRPr="00633CA0" w:rsidRDefault="00923D0F" w:rsidP="00923D0F">
      <w:pPr>
        <w:pStyle w:val="CRCoverPage"/>
        <w:outlineLvl w:val="0"/>
        <w:rPr>
          <w:rFonts w:cs="Arial"/>
          <w:b/>
          <w:noProof/>
          <w:sz w:val="24"/>
          <w:szCs w:val="28"/>
        </w:rPr>
      </w:pPr>
      <w:r w:rsidRPr="00633CA0">
        <w:rPr>
          <w:rFonts w:cs="Arial"/>
          <w:b/>
          <w:noProof/>
          <w:sz w:val="24"/>
          <w:szCs w:val="28"/>
        </w:rPr>
        <w:t xml:space="preserve">Online, </w:t>
      </w:r>
      <w:r w:rsidR="00D62CF4">
        <w:rPr>
          <w:rFonts w:eastAsia="等线" w:cs="Arial" w:hint="eastAsia"/>
          <w:b/>
          <w:noProof/>
          <w:sz w:val="24"/>
          <w:szCs w:val="28"/>
          <w:lang w:eastAsia="zh-CN"/>
        </w:rPr>
        <w:t>Nov</w:t>
      </w:r>
      <w:r w:rsidRPr="00633CA0">
        <w:rPr>
          <w:rFonts w:cs="Arial"/>
          <w:b/>
          <w:noProof/>
          <w:sz w:val="24"/>
          <w:szCs w:val="28"/>
        </w:rPr>
        <w:t xml:space="preserve"> </w:t>
      </w:r>
      <w:r w:rsidR="00D62CF4">
        <w:rPr>
          <w:rFonts w:cs="Arial"/>
          <w:b/>
          <w:noProof/>
          <w:sz w:val="24"/>
          <w:szCs w:val="28"/>
        </w:rPr>
        <w:t>1</w:t>
      </w:r>
      <w:r w:rsidR="00D62CF4">
        <w:rPr>
          <w:rFonts w:cs="Arial"/>
          <w:b/>
          <w:noProof/>
          <w:sz w:val="24"/>
          <w:szCs w:val="28"/>
          <w:vertAlign w:val="superscript"/>
        </w:rPr>
        <w:t>st</w:t>
      </w:r>
      <w:r w:rsidRPr="00633CA0">
        <w:rPr>
          <w:rFonts w:cs="Arial"/>
          <w:b/>
          <w:noProof/>
          <w:sz w:val="24"/>
          <w:szCs w:val="28"/>
        </w:rPr>
        <w:t xml:space="preserve"> –</w:t>
      </w:r>
      <w:r w:rsidR="00D62CF4">
        <w:rPr>
          <w:rFonts w:cs="Arial"/>
          <w:b/>
          <w:noProof/>
          <w:sz w:val="24"/>
          <w:szCs w:val="28"/>
        </w:rPr>
        <w:t xml:space="preserve"> 11</w:t>
      </w:r>
      <w:r w:rsidRPr="00633CA0">
        <w:rPr>
          <w:rFonts w:cs="Arial"/>
          <w:b/>
          <w:noProof/>
          <w:sz w:val="24"/>
          <w:szCs w:val="28"/>
          <w:vertAlign w:val="superscript"/>
        </w:rPr>
        <w:t>th</w:t>
      </w:r>
      <w:r w:rsidRPr="00633CA0">
        <w:rPr>
          <w:rFonts w:cs="Arial"/>
          <w:b/>
          <w:noProof/>
          <w:sz w:val="24"/>
          <w:szCs w:val="28"/>
        </w:rPr>
        <w:t xml:space="preserve"> 2021</w:t>
      </w:r>
    </w:p>
    <w:bookmarkEnd w:id="0"/>
    <w:p w14:paraId="49F5B820" w14:textId="77777777" w:rsidR="006E5775" w:rsidRPr="00633CA0" w:rsidRDefault="006E5775" w:rsidP="00EC34EB">
      <w:pPr>
        <w:pStyle w:val="3GPPHeader"/>
        <w:jc w:val="left"/>
        <w:rPr>
          <w:rFonts w:cs="Arial"/>
          <w:szCs w:val="22"/>
        </w:rPr>
      </w:pPr>
    </w:p>
    <w:p w14:paraId="1B26FB82" w14:textId="213CB46B" w:rsidR="00D90766" w:rsidRPr="00633CA0" w:rsidRDefault="00D90766" w:rsidP="00EC34EB">
      <w:pPr>
        <w:pStyle w:val="3GPPHeader"/>
        <w:jc w:val="left"/>
        <w:rPr>
          <w:rFonts w:cs="Arial"/>
          <w:szCs w:val="22"/>
          <w:lang w:val="en-US"/>
        </w:rPr>
      </w:pPr>
      <w:r w:rsidRPr="00633CA0">
        <w:rPr>
          <w:rFonts w:cs="Arial"/>
          <w:szCs w:val="22"/>
        </w:rPr>
        <w:t>Agenda Item:</w:t>
      </w:r>
      <w:r w:rsidRPr="00633CA0">
        <w:rPr>
          <w:rFonts w:cs="Arial"/>
          <w:szCs w:val="22"/>
        </w:rPr>
        <w:tab/>
      </w:r>
      <w:r w:rsidR="00E7795C" w:rsidRPr="00633CA0">
        <w:rPr>
          <w:rFonts w:cs="Arial"/>
          <w:szCs w:val="22"/>
        </w:rPr>
        <w:t>1</w:t>
      </w:r>
      <w:r w:rsidR="00B11D8D" w:rsidRPr="00633CA0">
        <w:rPr>
          <w:rFonts w:cs="Arial"/>
          <w:szCs w:val="22"/>
        </w:rPr>
        <w:t>5</w:t>
      </w:r>
      <w:r w:rsidR="00E7795C" w:rsidRPr="00633CA0">
        <w:rPr>
          <w:rFonts w:cs="Arial"/>
          <w:szCs w:val="22"/>
        </w:rPr>
        <w:t>.</w:t>
      </w:r>
      <w:r w:rsidR="00F34115" w:rsidRPr="00633CA0">
        <w:rPr>
          <w:rFonts w:cs="Arial"/>
          <w:szCs w:val="22"/>
        </w:rPr>
        <w:t>2</w:t>
      </w:r>
      <w:r w:rsidR="00163552" w:rsidRPr="00633CA0">
        <w:rPr>
          <w:rFonts w:cs="Arial"/>
          <w:szCs w:val="22"/>
        </w:rPr>
        <w:t>.1.2</w:t>
      </w:r>
    </w:p>
    <w:p w14:paraId="418B7CDF" w14:textId="289B5C1B" w:rsidR="00D90766" w:rsidRPr="00CA24E2" w:rsidRDefault="00D90766" w:rsidP="00EC34EB">
      <w:pPr>
        <w:pStyle w:val="3GPPHeader"/>
        <w:jc w:val="left"/>
        <w:rPr>
          <w:rFonts w:cs="Arial"/>
          <w:szCs w:val="22"/>
        </w:rPr>
      </w:pPr>
      <w:r w:rsidRPr="00633CA0">
        <w:rPr>
          <w:rFonts w:cs="Arial"/>
          <w:szCs w:val="22"/>
        </w:rPr>
        <w:t>Source:</w:t>
      </w:r>
      <w:r w:rsidRPr="00633CA0">
        <w:rPr>
          <w:rFonts w:cs="Arial"/>
          <w:szCs w:val="22"/>
        </w:rPr>
        <w:tab/>
      </w:r>
      <w:r w:rsidR="00205FDC" w:rsidRPr="00CA24E2">
        <w:rPr>
          <w:rFonts w:eastAsia="等线" w:cs="Arial"/>
          <w:szCs w:val="22"/>
        </w:rPr>
        <w:t>China</w:t>
      </w:r>
      <w:r w:rsidR="00205FDC" w:rsidRPr="00CA24E2">
        <w:rPr>
          <w:rFonts w:cs="Arial"/>
          <w:szCs w:val="22"/>
        </w:rPr>
        <w:t xml:space="preserve"> Unicom</w:t>
      </w:r>
    </w:p>
    <w:p w14:paraId="08FBCC57" w14:textId="7AF57459" w:rsidR="00A169A2" w:rsidRPr="00633CA0" w:rsidRDefault="00D90766" w:rsidP="00EC34EB">
      <w:pPr>
        <w:pStyle w:val="3GPPHeader"/>
        <w:ind w:left="1695" w:hanging="1695"/>
        <w:jc w:val="left"/>
        <w:rPr>
          <w:rFonts w:cs="Arial"/>
          <w:szCs w:val="22"/>
        </w:rPr>
      </w:pPr>
      <w:r w:rsidRPr="00633CA0">
        <w:rPr>
          <w:rFonts w:cs="Arial"/>
          <w:szCs w:val="22"/>
        </w:rPr>
        <w:t>Title:</w:t>
      </w:r>
      <w:r w:rsidRPr="00633CA0">
        <w:rPr>
          <w:rFonts w:cs="Arial"/>
          <w:szCs w:val="22"/>
        </w:rPr>
        <w:tab/>
      </w:r>
      <w:r w:rsidR="00992AE6">
        <w:rPr>
          <w:rFonts w:cs="Arial"/>
          <w:szCs w:val="22"/>
        </w:rPr>
        <w:t xml:space="preserve">Clarification for </w:t>
      </w:r>
      <w:proofErr w:type="spellStart"/>
      <w:r w:rsidR="00992AE6">
        <w:rPr>
          <w:rFonts w:cs="Arial"/>
          <w:szCs w:val="22"/>
        </w:rPr>
        <w:t>QoE</w:t>
      </w:r>
      <w:proofErr w:type="spellEnd"/>
      <w:r w:rsidR="00992AE6">
        <w:rPr>
          <w:rFonts w:cs="Arial"/>
          <w:szCs w:val="22"/>
        </w:rPr>
        <w:t xml:space="preserve"> modification and overriding</w:t>
      </w:r>
    </w:p>
    <w:p w14:paraId="502715B8" w14:textId="14BCE863" w:rsidR="00D90766" w:rsidRPr="00633CA0" w:rsidRDefault="00D90766" w:rsidP="00EC34EB">
      <w:pPr>
        <w:pStyle w:val="3GPPHeader"/>
        <w:ind w:left="1695" w:hanging="1695"/>
        <w:jc w:val="left"/>
        <w:rPr>
          <w:rFonts w:cs="Arial"/>
          <w:szCs w:val="22"/>
        </w:rPr>
      </w:pPr>
      <w:r w:rsidRPr="00633CA0">
        <w:rPr>
          <w:rFonts w:cs="Arial"/>
          <w:szCs w:val="22"/>
        </w:rPr>
        <w:t>Document for:</w:t>
      </w:r>
      <w:r w:rsidRPr="00633CA0">
        <w:rPr>
          <w:rFonts w:cs="Arial"/>
          <w:szCs w:val="22"/>
        </w:rPr>
        <w:tab/>
      </w:r>
      <w:r w:rsidR="00992AE6">
        <w:rPr>
          <w:rFonts w:cs="Arial"/>
          <w:szCs w:val="22"/>
        </w:rPr>
        <w:t>Discussion</w:t>
      </w:r>
    </w:p>
    <w:p w14:paraId="6BAD3427" w14:textId="77777777" w:rsidR="00D90766" w:rsidRPr="005E7DF5" w:rsidRDefault="00D90766" w:rsidP="00EC34EB">
      <w:pPr>
        <w:pStyle w:val="1"/>
        <w:rPr>
          <w:rFonts w:asciiTheme="minorHAnsi" w:hAnsiTheme="minorHAnsi" w:cstheme="minorHAnsi"/>
          <w:sz w:val="40"/>
        </w:rPr>
      </w:pPr>
      <w:r w:rsidRPr="005E7DF5">
        <w:rPr>
          <w:rFonts w:asciiTheme="minorHAnsi" w:hAnsiTheme="minorHAnsi" w:cstheme="minorHAnsi"/>
          <w:sz w:val="40"/>
        </w:rPr>
        <w:t>Introduction</w:t>
      </w:r>
    </w:p>
    <w:p w14:paraId="63C828FF" w14:textId="451E41A4" w:rsidR="00992AE6" w:rsidRPr="00120142" w:rsidRDefault="00490C9F" w:rsidP="00992AE6">
      <w:pPr>
        <w:pStyle w:val="IvDInstructiontext"/>
        <w:spacing w:before="0" w:after="120"/>
        <w:rPr>
          <w:rStyle w:val="IvDbodytextChar"/>
          <w:rFonts w:asciiTheme="minorHAnsi" w:hAnsiTheme="minorHAnsi" w:cstheme="minorHAnsi"/>
          <w:sz w:val="22"/>
          <w:lang w:val="en-GB"/>
        </w:rPr>
      </w:pPr>
      <w:r w:rsidRPr="005E7DF5">
        <w:rPr>
          <w:rStyle w:val="IvDbodytextChar"/>
          <w:rFonts w:asciiTheme="minorHAnsi" w:hAnsiTheme="minorHAnsi" w:cstheme="minorHAnsi"/>
          <w:i w:val="0"/>
          <w:color w:val="auto"/>
          <w:sz w:val="22"/>
          <w:lang w:val="en-GB"/>
        </w:rPr>
        <w:t>T</w:t>
      </w:r>
      <w:r w:rsidR="00F34115" w:rsidRPr="005E7DF5">
        <w:rPr>
          <w:rStyle w:val="IvDbodytextChar"/>
          <w:rFonts w:asciiTheme="minorHAnsi" w:hAnsiTheme="minorHAnsi" w:cstheme="minorHAnsi"/>
          <w:i w:val="0"/>
          <w:color w:val="auto"/>
          <w:sz w:val="22"/>
          <w:lang w:val="en-GB"/>
        </w:rPr>
        <w:t xml:space="preserve">his paper discusses </w:t>
      </w:r>
      <w:r w:rsidR="00992AE6">
        <w:rPr>
          <w:rStyle w:val="IvDbodytextChar"/>
          <w:rFonts w:asciiTheme="minorHAnsi" w:hAnsiTheme="minorHAnsi" w:cstheme="minorHAnsi"/>
          <w:i w:val="0"/>
          <w:color w:val="auto"/>
          <w:sz w:val="22"/>
          <w:lang w:val="en-GB"/>
        </w:rPr>
        <w:t xml:space="preserve">the </w:t>
      </w:r>
      <w:proofErr w:type="spellStart"/>
      <w:r w:rsidR="00992AE6">
        <w:rPr>
          <w:rStyle w:val="IvDbodytextChar"/>
          <w:rFonts w:asciiTheme="minorHAnsi" w:hAnsiTheme="minorHAnsi" w:cstheme="minorHAnsi"/>
          <w:i w:val="0"/>
          <w:color w:val="auto"/>
          <w:sz w:val="22"/>
          <w:lang w:val="en-GB"/>
        </w:rPr>
        <w:t>QoE</w:t>
      </w:r>
      <w:proofErr w:type="spellEnd"/>
      <w:r w:rsidR="00992AE6">
        <w:rPr>
          <w:rStyle w:val="IvDbodytextChar"/>
          <w:rFonts w:asciiTheme="minorHAnsi" w:hAnsiTheme="minorHAnsi" w:cstheme="minorHAnsi"/>
          <w:i w:val="0"/>
          <w:color w:val="auto"/>
          <w:sz w:val="22"/>
          <w:lang w:val="en-GB"/>
        </w:rPr>
        <w:t xml:space="preserve"> configuration modification and overriding</w:t>
      </w:r>
      <w:r w:rsidR="00117113">
        <w:rPr>
          <w:rStyle w:val="IvDbodytextChar"/>
          <w:rFonts w:asciiTheme="minorHAnsi" w:hAnsiTheme="minorHAnsi" w:cstheme="minorHAnsi"/>
          <w:i w:val="0"/>
          <w:color w:val="auto"/>
          <w:sz w:val="22"/>
          <w:lang w:val="en-GB"/>
        </w:rPr>
        <w:t>.</w:t>
      </w:r>
    </w:p>
    <w:p w14:paraId="5872AB04" w14:textId="1E318D19" w:rsidR="00FB5A76" w:rsidRPr="00117113" w:rsidRDefault="00117113" w:rsidP="00F57AB8">
      <w:pPr>
        <w:numPr>
          <w:ilvl w:val="0"/>
          <w:numId w:val="6"/>
        </w:numPr>
        <w:spacing w:after="0"/>
        <w:jc w:val="left"/>
        <w:rPr>
          <w:rStyle w:val="IvDbodytextChar"/>
          <w:rFonts w:asciiTheme="minorHAnsi" w:hAnsiTheme="minorHAnsi" w:cstheme="minorHAnsi"/>
          <w:sz w:val="22"/>
          <w:lang w:val="en-GB" w:eastAsia="en-US"/>
        </w:rPr>
      </w:pPr>
      <w:r>
        <w:rPr>
          <w:rStyle w:val="IvDbodytextChar"/>
          <w:rFonts w:asciiTheme="minorHAnsi" w:hAnsiTheme="minorHAnsi" w:cstheme="minorHAnsi"/>
          <w:i/>
          <w:sz w:val="22"/>
          <w:lang w:val="en-GB"/>
        </w:rPr>
        <w:t xml:space="preserve">Compare the difference for </w:t>
      </w:r>
      <w:proofErr w:type="spellStart"/>
      <w:r>
        <w:rPr>
          <w:rStyle w:val="IvDbodytextChar"/>
          <w:rFonts w:asciiTheme="minorHAnsi" w:hAnsiTheme="minorHAnsi" w:cstheme="minorHAnsi"/>
          <w:i/>
          <w:sz w:val="22"/>
          <w:lang w:val="en-GB"/>
        </w:rPr>
        <w:t>QoE</w:t>
      </w:r>
      <w:proofErr w:type="spellEnd"/>
      <w:r>
        <w:rPr>
          <w:rStyle w:val="IvDbodytextChar"/>
          <w:rFonts w:asciiTheme="minorHAnsi" w:hAnsiTheme="minorHAnsi" w:cstheme="minorHAnsi"/>
          <w:i/>
          <w:sz w:val="22"/>
          <w:lang w:val="en-GB"/>
        </w:rPr>
        <w:t xml:space="preserve"> configuration modification and </w:t>
      </w:r>
      <w:proofErr w:type="spellStart"/>
      <w:r>
        <w:rPr>
          <w:rStyle w:val="IvDbodytextChar"/>
          <w:rFonts w:asciiTheme="minorHAnsi" w:hAnsiTheme="minorHAnsi" w:cstheme="minorHAnsi"/>
          <w:i/>
          <w:sz w:val="22"/>
          <w:lang w:val="en-GB"/>
        </w:rPr>
        <w:t>QoE</w:t>
      </w:r>
      <w:proofErr w:type="spellEnd"/>
      <w:r>
        <w:rPr>
          <w:rStyle w:val="IvDbodytextChar"/>
          <w:rFonts w:asciiTheme="minorHAnsi" w:hAnsiTheme="minorHAnsi" w:cstheme="minorHAnsi"/>
          <w:i/>
          <w:sz w:val="22"/>
          <w:lang w:val="en-GB"/>
        </w:rPr>
        <w:t xml:space="preserve"> configuration overriding</w:t>
      </w:r>
    </w:p>
    <w:p w14:paraId="371CB26C" w14:textId="34D33FDA" w:rsidR="00117113" w:rsidRPr="00120142" w:rsidRDefault="00117113" w:rsidP="00F57AB8">
      <w:pPr>
        <w:numPr>
          <w:ilvl w:val="0"/>
          <w:numId w:val="6"/>
        </w:numPr>
        <w:spacing w:after="0"/>
        <w:jc w:val="left"/>
        <w:rPr>
          <w:rStyle w:val="IvDbodytextChar"/>
          <w:rFonts w:asciiTheme="minorHAnsi" w:hAnsiTheme="minorHAnsi" w:cstheme="minorHAnsi"/>
          <w:sz w:val="22"/>
          <w:lang w:val="en-GB" w:eastAsia="en-US"/>
        </w:rPr>
      </w:pPr>
      <w:r>
        <w:rPr>
          <w:rStyle w:val="IvDbodytextChar"/>
          <w:rFonts w:asciiTheme="minorHAnsi" w:hAnsiTheme="minorHAnsi" w:cstheme="minorHAnsi"/>
          <w:i/>
          <w:sz w:val="22"/>
          <w:lang w:val="en-GB"/>
        </w:rPr>
        <w:t>Proposed an overriding mechanism.</w:t>
      </w:r>
    </w:p>
    <w:p w14:paraId="10D9B241" w14:textId="62532A2B" w:rsidR="00D90766" w:rsidRDefault="00855544" w:rsidP="00EC34EB">
      <w:pPr>
        <w:pStyle w:val="1"/>
        <w:rPr>
          <w:rFonts w:asciiTheme="minorHAnsi" w:hAnsiTheme="minorHAnsi" w:cstheme="minorHAnsi"/>
          <w:sz w:val="40"/>
        </w:rPr>
      </w:pPr>
      <w:r>
        <w:rPr>
          <w:rFonts w:asciiTheme="minorHAnsi" w:hAnsiTheme="minorHAnsi" w:cstheme="minorHAnsi"/>
          <w:sz w:val="40"/>
        </w:rPr>
        <w:t>Discussion</w:t>
      </w:r>
    </w:p>
    <w:p w14:paraId="442D508C" w14:textId="13DD8CC2" w:rsidR="00A916EA" w:rsidRPr="003764FD" w:rsidRDefault="00992AE6" w:rsidP="00A916EA">
      <w:pPr>
        <w:pStyle w:val="2"/>
        <w:rPr>
          <w:rFonts w:asciiTheme="minorHAnsi" w:hAnsiTheme="minorHAnsi" w:cstheme="minorHAnsi"/>
          <w:sz w:val="36"/>
          <w:szCs w:val="36"/>
        </w:rPr>
      </w:pPr>
      <w:proofErr w:type="spellStart"/>
      <w:r>
        <w:rPr>
          <w:rFonts w:asciiTheme="minorHAnsi" w:hAnsiTheme="minorHAnsi" w:cstheme="minorHAnsi"/>
          <w:sz w:val="36"/>
          <w:szCs w:val="36"/>
        </w:rPr>
        <w:t>QoE</w:t>
      </w:r>
      <w:proofErr w:type="spellEnd"/>
      <w:r>
        <w:rPr>
          <w:rFonts w:asciiTheme="minorHAnsi" w:hAnsiTheme="minorHAnsi" w:cstheme="minorHAnsi"/>
          <w:sz w:val="36"/>
          <w:szCs w:val="36"/>
        </w:rPr>
        <w:t xml:space="preserve"> modification</w:t>
      </w:r>
    </w:p>
    <w:p w14:paraId="37AB5E8C" w14:textId="4B62D705" w:rsidR="00992AE6" w:rsidRDefault="00992AE6" w:rsidP="00992AE6">
      <w:pPr>
        <w:spacing w:before="120" w:after="0"/>
        <w:jc w:val="left"/>
        <w:rPr>
          <w:rFonts w:asciiTheme="minorHAnsi" w:eastAsia="等线" w:hAnsiTheme="minorHAnsi" w:cstheme="minorHAnsi"/>
          <w:sz w:val="22"/>
          <w:szCs w:val="22"/>
          <w:lang w:val="en-US"/>
        </w:rPr>
      </w:pPr>
      <w:r>
        <w:rPr>
          <w:rFonts w:asciiTheme="minorHAnsi" w:eastAsia="等线" w:hAnsiTheme="minorHAnsi" w:cstheme="minorHAnsi"/>
          <w:sz w:val="22"/>
          <w:szCs w:val="22"/>
          <w:lang w:val="en-US"/>
        </w:rPr>
        <w:t>The LS from SA5 [</w:t>
      </w:r>
      <w:r w:rsidR="004F3CA8">
        <w:rPr>
          <w:rFonts w:asciiTheme="minorHAnsi" w:eastAsia="等线" w:hAnsiTheme="minorHAnsi" w:cstheme="minorHAnsi"/>
          <w:sz w:val="22"/>
          <w:szCs w:val="22"/>
          <w:lang w:val="en-US"/>
        </w:rPr>
        <w:t>1</w:t>
      </w:r>
      <w:r>
        <w:rPr>
          <w:rFonts w:asciiTheme="minorHAnsi" w:eastAsia="等线" w:hAnsiTheme="minorHAnsi" w:cstheme="minorHAnsi"/>
          <w:sz w:val="22"/>
          <w:szCs w:val="22"/>
          <w:lang w:val="en-US"/>
        </w:rPr>
        <w:t xml:space="preserve">] for </w:t>
      </w:r>
      <w:proofErr w:type="spellStart"/>
      <w:r>
        <w:rPr>
          <w:rFonts w:asciiTheme="minorHAnsi" w:eastAsia="等线" w:hAnsiTheme="minorHAnsi" w:cstheme="minorHAnsi"/>
          <w:sz w:val="22"/>
          <w:szCs w:val="22"/>
          <w:lang w:val="en-US"/>
        </w:rPr>
        <w:t>QoE</w:t>
      </w:r>
      <w:proofErr w:type="spellEnd"/>
      <w:r>
        <w:rPr>
          <w:rFonts w:asciiTheme="minorHAnsi" w:eastAsia="等线" w:hAnsiTheme="minorHAnsi" w:cstheme="minorHAnsi"/>
          <w:sz w:val="22"/>
          <w:szCs w:val="22"/>
          <w:lang w:val="en-US"/>
        </w:rPr>
        <w:t xml:space="preserve"> modification is described as below:</w:t>
      </w:r>
    </w:p>
    <w:p w14:paraId="4456F4DB" w14:textId="77777777" w:rsidR="00992AE6" w:rsidRPr="00491433" w:rsidRDefault="00992AE6" w:rsidP="00992AE6">
      <w:pPr>
        <w:rPr>
          <w:rFonts w:ascii="Calibri" w:hAnsi="Calibri" w:cs="Calibri"/>
          <w:bCs/>
          <w:i/>
          <w:sz w:val="22"/>
          <w:szCs w:val="22"/>
        </w:rPr>
      </w:pPr>
      <w:r w:rsidRPr="00491433">
        <w:rPr>
          <w:rFonts w:ascii="Calibri" w:hAnsi="Calibri" w:cs="Calibri"/>
          <w:bCs/>
          <w:i/>
          <w:sz w:val="22"/>
          <w:szCs w:val="22"/>
        </w:rPr>
        <w:t>“SA5: SA5 does not specify the modification procedure for QMC so far (in UTRAN and LTE), existing deactivation and activation procedures could be used to modify the QMC. If RAN2 agree to consider QMC modification scenario, then whether modification of QMC is needed for NR in SA5 or not may require further study</w:t>
      </w:r>
      <w:r w:rsidRPr="00491433">
        <w:rPr>
          <w:rFonts w:ascii="Calibri" w:hAnsi="Calibri" w:cs="Calibri" w:hint="eastAsia"/>
          <w:bCs/>
          <w:i/>
          <w:sz w:val="22"/>
          <w:szCs w:val="22"/>
        </w:rPr>
        <w:t>.</w:t>
      </w:r>
      <w:r w:rsidRPr="00491433">
        <w:rPr>
          <w:rFonts w:ascii="Calibri" w:hAnsi="Calibri" w:cs="Calibri"/>
          <w:bCs/>
          <w:i/>
          <w:sz w:val="22"/>
          <w:szCs w:val="22"/>
        </w:rPr>
        <w:t>”</w:t>
      </w:r>
    </w:p>
    <w:p w14:paraId="56FC40C9" w14:textId="77777777" w:rsidR="00992AE6" w:rsidRDefault="00992AE6" w:rsidP="00992AE6">
      <w:pPr>
        <w:spacing w:before="120" w:after="0"/>
        <w:jc w:val="left"/>
        <w:rPr>
          <w:rFonts w:asciiTheme="minorHAnsi" w:eastAsia="等线" w:hAnsiTheme="minorHAnsi" w:cstheme="minorHAnsi"/>
          <w:sz w:val="22"/>
          <w:szCs w:val="22"/>
        </w:rPr>
      </w:pPr>
      <w:r>
        <w:rPr>
          <w:rFonts w:asciiTheme="minorHAnsi" w:eastAsia="等线" w:hAnsiTheme="minorHAnsi" w:cstheme="minorHAnsi" w:hint="eastAsia"/>
          <w:sz w:val="22"/>
          <w:szCs w:val="22"/>
        </w:rPr>
        <w:t>I</w:t>
      </w:r>
      <w:r>
        <w:rPr>
          <w:rFonts w:asciiTheme="minorHAnsi" w:eastAsia="等线" w:hAnsiTheme="minorHAnsi" w:cstheme="minorHAnsi"/>
          <w:sz w:val="22"/>
          <w:szCs w:val="22"/>
        </w:rPr>
        <w:t xml:space="preserve">n UTRAN and LTE, deactivation and activation procedure should be used for QMC modification, and the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collection may need to be stopped for some time, in NR, the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modification can be defined without using deactivation and activation procedure. For QMC modification, the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reference ID, slice(s) ID and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priority will not change, only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configuration parameters will be changed.</w:t>
      </w:r>
    </w:p>
    <w:p w14:paraId="12D9464B" w14:textId="70BEB114" w:rsidR="00237A11" w:rsidRDefault="00A02F8F" w:rsidP="00992AE6">
      <w:pPr>
        <w:spacing w:before="120" w:after="0"/>
        <w:jc w:val="left"/>
        <w:rPr>
          <w:rFonts w:ascii="Calibri" w:eastAsia="等线" w:hAnsi="Calibri" w:cs="Calibri"/>
          <w:b/>
          <w:sz w:val="22"/>
          <w:szCs w:val="22"/>
        </w:rPr>
      </w:pPr>
      <w:r>
        <w:rPr>
          <w:rFonts w:ascii="Calibri" w:hAnsi="Calibri" w:cs="Calibri"/>
          <w:b/>
          <w:sz w:val="22"/>
          <w:szCs w:val="22"/>
        </w:rPr>
        <w:t>Observation</w:t>
      </w:r>
      <w:r w:rsidRPr="003764FD">
        <w:rPr>
          <w:rFonts w:ascii="Calibri" w:hAnsi="Calibri" w:cs="Calibri"/>
          <w:b/>
          <w:sz w:val="22"/>
          <w:szCs w:val="22"/>
        </w:rPr>
        <w:t xml:space="preserve"> </w:t>
      </w:r>
      <w:r w:rsidR="00992AE6">
        <w:rPr>
          <w:rFonts w:ascii="Calibri" w:hAnsi="Calibri" w:cs="Calibri"/>
          <w:b/>
          <w:bCs/>
          <w:sz w:val="22"/>
          <w:szCs w:val="22"/>
        </w:rPr>
        <w:t>1</w:t>
      </w:r>
      <w:r w:rsidR="00992AE6" w:rsidRPr="003764FD">
        <w:rPr>
          <w:rFonts w:ascii="Calibri" w:hAnsi="Calibri" w:cs="Calibri"/>
          <w:b/>
          <w:bCs/>
          <w:sz w:val="22"/>
          <w:szCs w:val="22"/>
        </w:rPr>
        <w:t>:</w:t>
      </w:r>
      <w:r w:rsidR="00992AE6">
        <w:rPr>
          <w:rFonts w:ascii="Calibri" w:hAnsi="Calibri" w:cs="Calibri"/>
          <w:b/>
          <w:bCs/>
          <w:sz w:val="22"/>
          <w:szCs w:val="22"/>
        </w:rPr>
        <w:t xml:space="preserve"> For QMC modification, the service type, </w:t>
      </w:r>
      <w:proofErr w:type="spellStart"/>
      <w:r w:rsidR="00992AE6" w:rsidRPr="00491433">
        <w:rPr>
          <w:rFonts w:asciiTheme="minorHAnsi" w:eastAsia="等线" w:hAnsiTheme="minorHAnsi" w:cstheme="minorHAnsi"/>
          <w:b/>
          <w:sz w:val="22"/>
          <w:szCs w:val="22"/>
        </w:rPr>
        <w:t>QoE</w:t>
      </w:r>
      <w:proofErr w:type="spellEnd"/>
      <w:r w:rsidR="00992AE6" w:rsidRPr="00491433">
        <w:rPr>
          <w:rFonts w:asciiTheme="minorHAnsi" w:eastAsia="等线" w:hAnsiTheme="minorHAnsi" w:cstheme="minorHAnsi"/>
          <w:b/>
          <w:sz w:val="22"/>
          <w:szCs w:val="22"/>
        </w:rPr>
        <w:t xml:space="preserve"> reference ID, slice(s) ID and </w:t>
      </w:r>
      <w:proofErr w:type="spellStart"/>
      <w:r w:rsidR="00992AE6" w:rsidRPr="00491433">
        <w:rPr>
          <w:rFonts w:asciiTheme="minorHAnsi" w:eastAsia="等线" w:hAnsiTheme="minorHAnsi" w:cstheme="minorHAnsi"/>
          <w:b/>
          <w:sz w:val="22"/>
          <w:szCs w:val="22"/>
        </w:rPr>
        <w:t>QoE</w:t>
      </w:r>
      <w:proofErr w:type="spellEnd"/>
      <w:r w:rsidR="00992AE6" w:rsidRPr="00491433">
        <w:rPr>
          <w:rFonts w:asciiTheme="minorHAnsi" w:eastAsia="等线" w:hAnsiTheme="minorHAnsi" w:cstheme="minorHAnsi"/>
          <w:b/>
          <w:sz w:val="22"/>
          <w:szCs w:val="22"/>
        </w:rPr>
        <w:t xml:space="preserve"> priority</w:t>
      </w:r>
      <w:r w:rsidR="00FF0EC0">
        <w:rPr>
          <w:rFonts w:asciiTheme="minorHAnsi" w:eastAsia="等线" w:hAnsiTheme="minorHAnsi" w:cstheme="minorHAnsi"/>
          <w:b/>
          <w:sz w:val="22"/>
          <w:szCs w:val="22"/>
        </w:rPr>
        <w:t xml:space="preserve">, and also </w:t>
      </w:r>
      <w:proofErr w:type="spellStart"/>
      <w:r w:rsidR="00FF0EC0">
        <w:rPr>
          <w:rFonts w:asciiTheme="minorHAnsi" w:eastAsia="等线" w:hAnsiTheme="minorHAnsi" w:cstheme="minorHAnsi"/>
          <w:b/>
          <w:sz w:val="22"/>
          <w:szCs w:val="22"/>
        </w:rPr>
        <w:t>QoE</w:t>
      </w:r>
      <w:proofErr w:type="spellEnd"/>
      <w:r w:rsidR="00FF0EC0">
        <w:rPr>
          <w:rFonts w:asciiTheme="minorHAnsi" w:eastAsia="等线" w:hAnsiTheme="minorHAnsi" w:cstheme="minorHAnsi"/>
          <w:b/>
          <w:sz w:val="22"/>
          <w:szCs w:val="22"/>
        </w:rPr>
        <w:t xml:space="preserve"> type (m-based/s-based)</w:t>
      </w:r>
      <w:r w:rsidR="00992AE6" w:rsidRPr="00491433">
        <w:rPr>
          <w:rFonts w:asciiTheme="minorHAnsi" w:eastAsia="等线" w:hAnsiTheme="minorHAnsi" w:cstheme="minorHAnsi"/>
          <w:b/>
          <w:sz w:val="22"/>
          <w:szCs w:val="22"/>
        </w:rPr>
        <w:t xml:space="preserve"> will not </w:t>
      </w:r>
      <w:r w:rsidR="00FF0EC0">
        <w:rPr>
          <w:rFonts w:asciiTheme="minorHAnsi" w:eastAsia="等线" w:hAnsiTheme="minorHAnsi" w:cstheme="minorHAnsi"/>
          <w:b/>
          <w:sz w:val="22"/>
          <w:szCs w:val="22"/>
        </w:rPr>
        <w:t xml:space="preserve">be </w:t>
      </w:r>
      <w:r w:rsidR="00992AE6" w:rsidRPr="00491433">
        <w:rPr>
          <w:rFonts w:asciiTheme="minorHAnsi" w:eastAsia="等线" w:hAnsiTheme="minorHAnsi" w:cstheme="minorHAnsi"/>
          <w:b/>
          <w:sz w:val="22"/>
          <w:szCs w:val="22"/>
        </w:rPr>
        <w:t>change</w:t>
      </w:r>
      <w:r w:rsidR="00FF0EC0">
        <w:rPr>
          <w:rFonts w:asciiTheme="minorHAnsi" w:eastAsia="等线" w:hAnsiTheme="minorHAnsi" w:cstheme="minorHAnsi"/>
          <w:b/>
          <w:sz w:val="22"/>
          <w:szCs w:val="22"/>
        </w:rPr>
        <w:t>d</w:t>
      </w:r>
      <w:r w:rsidR="00992AE6" w:rsidRPr="00491433">
        <w:rPr>
          <w:rFonts w:asciiTheme="minorHAnsi" w:eastAsia="等线" w:hAnsiTheme="minorHAnsi" w:cstheme="minorHAnsi"/>
          <w:b/>
          <w:sz w:val="22"/>
          <w:szCs w:val="22"/>
        </w:rPr>
        <w:t xml:space="preserve">, only </w:t>
      </w:r>
      <w:proofErr w:type="spellStart"/>
      <w:r w:rsidR="00992AE6" w:rsidRPr="00491433">
        <w:rPr>
          <w:rFonts w:asciiTheme="minorHAnsi" w:eastAsia="等线" w:hAnsiTheme="minorHAnsi" w:cstheme="minorHAnsi"/>
          <w:b/>
          <w:sz w:val="22"/>
          <w:szCs w:val="22"/>
        </w:rPr>
        <w:t>QoE</w:t>
      </w:r>
      <w:proofErr w:type="spellEnd"/>
      <w:r w:rsidR="00992AE6" w:rsidRPr="00491433">
        <w:rPr>
          <w:rFonts w:asciiTheme="minorHAnsi" w:eastAsia="等线" w:hAnsiTheme="minorHAnsi" w:cstheme="minorHAnsi"/>
          <w:b/>
          <w:sz w:val="22"/>
          <w:szCs w:val="22"/>
        </w:rPr>
        <w:t xml:space="preserve"> configuration parameters </w:t>
      </w:r>
      <w:r w:rsidR="00531711">
        <w:rPr>
          <w:rFonts w:asciiTheme="minorHAnsi" w:eastAsia="等线" w:hAnsiTheme="minorHAnsi" w:cstheme="minorHAnsi"/>
          <w:b/>
          <w:sz w:val="22"/>
          <w:szCs w:val="22"/>
        </w:rPr>
        <w:t>and area scope shall</w:t>
      </w:r>
      <w:r w:rsidR="00992AE6" w:rsidRPr="00491433">
        <w:rPr>
          <w:rFonts w:asciiTheme="minorHAnsi" w:eastAsia="等线" w:hAnsiTheme="minorHAnsi" w:cstheme="minorHAnsi"/>
          <w:b/>
          <w:sz w:val="22"/>
          <w:szCs w:val="22"/>
        </w:rPr>
        <w:t xml:space="preserve"> be changed</w:t>
      </w:r>
      <w:r w:rsidR="00992AE6" w:rsidRPr="00491433">
        <w:rPr>
          <w:rFonts w:ascii="Calibri" w:eastAsia="等线" w:hAnsi="Calibri" w:cs="Calibri"/>
          <w:b/>
          <w:sz w:val="22"/>
          <w:szCs w:val="22"/>
        </w:rPr>
        <w:t>.</w:t>
      </w:r>
    </w:p>
    <w:p w14:paraId="24048948" w14:textId="77777777" w:rsidR="00992AE6" w:rsidRPr="00FF0EC0" w:rsidRDefault="00992AE6" w:rsidP="00992AE6">
      <w:pPr>
        <w:spacing w:before="120" w:after="0"/>
        <w:jc w:val="left"/>
        <w:rPr>
          <w:rFonts w:ascii="Calibri" w:eastAsia="等线" w:hAnsi="Calibri" w:cs="Calibri"/>
          <w:b/>
          <w:sz w:val="22"/>
          <w:szCs w:val="22"/>
        </w:rPr>
      </w:pPr>
    </w:p>
    <w:p w14:paraId="7CA3568A" w14:textId="37832AAC" w:rsidR="002F312B" w:rsidRPr="002F312B" w:rsidRDefault="00992AE6" w:rsidP="002F312B">
      <w:pPr>
        <w:pStyle w:val="2"/>
        <w:rPr>
          <w:rFonts w:asciiTheme="minorHAnsi" w:hAnsiTheme="minorHAnsi" w:cstheme="minorHAnsi"/>
          <w:sz w:val="36"/>
          <w:szCs w:val="36"/>
        </w:rPr>
      </w:pPr>
      <w:proofErr w:type="spellStart"/>
      <w:r>
        <w:rPr>
          <w:rFonts w:asciiTheme="minorHAnsi" w:hAnsiTheme="minorHAnsi" w:cstheme="minorHAnsi"/>
          <w:sz w:val="36"/>
          <w:szCs w:val="36"/>
        </w:rPr>
        <w:t>QoE</w:t>
      </w:r>
      <w:proofErr w:type="spellEnd"/>
      <w:r>
        <w:rPr>
          <w:rFonts w:asciiTheme="minorHAnsi" w:hAnsiTheme="minorHAnsi" w:cstheme="minorHAnsi"/>
          <w:sz w:val="36"/>
          <w:szCs w:val="36"/>
        </w:rPr>
        <w:t xml:space="preserve"> overriding</w:t>
      </w:r>
    </w:p>
    <w:p w14:paraId="1C676892" w14:textId="0C9A9647" w:rsidR="00491433" w:rsidRDefault="001144DD" w:rsidP="00326040">
      <w:pPr>
        <w:spacing w:before="120" w:after="0"/>
        <w:jc w:val="left"/>
        <w:rPr>
          <w:rFonts w:asciiTheme="minorHAnsi" w:eastAsia="等线" w:hAnsiTheme="minorHAnsi" w:cstheme="minorHAnsi"/>
          <w:sz w:val="22"/>
          <w:szCs w:val="22"/>
        </w:rPr>
      </w:pPr>
      <w:r>
        <w:rPr>
          <w:rFonts w:asciiTheme="minorHAnsi" w:eastAsia="等线" w:hAnsiTheme="minorHAnsi" w:cstheme="minorHAnsi" w:hint="eastAsia"/>
          <w:sz w:val="22"/>
          <w:szCs w:val="22"/>
        </w:rPr>
        <w:t>F</w:t>
      </w:r>
      <w:r>
        <w:rPr>
          <w:rFonts w:asciiTheme="minorHAnsi" w:eastAsia="等线" w:hAnsiTheme="minorHAnsi" w:cstheme="minorHAnsi"/>
          <w:sz w:val="22"/>
          <w:szCs w:val="22"/>
        </w:rPr>
        <w:t xml:space="preserve">or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configuration overriding, it is different with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modification, </w:t>
      </w:r>
      <w:r w:rsidR="00531711">
        <w:rPr>
          <w:rFonts w:asciiTheme="minorHAnsi" w:eastAsia="等线" w:hAnsiTheme="minorHAnsi" w:cstheme="minorHAnsi"/>
          <w:sz w:val="22"/>
          <w:szCs w:val="22"/>
        </w:rPr>
        <w:t xml:space="preserve">it is a new </w:t>
      </w:r>
      <w:proofErr w:type="spellStart"/>
      <w:r w:rsidR="00531711">
        <w:rPr>
          <w:rFonts w:asciiTheme="minorHAnsi" w:eastAsia="等线" w:hAnsiTheme="minorHAnsi" w:cstheme="minorHAnsi"/>
          <w:sz w:val="22"/>
          <w:szCs w:val="22"/>
        </w:rPr>
        <w:t>QoE</w:t>
      </w:r>
      <w:proofErr w:type="spellEnd"/>
      <w:r w:rsidR="00531711">
        <w:rPr>
          <w:rFonts w:asciiTheme="minorHAnsi" w:eastAsia="等线" w:hAnsiTheme="minorHAnsi" w:cstheme="minorHAnsi"/>
          <w:sz w:val="22"/>
          <w:szCs w:val="22"/>
        </w:rPr>
        <w:t xml:space="preserve"> configuration which need to partly or totally override the old one.</w:t>
      </w:r>
      <w:r w:rsidR="00287EA0">
        <w:rPr>
          <w:rFonts w:asciiTheme="minorHAnsi" w:eastAsia="等线" w:hAnsiTheme="minorHAnsi" w:cstheme="minorHAnsi"/>
          <w:sz w:val="22"/>
          <w:szCs w:val="22"/>
        </w:rPr>
        <w:t xml:space="preserve"> </w:t>
      </w:r>
      <w:r w:rsidR="00531711">
        <w:rPr>
          <w:rFonts w:asciiTheme="minorHAnsi" w:eastAsia="等线" w:hAnsiTheme="minorHAnsi" w:cstheme="minorHAnsi"/>
          <w:sz w:val="22"/>
          <w:szCs w:val="22"/>
        </w:rPr>
        <w:t>For</w:t>
      </w:r>
      <w:r w:rsidR="002F312B">
        <w:rPr>
          <w:rFonts w:asciiTheme="minorHAnsi" w:eastAsia="等线" w:hAnsiTheme="minorHAnsi" w:cstheme="minorHAnsi"/>
          <w:sz w:val="22"/>
          <w:szCs w:val="22"/>
        </w:rPr>
        <w:t xml:space="preserve"> </w:t>
      </w:r>
      <w:proofErr w:type="spellStart"/>
      <w:r w:rsidR="002F312B">
        <w:rPr>
          <w:rFonts w:asciiTheme="minorHAnsi" w:eastAsia="等线" w:hAnsiTheme="minorHAnsi" w:cstheme="minorHAnsi"/>
          <w:sz w:val="22"/>
          <w:szCs w:val="22"/>
        </w:rPr>
        <w:t>QoE</w:t>
      </w:r>
      <w:proofErr w:type="spellEnd"/>
      <w:r w:rsidR="002F312B">
        <w:rPr>
          <w:rFonts w:asciiTheme="minorHAnsi" w:eastAsia="等线" w:hAnsiTheme="minorHAnsi" w:cstheme="minorHAnsi"/>
          <w:sz w:val="22"/>
          <w:szCs w:val="22"/>
        </w:rPr>
        <w:t xml:space="preserve"> configuration overriding</w:t>
      </w:r>
      <w:r w:rsidR="00531711">
        <w:rPr>
          <w:rFonts w:asciiTheme="minorHAnsi" w:eastAsia="等线" w:hAnsiTheme="minorHAnsi" w:cstheme="minorHAnsi"/>
          <w:sz w:val="22"/>
          <w:szCs w:val="22"/>
        </w:rPr>
        <w:t xml:space="preserve"> procedure</w:t>
      </w:r>
      <w:r w:rsidR="002F312B">
        <w:rPr>
          <w:rFonts w:asciiTheme="minorHAnsi" w:eastAsia="等线" w:hAnsiTheme="minorHAnsi" w:cstheme="minorHAnsi"/>
          <w:sz w:val="22"/>
          <w:szCs w:val="22"/>
        </w:rPr>
        <w:t xml:space="preserve">, </w:t>
      </w:r>
      <w:r>
        <w:rPr>
          <w:rFonts w:asciiTheme="minorHAnsi" w:eastAsia="等线" w:hAnsiTheme="minorHAnsi" w:cstheme="minorHAnsi"/>
          <w:sz w:val="22"/>
          <w:szCs w:val="22"/>
        </w:rPr>
        <w:t xml:space="preserve">not only the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configuration parameters</w:t>
      </w:r>
      <w:r w:rsidR="00531711">
        <w:rPr>
          <w:rFonts w:asciiTheme="minorHAnsi" w:eastAsia="等线" w:hAnsiTheme="minorHAnsi" w:cstheme="minorHAnsi"/>
          <w:sz w:val="22"/>
          <w:szCs w:val="22"/>
        </w:rPr>
        <w:t xml:space="preserve"> and area scope</w:t>
      </w:r>
      <w:r>
        <w:rPr>
          <w:rFonts w:asciiTheme="minorHAnsi" w:eastAsia="等线" w:hAnsiTheme="minorHAnsi" w:cstheme="minorHAnsi"/>
          <w:sz w:val="22"/>
          <w:szCs w:val="22"/>
        </w:rPr>
        <w:t xml:space="preserve"> can be changed, </w:t>
      </w:r>
      <w:r w:rsidR="00531711">
        <w:rPr>
          <w:rFonts w:asciiTheme="minorHAnsi" w:eastAsia="等线" w:hAnsiTheme="minorHAnsi" w:cstheme="minorHAnsi"/>
          <w:sz w:val="22"/>
          <w:szCs w:val="22"/>
        </w:rPr>
        <w:t xml:space="preserve">but </w:t>
      </w:r>
      <w:r>
        <w:rPr>
          <w:rFonts w:asciiTheme="minorHAnsi" w:eastAsia="等线" w:hAnsiTheme="minorHAnsi" w:cstheme="minorHAnsi"/>
          <w:sz w:val="22"/>
          <w:szCs w:val="22"/>
        </w:rPr>
        <w:t xml:space="preserve">the priority can also be changed, and it allowed to change the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configuration for part of the slices with different reference ID.</w:t>
      </w:r>
    </w:p>
    <w:p w14:paraId="5EBE3853" w14:textId="78C2126A" w:rsidR="001144DD" w:rsidRDefault="001144DD" w:rsidP="00326040">
      <w:pPr>
        <w:spacing w:before="120" w:after="0"/>
        <w:jc w:val="left"/>
        <w:rPr>
          <w:rFonts w:asciiTheme="minorHAnsi" w:eastAsia="等线" w:hAnsiTheme="minorHAnsi" w:cstheme="minorHAnsi"/>
          <w:sz w:val="22"/>
          <w:szCs w:val="22"/>
        </w:rPr>
      </w:pPr>
      <w:r>
        <w:rPr>
          <w:rFonts w:asciiTheme="minorHAnsi" w:eastAsia="等线" w:hAnsiTheme="minorHAnsi" w:cstheme="minorHAnsi"/>
          <w:sz w:val="22"/>
          <w:szCs w:val="22"/>
        </w:rPr>
        <w:t xml:space="preserve">If the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configuration overriding is only for part of the slice</w:t>
      </w:r>
      <w:r w:rsidR="00372814">
        <w:rPr>
          <w:rFonts w:asciiTheme="minorHAnsi" w:eastAsia="等线" w:hAnsiTheme="minorHAnsi" w:cstheme="minorHAnsi"/>
          <w:sz w:val="22"/>
          <w:szCs w:val="22"/>
        </w:rPr>
        <w:t xml:space="preserve">(s), and the priority is higher </w:t>
      </w:r>
      <w:r>
        <w:rPr>
          <w:rFonts w:asciiTheme="minorHAnsi" w:eastAsia="等线" w:hAnsiTheme="minorHAnsi" w:cstheme="minorHAnsi"/>
          <w:sz w:val="22"/>
          <w:szCs w:val="22"/>
        </w:rPr>
        <w:t>than</w:t>
      </w:r>
      <w:r w:rsidR="00372814">
        <w:rPr>
          <w:rFonts w:asciiTheme="minorHAnsi" w:eastAsia="等线" w:hAnsiTheme="minorHAnsi" w:cstheme="minorHAnsi"/>
          <w:sz w:val="22"/>
          <w:szCs w:val="22"/>
        </w:rPr>
        <w:t xml:space="preserve"> or equal to</w:t>
      </w:r>
      <w:r>
        <w:rPr>
          <w:rFonts w:asciiTheme="minorHAnsi" w:eastAsia="等线" w:hAnsiTheme="minorHAnsi" w:cstheme="minorHAnsi"/>
          <w:sz w:val="22"/>
          <w:szCs w:val="22"/>
        </w:rPr>
        <w:t xml:space="preserve"> the previous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configuration for the slice(s), the </w:t>
      </w:r>
      <w:r w:rsidR="00F67FC8" w:rsidRPr="00F67FC8">
        <w:rPr>
          <w:rFonts w:asciiTheme="minorHAnsi" w:eastAsia="等线" w:hAnsiTheme="minorHAnsi" w:cstheme="minorHAnsi"/>
          <w:sz w:val="22"/>
          <w:szCs w:val="22"/>
        </w:rPr>
        <w:t xml:space="preserve">previous </w:t>
      </w:r>
      <w:r>
        <w:rPr>
          <w:rFonts w:asciiTheme="minorHAnsi" w:eastAsia="等线" w:hAnsiTheme="minorHAnsi" w:cstheme="minorHAnsi"/>
          <w:sz w:val="22"/>
          <w:szCs w:val="22"/>
        </w:rPr>
        <w:t>configuration will be overriding, while other slice(s) not present in the overriding message will remain.</w:t>
      </w:r>
    </w:p>
    <w:p w14:paraId="1EFB1931" w14:textId="282302D0" w:rsidR="001144DD" w:rsidRDefault="00A02F8F" w:rsidP="001144DD">
      <w:pPr>
        <w:spacing w:before="120" w:after="0"/>
        <w:jc w:val="left"/>
        <w:rPr>
          <w:rFonts w:ascii="Calibri" w:hAnsi="Calibri" w:cs="Calibri"/>
          <w:b/>
          <w:bCs/>
          <w:sz w:val="22"/>
          <w:szCs w:val="22"/>
        </w:rPr>
      </w:pPr>
      <w:r>
        <w:rPr>
          <w:rFonts w:ascii="Calibri" w:hAnsi="Calibri" w:cs="Calibri"/>
          <w:b/>
          <w:sz w:val="22"/>
          <w:szCs w:val="22"/>
        </w:rPr>
        <w:t>Observation</w:t>
      </w:r>
      <w:r w:rsidRPr="003764FD">
        <w:rPr>
          <w:rFonts w:ascii="Calibri" w:hAnsi="Calibri" w:cs="Calibri"/>
          <w:b/>
          <w:sz w:val="22"/>
          <w:szCs w:val="22"/>
        </w:rPr>
        <w:t xml:space="preserve"> </w:t>
      </w:r>
      <w:r w:rsidR="00992AE6">
        <w:rPr>
          <w:rFonts w:ascii="Calibri" w:hAnsi="Calibri" w:cs="Calibri"/>
          <w:b/>
          <w:bCs/>
          <w:sz w:val="22"/>
          <w:szCs w:val="22"/>
        </w:rPr>
        <w:t>2</w:t>
      </w:r>
      <w:r w:rsidR="001144DD" w:rsidRPr="003764FD">
        <w:rPr>
          <w:rFonts w:ascii="Calibri" w:hAnsi="Calibri" w:cs="Calibri"/>
          <w:b/>
          <w:bCs/>
          <w:sz w:val="22"/>
          <w:szCs w:val="22"/>
        </w:rPr>
        <w:t>:</w:t>
      </w:r>
      <w:r w:rsidR="001144DD">
        <w:rPr>
          <w:rFonts w:ascii="Calibri" w:hAnsi="Calibri" w:cs="Calibri"/>
          <w:b/>
          <w:bCs/>
          <w:sz w:val="22"/>
          <w:szCs w:val="22"/>
        </w:rPr>
        <w:t xml:space="preserve"> QMC overriding</w:t>
      </w:r>
      <w:r w:rsidR="006C3882">
        <w:rPr>
          <w:rFonts w:ascii="Calibri" w:hAnsi="Calibri" w:cs="Calibri"/>
          <w:b/>
          <w:bCs/>
          <w:sz w:val="22"/>
          <w:szCs w:val="22"/>
        </w:rPr>
        <w:t xml:space="preserve"> with new </w:t>
      </w:r>
      <w:proofErr w:type="spellStart"/>
      <w:r w:rsidR="006C3882">
        <w:rPr>
          <w:rFonts w:ascii="Calibri" w:hAnsi="Calibri" w:cs="Calibri"/>
          <w:b/>
          <w:bCs/>
          <w:sz w:val="22"/>
          <w:szCs w:val="22"/>
        </w:rPr>
        <w:t>QoE</w:t>
      </w:r>
      <w:proofErr w:type="spellEnd"/>
      <w:r w:rsidR="006C3882">
        <w:rPr>
          <w:rFonts w:ascii="Calibri" w:hAnsi="Calibri" w:cs="Calibri"/>
          <w:b/>
          <w:bCs/>
          <w:sz w:val="22"/>
          <w:szCs w:val="22"/>
        </w:rPr>
        <w:t xml:space="preserve"> </w:t>
      </w:r>
      <w:r w:rsidR="006C3882">
        <w:rPr>
          <w:rFonts w:ascii="Calibri" w:hAnsi="Calibri" w:cs="Calibri"/>
          <w:b/>
          <w:bCs/>
          <w:sz w:val="22"/>
          <w:szCs w:val="22"/>
        </w:rPr>
        <w:t>reference ID</w:t>
      </w:r>
      <w:r w:rsidR="006C3882">
        <w:rPr>
          <w:rFonts w:ascii="Calibri" w:hAnsi="Calibri" w:cs="Calibri"/>
          <w:b/>
          <w:bCs/>
          <w:sz w:val="22"/>
          <w:szCs w:val="22"/>
        </w:rPr>
        <w:t xml:space="preserve"> will be triggered by OAM for</w:t>
      </w:r>
      <w:r w:rsidR="001144DD">
        <w:rPr>
          <w:rFonts w:ascii="Calibri" w:hAnsi="Calibri" w:cs="Calibri"/>
          <w:b/>
          <w:bCs/>
          <w:sz w:val="22"/>
          <w:szCs w:val="22"/>
        </w:rPr>
        <w:t xml:space="preserve"> the</w:t>
      </w:r>
      <w:r w:rsidR="006C3882">
        <w:rPr>
          <w:rFonts w:ascii="Calibri" w:hAnsi="Calibri" w:cs="Calibri"/>
          <w:b/>
          <w:bCs/>
          <w:sz w:val="22"/>
          <w:szCs w:val="22"/>
        </w:rPr>
        <w:t xml:space="preserve"> same</w:t>
      </w:r>
      <w:r w:rsidR="001144DD">
        <w:rPr>
          <w:rFonts w:ascii="Calibri" w:hAnsi="Calibri" w:cs="Calibri"/>
          <w:b/>
          <w:bCs/>
          <w:sz w:val="22"/>
          <w:szCs w:val="22"/>
        </w:rPr>
        <w:t xml:space="preserve"> service type, </w:t>
      </w:r>
      <w:r w:rsidR="006C3882">
        <w:rPr>
          <w:rFonts w:ascii="Calibri" w:hAnsi="Calibri" w:cs="Calibri"/>
          <w:b/>
          <w:bCs/>
          <w:sz w:val="22"/>
          <w:szCs w:val="22"/>
        </w:rPr>
        <w:t xml:space="preserve">while other configuration may be changed, e.g. </w:t>
      </w:r>
      <w:r w:rsidR="00FF0EC0">
        <w:rPr>
          <w:rFonts w:ascii="Calibri" w:hAnsi="Calibri" w:cs="Calibri"/>
          <w:b/>
          <w:bCs/>
          <w:sz w:val="22"/>
          <w:szCs w:val="22"/>
        </w:rPr>
        <w:t xml:space="preserve">the priority, the </w:t>
      </w:r>
      <w:r w:rsidR="001144DD">
        <w:rPr>
          <w:rFonts w:ascii="Calibri" w:hAnsi="Calibri" w:cs="Calibri"/>
          <w:b/>
          <w:bCs/>
          <w:sz w:val="22"/>
          <w:szCs w:val="22"/>
        </w:rPr>
        <w:t xml:space="preserve">slice(s) ID </w:t>
      </w:r>
      <w:r w:rsidR="00FF0EC0">
        <w:rPr>
          <w:rFonts w:ascii="Calibri" w:hAnsi="Calibri" w:cs="Calibri"/>
          <w:b/>
          <w:bCs/>
          <w:sz w:val="22"/>
          <w:szCs w:val="22"/>
        </w:rPr>
        <w:t xml:space="preserve">and </w:t>
      </w:r>
      <w:proofErr w:type="spellStart"/>
      <w:r w:rsidR="00FF0EC0">
        <w:rPr>
          <w:rFonts w:asciiTheme="minorHAnsi" w:eastAsia="等线" w:hAnsiTheme="minorHAnsi" w:cstheme="minorHAnsi"/>
          <w:b/>
          <w:sz w:val="22"/>
          <w:szCs w:val="22"/>
        </w:rPr>
        <w:t>QoE</w:t>
      </w:r>
      <w:proofErr w:type="spellEnd"/>
      <w:r w:rsidR="00FF0EC0">
        <w:rPr>
          <w:rFonts w:asciiTheme="minorHAnsi" w:eastAsia="等线" w:hAnsiTheme="minorHAnsi" w:cstheme="minorHAnsi"/>
          <w:b/>
          <w:sz w:val="22"/>
          <w:szCs w:val="22"/>
        </w:rPr>
        <w:t xml:space="preserve"> type (m-based/s-based)</w:t>
      </w:r>
      <w:r w:rsidR="00D664A3">
        <w:rPr>
          <w:rFonts w:asciiTheme="minorHAnsi" w:eastAsia="等线" w:hAnsiTheme="minorHAnsi" w:cstheme="minorHAnsi"/>
          <w:b/>
          <w:sz w:val="22"/>
          <w:szCs w:val="22"/>
        </w:rPr>
        <w:t>, etc</w:t>
      </w:r>
      <w:r w:rsidR="006C3882">
        <w:rPr>
          <w:rFonts w:ascii="Calibri" w:hAnsi="Calibri" w:cs="Calibri"/>
          <w:b/>
          <w:bCs/>
          <w:sz w:val="22"/>
          <w:szCs w:val="22"/>
        </w:rPr>
        <w:t>.</w:t>
      </w:r>
    </w:p>
    <w:p w14:paraId="4D4C464F" w14:textId="7DB54E92" w:rsidR="001144DD" w:rsidRDefault="006C3882" w:rsidP="001144DD">
      <w:pPr>
        <w:spacing w:before="120" w:after="0"/>
        <w:jc w:val="left"/>
        <w:rPr>
          <w:rFonts w:ascii="Calibri" w:hAnsi="Calibri" w:cs="Calibri"/>
          <w:b/>
          <w:bCs/>
          <w:sz w:val="22"/>
          <w:szCs w:val="22"/>
        </w:rPr>
      </w:pPr>
      <w:r>
        <w:rPr>
          <w:rFonts w:ascii="Calibri" w:hAnsi="Calibri" w:cs="Calibri"/>
          <w:b/>
          <w:sz w:val="22"/>
          <w:szCs w:val="22"/>
        </w:rPr>
        <w:lastRenderedPageBreak/>
        <w:t>Observation</w:t>
      </w:r>
      <w:r w:rsidRPr="003764FD">
        <w:rPr>
          <w:rFonts w:ascii="Calibri" w:hAnsi="Calibri" w:cs="Calibri"/>
          <w:b/>
          <w:sz w:val="22"/>
          <w:szCs w:val="22"/>
        </w:rPr>
        <w:t xml:space="preserve"> </w:t>
      </w:r>
      <w:r>
        <w:rPr>
          <w:rFonts w:ascii="Calibri" w:hAnsi="Calibri" w:cs="Calibri"/>
          <w:b/>
          <w:sz w:val="22"/>
          <w:szCs w:val="22"/>
        </w:rPr>
        <w:t>3</w:t>
      </w:r>
      <w:r w:rsidR="001144DD">
        <w:rPr>
          <w:rFonts w:ascii="Calibri" w:hAnsi="Calibri" w:cs="Calibri"/>
          <w:b/>
          <w:bCs/>
          <w:sz w:val="22"/>
          <w:szCs w:val="22"/>
        </w:rPr>
        <w:t xml:space="preserve">: </w:t>
      </w:r>
      <w:r w:rsidR="00436040">
        <w:rPr>
          <w:rFonts w:ascii="Calibri" w:hAnsi="Calibri" w:cs="Calibri"/>
          <w:b/>
          <w:bCs/>
          <w:sz w:val="22"/>
          <w:szCs w:val="22"/>
        </w:rPr>
        <w:t>O</w:t>
      </w:r>
      <w:r w:rsidR="00D06033">
        <w:rPr>
          <w:rFonts w:ascii="Calibri" w:hAnsi="Calibri" w:cs="Calibri"/>
          <w:b/>
          <w:bCs/>
          <w:sz w:val="22"/>
          <w:szCs w:val="22"/>
        </w:rPr>
        <w:t xml:space="preserve">nly the </w:t>
      </w:r>
      <w:proofErr w:type="spellStart"/>
      <w:r w:rsidR="00D06033">
        <w:rPr>
          <w:rFonts w:ascii="Calibri" w:hAnsi="Calibri" w:cs="Calibri"/>
          <w:b/>
          <w:bCs/>
          <w:sz w:val="22"/>
          <w:szCs w:val="22"/>
        </w:rPr>
        <w:t>QoE</w:t>
      </w:r>
      <w:proofErr w:type="spellEnd"/>
      <w:r w:rsidR="00436040">
        <w:rPr>
          <w:rFonts w:ascii="Calibri" w:hAnsi="Calibri" w:cs="Calibri"/>
          <w:b/>
          <w:bCs/>
          <w:sz w:val="22"/>
          <w:szCs w:val="22"/>
        </w:rPr>
        <w:t xml:space="preserve"> configuration</w:t>
      </w:r>
      <w:r w:rsidR="00D06033">
        <w:rPr>
          <w:rFonts w:ascii="Calibri" w:hAnsi="Calibri" w:cs="Calibri"/>
          <w:b/>
          <w:bCs/>
          <w:sz w:val="22"/>
          <w:szCs w:val="22"/>
        </w:rPr>
        <w:t xml:space="preserve"> with the same service type and slice(s) ID, and </w:t>
      </w:r>
      <w:r w:rsidR="00436040">
        <w:rPr>
          <w:rFonts w:ascii="Calibri" w:hAnsi="Calibri" w:cs="Calibri"/>
          <w:b/>
          <w:bCs/>
          <w:sz w:val="22"/>
          <w:szCs w:val="22"/>
        </w:rPr>
        <w:t xml:space="preserve">the </w:t>
      </w:r>
      <w:r w:rsidR="00D06033">
        <w:rPr>
          <w:rFonts w:ascii="Calibri" w:hAnsi="Calibri" w:cs="Calibri"/>
          <w:b/>
          <w:bCs/>
          <w:sz w:val="22"/>
          <w:szCs w:val="22"/>
        </w:rPr>
        <w:t xml:space="preserve">new QMC priority is higher or equal to the </w:t>
      </w:r>
      <w:r w:rsidR="00F67FC8">
        <w:rPr>
          <w:rFonts w:ascii="Calibri" w:hAnsi="Calibri" w:cs="Calibri"/>
          <w:b/>
          <w:bCs/>
          <w:sz w:val="22"/>
          <w:szCs w:val="22"/>
        </w:rPr>
        <w:t xml:space="preserve">previous </w:t>
      </w:r>
      <w:r w:rsidR="00D06033">
        <w:rPr>
          <w:rFonts w:ascii="Calibri" w:hAnsi="Calibri" w:cs="Calibri"/>
          <w:b/>
          <w:bCs/>
          <w:sz w:val="22"/>
          <w:szCs w:val="22"/>
        </w:rPr>
        <w:t>one, then the</w:t>
      </w:r>
      <w:r w:rsidR="00436040">
        <w:rPr>
          <w:rFonts w:ascii="Calibri" w:hAnsi="Calibri" w:cs="Calibri"/>
          <w:b/>
          <w:bCs/>
          <w:sz w:val="22"/>
          <w:szCs w:val="22"/>
        </w:rPr>
        <w:t xml:space="preserve"> </w:t>
      </w:r>
      <w:r w:rsidR="00F67FC8">
        <w:rPr>
          <w:rFonts w:ascii="Calibri" w:hAnsi="Calibri" w:cs="Calibri"/>
          <w:b/>
          <w:bCs/>
          <w:sz w:val="22"/>
          <w:szCs w:val="22"/>
        </w:rPr>
        <w:t xml:space="preserve">previous </w:t>
      </w:r>
      <w:proofErr w:type="spellStart"/>
      <w:r w:rsidR="00D06033">
        <w:rPr>
          <w:rFonts w:ascii="Calibri" w:hAnsi="Calibri" w:cs="Calibri"/>
          <w:b/>
          <w:bCs/>
          <w:sz w:val="22"/>
          <w:szCs w:val="22"/>
        </w:rPr>
        <w:t>QoE</w:t>
      </w:r>
      <w:proofErr w:type="spellEnd"/>
      <w:r w:rsidR="00D06033">
        <w:rPr>
          <w:rFonts w:ascii="Calibri" w:hAnsi="Calibri" w:cs="Calibri"/>
          <w:b/>
          <w:bCs/>
          <w:sz w:val="22"/>
          <w:szCs w:val="22"/>
        </w:rPr>
        <w:t xml:space="preserve"> </w:t>
      </w:r>
      <w:r w:rsidR="00436040">
        <w:rPr>
          <w:rFonts w:ascii="Calibri" w:hAnsi="Calibri" w:cs="Calibri"/>
          <w:b/>
          <w:bCs/>
          <w:sz w:val="22"/>
          <w:szCs w:val="22"/>
        </w:rPr>
        <w:t xml:space="preserve">measurement </w:t>
      </w:r>
      <w:r w:rsidR="00D06033">
        <w:rPr>
          <w:rFonts w:ascii="Calibri" w:hAnsi="Calibri" w:cs="Calibri"/>
          <w:b/>
          <w:bCs/>
          <w:sz w:val="22"/>
          <w:szCs w:val="22"/>
        </w:rPr>
        <w:t xml:space="preserve">will be </w:t>
      </w:r>
      <w:r w:rsidR="001603A2">
        <w:rPr>
          <w:rFonts w:ascii="Calibri" w:hAnsi="Calibri" w:cs="Calibri"/>
          <w:b/>
          <w:bCs/>
          <w:sz w:val="22"/>
          <w:szCs w:val="22"/>
        </w:rPr>
        <w:t>overridden</w:t>
      </w:r>
      <w:r w:rsidR="00436040">
        <w:rPr>
          <w:rFonts w:ascii="Calibri" w:hAnsi="Calibri" w:cs="Calibri"/>
          <w:b/>
          <w:bCs/>
          <w:sz w:val="22"/>
          <w:szCs w:val="22"/>
        </w:rPr>
        <w:t xml:space="preserve"> by the new </w:t>
      </w:r>
      <w:proofErr w:type="spellStart"/>
      <w:r w:rsidR="00436040">
        <w:rPr>
          <w:rFonts w:ascii="Calibri" w:hAnsi="Calibri" w:cs="Calibri"/>
          <w:b/>
          <w:bCs/>
          <w:sz w:val="22"/>
          <w:szCs w:val="22"/>
        </w:rPr>
        <w:t>QoE</w:t>
      </w:r>
      <w:proofErr w:type="spellEnd"/>
      <w:r w:rsidR="00436040">
        <w:rPr>
          <w:rFonts w:ascii="Calibri" w:hAnsi="Calibri" w:cs="Calibri"/>
          <w:b/>
          <w:bCs/>
          <w:sz w:val="22"/>
          <w:szCs w:val="22"/>
        </w:rPr>
        <w:t xml:space="preserve"> configuration</w:t>
      </w:r>
      <w:r w:rsidR="00D06033">
        <w:rPr>
          <w:rFonts w:ascii="Calibri" w:hAnsi="Calibri" w:cs="Calibri"/>
          <w:b/>
          <w:bCs/>
          <w:sz w:val="22"/>
          <w:szCs w:val="22"/>
        </w:rPr>
        <w:t xml:space="preserve">, the </w:t>
      </w:r>
      <w:proofErr w:type="spellStart"/>
      <w:r w:rsidR="00D06033">
        <w:rPr>
          <w:rFonts w:ascii="Calibri" w:hAnsi="Calibri" w:cs="Calibri"/>
          <w:b/>
          <w:bCs/>
          <w:sz w:val="22"/>
          <w:szCs w:val="22"/>
        </w:rPr>
        <w:t>QoE</w:t>
      </w:r>
      <w:proofErr w:type="spellEnd"/>
      <w:r w:rsidR="008E2167">
        <w:rPr>
          <w:rFonts w:ascii="Calibri" w:hAnsi="Calibri" w:cs="Calibri"/>
          <w:b/>
          <w:bCs/>
          <w:sz w:val="22"/>
          <w:szCs w:val="22"/>
        </w:rPr>
        <w:t xml:space="preserve"> configuration</w:t>
      </w:r>
      <w:r w:rsidR="00D06033">
        <w:rPr>
          <w:rFonts w:ascii="Calibri" w:hAnsi="Calibri" w:cs="Calibri"/>
          <w:b/>
          <w:bCs/>
          <w:sz w:val="22"/>
          <w:szCs w:val="22"/>
        </w:rPr>
        <w:t xml:space="preserve"> for </w:t>
      </w:r>
      <w:r w:rsidR="0044184D">
        <w:rPr>
          <w:rFonts w:ascii="Calibri" w:hAnsi="Calibri" w:cs="Calibri"/>
          <w:b/>
          <w:bCs/>
          <w:sz w:val="22"/>
          <w:szCs w:val="22"/>
        </w:rPr>
        <w:t>the</w:t>
      </w:r>
      <w:r w:rsidR="00D06033">
        <w:rPr>
          <w:rFonts w:ascii="Calibri" w:hAnsi="Calibri" w:cs="Calibri"/>
          <w:b/>
          <w:bCs/>
          <w:sz w:val="22"/>
          <w:szCs w:val="22"/>
        </w:rPr>
        <w:t xml:space="preserve"> slice(s)</w:t>
      </w:r>
      <w:r w:rsidR="0044184D">
        <w:rPr>
          <w:rFonts w:ascii="Calibri" w:hAnsi="Calibri" w:cs="Calibri"/>
          <w:b/>
          <w:bCs/>
          <w:sz w:val="22"/>
          <w:szCs w:val="22"/>
        </w:rPr>
        <w:t xml:space="preserve"> not included in the new QMC configuration will continue to use the </w:t>
      </w:r>
      <w:r w:rsidR="00F67FC8">
        <w:rPr>
          <w:rFonts w:ascii="Calibri" w:hAnsi="Calibri" w:cs="Calibri"/>
          <w:b/>
          <w:bCs/>
          <w:sz w:val="22"/>
          <w:szCs w:val="22"/>
        </w:rPr>
        <w:t xml:space="preserve">previous </w:t>
      </w:r>
      <w:r w:rsidR="0044184D">
        <w:rPr>
          <w:rFonts w:ascii="Calibri" w:hAnsi="Calibri" w:cs="Calibri"/>
          <w:b/>
          <w:bCs/>
          <w:sz w:val="22"/>
          <w:szCs w:val="22"/>
        </w:rPr>
        <w:t>config</w:t>
      </w:r>
      <w:r w:rsidR="00977B06">
        <w:rPr>
          <w:rFonts w:ascii="Calibri" w:hAnsi="Calibri" w:cs="Calibri"/>
          <w:b/>
          <w:bCs/>
          <w:sz w:val="22"/>
          <w:szCs w:val="22"/>
        </w:rPr>
        <w:t>u</w:t>
      </w:r>
      <w:r w:rsidR="0044184D">
        <w:rPr>
          <w:rFonts w:ascii="Calibri" w:hAnsi="Calibri" w:cs="Calibri"/>
          <w:b/>
          <w:bCs/>
          <w:sz w:val="22"/>
          <w:szCs w:val="22"/>
        </w:rPr>
        <w:t>ration</w:t>
      </w:r>
      <w:r w:rsidR="00D06033">
        <w:rPr>
          <w:rFonts w:ascii="Calibri" w:hAnsi="Calibri" w:cs="Calibri"/>
          <w:b/>
          <w:bCs/>
          <w:sz w:val="22"/>
          <w:szCs w:val="22"/>
        </w:rPr>
        <w:t>.</w:t>
      </w:r>
    </w:p>
    <w:p w14:paraId="5D885756" w14:textId="77777777" w:rsidR="00992AE6" w:rsidRDefault="00992AE6" w:rsidP="00645C50">
      <w:pPr>
        <w:rPr>
          <w:rFonts w:ascii="Calibri" w:eastAsia="等线" w:hAnsi="Calibri" w:cs="Calibri"/>
          <w:sz w:val="22"/>
          <w:szCs w:val="22"/>
        </w:rPr>
      </w:pPr>
    </w:p>
    <w:p w14:paraId="46771289" w14:textId="77777777" w:rsidR="00992AE6" w:rsidRDefault="00992AE6" w:rsidP="00992AE6">
      <w:pPr>
        <w:spacing w:before="120" w:after="0"/>
        <w:jc w:val="left"/>
        <w:rPr>
          <w:rFonts w:asciiTheme="minorHAnsi" w:hAnsiTheme="minorHAnsi" w:cstheme="minorHAnsi"/>
          <w:sz w:val="22"/>
          <w:szCs w:val="22"/>
          <w:lang w:val="en-US"/>
        </w:rPr>
      </w:pPr>
      <w:r w:rsidRPr="00BD0055">
        <w:rPr>
          <w:rFonts w:asciiTheme="minorHAnsi" w:hAnsiTheme="minorHAnsi" w:cstheme="minorHAnsi" w:hint="eastAsia"/>
          <w:sz w:val="22"/>
          <w:szCs w:val="22"/>
          <w:lang w:val="en-US"/>
        </w:rPr>
        <w:t>A</w:t>
      </w:r>
      <w:r w:rsidRPr="00BD0055">
        <w:rPr>
          <w:rFonts w:asciiTheme="minorHAnsi" w:hAnsiTheme="minorHAnsi" w:cstheme="minorHAnsi"/>
          <w:sz w:val="22"/>
          <w:szCs w:val="22"/>
          <w:lang w:val="en-US"/>
        </w:rPr>
        <w:t xml:space="preserve">s the description for s-based and m-based </w:t>
      </w:r>
      <w:proofErr w:type="spellStart"/>
      <w:r w:rsidRPr="00BD0055">
        <w:rPr>
          <w:rFonts w:asciiTheme="minorHAnsi" w:hAnsiTheme="minorHAnsi" w:cstheme="minorHAnsi"/>
          <w:sz w:val="22"/>
          <w:szCs w:val="22"/>
          <w:lang w:val="en-US"/>
        </w:rPr>
        <w:t>QoE</w:t>
      </w:r>
      <w:proofErr w:type="spellEnd"/>
      <w:r w:rsidRPr="00BD0055">
        <w:rPr>
          <w:rFonts w:asciiTheme="minorHAnsi" w:hAnsiTheme="minorHAnsi" w:cstheme="minorHAnsi"/>
          <w:sz w:val="22"/>
          <w:szCs w:val="22"/>
          <w:lang w:val="en-US"/>
        </w:rPr>
        <w:t xml:space="preserve"> in TR 38.890</w:t>
      </w:r>
      <w:r>
        <w:rPr>
          <w:rFonts w:asciiTheme="minorHAnsi" w:hAnsiTheme="minorHAnsi" w:cstheme="minorHAnsi"/>
          <w:sz w:val="22"/>
          <w:szCs w:val="22"/>
          <w:lang w:val="en-US"/>
        </w:rPr>
        <w:t>:</w:t>
      </w:r>
    </w:p>
    <w:p w14:paraId="610EDF18" w14:textId="77777777" w:rsidR="00992AE6" w:rsidRPr="004C6D63" w:rsidRDefault="00992AE6" w:rsidP="00992AE6">
      <w:pPr>
        <w:spacing w:before="120" w:after="0"/>
        <w:jc w:val="left"/>
        <w:rPr>
          <w:i/>
        </w:rPr>
      </w:pPr>
      <w:r w:rsidRPr="004C6D63">
        <w:rPr>
          <w:i/>
        </w:rPr>
        <w:t xml:space="preserve">Management based </w:t>
      </w:r>
      <w:proofErr w:type="spellStart"/>
      <w:r w:rsidRPr="004C6D63">
        <w:rPr>
          <w:i/>
        </w:rPr>
        <w:t>QoE</w:t>
      </w:r>
      <w:proofErr w:type="spellEnd"/>
      <w:r w:rsidRPr="004C6D63">
        <w:rPr>
          <w:i/>
        </w:rPr>
        <w:t xml:space="preserve"> configuration </w:t>
      </w:r>
      <w:r>
        <w:rPr>
          <w:i/>
        </w:rPr>
        <w:t>shall</w:t>
      </w:r>
      <w:r w:rsidRPr="004C6D63">
        <w:rPr>
          <w:i/>
        </w:rPr>
        <w:t xml:space="preserve"> not override signalling based </w:t>
      </w:r>
      <w:proofErr w:type="spellStart"/>
      <w:r w:rsidRPr="004C6D63">
        <w:rPr>
          <w:i/>
        </w:rPr>
        <w:t>QoE</w:t>
      </w:r>
      <w:proofErr w:type="spellEnd"/>
      <w:r w:rsidRPr="004C6D63">
        <w:rPr>
          <w:i/>
        </w:rPr>
        <w:t xml:space="preserve"> configuration.</w:t>
      </w:r>
    </w:p>
    <w:p w14:paraId="129186F2" w14:textId="77777777" w:rsidR="00992AE6" w:rsidRDefault="00992AE6" w:rsidP="00992AE6">
      <w:pPr>
        <w:spacing w:before="120" w:after="0"/>
        <w:jc w:val="left"/>
      </w:pPr>
      <w:r>
        <w:t xml:space="preserve">If the priority for each </w:t>
      </w:r>
      <w:proofErr w:type="spellStart"/>
      <w:r>
        <w:t>QoE</w:t>
      </w:r>
      <w:proofErr w:type="spellEnd"/>
      <w:r>
        <w:t xml:space="preserve"> measurement is introduced in the </w:t>
      </w:r>
      <w:proofErr w:type="spellStart"/>
      <w:r>
        <w:t>QoE</w:t>
      </w:r>
      <w:proofErr w:type="spellEnd"/>
      <w:r>
        <w:t xml:space="preserve"> configuration, it doesn’t need to define the regulation. RAN can override the </w:t>
      </w:r>
      <w:proofErr w:type="spellStart"/>
      <w:r>
        <w:t>QoE</w:t>
      </w:r>
      <w:proofErr w:type="spellEnd"/>
      <w:r>
        <w:t xml:space="preserve"> configuration just according to the priority, not matter it is the m-based or s-based </w:t>
      </w:r>
      <w:proofErr w:type="spellStart"/>
      <w:r>
        <w:t>QoE</w:t>
      </w:r>
      <w:proofErr w:type="spellEnd"/>
      <w:r>
        <w:t xml:space="preserve">. And priority of the s-based </w:t>
      </w:r>
      <w:proofErr w:type="spellStart"/>
      <w:r>
        <w:t>QoE</w:t>
      </w:r>
      <w:proofErr w:type="spellEnd"/>
      <w:r>
        <w:t xml:space="preserve"> configuration can always higher than m-based </w:t>
      </w:r>
      <w:proofErr w:type="spellStart"/>
      <w:r>
        <w:t>QoE</w:t>
      </w:r>
      <w:proofErr w:type="spellEnd"/>
      <w:r>
        <w:t>.</w:t>
      </w:r>
    </w:p>
    <w:p w14:paraId="73F2A29D" w14:textId="77777777" w:rsidR="00992AE6" w:rsidRDefault="00992AE6" w:rsidP="00992AE6">
      <w:pPr>
        <w:spacing w:before="120" w:after="0"/>
        <w:jc w:val="left"/>
      </w:pPr>
      <w:r>
        <w:t xml:space="preserve">The </w:t>
      </w:r>
      <w:proofErr w:type="spellStart"/>
      <w:r>
        <w:t>QoE</w:t>
      </w:r>
      <w:proofErr w:type="spellEnd"/>
      <w:r>
        <w:t xml:space="preserve"> reconfiguration can also use the priority:</w:t>
      </w:r>
    </w:p>
    <w:p w14:paraId="3E5563C9" w14:textId="77777777" w:rsidR="00992AE6" w:rsidRDefault="00992AE6" w:rsidP="00992AE6">
      <w:pPr>
        <w:spacing w:before="120" w:after="0"/>
        <w:jc w:val="left"/>
        <w:rPr>
          <w:rFonts w:asciiTheme="minorHAnsi" w:eastAsia="等线" w:hAnsiTheme="minorHAnsi" w:cstheme="minorHAnsi"/>
          <w:sz w:val="22"/>
          <w:szCs w:val="22"/>
          <w:lang w:val="en-US"/>
        </w:rPr>
      </w:pPr>
      <w:r>
        <w:rPr>
          <w:rFonts w:asciiTheme="minorHAnsi" w:eastAsia="等线" w:hAnsiTheme="minorHAnsi" w:cstheme="minorHAnsi" w:hint="eastAsia"/>
          <w:sz w:val="22"/>
          <w:szCs w:val="22"/>
          <w:lang w:val="en-US"/>
        </w:rPr>
        <w:t>O</w:t>
      </w:r>
      <w:r>
        <w:rPr>
          <w:rFonts w:asciiTheme="minorHAnsi" w:eastAsia="等线" w:hAnsiTheme="minorHAnsi" w:cstheme="minorHAnsi"/>
          <w:sz w:val="22"/>
          <w:szCs w:val="22"/>
          <w:lang w:val="en-US"/>
        </w:rPr>
        <w:t xml:space="preserve">ption1: s-based </w:t>
      </w:r>
      <w:proofErr w:type="spellStart"/>
      <w:r>
        <w:rPr>
          <w:rFonts w:asciiTheme="minorHAnsi" w:eastAsia="等线" w:hAnsiTheme="minorHAnsi" w:cstheme="minorHAnsi"/>
          <w:sz w:val="22"/>
          <w:szCs w:val="22"/>
          <w:lang w:val="en-US"/>
        </w:rPr>
        <w:t>QoE</w:t>
      </w:r>
      <w:proofErr w:type="spellEnd"/>
      <w:r>
        <w:rPr>
          <w:rFonts w:asciiTheme="minorHAnsi" w:eastAsia="等线" w:hAnsiTheme="minorHAnsi" w:cstheme="minorHAnsi"/>
          <w:sz w:val="22"/>
          <w:szCs w:val="22"/>
          <w:lang w:val="en-US"/>
        </w:rPr>
        <w:t xml:space="preserve"> configuration </w:t>
      </w:r>
      <w:r w:rsidRPr="004C6D63">
        <w:rPr>
          <w:rFonts w:asciiTheme="minorHAnsi" w:eastAsia="等线" w:hAnsiTheme="minorHAnsi" w:cstheme="minorHAnsi"/>
          <w:sz w:val="22"/>
          <w:szCs w:val="22"/>
          <w:lang w:val="en-US"/>
        </w:rPr>
        <w:sym w:font="Wingdings" w:char="F0E0"/>
      </w:r>
      <w:r>
        <w:rPr>
          <w:rFonts w:asciiTheme="minorHAnsi" w:eastAsia="等线" w:hAnsiTheme="minorHAnsi" w:cstheme="minorHAnsi"/>
          <w:sz w:val="22"/>
          <w:szCs w:val="22"/>
          <w:lang w:val="en-US"/>
        </w:rPr>
        <w:t xml:space="preserve"> m-based </w:t>
      </w:r>
      <w:proofErr w:type="spellStart"/>
      <w:r>
        <w:rPr>
          <w:rFonts w:asciiTheme="minorHAnsi" w:eastAsia="等线" w:hAnsiTheme="minorHAnsi" w:cstheme="minorHAnsi"/>
          <w:sz w:val="22"/>
          <w:szCs w:val="22"/>
          <w:lang w:val="en-US"/>
        </w:rPr>
        <w:t>QoE</w:t>
      </w:r>
      <w:proofErr w:type="spellEnd"/>
      <w:r>
        <w:rPr>
          <w:rFonts w:asciiTheme="minorHAnsi" w:eastAsia="等线" w:hAnsiTheme="minorHAnsi" w:cstheme="minorHAnsi"/>
          <w:sz w:val="22"/>
          <w:szCs w:val="22"/>
          <w:lang w:val="en-US"/>
        </w:rPr>
        <w:t xml:space="preserve"> configuration</w:t>
      </w:r>
    </w:p>
    <w:p w14:paraId="6CE1EE82" w14:textId="77777777" w:rsidR="00992AE6" w:rsidRDefault="00992AE6" w:rsidP="00992AE6">
      <w:pPr>
        <w:spacing w:before="120" w:after="0"/>
        <w:jc w:val="left"/>
        <w:rPr>
          <w:rFonts w:asciiTheme="minorHAnsi" w:eastAsia="等线" w:hAnsiTheme="minorHAnsi" w:cstheme="minorHAnsi"/>
          <w:sz w:val="22"/>
          <w:szCs w:val="22"/>
          <w:lang w:val="en-US"/>
        </w:rPr>
      </w:pPr>
      <w:r>
        <w:rPr>
          <w:rFonts w:asciiTheme="minorHAnsi" w:eastAsia="等线" w:hAnsiTheme="minorHAnsi" w:cstheme="minorHAnsi"/>
          <w:sz w:val="22"/>
          <w:szCs w:val="22"/>
          <w:lang w:val="en-US"/>
        </w:rPr>
        <w:t xml:space="preserve">Option2: s-based </w:t>
      </w:r>
      <w:proofErr w:type="spellStart"/>
      <w:r>
        <w:rPr>
          <w:rFonts w:asciiTheme="minorHAnsi" w:eastAsia="等线" w:hAnsiTheme="minorHAnsi" w:cstheme="minorHAnsi"/>
          <w:sz w:val="22"/>
          <w:szCs w:val="22"/>
          <w:lang w:val="en-US"/>
        </w:rPr>
        <w:t>QoE</w:t>
      </w:r>
      <w:proofErr w:type="spellEnd"/>
      <w:r>
        <w:rPr>
          <w:rFonts w:asciiTheme="minorHAnsi" w:eastAsia="等线" w:hAnsiTheme="minorHAnsi" w:cstheme="minorHAnsi"/>
          <w:sz w:val="22"/>
          <w:szCs w:val="22"/>
          <w:lang w:val="en-US"/>
        </w:rPr>
        <w:t xml:space="preserve"> configuration </w:t>
      </w:r>
      <w:r w:rsidRPr="004C6D63">
        <w:rPr>
          <w:rFonts w:asciiTheme="minorHAnsi" w:eastAsia="等线" w:hAnsiTheme="minorHAnsi" w:cstheme="minorHAnsi"/>
          <w:sz w:val="22"/>
          <w:szCs w:val="22"/>
          <w:lang w:val="en-US"/>
        </w:rPr>
        <w:sym w:font="Wingdings" w:char="F0E0"/>
      </w:r>
      <w:r>
        <w:rPr>
          <w:rFonts w:asciiTheme="minorHAnsi" w:eastAsia="等线" w:hAnsiTheme="minorHAnsi" w:cstheme="minorHAnsi"/>
          <w:sz w:val="22"/>
          <w:szCs w:val="22"/>
          <w:lang w:val="en-US"/>
        </w:rPr>
        <w:t xml:space="preserve"> s-based </w:t>
      </w:r>
      <w:proofErr w:type="spellStart"/>
      <w:r>
        <w:rPr>
          <w:rFonts w:asciiTheme="minorHAnsi" w:eastAsia="等线" w:hAnsiTheme="minorHAnsi" w:cstheme="minorHAnsi"/>
          <w:sz w:val="22"/>
          <w:szCs w:val="22"/>
          <w:lang w:val="en-US"/>
        </w:rPr>
        <w:t>QoE</w:t>
      </w:r>
      <w:proofErr w:type="spellEnd"/>
      <w:r>
        <w:rPr>
          <w:rFonts w:asciiTheme="minorHAnsi" w:eastAsia="等线" w:hAnsiTheme="minorHAnsi" w:cstheme="minorHAnsi"/>
          <w:sz w:val="22"/>
          <w:szCs w:val="22"/>
          <w:lang w:val="en-US"/>
        </w:rPr>
        <w:t xml:space="preserve"> configuration</w:t>
      </w:r>
    </w:p>
    <w:p w14:paraId="217FDA94" w14:textId="4AA27282" w:rsidR="00992AE6" w:rsidRPr="004C6D63" w:rsidRDefault="00707E0E" w:rsidP="00992AE6">
      <w:pPr>
        <w:spacing w:before="120" w:after="0"/>
        <w:jc w:val="left"/>
        <w:rPr>
          <w:rFonts w:asciiTheme="minorHAnsi" w:eastAsia="等线" w:hAnsiTheme="minorHAnsi" w:cstheme="minorHAnsi"/>
          <w:sz w:val="22"/>
          <w:szCs w:val="22"/>
          <w:lang w:val="en-US"/>
        </w:rPr>
      </w:pPr>
      <w:r>
        <w:rPr>
          <w:rFonts w:asciiTheme="minorHAnsi" w:eastAsia="等线" w:hAnsiTheme="minorHAnsi" w:cstheme="minorHAnsi"/>
          <w:sz w:val="22"/>
          <w:szCs w:val="22"/>
          <w:lang w:val="en-US"/>
        </w:rPr>
        <w:t>Option3</w:t>
      </w:r>
      <w:r w:rsidR="00992AE6">
        <w:rPr>
          <w:rFonts w:asciiTheme="minorHAnsi" w:eastAsia="等线" w:hAnsiTheme="minorHAnsi" w:cstheme="minorHAnsi"/>
          <w:sz w:val="22"/>
          <w:szCs w:val="22"/>
          <w:lang w:val="en-US"/>
        </w:rPr>
        <w:t xml:space="preserve">: m-based </w:t>
      </w:r>
      <w:proofErr w:type="spellStart"/>
      <w:r w:rsidR="00992AE6">
        <w:rPr>
          <w:rFonts w:asciiTheme="minorHAnsi" w:eastAsia="等线" w:hAnsiTheme="minorHAnsi" w:cstheme="minorHAnsi"/>
          <w:sz w:val="22"/>
          <w:szCs w:val="22"/>
          <w:lang w:val="en-US"/>
        </w:rPr>
        <w:t>QoE</w:t>
      </w:r>
      <w:proofErr w:type="spellEnd"/>
      <w:r w:rsidR="00992AE6">
        <w:rPr>
          <w:rFonts w:asciiTheme="minorHAnsi" w:eastAsia="等线" w:hAnsiTheme="minorHAnsi" w:cstheme="minorHAnsi"/>
          <w:sz w:val="22"/>
          <w:szCs w:val="22"/>
          <w:lang w:val="en-US"/>
        </w:rPr>
        <w:t xml:space="preserve"> configuration </w:t>
      </w:r>
      <w:r w:rsidR="00992AE6" w:rsidRPr="004C6D63">
        <w:rPr>
          <w:rFonts w:asciiTheme="minorHAnsi" w:eastAsia="等线" w:hAnsiTheme="minorHAnsi" w:cstheme="minorHAnsi"/>
          <w:sz w:val="22"/>
          <w:szCs w:val="22"/>
          <w:lang w:val="en-US"/>
        </w:rPr>
        <w:sym w:font="Wingdings" w:char="F0E0"/>
      </w:r>
      <w:r w:rsidR="00992AE6">
        <w:rPr>
          <w:rFonts w:asciiTheme="minorHAnsi" w:eastAsia="等线" w:hAnsiTheme="minorHAnsi" w:cstheme="minorHAnsi"/>
          <w:sz w:val="22"/>
          <w:szCs w:val="22"/>
          <w:lang w:val="en-US"/>
        </w:rPr>
        <w:t xml:space="preserve"> m-based </w:t>
      </w:r>
      <w:proofErr w:type="spellStart"/>
      <w:r w:rsidR="00992AE6">
        <w:rPr>
          <w:rFonts w:asciiTheme="minorHAnsi" w:eastAsia="等线" w:hAnsiTheme="minorHAnsi" w:cstheme="minorHAnsi"/>
          <w:sz w:val="22"/>
          <w:szCs w:val="22"/>
          <w:lang w:val="en-US"/>
        </w:rPr>
        <w:t>QoE</w:t>
      </w:r>
      <w:proofErr w:type="spellEnd"/>
      <w:r w:rsidR="00992AE6">
        <w:rPr>
          <w:rFonts w:asciiTheme="minorHAnsi" w:eastAsia="等线" w:hAnsiTheme="minorHAnsi" w:cstheme="minorHAnsi"/>
          <w:sz w:val="22"/>
          <w:szCs w:val="22"/>
          <w:lang w:val="en-US"/>
        </w:rPr>
        <w:t xml:space="preserve"> configuration</w:t>
      </w:r>
    </w:p>
    <w:p w14:paraId="40F1273F" w14:textId="77777777" w:rsidR="00992AE6" w:rsidRDefault="00992AE6" w:rsidP="00992AE6">
      <w:pPr>
        <w:spacing w:before="120" w:after="0"/>
        <w:jc w:val="left"/>
        <w:rPr>
          <w:rFonts w:asciiTheme="minorHAnsi" w:eastAsia="等线" w:hAnsiTheme="minorHAnsi" w:cstheme="minorHAnsi"/>
          <w:sz w:val="22"/>
          <w:szCs w:val="22"/>
          <w:lang w:val="en-US"/>
        </w:rPr>
      </w:pPr>
      <w:r>
        <w:rPr>
          <w:rFonts w:asciiTheme="minorHAnsi" w:eastAsia="等线" w:hAnsiTheme="minorHAnsi" w:cstheme="minorHAnsi" w:hint="eastAsia"/>
          <w:sz w:val="22"/>
          <w:szCs w:val="22"/>
          <w:lang w:val="en-US"/>
        </w:rPr>
        <w:t>If</w:t>
      </w:r>
      <w:r>
        <w:rPr>
          <w:rFonts w:asciiTheme="minorHAnsi" w:eastAsia="等线" w:hAnsiTheme="minorHAnsi" w:cstheme="minorHAnsi"/>
          <w:sz w:val="22"/>
          <w:szCs w:val="22"/>
          <w:lang w:val="en-US"/>
        </w:rPr>
        <w:t xml:space="preserve"> the priority is used, the reconfiguration can only consider the priority configured by OAM, and it doesn’t need to consider about the </w:t>
      </w:r>
      <w:proofErr w:type="spellStart"/>
      <w:r>
        <w:rPr>
          <w:rFonts w:asciiTheme="minorHAnsi" w:eastAsia="等线" w:hAnsiTheme="minorHAnsi" w:cstheme="minorHAnsi"/>
          <w:sz w:val="22"/>
          <w:szCs w:val="22"/>
          <w:lang w:val="en-US"/>
        </w:rPr>
        <w:t>QoE</w:t>
      </w:r>
      <w:proofErr w:type="spellEnd"/>
      <w:r>
        <w:rPr>
          <w:rFonts w:asciiTheme="minorHAnsi" w:eastAsia="等线" w:hAnsiTheme="minorHAnsi" w:cstheme="minorHAnsi"/>
          <w:sz w:val="22"/>
          <w:szCs w:val="22"/>
          <w:lang w:val="en-US"/>
        </w:rPr>
        <w:t xml:space="preserve"> configuration type.</w:t>
      </w:r>
    </w:p>
    <w:p w14:paraId="2DF07442" w14:textId="562A614D" w:rsidR="00BC48D1" w:rsidRPr="00193D12" w:rsidRDefault="00CA59DA" w:rsidP="00193D12">
      <w:pPr>
        <w:rPr>
          <w:rFonts w:ascii="Calibri" w:eastAsia="等线" w:hAnsi="Calibri" w:cs="Calibri"/>
          <w:b/>
          <w:sz w:val="22"/>
          <w:szCs w:val="22"/>
        </w:rPr>
      </w:pPr>
      <w:r>
        <w:rPr>
          <w:rFonts w:ascii="Calibri" w:hAnsi="Calibri" w:cs="Calibri"/>
          <w:b/>
          <w:sz w:val="22"/>
          <w:szCs w:val="22"/>
        </w:rPr>
        <w:t>Proposal</w:t>
      </w:r>
      <w:r w:rsidR="00992AE6" w:rsidRPr="003764FD">
        <w:rPr>
          <w:rFonts w:ascii="Calibri" w:hAnsi="Calibri" w:cs="Calibri"/>
          <w:b/>
          <w:bCs/>
          <w:sz w:val="22"/>
          <w:szCs w:val="22"/>
        </w:rPr>
        <w:t>:</w:t>
      </w:r>
      <w:r w:rsidR="00992AE6">
        <w:rPr>
          <w:rFonts w:ascii="Calibri" w:hAnsi="Calibri" w:cs="Calibri"/>
          <w:b/>
          <w:bCs/>
          <w:sz w:val="22"/>
          <w:szCs w:val="22"/>
        </w:rPr>
        <w:t xml:space="preserve"> The </w:t>
      </w:r>
      <w:proofErr w:type="spellStart"/>
      <w:r w:rsidR="00992AE6">
        <w:rPr>
          <w:rFonts w:ascii="Calibri" w:hAnsi="Calibri" w:cs="Calibri"/>
          <w:b/>
          <w:bCs/>
          <w:sz w:val="22"/>
          <w:szCs w:val="22"/>
        </w:rPr>
        <w:t>QoE</w:t>
      </w:r>
      <w:proofErr w:type="spellEnd"/>
      <w:r w:rsidR="00992AE6">
        <w:rPr>
          <w:rFonts w:ascii="Calibri" w:hAnsi="Calibri" w:cs="Calibri"/>
          <w:b/>
          <w:bCs/>
          <w:sz w:val="22"/>
          <w:szCs w:val="22"/>
        </w:rPr>
        <w:t xml:space="preserve"> priority can be used for the </w:t>
      </w:r>
      <w:proofErr w:type="spellStart"/>
      <w:r w:rsidR="00992AE6">
        <w:rPr>
          <w:rFonts w:ascii="Calibri" w:hAnsi="Calibri" w:cs="Calibri"/>
          <w:b/>
          <w:bCs/>
          <w:sz w:val="22"/>
          <w:szCs w:val="22"/>
        </w:rPr>
        <w:t>QoE</w:t>
      </w:r>
      <w:proofErr w:type="spellEnd"/>
      <w:r w:rsidR="00992AE6">
        <w:rPr>
          <w:rFonts w:ascii="Calibri" w:hAnsi="Calibri" w:cs="Calibri"/>
          <w:b/>
          <w:bCs/>
          <w:sz w:val="22"/>
          <w:szCs w:val="22"/>
        </w:rPr>
        <w:t xml:space="preserve"> reconfiguration. High priority </w:t>
      </w:r>
      <w:proofErr w:type="spellStart"/>
      <w:r w:rsidR="00992AE6">
        <w:rPr>
          <w:rFonts w:ascii="Calibri" w:hAnsi="Calibri" w:cs="Calibri"/>
          <w:b/>
          <w:bCs/>
          <w:sz w:val="22"/>
          <w:szCs w:val="22"/>
        </w:rPr>
        <w:t>QoE</w:t>
      </w:r>
      <w:proofErr w:type="spellEnd"/>
      <w:r w:rsidR="00992AE6">
        <w:rPr>
          <w:rFonts w:ascii="Calibri" w:hAnsi="Calibri" w:cs="Calibri"/>
          <w:b/>
          <w:bCs/>
          <w:sz w:val="22"/>
          <w:szCs w:val="22"/>
        </w:rPr>
        <w:t xml:space="preserve"> configuration can always override the low priority </w:t>
      </w:r>
      <w:proofErr w:type="spellStart"/>
      <w:r w:rsidR="00992AE6">
        <w:rPr>
          <w:rFonts w:ascii="Calibri" w:hAnsi="Calibri" w:cs="Calibri"/>
          <w:b/>
          <w:bCs/>
          <w:sz w:val="22"/>
          <w:szCs w:val="22"/>
        </w:rPr>
        <w:t>QoE</w:t>
      </w:r>
      <w:proofErr w:type="spellEnd"/>
      <w:r w:rsidR="00992AE6">
        <w:rPr>
          <w:rFonts w:ascii="Calibri" w:hAnsi="Calibri" w:cs="Calibri"/>
          <w:b/>
          <w:bCs/>
          <w:sz w:val="22"/>
          <w:szCs w:val="22"/>
        </w:rPr>
        <w:t xml:space="preserve"> configuration no matter what type</w:t>
      </w:r>
      <w:r w:rsidR="002F470F">
        <w:rPr>
          <w:rFonts w:ascii="Calibri" w:hAnsi="Calibri" w:cs="Calibri"/>
          <w:b/>
          <w:bCs/>
          <w:sz w:val="22"/>
          <w:szCs w:val="22"/>
        </w:rPr>
        <w:t xml:space="preserve"> </w:t>
      </w:r>
      <w:r w:rsidR="00707E0E">
        <w:rPr>
          <w:rFonts w:asciiTheme="minorHAnsi" w:eastAsia="等线" w:hAnsiTheme="minorHAnsi" w:cstheme="minorHAnsi"/>
          <w:b/>
          <w:sz w:val="22"/>
          <w:szCs w:val="22"/>
        </w:rPr>
        <w:t>(m-based/s-based)</w:t>
      </w:r>
      <w:r w:rsidR="00992AE6">
        <w:rPr>
          <w:rFonts w:ascii="Calibri" w:hAnsi="Calibri" w:cs="Calibri"/>
          <w:b/>
          <w:bCs/>
          <w:sz w:val="22"/>
          <w:szCs w:val="22"/>
        </w:rPr>
        <w:t xml:space="preserve"> of </w:t>
      </w:r>
      <w:proofErr w:type="spellStart"/>
      <w:r w:rsidR="00992AE6">
        <w:rPr>
          <w:rFonts w:ascii="Calibri" w:hAnsi="Calibri" w:cs="Calibri"/>
          <w:b/>
          <w:bCs/>
          <w:sz w:val="22"/>
          <w:szCs w:val="22"/>
        </w:rPr>
        <w:t>QoE</w:t>
      </w:r>
      <w:proofErr w:type="spellEnd"/>
      <w:r w:rsidR="00992AE6">
        <w:rPr>
          <w:rFonts w:ascii="Calibri" w:hAnsi="Calibri" w:cs="Calibri"/>
          <w:b/>
          <w:bCs/>
          <w:sz w:val="22"/>
          <w:szCs w:val="22"/>
        </w:rPr>
        <w:t xml:space="preserve"> configuration it is</w:t>
      </w:r>
      <w:r w:rsidR="00992AE6">
        <w:rPr>
          <w:rFonts w:ascii="Calibri" w:eastAsia="等线" w:hAnsi="Calibri" w:cs="Calibri"/>
          <w:b/>
          <w:sz w:val="22"/>
          <w:szCs w:val="22"/>
        </w:rPr>
        <w:t>.</w:t>
      </w:r>
    </w:p>
    <w:p w14:paraId="5D26FA8B" w14:textId="1713554C" w:rsidR="00D90766" w:rsidRPr="005E7DF5" w:rsidRDefault="00D90766" w:rsidP="00EC34EB">
      <w:pPr>
        <w:pStyle w:val="1"/>
        <w:rPr>
          <w:rFonts w:asciiTheme="minorHAnsi" w:hAnsiTheme="minorHAnsi" w:cstheme="minorHAnsi"/>
          <w:sz w:val="40"/>
        </w:rPr>
      </w:pPr>
      <w:r w:rsidRPr="005E7DF5">
        <w:rPr>
          <w:rFonts w:asciiTheme="minorHAnsi" w:hAnsiTheme="minorHAnsi" w:cstheme="minorHAnsi"/>
          <w:sz w:val="40"/>
        </w:rPr>
        <w:t>Conclusion</w:t>
      </w:r>
    </w:p>
    <w:p w14:paraId="78E21F28" w14:textId="77777777" w:rsidR="00984C66" w:rsidRDefault="00984C66" w:rsidP="00984C66">
      <w:pPr>
        <w:spacing w:before="120" w:after="0"/>
        <w:jc w:val="left"/>
        <w:rPr>
          <w:rFonts w:ascii="Calibri" w:eastAsia="等线" w:hAnsi="Calibri" w:cs="Calibri"/>
          <w:b/>
          <w:sz w:val="22"/>
          <w:szCs w:val="22"/>
        </w:rPr>
      </w:pPr>
      <w:bookmarkStart w:id="1" w:name="_In-sequence_SDU_delivery"/>
      <w:bookmarkEnd w:id="1"/>
      <w:r>
        <w:rPr>
          <w:rFonts w:ascii="Calibri" w:hAnsi="Calibri" w:cs="Calibri"/>
          <w:b/>
          <w:sz w:val="22"/>
          <w:szCs w:val="22"/>
        </w:rPr>
        <w:t>Observation</w:t>
      </w:r>
      <w:r w:rsidRPr="003764FD">
        <w:rPr>
          <w:rFonts w:ascii="Calibri" w:hAnsi="Calibri" w:cs="Calibri"/>
          <w:b/>
          <w:sz w:val="22"/>
          <w:szCs w:val="22"/>
        </w:rPr>
        <w:t xml:space="preserve"> </w:t>
      </w:r>
      <w:r>
        <w:rPr>
          <w:rFonts w:ascii="Calibri" w:hAnsi="Calibri" w:cs="Calibri"/>
          <w:b/>
          <w:bCs/>
          <w:sz w:val="22"/>
          <w:szCs w:val="22"/>
        </w:rPr>
        <w:t>1</w:t>
      </w:r>
      <w:r w:rsidRPr="003764FD">
        <w:rPr>
          <w:rFonts w:ascii="Calibri" w:hAnsi="Calibri" w:cs="Calibri"/>
          <w:b/>
          <w:bCs/>
          <w:sz w:val="22"/>
          <w:szCs w:val="22"/>
        </w:rPr>
        <w:t>:</w:t>
      </w:r>
      <w:r>
        <w:rPr>
          <w:rFonts w:ascii="Calibri" w:hAnsi="Calibri" w:cs="Calibri"/>
          <w:b/>
          <w:bCs/>
          <w:sz w:val="22"/>
          <w:szCs w:val="22"/>
        </w:rPr>
        <w:t xml:space="preserve"> For QMC modification, the service type, </w:t>
      </w:r>
      <w:proofErr w:type="spellStart"/>
      <w:r w:rsidRPr="00491433">
        <w:rPr>
          <w:rFonts w:asciiTheme="minorHAnsi" w:eastAsia="等线" w:hAnsiTheme="minorHAnsi" w:cstheme="minorHAnsi"/>
          <w:b/>
          <w:sz w:val="22"/>
          <w:szCs w:val="22"/>
        </w:rPr>
        <w:t>QoE</w:t>
      </w:r>
      <w:proofErr w:type="spellEnd"/>
      <w:r w:rsidRPr="00491433">
        <w:rPr>
          <w:rFonts w:asciiTheme="minorHAnsi" w:eastAsia="等线" w:hAnsiTheme="minorHAnsi" w:cstheme="minorHAnsi"/>
          <w:b/>
          <w:sz w:val="22"/>
          <w:szCs w:val="22"/>
        </w:rPr>
        <w:t xml:space="preserve"> reference ID, slice(s) ID and </w:t>
      </w:r>
      <w:proofErr w:type="spellStart"/>
      <w:r w:rsidRPr="00491433">
        <w:rPr>
          <w:rFonts w:asciiTheme="minorHAnsi" w:eastAsia="等线" w:hAnsiTheme="minorHAnsi" w:cstheme="minorHAnsi"/>
          <w:b/>
          <w:sz w:val="22"/>
          <w:szCs w:val="22"/>
        </w:rPr>
        <w:t>QoE</w:t>
      </w:r>
      <w:proofErr w:type="spellEnd"/>
      <w:r w:rsidRPr="00491433">
        <w:rPr>
          <w:rFonts w:asciiTheme="minorHAnsi" w:eastAsia="等线" w:hAnsiTheme="minorHAnsi" w:cstheme="minorHAnsi"/>
          <w:b/>
          <w:sz w:val="22"/>
          <w:szCs w:val="22"/>
        </w:rPr>
        <w:t xml:space="preserve"> priority</w:t>
      </w:r>
      <w:r>
        <w:rPr>
          <w:rFonts w:asciiTheme="minorHAnsi" w:eastAsia="等线" w:hAnsiTheme="minorHAnsi" w:cstheme="minorHAnsi"/>
          <w:b/>
          <w:sz w:val="22"/>
          <w:szCs w:val="22"/>
        </w:rPr>
        <w:t xml:space="preserve">, and also </w:t>
      </w:r>
      <w:proofErr w:type="spellStart"/>
      <w:r>
        <w:rPr>
          <w:rFonts w:asciiTheme="minorHAnsi" w:eastAsia="等线" w:hAnsiTheme="minorHAnsi" w:cstheme="minorHAnsi"/>
          <w:b/>
          <w:sz w:val="22"/>
          <w:szCs w:val="22"/>
        </w:rPr>
        <w:t>QoE</w:t>
      </w:r>
      <w:proofErr w:type="spellEnd"/>
      <w:r>
        <w:rPr>
          <w:rFonts w:asciiTheme="minorHAnsi" w:eastAsia="等线" w:hAnsiTheme="minorHAnsi" w:cstheme="minorHAnsi"/>
          <w:b/>
          <w:sz w:val="22"/>
          <w:szCs w:val="22"/>
        </w:rPr>
        <w:t xml:space="preserve"> type (m-based/s-based)</w:t>
      </w:r>
      <w:r w:rsidRPr="00491433">
        <w:rPr>
          <w:rFonts w:asciiTheme="minorHAnsi" w:eastAsia="等线" w:hAnsiTheme="minorHAnsi" w:cstheme="minorHAnsi"/>
          <w:b/>
          <w:sz w:val="22"/>
          <w:szCs w:val="22"/>
        </w:rPr>
        <w:t xml:space="preserve"> will not </w:t>
      </w:r>
      <w:r>
        <w:rPr>
          <w:rFonts w:asciiTheme="minorHAnsi" w:eastAsia="等线" w:hAnsiTheme="minorHAnsi" w:cstheme="minorHAnsi"/>
          <w:b/>
          <w:sz w:val="22"/>
          <w:szCs w:val="22"/>
        </w:rPr>
        <w:t xml:space="preserve">be </w:t>
      </w:r>
      <w:r w:rsidRPr="00491433">
        <w:rPr>
          <w:rFonts w:asciiTheme="minorHAnsi" w:eastAsia="等线" w:hAnsiTheme="minorHAnsi" w:cstheme="minorHAnsi"/>
          <w:b/>
          <w:sz w:val="22"/>
          <w:szCs w:val="22"/>
        </w:rPr>
        <w:t>change</w:t>
      </w:r>
      <w:r>
        <w:rPr>
          <w:rFonts w:asciiTheme="minorHAnsi" w:eastAsia="等线" w:hAnsiTheme="minorHAnsi" w:cstheme="minorHAnsi"/>
          <w:b/>
          <w:sz w:val="22"/>
          <w:szCs w:val="22"/>
        </w:rPr>
        <w:t>d</w:t>
      </w:r>
      <w:r w:rsidRPr="00491433">
        <w:rPr>
          <w:rFonts w:asciiTheme="minorHAnsi" w:eastAsia="等线" w:hAnsiTheme="minorHAnsi" w:cstheme="minorHAnsi"/>
          <w:b/>
          <w:sz w:val="22"/>
          <w:szCs w:val="22"/>
        </w:rPr>
        <w:t xml:space="preserve">, only </w:t>
      </w:r>
      <w:proofErr w:type="spellStart"/>
      <w:r w:rsidRPr="00491433">
        <w:rPr>
          <w:rFonts w:asciiTheme="minorHAnsi" w:eastAsia="等线" w:hAnsiTheme="minorHAnsi" w:cstheme="minorHAnsi"/>
          <w:b/>
          <w:sz w:val="22"/>
          <w:szCs w:val="22"/>
        </w:rPr>
        <w:t>QoE</w:t>
      </w:r>
      <w:proofErr w:type="spellEnd"/>
      <w:r w:rsidRPr="00491433">
        <w:rPr>
          <w:rFonts w:asciiTheme="minorHAnsi" w:eastAsia="等线" w:hAnsiTheme="minorHAnsi" w:cstheme="minorHAnsi"/>
          <w:b/>
          <w:sz w:val="22"/>
          <w:szCs w:val="22"/>
        </w:rPr>
        <w:t xml:space="preserve"> configuration parameters </w:t>
      </w:r>
      <w:r>
        <w:rPr>
          <w:rFonts w:asciiTheme="minorHAnsi" w:eastAsia="等线" w:hAnsiTheme="minorHAnsi" w:cstheme="minorHAnsi"/>
          <w:b/>
          <w:sz w:val="22"/>
          <w:szCs w:val="22"/>
        </w:rPr>
        <w:t>and area scope shall</w:t>
      </w:r>
      <w:r w:rsidRPr="00491433">
        <w:rPr>
          <w:rFonts w:asciiTheme="minorHAnsi" w:eastAsia="等线" w:hAnsiTheme="minorHAnsi" w:cstheme="minorHAnsi"/>
          <w:b/>
          <w:sz w:val="22"/>
          <w:szCs w:val="22"/>
        </w:rPr>
        <w:t xml:space="preserve"> be changed</w:t>
      </w:r>
      <w:r w:rsidRPr="00491433">
        <w:rPr>
          <w:rFonts w:ascii="Calibri" w:eastAsia="等线" w:hAnsi="Calibri" w:cs="Calibri"/>
          <w:b/>
          <w:sz w:val="22"/>
          <w:szCs w:val="22"/>
        </w:rPr>
        <w:t>.</w:t>
      </w:r>
    </w:p>
    <w:p w14:paraId="075B1826" w14:textId="77777777" w:rsidR="00984C66" w:rsidRDefault="00984C66" w:rsidP="00984C66">
      <w:pPr>
        <w:spacing w:before="120" w:after="0"/>
        <w:jc w:val="left"/>
        <w:rPr>
          <w:rFonts w:ascii="Calibri" w:hAnsi="Calibri" w:cs="Calibri"/>
          <w:b/>
          <w:bCs/>
          <w:sz w:val="22"/>
          <w:szCs w:val="22"/>
        </w:rPr>
      </w:pPr>
      <w:r>
        <w:rPr>
          <w:rFonts w:ascii="Calibri" w:hAnsi="Calibri" w:cs="Calibri"/>
          <w:b/>
          <w:sz w:val="22"/>
          <w:szCs w:val="22"/>
        </w:rPr>
        <w:t>Observation</w:t>
      </w:r>
      <w:r w:rsidRPr="003764FD">
        <w:rPr>
          <w:rFonts w:ascii="Calibri" w:hAnsi="Calibri" w:cs="Calibri"/>
          <w:b/>
          <w:sz w:val="22"/>
          <w:szCs w:val="22"/>
        </w:rPr>
        <w:t xml:space="preserve"> </w:t>
      </w:r>
      <w:r>
        <w:rPr>
          <w:rFonts w:ascii="Calibri" w:hAnsi="Calibri" w:cs="Calibri"/>
          <w:b/>
          <w:bCs/>
          <w:sz w:val="22"/>
          <w:szCs w:val="22"/>
        </w:rPr>
        <w:t>2</w:t>
      </w:r>
      <w:r w:rsidRPr="003764FD">
        <w:rPr>
          <w:rFonts w:ascii="Calibri" w:hAnsi="Calibri" w:cs="Calibri"/>
          <w:b/>
          <w:bCs/>
          <w:sz w:val="22"/>
          <w:szCs w:val="22"/>
        </w:rPr>
        <w:t>:</w:t>
      </w:r>
      <w:r>
        <w:rPr>
          <w:rFonts w:ascii="Calibri" w:hAnsi="Calibri" w:cs="Calibri"/>
          <w:b/>
          <w:bCs/>
          <w:sz w:val="22"/>
          <w:szCs w:val="22"/>
        </w:rPr>
        <w:t xml:space="preserve"> QMC overriding with new </w:t>
      </w:r>
      <w:proofErr w:type="spellStart"/>
      <w:r>
        <w:rPr>
          <w:rFonts w:ascii="Calibri" w:hAnsi="Calibri" w:cs="Calibri"/>
          <w:b/>
          <w:bCs/>
          <w:sz w:val="22"/>
          <w:szCs w:val="22"/>
        </w:rPr>
        <w:t>QoE</w:t>
      </w:r>
      <w:proofErr w:type="spellEnd"/>
      <w:r>
        <w:rPr>
          <w:rFonts w:ascii="Calibri" w:hAnsi="Calibri" w:cs="Calibri"/>
          <w:b/>
          <w:bCs/>
          <w:sz w:val="22"/>
          <w:szCs w:val="22"/>
        </w:rPr>
        <w:t xml:space="preserve"> reference ID will be triggered by OAM for the same service type, while other configuration may be changed, e.g. the priority, the slice(s) ID and </w:t>
      </w:r>
      <w:proofErr w:type="spellStart"/>
      <w:r>
        <w:rPr>
          <w:rFonts w:asciiTheme="minorHAnsi" w:eastAsia="等线" w:hAnsiTheme="minorHAnsi" w:cstheme="minorHAnsi"/>
          <w:b/>
          <w:sz w:val="22"/>
          <w:szCs w:val="22"/>
        </w:rPr>
        <w:t>QoE</w:t>
      </w:r>
      <w:proofErr w:type="spellEnd"/>
      <w:r>
        <w:rPr>
          <w:rFonts w:asciiTheme="minorHAnsi" w:eastAsia="等线" w:hAnsiTheme="minorHAnsi" w:cstheme="minorHAnsi"/>
          <w:b/>
          <w:sz w:val="22"/>
          <w:szCs w:val="22"/>
        </w:rPr>
        <w:t xml:space="preserve"> type (m-based/s-based), etc</w:t>
      </w:r>
      <w:r>
        <w:rPr>
          <w:rFonts w:ascii="Calibri" w:hAnsi="Calibri" w:cs="Calibri"/>
          <w:b/>
          <w:bCs/>
          <w:sz w:val="22"/>
          <w:szCs w:val="22"/>
        </w:rPr>
        <w:t>.</w:t>
      </w:r>
    </w:p>
    <w:p w14:paraId="4CBA1EEE" w14:textId="77777777" w:rsidR="00984C66" w:rsidRDefault="00984C66" w:rsidP="00984C66">
      <w:pPr>
        <w:spacing w:before="120" w:after="0"/>
        <w:jc w:val="left"/>
        <w:rPr>
          <w:rFonts w:ascii="Calibri" w:hAnsi="Calibri" w:cs="Calibri"/>
          <w:b/>
          <w:bCs/>
          <w:sz w:val="22"/>
          <w:szCs w:val="22"/>
        </w:rPr>
      </w:pPr>
      <w:r>
        <w:rPr>
          <w:rFonts w:ascii="Calibri" w:hAnsi="Calibri" w:cs="Calibri"/>
          <w:b/>
          <w:sz w:val="22"/>
          <w:szCs w:val="22"/>
        </w:rPr>
        <w:t>Observation</w:t>
      </w:r>
      <w:r w:rsidRPr="003764FD">
        <w:rPr>
          <w:rFonts w:ascii="Calibri" w:hAnsi="Calibri" w:cs="Calibri"/>
          <w:b/>
          <w:sz w:val="22"/>
          <w:szCs w:val="22"/>
        </w:rPr>
        <w:t xml:space="preserve"> </w:t>
      </w:r>
      <w:r>
        <w:rPr>
          <w:rFonts w:ascii="Calibri" w:hAnsi="Calibri" w:cs="Calibri"/>
          <w:b/>
          <w:sz w:val="22"/>
          <w:szCs w:val="22"/>
        </w:rPr>
        <w:t>3</w:t>
      </w:r>
      <w:r>
        <w:rPr>
          <w:rFonts w:ascii="Calibri" w:hAnsi="Calibri" w:cs="Calibri"/>
          <w:b/>
          <w:bCs/>
          <w:sz w:val="22"/>
          <w:szCs w:val="22"/>
        </w:rPr>
        <w:t xml:space="preserve">: Only the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 with the same service type and slice(s) ID, and the new QMC priority is higher or equal to the previous one, then the previous </w:t>
      </w:r>
      <w:proofErr w:type="spellStart"/>
      <w:r>
        <w:rPr>
          <w:rFonts w:ascii="Calibri" w:hAnsi="Calibri" w:cs="Calibri"/>
          <w:b/>
          <w:bCs/>
          <w:sz w:val="22"/>
          <w:szCs w:val="22"/>
        </w:rPr>
        <w:t>QoE</w:t>
      </w:r>
      <w:proofErr w:type="spellEnd"/>
      <w:r>
        <w:rPr>
          <w:rFonts w:ascii="Calibri" w:hAnsi="Calibri" w:cs="Calibri"/>
          <w:b/>
          <w:bCs/>
          <w:sz w:val="22"/>
          <w:szCs w:val="22"/>
        </w:rPr>
        <w:t xml:space="preserve"> measurement will be overridden by the new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 the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 for the slice(s) not included in the new QMC configuration will continue to use the previous configuration.</w:t>
      </w:r>
    </w:p>
    <w:p w14:paraId="3658CC00" w14:textId="32E3A1DD" w:rsidR="00984C66" w:rsidRPr="00193D12" w:rsidRDefault="009C0B80" w:rsidP="00984C66">
      <w:pPr>
        <w:rPr>
          <w:rFonts w:ascii="Calibri" w:eastAsia="等线" w:hAnsi="Calibri" w:cs="Calibri"/>
          <w:b/>
          <w:sz w:val="22"/>
          <w:szCs w:val="22"/>
        </w:rPr>
      </w:pPr>
      <w:r>
        <w:rPr>
          <w:rFonts w:ascii="Calibri" w:hAnsi="Calibri" w:cs="Calibri"/>
          <w:b/>
          <w:sz w:val="22"/>
          <w:szCs w:val="22"/>
        </w:rPr>
        <w:t>Proposal</w:t>
      </w:r>
      <w:r w:rsidR="00984C66" w:rsidRPr="003764FD">
        <w:rPr>
          <w:rFonts w:ascii="Calibri" w:hAnsi="Calibri" w:cs="Calibri"/>
          <w:b/>
          <w:bCs/>
          <w:sz w:val="22"/>
          <w:szCs w:val="22"/>
        </w:rPr>
        <w:t>:</w:t>
      </w:r>
      <w:r w:rsidR="00984C66">
        <w:rPr>
          <w:rFonts w:ascii="Calibri" w:hAnsi="Calibri" w:cs="Calibri"/>
          <w:b/>
          <w:bCs/>
          <w:sz w:val="22"/>
          <w:szCs w:val="22"/>
        </w:rPr>
        <w:t xml:space="preserve"> The </w:t>
      </w:r>
      <w:proofErr w:type="spellStart"/>
      <w:r w:rsidR="00984C66">
        <w:rPr>
          <w:rFonts w:ascii="Calibri" w:hAnsi="Calibri" w:cs="Calibri"/>
          <w:b/>
          <w:bCs/>
          <w:sz w:val="22"/>
          <w:szCs w:val="22"/>
        </w:rPr>
        <w:t>QoE</w:t>
      </w:r>
      <w:proofErr w:type="spellEnd"/>
      <w:r w:rsidR="00984C66">
        <w:rPr>
          <w:rFonts w:ascii="Calibri" w:hAnsi="Calibri" w:cs="Calibri"/>
          <w:b/>
          <w:bCs/>
          <w:sz w:val="22"/>
          <w:szCs w:val="22"/>
        </w:rPr>
        <w:t xml:space="preserve"> priority can be used for the </w:t>
      </w:r>
      <w:proofErr w:type="spellStart"/>
      <w:r w:rsidR="00984C66">
        <w:rPr>
          <w:rFonts w:ascii="Calibri" w:hAnsi="Calibri" w:cs="Calibri"/>
          <w:b/>
          <w:bCs/>
          <w:sz w:val="22"/>
          <w:szCs w:val="22"/>
        </w:rPr>
        <w:t>QoE</w:t>
      </w:r>
      <w:proofErr w:type="spellEnd"/>
      <w:r w:rsidR="00984C66">
        <w:rPr>
          <w:rFonts w:ascii="Calibri" w:hAnsi="Calibri" w:cs="Calibri"/>
          <w:b/>
          <w:bCs/>
          <w:sz w:val="22"/>
          <w:szCs w:val="22"/>
        </w:rPr>
        <w:t xml:space="preserve"> reconfiguration. High priority </w:t>
      </w:r>
      <w:proofErr w:type="spellStart"/>
      <w:r w:rsidR="00984C66">
        <w:rPr>
          <w:rFonts w:ascii="Calibri" w:hAnsi="Calibri" w:cs="Calibri"/>
          <w:b/>
          <w:bCs/>
          <w:sz w:val="22"/>
          <w:szCs w:val="22"/>
        </w:rPr>
        <w:t>QoE</w:t>
      </w:r>
      <w:proofErr w:type="spellEnd"/>
      <w:r w:rsidR="00984C66">
        <w:rPr>
          <w:rFonts w:ascii="Calibri" w:hAnsi="Calibri" w:cs="Calibri"/>
          <w:b/>
          <w:bCs/>
          <w:sz w:val="22"/>
          <w:szCs w:val="22"/>
        </w:rPr>
        <w:t xml:space="preserve"> configuration can always override the low priority </w:t>
      </w:r>
      <w:proofErr w:type="spellStart"/>
      <w:r w:rsidR="00984C66">
        <w:rPr>
          <w:rFonts w:ascii="Calibri" w:hAnsi="Calibri" w:cs="Calibri"/>
          <w:b/>
          <w:bCs/>
          <w:sz w:val="22"/>
          <w:szCs w:val="22"/>
        </w:rPr>
        <w:t>QoE</w:t>
      </w:r>
      <w:proofErr w:type="spellEnd"/>
      <w:r w:rsidR="00984C66">
        <w:rPr>
          <w:rFonts w:ascii="Calibri" w:hAnsi="Calibri" w:cs="Calibri"/>
          <w:b/>
          <w:bCs/>
          <w:sz w:val="22"/>
          <w:szCs w:val="22"/>
        </w:rPr>
        <w:t xml:space="preserve"> configuration no matter what type</w:t>
      </w:r>
      <w:r w:rsidR="002F470F">
        <w:rPr>
          <w:rFonts w:ascii="Calibri" w:hAnsi="Calibri" w:cs="Calibri"/>
          <w:b/>
          <w:bCs/>
          <w:sz w:val="22"/>
          <w:szCs w:val="22"/>
        </w:rPr>
        <w:t xml:space="preserve"> </w:t>
      </w:r>
      <w:r w:rsidR="00984C66">
        <w:rPr>
          <w:rFonts w:asciiTheme="minorHAnsi" w:eastAsia="等线" w:hAnsiTheme="minorHAnsi" w:cstheme="minorHAnsi"/>
          <w:b/>
          <w:sz w:val="22"/>
          <w:szCs w:val="22"/>
        </w:rPr>
        <w:t>(m-based/s-based)</w:t>
      </w:r>
      <w:r w:rsidR="00984C66">
        <w:rPr>
          <w:rFonts w:ascii="Calibri" w:hAnsi="Calibri" w:cs="Calibri"/>
          <w:b/>
          <w:bCs/>
          <w:sz w:val="22"/>
          <w:szCs w:val="22"/>
        </w:rPr>
        <w:t xml:space="preserve"> of </w:t>
      </w:r>
      <w:proofErr w:type="spellStart"/>
      <w:r w:rsidR="00984C66">
        <w:rPr>
          <w:rFonts w:ascii="Calibri" w:hAnsi="Calibri" w:cs="Calibri"/>
          <w:b/>
          <w:bCs/>
          <w:sz w:val="22"/>
          <w:szCs w:val="22"/>
        </w:rPr>
        <w:t>QoE</w:t>
      </w:r>
      <w:proofErr w:type="spellEnd"/>
      <w:r w:rsidR="00984C66">
        <w:rPr>
          <w:rFonts w:ascii="Calibri" w:hAnsi="Calibri" w:cs="Calibri"/>
          <w:b/>
          <w:bCs/>
          <w:sz w:val="22"/>
          <w:szCs w:val="22"/>
        </w:rPr>
        <w:t xml:space="preserve"> configuration it is</w:t>
      </w:r>
      <w:r w:rsidR="00984C66">
        <w:rPr>
          <w:rFonts w:ascii="Calibri" w:eastAsia="等线" w:hAnsi="Calibri" w:cs="Calibri"/>
          <w:b/>
          <w:sz w:val="22"/>
          <w:szCs w:val="22"/>
        </w:rPr>
        <w:t>.</w:t>
      </w:r>
      <w:bookmarkStart w:id="2" w:name="_GoBack"/>
      <w:bookmarkEnd w:id="2"/>
    </w:p>
    <w:p w14:paraId="291A4C70" w14:textId="6F955FFA" w:rsidR="003E6B1A" w:rsidRPr="005E7DF5" w:rsidRDefault="003E6B1A" w:rsidP="003E6B1A">
      <w:pPr>
        <w:pStyle w:val="1"/>
        <w:rPr>
          <w:rFonts w:asciiTheme="minorHAnsi" w:hAnsiTheme="minorHAnsi" w:cstheme="minorHAnsi"/>
          <w:sz w:val="40"/>
        </w:rPr>
      </w:pPr>
      <w:r>
        <w:rPr>
          <w:rFonts w:asciiTheme="minorHAnsi" w:hAnsiTheme="minorHAnsi" w:cstheme="minorHAnsi"/>
          <w:sz w:val="40"/>
        </w:rPr>
        <w:t>Reference</w:t>
      </w:r>
    </w:p>
    <w:p w14:paraId="0DB3134C" w14:textId="1BB18D07" w:rsidR="003E6B1A" w:rsidRDefault="003E6B1A" w:rsidP="003E6B1A">
      <w:pPr>
        <w:spacing w:before="120" w:after="0"/>
        <w:jc w:val="left"/>
        <w:rPr>
          <w:rFonts w:asciiTheme="minorHAnsi" w:eastAsia="等线" w:hAnsiTheme="minorHAnsi" w:cstheme="minorHAnsi"/>
          <w:sz w:val="22"/>
          <w:szCs w:val="22"/>
          <w:lang w:val="en-US"/>
        </w:rPr>
      </w:pPr>
      <w:r>
        <w:rPr>
          <w:rFonts w:asciiTheme="minorHAnsi" w:eastAsia="等线" w:hAnsiTheme="minorHAnsi" w:cstheme="minorHAnsi"/>
          <w:sz w:val="22"/>
          <w:szCs w:val="22"/>
          <w:lang w:val="en-US"/>
        </w:rPr>
        <w:t xml:space="preserve">[1] </w:t>
      </w:r>
      <w:r w:rsidR="004F3CA8">
        <w:rPr>
          <w:rFonts w:asciiTheme="minorHAnsi" w:eastAsia="等线" w:hAnsiTheme="minorHAnsi" w:cstheme="minorHAnsi"/>
          <w:sz w:val="22"/>
          <w:szCs w:val="22"/>
          <w:lang w:val="en-US"/>
        </w:rPr>
        <w:t>S5-214520</w:t>
      </w:r>
      <w:r>
        <w:rPr>
          <w:rFonts w:asciiTheme="minorHAnsi" w:eastAsia="等线" w:hAnsiTheme="minorHAnsi" w:cstheme="minorHAnsi"/>
          <w:sz w:val="22"/>
          <w:szCs w:val="22"/>
          <w:lang w:val="en-US"/>
        </w:rPr>
        <w:t xml:space="preserve">, </w:t>
      </w:r>
      <w:r w:rsidR="004F3CA8" w:rsidRPr="004F3CA8">
        <w:rPr>
          <w:rFonts w:asciiTheme="minorHAnsi" w:eastAsia="等线" w:hAnsiTheme="minorHAnsi" w:cstheme="minorHAnsi"/>
          <w:sz w:val="22"/>
          <w:szCs w:val="22"/>
          <w:lang w:val="en-US"/>
        </w:rPr>
        <w:t xml:space="preserve">Reply LS on </w:t>
      </w:r>
      <w:proofErr w:type="spellStart"/>
      <w:r w:rsidR="004F3CA8" w:rsidRPr="004F3CA8">
        <w:rPr>
          <w:rFonts w:asciiTheme="minorHAnsi" w:eastAsia="等线" w:hAnsiTheme="minorHAnsi" w:cstheme="minorHAnsi"/>
          <w:sz w:val="22"/>
          <w:szCs w:val="22"/>
          <w:lang w:val="en-US"/>
        </w:rPr>
        <w:t>QoE</w:t>
      </w:r>
      <w:proofErr w:type="spellEnd"/>
      <w:r w:rsidR="004F3CA8" w:rsidRPr="004F3CA8">
        <w:rPr>
          <w:rFonts w:asciiTheme="minorHAnsi" w:eastAsia="等线" w:hAnsiTheme="minorHAnsi" w:cstheme="minorHAnsi"/>
          <w:sz w:val="22"/>
          <w:szCs w:val="22"/>
          <w:lang w:val="en-US"/>
        </w:rPr>
        <w:t xml:space="preserve"> configuration and reporting related issues</w:t>
      </w:r>
      <w:r w:rsidRPr="003E6B1A">
        <w:rPr>
          <w:rFonts w:asciiTheme="minorHAnsi" w:eastAsia="等线" w:hAnsiTheme="minorHAnsi" w:cstheme="minorHAnsi"/>
          <w:sz w:val="22"/>
          <w:szCs w:val="22"/>
          <w:lang w:val="en-US"/>
        </w:rPr>
        <w:t xml:space="preserve">, </w:t>
      </w:r>
      <w:r w:rsidR="004F3CA8">
        <w:rPr>
          <w:rFonts w:asciiTheme="minorHAnsi" w:eastAsia="等线" w:hAnsiTheme="minorHAnsi" w:cstheme="minorHAnsi"/>
          <w:sz w:val="22"/>
          <w:szCs w:val="22"/>
          <w:lang w:val="en-US"/>
        </w:rPr>
        <w:t>Huawei</w:t>
      </w:r>
    </w:p>
    <w:p w14:paraId="25C2FB10" w14:textId="265B0A56" w:rsidR="00E75F21" w:rsidRPr="007E2099" w:rsidRDefault="00E75F21" w:rsidP="007E2099">
      <w:pPr>
        <w:spacing w:before="120" w:after="0"/>
        <w:jc w:val="left"/>
        <w:rPr>
          <w:rFonts w:ascii="Calibri" w:hAnsi="Calibri" w:cs="Calibri"/>
          <w:b/>
          <w:sz w:val="22"/>
          <w:szCs w:val="22"/>
        </w:rPr>
      </w:pPr>
    </w:p>
    <w:sectPr w:rsidR="00E75F21" w:rsidRPr="007E2099" w:rsidSect="00A3231D">
      <w:headerReference w:type="even" r:id="rId13"/>
      <w:footerReference w:type="default" r:id="rId14"/>
      <w:footnotePr>
        <w:numRestart w:val="eachSect"/>
      </w:footnotePr>
      <w:pgSz w:w="11907" w:h="16840" w:code="9"/>
      <w:pgMar w:top="1134" w:right="1134" w:bottom="1080"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8B976C" w16cid:durableId="251CFE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68724" w14:textId="77777777" w:rsidR="002D7A75" w:rsidRDefault="002D7A75">
      <w:pPr>
        <w:spacing w:after="0"/>
      </w:pPr>
      <w:r>
        <w:separator/>
      </w:r>
    </w:p>
  </w:endnote>
  <w:endnote w:type="continuationSeparator" w:id="0">
    <w:p w14:paraId="5D28E1D8" w14:textId="77777777" w:rsidR="002D7A75" w:rsidRDefault="002D7A75">
      <w:pPr>
        <w:spacing w:after="0"/>
      </w:pPr>
      <w:r>
        <w:continuationSeparator/>
      </w:r>
    </w:p>
  </w:endnote>
  <w:endnote w:type="continuationNotice" w:id="1">
    <w:p w14:paraId="667B41CC" w14:textId="77777777" w:rsidR="002D7A75" w:rsidRDefault="002D7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643118918"/>
      <w:docPartObj>
        <w:docPartGallery w:val="Page Numbers (Bottom of Page)"/>
        <w:docPartUnique/>
      </w:docPartObj>
    </w:sdtPr>
    <w:sdtEndPr>
      <w:rPr>
        <w:noProof/>
      </w:rPr>
    </w:sdtEndPr>
    <w:sdtContent>
      <w:p w14:paraId="1C73E223" w14:textId="1D58A59B" w:rsidR="00CA127B" w:rsidRDefault="00CA127B">
        <w:pPr>
          <w:pStyle w:val="a3"/>
        </w:pPr>
        <w:r>
          <w:rPr>
            <w:noProof w:val="0"/>
          </w:rPr>
          <w:fldChar w:fldCharType="begin"/>
        </w:r>
        <w:r>
          <w:instrText xml:space="preserve"> PAGE   \* MERGEFORMAT </w:instrText>
        </w:r>
        <w:r>
          <w:rPr>
            <w:noProof w:val="0"/>
          </w:rPr>
          <w:fldChar w:fldCharType="separate"/>
        </w:r>
        <w:r w:rsidR="002F470F">
          <w:t>1</w:t>
        </w:r>
        <w:r>
          <w:fldChar w:fldCharType="end"/>
        </w:r>
      </w:p>
    </w:sdtContent>
  </w:sdt>
  <w:p w14:paraId="259EDD67" w14:textId="3A605399" w:rsidR="00CA127B" w:rsidRDefault="00CA127B" w:rsidP="00BF6652">
    <w:pPr>
      <w:pStyle w:val="a3"/>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0A3CD" w14:textId="77777777" w:rsidR="002D7A75" w:rsidRDefault="002D7A75">
      <w:pPr>
        <w:spacing w:after="0"/>
      </w:pPr>
      <w:r>
        <w:separator/>
      </w:r>
    </w:p>
  </w:footnote>
  <w:footnote w:type="continuationSeparator" w:id="0">
    <w:p w14:paraId="0A810EB6" w14:textId="77777777" w:rsidR="002D7A75" w:rsidRDefault="002D7A75">
      <w:pPr>
        <w:spacing w:after="0"/>
      </w:pPr>
      <w:r>
        <w:continuationSeparator/>
      </w:r>
    </w:p>
  </w:footnote>
  <w:footnote w:type="continuationNotice" w:id="1">
    <w:p w14:paraId="60268D71" w14:textId="77777777" w:rsidR="002D7A75" w:rsidRDefault="002D7A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55E5F" w14:textId="77777777" w:rsidR="00CA127B" w:rsidRDefault="00CA127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075072"/>
    <w:multiLevelType w:val="hybridMultilevel"/>
    <w:tmpl w:val="DBE0DFAE"/>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46C39A4"/>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1A0F621E"/>
    <w:multiLevelType w:val="hybridMultilevel"/>
    <w:tmpl w:val="EE36281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1F220C1C"/>
    <w:multiLevelType w:val="hybridMultilevel"/>
    <w:tmpl w:val="578056A8"/>
    <w:lvl w:ilvl="0" w:tplc="42680EE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FF3EF0"/>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3772490A"/>
    <w:multiLevelType w:val="hybridMultilevel"/>
    <w:tmpl w:val="847E52A0"/>
    <w:lvl w:ilvl="0" w:tplc="42680EE8">
      <w:start w:val="2"/>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A9143FB"/>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05D7143"/>
    <w:multiLevelType w:val="hybridMultilevel"/>
    <w:tmpl w:val="AC40C31E"/>
    <w:lvl w:ilvl="0" w:tplc="041D001B">
      <w:start w:val="1"/>
      <w:numFmt w:val="lowerRoman"/>
      <w:lvlText w:val="%1."/>
      <w:lvlJc w:val="righ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84137D9"/>
    <w:multiLevelType w:val="hybridMultilevel"/>
    <w:tmpl w:val="ED080A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BCFE8BB"/>
    <w:multiLevelType w:val="singleLevel"/>
    <w:tmpl w:val="7BCFE8BB"/>
    <w:lvl w:ilvl="0">
      <w:start w:val="1"/>
      <w:numFmt w:val="decimal"/>
      <w:suff w:val="space"/>
      <w:lvlText w:val="[%1]"/>
      <w:lvlJc w:val="left"/>
    </w:lvl>
  </w:abstractNum>
  <w:num w:numId="1">
    <w:abstractNumId w:val="0"/>
  </w:num>
  <w:num w:numId="2">
    <w:abstractNumId w:val="8"/>
  </w:num>
  <w:num w:numId="3">
    <w:abstractNumId w:val="7"/>
  </w:num>
  <w:num w:numId="4">
    <w:abstractNumId w:val="9"/>
  </w:num>
  <w:num w:numId="5">
    <w:abstractNumId w:val="10"/>
  </w:num>
  <w:num w:numId="6">
    <w:abstractNumId w:val="13"/>
  </w:num>
  <w:num w:numId="7">
    <w:abstractNumId w:val="4"/>
  </w:num>
  <w:num w:numId="8">
    <w:abstractNumId w:val="14"/>
  </w:num>
  <w:num w:numId="9">
    <w:abstractNumId w:val="12"/>
  </w:num>
  <w:num w:numId="10">
    <w:abstractNumId w:val="1"/>
  </w:num>
  <w:num w:numId="11">
    <w:abstractNumId w:val="5"/>
  </w:num>
  <w:num w:numId="12">
    <w:abstractNumId w:val="15"/>
  </w:num>
  <w:num w:numId="13">
    <w:abstractNumId w:val="2"/>
  </w:num>
  <w:num w:numId="14">
    <w:abstractNumId w:val="3"/>
  </w:num>
  <w:num w:numId="15">
    <w:abstractNumId w:val="6"/>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885"/>
    <w:rsid w:val="00003172"/>
    <w:rsid w:val="000034E5"/>
    <w:rsid w:val="00003C11"/>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737E"/>
    <w:rsid w:val="000374EE"/>
    <w:rsid w:val="00037AF0"/>
    <w:rsid w:val="00040162"/>
    <w:rsid w:val="00040306"/>
    <w:rsid w:val="00041933"/>
    <w:rsid w:val="00042A0A"/>
    <w:rsid w:val="00043493"/>
    <w:rsid w:val="00043B53"/>
    <w:rsid w:val="00045276"/>
    <w:rsid w:val="00045336"/>
    <w:rsid w:val="0004603B"/>
    <w:rsid w:val="00046A55"/>
    <w:rsid w:val="00046FD2"/>
    <w:rsid w:val="000474A3"/>
    <w:rsid w:val="000478D4"/>
    <w:rsid w:val="00050158"/>
    <w:rsid w:val="000507EA"/>
    <w:rsid w:val="00050DAE"/>
    <w:rsid w:val="00050EC6"/>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14CA"/>
    <w:rsid w:val="0007153C"/>
    <w:rsid w:val="000718E7"/>
    <w:rsid w:val="00071F84"/>
    <w:rsid w:val="00072187"/>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C70"/>
    <w:rsid w:val="00081D9B"/>
    <w:rsid w:val="000825DE"/>
    <w:rsid w:val="0008280C"/>
    <w:rsid w:val="0008290F"/>
    <w:rsid w:val="00082C71"/>
    <w:rsid w:val="00082D3C"/>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2A7"/>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4DD"/>
    <w:rsid w:val="001146B3"/>
    <w:rsid w:val="00114ABC"/>
    <w:rsid w:val="00114F3B"/>
    <w:rsid w:val="0011520C"/>
    <w:rsid w:val="0011538F"/>
    <w:rsid w:val="00115B4A"/>
    <w:rsid w:val="00115DD2"/>
    <w:rsid w:val="00117113"/>
    <w:rsid w:val="0011766A"/>
    <w:rsid w:val="00117B72"/>
    <w:rsid w:val="00117C9D"/>
    <w:rsid w:val="00120142"/>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A9E"/>
    <w:rsid w:val="001514E3"/>
    <w:rsid w:val="00151BFE"/>
    <w:rsid w:val="0015232D"/>
    <w:rsid w:val="0015245D"/>
    <w:rsid w:val="00152D6E"/>
    <w:rsid w:val="0015364E"/>
    <w:rsid w:val="00153F23"/>
    <w:rsid w:val="00154009"/>
    <w:rsid w:val="001543E6"/>
    <w:rsid w:val="001548D7"/>
    <w:rsid w:val="00154A04"/>
    <w:rsid w:val="00154C94"/>
    <w:rsid w:val="001552DB"/>
    <w:rsid w:val="001556EC"/>
    <w:rsid w:val="001559B0"/>
    <w:rsid w:val="00156182"/>
    <w:rsid w:val="001567CE"/>
    <w:rsid w:val="00156E5F"/>
    <w:rsid w:val="00156F3B"/>
    <w:rsid w:val="0015797F"/>
    <w:rsid w:val="001603A2"/>
    <w:rsid w:val="00160AB7"/>
    <w:rsid w:val="00161843"/>
    <w:rsid w:val="00161A5E"/>
    <w:rsid w:val="00162261"/>
    <w:rsid w:val="001622A7"/>
    <w:rsid w:val="00162B8A"/>
    <w:rsid w:val="00163552"/>
    <w:rsid w:val="00166D01"/>
    <w:rsid w:val="001676F2"/>
    <w:rsid w:val="0016787D"/>
    <w:rsid w:val="00167C07"/>
    <w:rsid w:val="00167C0A"/>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32F7"/>
    <w:rsid w:val="00183D68"/>
    <w:rsid w:val="00183E87"/>
    <w:rsid w:val="00183F0E"/>
    <w:rsid w:val="0018415D"/>
    <w:rsid w:val="00184EB1"/>
    <w:rsid w:val="00186FDF"/>
    <w:rsid w:val="00187A5B"/>
    <w:rsid w:val="0019015D"/>
    <w:rsid w:val="00190747"/>
    <w:rsid w:val="00190C01"/>
    <w:rsid w:val="00190D21"/>
    <w:rsid w:val="00191653"/>
    <w:rsid w:val="00191B47"/>
    <w:rsid w:val="00191F65"/>
    <w:rsid w:val="00192091"/>
    <w:rsid w:val="0019236F"/>
    <w:rsid w:val="00192D78"/>
    <w:rsid w:val="00193674"/>
    <w:rsid w:val="00193A31"/>
    <w:rsid w:val="00193D12"/>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6E7"/>
    <w:rsid w:val="001A3B0E"/>
    <w:rsid w:val="001A414D"/>
    <w:rsid w:val="001A49A3"/>
    <w:rsid w:val="001A4A72"/>
    <w:rsid w:val="001A4CEA"/>
    <w:rsid w:val="001A58CB"/>
    <w:rsid w:val="001A6ED9"/>
    <w:rsid w:val="001A6F9D"/>
    <w:rsid w:val="001A7CA8"/>
    <w:rsid w:val="001B04F1"/>
    <w:rsid w:val="001B05E3"/>
    <w:rsid w:val="001B0949"/>
    <w:rsid w:val="001B0B98"/>
    <w:rsid w:val="001B0C94"/>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F85"/>
    <w:rsid w:val="002054BD"/>
    <w:rsid w:val="00205FDC"/>
    <w:rsid w:val="00207734"/>
    <w:rsid w:val="00207A51"/>
    <w:rsid w:val="0021011B"/>
    <w:rsid w:val="00210172"/>
    <w:rsid w:val="00210438"/>
    <w:rsid w:val="002104C5"/>
    <w:rsid w:val="002119FE"/>
    <w:rsid w:val="002124DD"/>
    <w:rsid w:val="002124E6"/>
    <w:rsid w:val="00212583"/>
    <w:rsid w:val="0021330B"/>
    <w:rsid w:val="002138DD"/>
    <w:rsid w:val="0021427C"/>
    <w:rsid w:val="002147E2"/>
    <w:rsid w:val="00214AC3"/>
    <w:rsid w:val="00214BEA"/>
    <w:rsid w:val="002158C6"/>
    <w:rsid w:val="002159F2"/>
    <w:rsid w:val="00215E31"/>
    <w:rsid w:val="00216373"/>
    <w:rsid w:val="0021645B"/>
    <w:rsid w:val="002166BB"/>
    <w:rsid w:val="002167B0"/>
    <w:rsid w:val="0021686A"/>
    <w:rsid w:val="002208B9"/>
    <w:rsid w:val="00221076"/>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429"/>
    <w:rsid w:val="002275AB"/>
    <w:rsid w:val="00230204"/>
    <w:rsid w:val="00230AB6"/>
    <w:rsid w:val="002317F8"/>
    <w:rsid w:val="00231AA1"/>
    <w:rsid w:val="00232184"/>
    <w:rsid w:val="0023238C"/>
    <w:rsid w:val="002327D1"/>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37A11"/>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4565"/>
    <w:rsid w:val="00254AC0"/>
    <w:rsid w:val="00254AF5"/>
    <w:rsid w:val="0025525C"/>
    <w:rsid w:val="002556B9"/>
    <w:rsid w:val="002558A2"/>
    <w:rsid w:val="00256877"/>
    <w:rsid w:val="00256E17"/>
    <w:rsid w:val="00257344"/>
    <w:rsid w:val="00257A1A"/>
    <w:rsid w:val="00260020"/>
    <w:rsid w:val="00260CD4"/>
    <w:rsid w:val="00261598"/>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22FC"/>
    <w:rsid w:val="00273423"/>
    <w:rsid w:val="002738CA"/>
    <w:rsid w:val="00273A87"/>
    <w:rsid w:val="00273B3C"/>
    <w:rsid w:val="00273DCB"/>
    <w:rsid w:val="002748A2"/>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87EA0"/>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D7A75"/>
    <w:rsid w:val="002E028F"/>
    <w:rsid w:val="002E191A"/>
    <w:rsid w:val="002E1FF9"/>
    <w:rsid w:val="002E2267"/>
    <w:rsid w:val="002E2314"/>
    <w:rsid w:val="002E264F"/>
    <w:rsid w:val="002E3189"/>
    <w:rsid w:val="002E3794"/>
    <w:rsid w:val="002E3C35"/>
    <w:rsid w:val="002E461A"/>
    <w:rsid w:val="002E5677"/>
    <w:rsid w:val="002E6D71"/>
    <w:rsid w:val="002E71C2"/>
    <w:rsid w:val="002E73EB"/>
    <w:rsid w:val="002E7884"/>
    <w:rsid w:val="002E7A49"/>
    <w:rsid w:val="002E7E93"/>
    <w:rsid w:val="002F034D"/>
    <w:rsid w:val="002F0B6E"/>
    <w:rsid w:val="002F1298"/>
    <w:rsid w:val="002F13AE"/>
    <w:rsid w:val="002F15C6"/>
    <w:rsid w:val="002F1970"/>
    <w:rsid w:val="002F1F7A"/>
    <w:rsid w:val="002F211D"/>
    <w:rsid w:val="002F2293"/>
    <w:rsid w:val="002F288D"/>
    <w:rsid w:val="002F296B"/>
    <w:rsid w:val="002F2B51"/>
    <w:rsid w:val="002F2D53"/>
    <w:rsid w:val="002F312B"/>
    <w:rsid w:val="002F4529"/>
    <w:rsid w:val="002F45C3"/>
    <w:rsid w:val="002F470F"/>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A34"/>
    <w:rsid w:val="00316FB6"/>
    <w:rsid w:val="0031773D"/>
    <w:rsid w:val="003202ED"/>
    <w:rsid w:val="00321940"/>
    <w:rsid w:val="00321D50"/>
    <w:rsid w:val="003222C4"/>
    <w:rsid w:val="0032497D"/>
    <w:rsid w:val="00324CA1"/>
    <w:rsid w:val="003252CF"/>
    <w:rsid w:val="00326040"/>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2814"/>
    <w:rsid w:val="0037329E"/>
    <w:rsid w:val="00373892"/>
    <w:rsid w:val="0037398A"/>
    <w:rsid w:val="003751AE"/>
    <w:rsid w:val="003764FD"/>
    <w:rsid w:val="00376886"/>
    <w:rsid w:val="00376A4D"/>
    <w:rsid w:val="00377299"/>
    <w:rsid w:val="00377449"/>
    <w:rsid w:val="003778C8"/>
    <w:rsid w:val="00377B00"/>
    <w:rsid w:val="00380304"/>
    <w:rsid w:val="00380685"/>
    <w:rsid w:val="0038082D"/>
    <w:rsid w:val="00380ABF"/>
    <w:rsid w:val="00381398"/>
    <w:rsid w:val="003818A8"/>
    <w:rsid w:val="00381F7A"/>
    <w:rsid w:val="003825BC"/>
    <w:rsid w:val="00382700"/>
    <w:rsid w:val="00382F0D"/>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D"/>
    <w:rsid w:val="003A606F"/>
    <w:rsid w:val="003B027E"/>
    <w:rsid w:val="003B04C0"/>
    <w:rsid w:val="003B1084"/>
    <w:rsid w:val="003B1725"/>
    <w:rsid w:val="003B2FED"/>
    <w:rsid w:val="003B3538"/>
    <w:rsid w:val="003B3936"/>
    <w:rsid w:val="003B3ADC"/>
    <w:rsid w:val="003B5E16"/>
    <w:rsid w:val="003C05F8"/>
    <w:rsid w:val="003C16C1"/>
    <w:rsid w:val="003C1A61"/>
    <w:rsid w:val="003C1A6E"/>
    <w:rsid w:val="003C2506"/>
    <w:rsid w:val="003C2C06"/>
    <w:rsid w:val="003C2C27"/>
    <w:rsid w:val="003C3CE0"/>
    <w:rsid w:val="003C3E8C"/>
    <w:rsid w:val="003C44E6"/>
    <w:rsid w:val="003C47D5"/>
    <w:rsid w:val="003C498D"/>
    <w:rsid w:val="003C5378"/>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19"/>
    <w:rsid w:val="003D66F6"/>
    <w:rsid w:val="003D6987"/>
    <w:rsid w:val="003D7171"/>
    <w:rsid w:val="003D75BA"/>
    <w:rsid w:val="003D789F"/>
    <w:rsid w:val="003D7C97"/>
    <w:rsid w:val="003E3E58"/>
    <w:rsid w:val="003E3E69"/>
    <w:rsid w:val="003E3F10"/>
    <w:rsid w:val="003E3FEE"/>
    <w:rsid w:val="003E5A0D"/>
    <w:rsid w:val="003E5C6D"/>
    <w:rsid w:val="003E695D"/>
    <w:rsid w:val="003E6B1A"/>
    <w:rsid w:val="003E71A5"/>
    <w:rsid w:val="003E727B"/>
    <w:rsid w:val="003E79C0"/>
    <w:rsid w:val="003F035C"/>
    <w:rsid w:val="003F0E30"/>
    <w:rsid w:val="003F18AA"/>
    <w:rsid w:val="003F1D8A"/>
    <w:rsid w:val="003F241A"/>
    <w:rsid w:val="003F26F8"/>
    <w:rsid w:val="003F2CF6"/>
    <w:rsid w:val="003F2D0E"/>
    <w:rsid w:val="003F2E3B"/>
    <w:rsid w:val="003F3333"/>
    <w:rsid w:val="003F455F"/>
    <w:rsid w:val="003F46D5"/>
    <w:rsid w:val="003F4A7A"/>
    <w:rsid w:val="003F4C17"/>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44C8"/>
    <w:rsid w:val="00435EF5"/>
    <w:rsid w:val="00436040"/>
    <w:rsid w:val="004366C1"/>
    <w:rsid w:val="00437023"/>
    <w:rsid w:val="00437794"/>
    <w:rsid w:val="00437D78"/>
    <w:rsid w:val="0044099A"/>
    <w:rsid w:val="0044184D"/>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C7A"/>
    <w:rsid w:val="00450B68"/>
    <w:rsid w:val="00450CAA"/>
    <w:rsid w:val="00450FC7"/>
    <w:rsid w:val="00451BAE"/>
    <w:rsid w:val="00451CA9"/>
    <w:rsid w:val="00452021"/>
    <w:rsid w:val="00453ACA"/>
    <w:rsid w:val="004540E8"/>
    <w:rsid w:val="00455E3C"/>
    <w:rsid w:val="00455F4E"/>
    <w:rsid w:val="0045603A"/>
    <w:rsid w:val="00456461"/>
    <w:rsid w:val="00456F97"/>
    <w:rsid w:val="0045725B"/>
    <w:rsid w:val="00457951"/>
    <w:rsid w:val="004605AE"/>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6C8"/>
    <w:rsid w:val="00490C9F"/>
    <w:rsid w:val="0049129B"/>
    <w:rsid w:val="00491433"/>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569D"/>
    <w:rsid w:val="004D5AC6"/>
    <w:rsid w:val="004D5C50"/>
    <w:rsid w:val="004D6117"/>
    <w:rsid w:val="004D66BD"/>
    <w:rsid w:val="004D6A3E"/>
    <w:rsid w:val="004D6E1F"/>
    <w:rsid w:val="004D6F3D"/>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3CA8"/>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711"/>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433"/>
    <w:rsid w:val="00564C1E"/>
    <w:rsid w:val="00565520"/>
    <w:rsid w:val="005658F3"/>
    <w:rsid w:val="005659CA"/>
    <w:rsid w:val="00565F3C"/>
    <w:rsid w:val="005663C1"/>
    <w:rsid w:val="005676F6"/>
    <w:rsid w:val="00567A30"/>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2D2D"/>
    <w:rsid w:val="005837C8"/>
    <w:rsid w:val="0058380C"/>
    <w:rsid w:val="0058442B"/>
    <w:rsid w:val="005847C8"/>
    <w:rsid w:val="00585387"/>
    <w:rsid w:val="00585810"/>
    <w:rsid w:val="00585873"/>
    <w:rsid w:val="00585D94"/>
    <w:rsid w:val="005866A6"/>
    <w:rsid w:val="00586FB0"/>
    <w:rsid w:val="00587C51"/>
    <w:rsid w:val="00587E79"/>
    <w:rsid w:val="00587FF0"/>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724"/>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33FE"/>
    <w:rsid w:val="005C37BB"/>
    <w:rsid w:val="005C3826"/>
    <w:rsid w:val="005C39D8"/>
    <w:rsid w:val="005C3EEA"/>
    <w:rsid w:val="005C5090"/>
    <w:rsid w:val="005C561B"/>
    <w:rsid w:val="005C56D2"/>
    <w:rsid w:val="005C5866"/>
    <w:rsid w:val="005C6273"/>
    <w:rsid w:val="005C65EE"/>
    <w:rsid w:val="005C67B7"/>
    <w:rsid w:val="005C6A43"/>
    <w:rsid w:val="005C6E7A"/>
    <w:rsid w:val="005D0580"/>
    <w:rsid w:val="005D101A"/>
    <w:rsid w:val="005D1637"/>
    <w:rsid w:val="005D1C4B"/>
    <w:rsid w:val="005D22C5"/>
    <w:rsid w:val="005D2805"/>
    <w:rsid w:val="005D2823"/>
    <w:rsid w:val="005D2BC6"/>
    <w:rsid w:val="005D4FE7"/>
    <w:rsid w:val="005D71C8"/>
    <w:rsid w:val="005D74B1"/>
    <w:rsid w:val="005D7E37"/>
    <w:rsid w:val="005E08B4"/>
    <w:rsid w:val="005E1997"/>
    <w:rsid w:val="005E1DB0"/>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EB6"/>
    <w:rsid w:val="005F3240"/>
    <w:rsid w:val="005F3DC0"/>
    <w:rsid w:val="005F4139"/>
    <w:rsid w:val="005F47D5"/>
    <w:rsid w:val="005F531B"/>
    <w:rsid w:val="005F5442"/>
    <w:rsid w:val="005F55DA"/>
    <w:rsid w:val="005F5674"/>
    <w:rsid w:val="005F635B"/>
    <w:rsid w:val="005F63CD"/>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642C"/>
    <w:rsid w:val="00616540"/>
    <w:rsid w:val="00616965"/>
    <w:rsid w:val="00616D11"/>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3CA0"/>
    <w:rsid w:val="006349C5"/>
    <w:rsid w:val="00634A1B"/>
    <w:rsid w:val="006356C6"/>
    <w:rsid w:val="00635D68"/>
    <w:rsid w:val="00636916"/>
    <w:rsid w:val="00636EEB"/>
    <w:rsid w:val="00637EF9"/>
    <w:rsid w:val="006432CD"/>
    <w:rsid w:val="00643FD5"/>
    <w:rsid w:val="00644AD2"/>
    <w:rsid w:val="00644ED9"/>
    <w:rsid w:val="00644F76"/>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2F9"/>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90"/>
    <w:rsid w:val="006812B2"/>
    <w:rsid w:val="006820A5"/>
    <w:rsid w:val="006823BE"/>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B01FF"/>
    <w:rsid w:val="006B03C6"/>
    <w:rsid w:val="006B1574"/>
    <w:rsid w:val="006B22AB"/>
    <w:rsid w:val="006B3A09"/>
    <w:rsid w:val="006B4F12"/>
    <w:rsid w:val="006B5AC1"/>
    <w:rsid w:val="006B5F70"/>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3882"/>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2AB3"/>
    <w:rsid w:val="006E3230"/>
    <w:rsid w:val="006E4FAA"/>
    <w:rsid w:val="006E5101"/>
    <w:rsid w:val="006E526C"/>
    <w:rsid w:val="006E5290"/>
    <w:rsid w:val="006E56F4"/>
    <w:rsid w:val="006E5775"/>
    <w:rsid w:val="006E63D4"/>
    <w:rsid w:val="006E7BA1"/>
    <w:rsid w:val="006E7F16"/>
    <w:rsid w:val="006F0C74"/>
    <w:rsid w:val="006F1341"/>
    <w:rsid w:val="006F2DBF"/>
    <w:rsid w:val="006F4078"/>
    <w:rsid w:val="006F40A8"/>
    <w:rsid w:val="006F4247"/>
    <w:rsid w:val="006F4985"/>
    <w:rsid w:val="006F4B6B"/>
    <w:rsid w:val="006F4DAD"/>
    <w:rsid w:val="006F5569"/>
    <w:rsid w:val="006F612F"/>
    <w:rsid w:val="006F621E"/>
    <w:rsid w:val="006F6862"/>
    <w:rsid w:val="006F79B0"/>
    <w:rsid w:val="0070099B"/>
    <w:rsid w:val="007011CE"/>
    <w:rsid w:val="00701F45"/>
    <w:rsid w:val="00703162"/>
    <w:rsid w:val="00704426"/>
    <w:rsid w:val="00704556"/>
    <w:rsid w:val="007054DE"/>
    <w:rsid w:val="007057D0"/>
    <w:rsid w:val="00705E6F"/>
    <w:rsid w:val="00705FFD"/>
    <w:rsid w:val="00706D13"/>
    <w:rsid w:val="007074BE"/>
    <w:rsid w:val="007078AE"/>
    <w:rsid w:val="00707E0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4780"/>
    <w:rsid w:val="00775154"/>
    <w:rsid w:val="00775ACA"/>
    <w:rsid w:val="00776937"/>
    <w:rsid w:val="00776DA2"/>
    <w:rsid w:val="0077715C"/>
    <w:rsid w:val="0077725A"/>
    <w:rsid w:val="00777685"/>
    <w:rsid w:val="00780E3D"/>
    <w:rsid w:val="00780EC3"/>
    <w:rsid w:val="00781A28"/>
    <w:rsid w:val="0078293C"/>
    <w:rsid w:val="0078299E"/>
    <w:rsid w:val="00783124"/>
    <w:rsid w:val="00783341"/>
    <w:rsid w:val="0078359C"/>
    <w:rsid w:val="00783893"/>
    <w:rsid w:val="00783B29"/>
    <w:rsid w:val="00783EFC"/>
    <w:rsid w:val="00785311"/>
    <w:rsid w:val="007853C7"/>
    <w:rsid w:val="0078571F"/>
    <w:rsid w:val="00785E8D"/>
    <w:rsid w:val="007860AD"/>
    <w:rsid w:val="00786266"/>
    <w:rsid w:val="00791B99"/>
    <w:rsid w:val="00791E15"/>
    <w:rsid w:val="00792001"/>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3244"/>
    <w:rsid w:val="007A388D"/>
    <w:rsid w:val="007A4215"/>
    <w:rsid w:val="007A4568"/>
    <w:rsid w:val="007A4CC7"/>
    <w:rsid w:val="007A4F30"/>
    <w:rsid w:val="007A5087"/>
    <w:rsid w:val="007A5C84"/>
    <w:rsid w:val="007A5E19"/>
    <w:rsid w:val="007A66B7"/>
    <w:rsid w:val="007A6A80"/>
    <w:rsid w:val="007A7894"/>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EAA"/>
    <w:rsid w:val="007C2620"/>
    <w:rsid w:val="007C2F64"/>
    <w:rsid w:val="007C4A3B"/>
    <w:rsid w:val="007C549B"/>
    <w:rsid w:val="007C5A2E"/>
    <w:rsid w:val="007C5FF1"/>
    <w:rsid w:val="007C699A"/>
    <w:rsid w:val="007C6F44"/>
    <w:rsid w:val="007C72A4"/>
    <w:rsid w:val="007C73C8"/>
    <w:rsid w:val="007C7829"/>
    <w:rsid w:val="007C788E"/>
    <w:rsid w:val="007C7997"/>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84"/>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885"/>
    <w:rsid w:val="0082322E"/>
    <w:rsid w:val="00823C3F"/>
    <w:rsid w:val="008246DB"/>
    <w:rsid w:val="00824999"/>
    <w:rsid w:val="0082634D"/>
    <w:rsid w:val="0082648A"/>
    <w:rsid w:val="00826640"/>
    <w:rsid w:val="00830E42"/>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401A"/>
    <w:rsid w:val="00864A83"/>
    <w:rsid w:val="00864C01"/>
    <w:rsid w:val="00864DF9"/>
    <w:rsid w:val="00865E99"/>
    <w:rsid w:val="008662C6"/>
    <w:rsid w:val="0086666D"/>
    <w:rsid w:val="00866AE2"/>
    <w:rsid w:val="00866F98"/>
    <w:rsid w:val="00867160"/>
    <w:rsid w:val="00867582"/>
    <w:rsid w:val="00867A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962"/>
    <w:rsid w:val="00886C7F"/>
    <w:rsid w:val="008872E8"/>
    <w:rsid w:val="00887CEF"/>
    <w:rsid w:val="0089092D"/>
    <w:rsid w:val="00890F5A"/>
    <w:rsid w:val="00891769"/>
    <w:rsid w:val="00891EAE"/>
    <w:rsid w:val="008926E0"/>
    <w:rsid w:val="00892873"/>
    <w:rsid w:val="0089365D"/>
    <w:rsid w:val="008945D4"/>
    <w:rsid w:val="00894776"/>
    <w:rsid w:val="00894CC9"/>
    <w:rsid w:val="008958EF"/>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D9A"/>
    <w:rsid w:val="008B0923"/>
    <w:rsid w:val="008B0C15"/>
    <w:rsid w:val="008B0CC8"/>
    <w:rsid w:val="008B1761"/>
    <w:rsid w:val="008B2452"/>
    <w:rsid w:val="008B3157"/>
    <w:rsid w:val="008B3891"/>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167"/>
    <w:rsid w:val="008E26C1"/>
    <w:rsid w:val="008E2866"/>
    <w:rsid w:val="008E2968"/>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6148"/>
    <w:rsid w:val="009364B4"/>
    <w:rsid w:val="00936A03"/>
    <w:rsid w:val="00936A55"/>
    <w:rsid w:val="00936DA2"/>
    <w:rsid w:val="00937151"/>
    <w:rsid w:val="0093773C"/>
    <w:rsid w:val="00937BCA"/>
    <w:rsid w:val="00937DA2"/>
    <w:rsid w:val="00940452"/>
    <w:rsid w:val="009408CC"/>
    <w:rsid w:val="00941939"/>
    <w:rsid w:val="00943893"/>
    <w:rsid w:val="009448CD"/>
    <w:rsid w:val="00945120"/>
    <w:rsid w:val="009451EC"/>
    <w:rsid w:val="00945FC3"/>
    <w:rsid w:val="00946CDC"/>
    <w:rsid w:val="00946D12"/>
    <w:rsid w:val="0094715A"/>
    <w:rsid w:val="009502ED"/>
    <w:rsid w:val="00950582"/>
    <w:rsid w:val="00951662"/>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250"/>
    <w:rsid w:val="009736F5"/>
    <w:rsid w:val="00974178"/>
    <w:rsid w:val="00974EDB"/>
    <w:rsid w:val="00975183"/>
    <w:rsid w:val="009767D8"/>
    <w:rsid w:val="00976FD4"/>
    <w:rsid w:val="00977292"/>
    <w:rsid w:val="00977985"/>
    <w:rsid w:val="00977B06"/>
    <w:rsid w:val="00977C35"/>
    <w:rsid w:val="00977C4A"/>
    <w:rsid w:val="00981288"/>
    <w:rsid w:val="00981AE1"/>
    <w:rsid w:val="00982DB8"/>
    <w:rsid w:val="0098346E"/>
    <w:rsid w:val="009839B3"/>
    <w:rsid w:val="00983CBC"/>
    <w:rsid w:val="00983D32"/>
    <w:rsid w:val="00983F85"/>
    <w:rsid w:val="00984620"/>
    <w:rsid w:val="00984C66"/>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AE6"/>
    <w:rsid w:val="00992CE2"/>
    <w:rsid w:val="00993172"/>
    <w:rsid w:val="0099348D"/>
    <w:rsid w:val="009939BF"/>
    <w:rsid w:val="0099475B"/>
    <w:rsid w:val="00995CB4"/>
    <w:rsid w:val="009967C6"/>
    <w:rsid w:val="00996C89"/>
    <w:rsid w:val="00996F2A"/>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6AD"/>
    <w:rsid w:val="009B57CB"/>
    <w:rsid w:val="009B62CB"/>
    <w:rsid w:val="009B63AC"/>
    <w:rsid w:val="009B695E"/>
    <w:rsid w:val="009B7589"/>
    <w:rsid w:val="009B79FB"/>
    <w:rsid w:val="009B7BF8"/>
    <w:rsid w:val="009B7E81"/>
    <w:rsid w:val="009B7F77"/>
    <w:rsid w:val="009C00B8"/>
    <w:rsid w:val="009C052F"/>
    <w:rsid w:val="009C0551"/>
    <w:rsid w:val="009C0AEC"/>
    <w:rsid w:val="009C0B80"/>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FE7"/>
    <w:rsid w:val="009D215B"/>
    <w:rsid w:val="009D244F"/>
    <w:rsid w:val="009D3B4B"/>
    <w:rsid w:val="009D43BA"/>
    <w:rsid w:val="009D52F8"/>
    <w:rsid w:val="009D76AE"/>
    <w:rsid w:val="009D7CFD"/>
    <w:rsid w:val="009D7E06"/>
    <w:rsid w:val="009E008E"/>
    <w:rsid w:val="009E12A4"/>
    <w:rsid w:val="009E1801"/>
    <w:rsid w:val="009E23E1"/>
    <w:rsid w:val="009E29B1"/>
    <w:rsid w:val="009E3933"/>
    <w:rsid w:val="009E47BD"/>
    <w:rsid w:val="009E48E7"/>
    <w:rsid w:val="009E57E5"/>
    <w:rsid w:val="009E57FC"/>
    <w:rsid w:val="009E594D"/>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2F8F"/>
    <w:rsid w:val="00A03406"/>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24C"/>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39A"/>
    <w:rsid w:val="00AB6EA2"/>
    <w:rsid w:val="00AB76EC"/>
    <w:rsid w:val="00AC09C9"/>
    <w:rsid w:val="00AC0B80"/>
    <w:rsid w:val="00AC0DF0"/>
    <w:rsid w:val="00AC1033"/>
    <w:rsid w:val="00AC1853"/>
    <w:rsid w:val="00AC332C"/>
    <w:rsid w:val="00AC3F3E"/>
    <w:rsid w:val="00AC4E4A"/>
    <w:rsid w:val="00AC5D6C"/>
    <w:rsid w:val="00AC6559"/>
    <w:rsid w:val="00AC6691"/>
    <w:rsid w:val="00AC686D"/>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381E"/>
    <w:rsid w:val="00AF3CE1"/>
    <w:rsid w:val="00AF3DFD"/>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F1"/>
    <w:rsid w:val="00B1634B"/>
    <w:rsid w:val="00B16E3C"/>
    <w:rsid w:val="00B175F9"/>
    <w:rsid w:val="00B179C1"/>
    <w:rsid w:val="00B205A4"/>
    <w:rsid w:val="00B21E96"/>
    <w:rsid w:val="00B22108"/>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B41"/>
    <w:rsid w:val="00B42065"/>
    <w:rsid w:val="00B42E9D"/>
    <w:rsid w:val="00B4314F"/>
    <w:rsid w:val="00B43718"/>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3377"/>
    <w:rsid w:val="00B83D7E"/>
    <w:rsid w:val="00B8434D"/>
    <w:rsid w:val="00B86085"/>
    <w:rsid w:val="00B862C2"/>
    <w:rsid w:val="00B86373"/>
    <w:rsid w:val="00B864C0"/>
    <w:rsid w:val="00B864D3"/>
    <w:rsid w:val="00B873EC"/>
    <w:rsid w:val="00B87A40"/>
    <w:rsid w:val="00B87B59"/>
    <w:rsid w:val="00B9128B"/>
    <w:rsid w:val="00B9257D"/>
    <w:rsid w:val="00B9361A"/>
    <w:rsid w:val="00B9392A"/>
    <w:rsid w:val="00B941F8"/>
    <w:rsid w:val="00B95170"/>
    <w:rsid w:val="00B95362"/>
    <w:rsid w:val="00B95D7C"/>
    <w:rsid w:val="00B96F40"/>
    <w:rsid w:val="00BA0533"/>
    <w:rsid w:val="00BA078A"/>
    <w:rsid w:val="00BA0996"/>
    <w:rsid w:val="00BA1311"/>
    <w:rsid w:val="00BA19CD"/>
    <w:rsid w:val="00BA1C66"/>
    <w:rsid w:val="00BA2BA3"/>
    <w:rsid w:val="00BA3702"/>
    <w:rsid w:val="00BA3846"/>
    <w:rsid w:val="00BA3D7F"/>
    <w:rsid w:val="00BA4590"/>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C1C52"/>
    <w:rsid w:val="00BC2E9C"/>
    <w:rsid w:val="00BC3857"/>
    <w:rsid w:val="00BC3B86"/>
    <w:rsid w:val="00BC3C25"/>
    <w:rsid w:val="00BC42D9"/>
    <w:rsid w:val="00BC431B"/>
    <w:rsid w:val="00BC48D1"/>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BAE"/>
    <w:rsid w:val="00BF7D95"/>
    <w:rsid w:val="00BF7F90"/>
    <w:rsid w:val="00C00391"/>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7E2"/>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2607"/>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05E"/>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27B"/>
    <w:rsid w:val="00CA1B83"/>
    <w:rsid w:val="00CA1E1E"/>
    <w:rsid w:val="00CA1EAF"/>
    <w:rsid w:val="00CA24E2"/>
    <w:rsid w:val="00CA26FC"/>
    <w:rsid w:val="00CA270C"/>
    <w:rsid w:val="00CA3A03"/>
    <w:rsid w:val="00CA446D"/>
    <w:rsid w:val="00CA45B7"/>
    <w:rsid w:val="00CA4E73"/>
    <w:rsid w:val="00CA564D"/>
    <w:rsid w:val="00CA59DA"/>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36A4"/>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F01C4"/>
    <w:rsid w:val="00CF0DF2"/>
    <w:rsid w:val="00CF3E48"/>
    <w:rsid w:val="00CF4F51"/>
    <w:rsid w:val="00CF513C"/>
    <w:rsid w:val="00CF5BA2"/>
    <w:rsid w:val="00CF611F"/>
    <w:rsid w:val="00CF6ADA"/>
    <w:rsid w:val="00CF74D6"/>
    <w:rsid w:val="00CF7CC3"/>
    <w:rsid w:val="00CF7E88"/>
    <w:rsid w:val="00D01DFF"/>
    <w:rsid w:val="00D01EFE"/>
    <w:rsid w:val="00D029D0"/>
    <w:rsid w:val="00D03296"/>
    <w:rsid w:val="00D0376E"/>
    <w:rsid w:val="00D043DA"/>
    <w:rsid w:val="00D04ECF"/>
    <w:rsid w:val="00D056C5"/>
    <w:rsid w:val="00D06033"/>
    <w:rsid w:val="00D061A1"/>
    <w:rsid w:val="00D06310"/>
    <w:rsid w:val="00D06686"/>
    <w:rsid w:val="00D06BD1"/>
    <w:rsid w:val="00D10DCF"/>
    <w:rsid w:val="00D124E2"/>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7487"/>
    <w:rsid w:val="00D576D8"/>
    <w:rsid w:val="00D57712"/>
    <w:rsid w:val="00D57BC0"/>
    <w:rsid w:val="00D60B89"/>
    <w:rsid w:val="00D60BCA"/>
    <w:rsid w:val="00D60EFA"/>
    <w:rsid w:val="00D61402"/>
    <w:rsid w:val="00D61B9E"/>
    <w:rsid w:val="00D62682"/>
    <w:rsid w:val="00D62AC7"/>
    <w:rsid w:val="00D62CF4"/>
    <w:rsid w:val="00D63588"/>
    <w:rsid w:val="00D63A6E"/>
    <w:rsid w:val="00D640F4"/>
    <w:rsid w:val="00D64314"/>
    <w:rsid w:val="00D6458F"/>
    <w:rsid w:val="00D647F8"/>
    <w:rsid w:val="00D65253"/>
    <w:rsid w:val="00D65BFA"/>
    <w:rsid w:val="00D664A3"/>
    <w:rsid w:val="00D6672C"/>
    <w:rsid w:val="00D66AF8"/>
    <w:rsid w:val="00D676E4"/>
    <w:rsid w:val="00D67F10"/>
    <w:rsid w:val="00D70257"/>
    <w:rsid w:val="00D7030C"/>
    <w:rsid w:val="00D70516"/>
    <w:rsid w:val="00D70F24"/>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965"/>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6A"/>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2AFD"/>
    <w:rsid w:val="00E231AF"/>
    <w:rsid w:val="00E2351D"/>
    <w:rsid w:val="00E23D55"/>
    <w:rsid w:val="00E23EEB"/>
    <w:rsid w:val="00E24740"/>
    <w:rsid w:val="00E24CD9"/>
    <w:rsid w:val="00E25296"/>
    <w:rsid w:val="00E2570A"/>
    <w:rsid w:val="00E25831"/>
    <w:rsid w:val="00E2638A"/>
    <w:rsid w:val="00E26C7B"/>
    <w:rsid w:val="00E27D60"/>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43B5"/>
    <w:rsid w:val="00E54B6C"/>
    <w:rsid w:val="00E55B79"/>
    <w:rsid w:val="00E55DF2"/>
    <w:rsid w:val="00E56022"/>
    <w:rsid w:val="00E56FA8"/>
    <w:rsid w:val="00E5729A"/>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C70"/>
    <w:rsid w:val="00E673EC"/>
    <w:rsid w:val="00E67A1B"/>
    <w:rsid w:val="00E67D31"/>
    <w:rsid w:val="00E67F24"/>
    <w:rsid w:val="00E70935"/>
    <w:rsid w:val="00E70F9C"/>
    <w:rsid w:val="00E71F32"/>
    <w:rsid w:val="00E73867"/>
    <w:rsid w:val="00E73A34"/>
    <w:rsid w:val="00E73B7D"/>
    <w:rsid w:val="00E73E3A"/>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213E"/>
    <w:rsid w:val="00EB218A"/>
    <w:rsid w:val="00EB2216"/>
    <w:rsid w:val="00EB23F9"/>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BC5"/>
    <w:rsid w:val="00EE04EA"/>
    <w:rsid w:val="00EE1888"/>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38"/>
    <w:rsid w:val="00F05DDA"/>
    <w:rsid w:val="00F068F4"/>
    <w:rsid w:val="00F06AB2"/>
    <w:rsid w:val="00F06B2D"/>
    <w:rsid w:val="00F06FF4"/>
    <w:rsid w:val="00F1065F"/>
    <w:rsid w:val="00F10E04"/>
    <w:rsid w:val="00F11683"/>
    <w:rsid w:val="00F122EF"/>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9E3"/>
    <w:rsid w:val="00F25D39"/>
    <w:rsid w:val="00F2680C"/>
    <w:rsid w:val="00F26C60"/>
    <w:rsid w:val="00F26CE2"/>
    <w:rsid w:val="00F2721A"/>
    <w:rsid w:val="00F272F9"/>
    <w:rsid w:val="00F3153D"/>
    <w:rsid w:val="00F31606"/>
    <w:rsid w:val="00F31695"/>
    <w:rsid w:val="00F32013"/>
    <w:rsid w:val="00F32EA3"/>
    <w:rsid w:val="00F33052"/>
    <w:rsid w:val="00F339B0"/>
    <w:rsid w:val="00F33C62"/>
    <w:rsid w:val="00F34115"/>
    <w:rsid w:val="00F341F3"/>
    <w:rsid w:val="00F34712"/>
    <w:rsid w:val="00F34845"/>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4496"/>
    <w:rsid w:val="00F55451"/>
    <w:rsid w:val="00F557B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DBA"/>
    <w:rsid w:val="00F66793"/>
    <w:rsid w:val="00F67017"/>
    <w:rsid w:val="00F670F3"/>
    <w:rsid w:val="00F672A7"/>
    <w:rsid w:val="00F6731E"/>
    <w:rsid w:val="00F67FC8"/>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3F3"/>
    <w:rsid w:val="00F85599"/>
    <w:rsid w:val="00F855E9"/>
    <w:rsid w:val="00F85C1E"/>
    <w:rsid w:val="00F85C8B"/>
    <w:rsid w:val="00F85D02"/>
    <w:rsid w:val="00F865FC"/>
    <w:rsid w:val="00F86604"/>
    <w:rsid w:val="00F86ED0"/>
    <w:rsid w:val="00F86F89"/>
    <w:rsid w:val="00F8720A"/>
    <w:rsid w:val="00F87558"/>
    <w:rsid w:val="00F87840"/>
    <w:rsid w:val="00F90726"/>
    <w:rsid w:val="00F9078B"/>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723"/>
    <w:rsid w:val="00FA0764"/>
    <w:rsid w:val="00FA08A0"/>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0EC0"/>
    <w:rsid w:val="00FF2D2B"/>
    <w:rsid w:val="00FF2E29"/>
    <w:rsid w:val="00FF3341"/>
    <w:rsid w:val="00FF404A"/>
    <w:rsid w:val="00FF5005"/>
    <w:rsid w:val="00FF5B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0BD8D"/>
  <w15:chartTrackingRefBased/>
  <w15:docId w15:val="{61C8FDB3-27FF-4DAA-9580-582BFE22B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Header 2,Header2,22,heading2,2nd level,H21,H22,H23,H24,H25,R2,E2,†berschrift 2,õberschrift 2"/>
    <w:basedOn w:val="1"/>
    <w:next w:val="a"/>
    <w:link w:val="2Char"/>
    <w:qFormat/>
    <w:rsid w:val="00BF52B4"/>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BF52B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4,Memo,5,heading 4 + Indent: Left 0.5 in,标题3a"/>
    <w:basedOn w:val="3"/>
    <w:next w:val="a"/>
    <w:link w:val="4Char"/>
    <w:qFormat/>
    <w:rsid w:val="00BF52B4"/>
    <w:pPr>
      <w:numPr>
        <w:ilvl w:val="3"/>
      </w:numPr>
      <w:outlineLvl w:val="3"/>
    </w:pPr>
    <w:rPr>
      <w:sz w:val="24"/>
      <w:szCs w:val="24"/>
    </w:rPr>
  </w:style>
  <w:style w:type="paragraph" w:styleId="5">
    <w:name w:val="heading 5"/>
    <w:aliases w:val="h5,Heading5,H5"/>
    <w:basedOn w:val="4"/>
    <w:next w:val="a"/>
    <w:link w:val="5Char"/>
    <w:qFormat/>
    <w:rsid w:val="00BF52B4"/>
    <w:pPr>
      <w:numPr>
        <w:ilvl w:val="4"/>
      </w:numPr>
      <w:outlineLvl w:val="4"/>
    </w:pPr>
    <w:rPr>
      <w:sz w:val="22"/>
      <w:szCs w:val="22"/>
    </w:rPr>
  </w:style>
  <w:style w:type="paragraph" w:styleId="6">
    <w:name w:val="heading 6"/>
    <w:basedOn w:val="a"/>
    <w:next w:val="a"/>
    <w:link w:val="6Char"/>
    <w:qFormat/>
    <w:rsid w:val="00BF52B4"/>
    <w:pPr>
      <w:keepNext/>
      <w:keepLines/>
      <w:numPr>
        <w:ilvl w:val="5"/>
        <w:numId w:val="1"/>
      </w:numPr>
      <w:spacing w:before="120"/>
      <w:outlineLvl w:val="5"/>
    </w:pPr>
    <w:rPr>
      <w:rFonts w:cs="Arial"/>
    </w:rPr>
  </w:style>
  <w:style w:type="paragraph" w:styleId="7">
    <w:name w:val="heading 7"/>
    <w:basedOn w:val="a"/>
    <w:next w:val="a"/>
    <w:link w:val="7Char"/>
    <w:qFormat/>
    <w:rsid w:val="00BF52B4"/>
    <w:pPr>
      <w:keepNext/>
      <w:keepLines/>
      <w:numPr>
        <w:ilvl w:val="6"/>
        <w:numId w:val="1"/>
      </w:numPr>
      <w:spacing w:before="120"/>
      <w:outlineLvl w:val="6"/>
    </w:pPr>
    <w:rPr>
      <w:rFonts w:cs="Arial"/>
    </w:rPr>
  </w:style>
  <w:style w:type="paragraph" w:styleId="8">
    <w:name w:val="heading 8"/>
    <w:basedOn w:val="7"/>
    <w:next w:val="a"/>
    <w:link w:val="8Char"/>
    <w:qFormat/>
    <w:rsid w:val="00BF52B4"/>
    <w:pPr>
      <w:numPr>
        <w:ilvl w:val="7"/>
      </w:numPr>
      <w:outlineLvl w:val="7"/>
    </w:pPr>
  </w:style>
  <w:style w:type="paragraph" w:styleId="9">
    <w:name w:val="heading 9"/>
    <w:basedOn w:val="8"/>
    <w:next w:val="a"/>
    <w:link w:val="9Char"/>
    <w:qFormat/>
    <w:rsid w:val="00BF52B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F52B4"/>
    <w:rPr>
      <w:rFonts w:ascii="Arial" w:eastAsia="Times New Roman" w:hAnsi="Arial" w:cs="Arial"/>
      <w:sz w:val="36"/>
      <w:szCs w:val="36"/>
      <w:lang w:val="en-GB" w:eastAsia="zh-CN"/>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rsid w:val="00BF52B4"/>
    <w:rPr>
      <w:rFonts w:ascii="Arial" w:eastAsia="Times New Roman" w:hAnsi="Arial" w:cs="Arial"/>
      <w:sz w:val="32"/>
      <w:szCs w:val="32"/>
      <w:lang w:val="en-GB" w:eastAsia="zh-CN"/>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BF52B4"/>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F52B4"/>
    <w:rPr>
      <w:rFonts w:ascii="Arial" w:eastAsia="Times New Roman" w:hAnsi="Arial" w:cs="Arial"/>
      <w:sz w:val="24"/>
      <w:szCs w:val="24"/>
      <w:lang w:val="en-GB" w:eastAsia="zh-CN"/>
    </w:rPr>
  </w:style>
  <w:style w:type="character" w:customStyle="1" w:styleId="5Char">
    <w:name w:val="标题 5 Char"/>
    <w:aliases w:val="h5 Char,Heading5 Char,H5 Char"/>
    <w:basedOn w:val="a0"/>
    <w:link w:val="5"/>
    <w:rsid w:val="00BF52B4"/>
    <w:rPr>
      <w:rFonts w:ascii="Arial" w:eastAsia="Times New Roman" w:hAnsi="Arial" w:cs="Arial"/>
      <w:lang w:val="en-GB" w:eastAsia="zh-CN"/>
    </w:rPr>
  </w:style>
  <w:style w:type="character" w:customStyle="1" w:styleId="6Char">
    <w:name w:val="标题 6 Char"/>
    <w:basedOn w:val="a0"/>
    <w:link w:val="6"/>
    <w:rsid w:val="00BF52B4"/>
    <w:rPr>
      <w:rFonts w:ascii="Arial" w:eastAsia="Times New Roman" w:hAnsi="Arial" w:cs="Arial"/>
      <w:sz w:val="20"/>
      <w:szCs w:val="20"/>
      <w:lang w:val="en-GB" w:eastAsia="zh-CN"/>
    </w:rPr>
  </w:style>
  <w:style w:type="character" w:customStyle="1" w:styleId="7Char">
    <w:name w:val="标题 7 Char"/>
    <w:basedOn w:val="a0"/>
    <w:link w:val="7"/>
    <w:rsid w:val="00BF52B4"/>
    <w:rPr>
      <w:rFonts w:ascii="Arial" w:eastAsia="Times New Roman" w:hAnsi="Arial" w:cs="Arial"/>
      <w:sz w:val="20"/>
      <w:szCs w:val="20"/>
      <w:lang w:val="en-GB" w:eastAsia="zh-CN"/>
    </w:rPr>
  </w:style>
  <w:style w:type="character" w:customStyle="1" w:styleId="8Char">
    <w:name w:val="标题 8 Char"/>
    <w:basedOn w:val="a0"/>
    <w:link w:val="8"/>
    <w:rsid w:val="00BF52B4"/>
    <w:rPr>
      <w:rFonts w:ascii="Arial" w:eastAsia="Times New Roman" w:hAnsi="Arial" w:cs="Arial"/>
      <w:sz w:val="20"/>
      <w:szCs w:val="20"/>
      <w:lang w:val="en-GB" w:eastAsia="zh-CN"/>
    </w:rPr>
  </w:style>
  <w:style w:type="character" w:customStyle="1" w:styleId="9Char">
    <w:name w:val="标题 9 Char"/>
    <w:basedOn w:val="a0"/>
    <w:link w:val="9"/>
    <w:rsid w:val="00BF52B4"/>
    <w:rPr>
      <w:rFonts w:ascii="Arial" w:eastAsia="Times New Roman" w:hAnsi="Arial" w:cs="Arial"/>
      <w:sz w:val="20"/>
      <w:szCs w:val="20"/>
      <w:lang w:val="en-GB" w:eastAsia="zh-CN"/>
    </w:rPr>
  </w:style>
  <w:style w:type="paragraph" w:customStyle="1" w:styleId="3GPPHeader">
    <w:name w:val="3GPP_Header"/>
    <w:basedOn w:val="a"/>
    <w:rsid w:val="00BF52B4"/>
    <w:pPr>
      <w:tabs>
        <w:tab w:val="left" w:pos="1701"/>
        <w:tab w:val="right" w:pos="9639"/>
      </w:tabs>
      <w:spacing w:after="240"/>
    </w:pPr>
    <w:rPr>
      <w:b/>
      <w:sz w:val="24"/>
    </w:rPr>
  </w:style>
  <w:style w:type="paragraph" w:styleId="a3">
    <w:name w:val="footer"/>
    <w:basedOn w:val="a4"/>
    <w:link w:val="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Char">
    <w:name w:val="页脚 Char"/>
    <w:basedOn w:val="a0"/>
    <w:link w:val="a3"/>
    <w:uiPriority w:val="99"/>
    <w:rsid w:val="00BF52B4"/>
    <w:rPr>
      <w:rFonts w:ascii="Arial" w:eastAsia="Times New Roman" w:hAnsi="Arial" w:cs="Arial"/>
      <w:b/>
      <w:bCs/>
      <w:i/>
      <w:iCs/>
      <w:noProof/>
      <w:sz w:val="18"/>
      <w:szCs w:val="18"/>
      <w:lang w:val="en-US" w:eastAsia="zh-CN"/>
    </w:rPr>
  </w:style>
  <w:style w:type="character" w:styleId="a5">
    <w:name w:val="page number"/>
    <w:semiHidden/>
    <w:rsid w:val="00BF52B4"/>
  </w:style>
  <w:style w:type="character" w:styleId="a6">
    <w:name w:val="annotation reference"/>
    <w:qFormat/>
    <w:rsid w:val="00BF52B4"/>
    <w:rPr>
      <w:sz w:val="16"/>
      <w:szCs w:val="16"/>
    </w:rPr>
  </w:style>
  <w:style w:type="paragraph" w:styleId="a7">
    <w:name w:val="annotation text"/>
    <w:basedOn w:val="a"/>
    <w:link w:val="Char0"/>
    <w:qFormat/>
    <w:rsid w:val="00BF52B4"/>
  </w:style>
  <w:style w:type="character" w:customStyle="1" w:styleId="Char0">
    <w:name w:val="批注文字 Char"/>
    <w:basedOn w:val="a0"/>
    <w:link w:val="a7"/>
    <w:qFormat/>
    <w:rsid w:val="00BF52B4"/>
    <w:rPr>
      <w:rFonts w:ascii="Arial" w:eastAsia="Times New Roman" w:hAnsi="Arial" w:cs="Times New Roman"/>
      <w:sz w:val="20"/>
      <w:szCs w:val="20"/>
      <w:lang w:val="en-GB" w:eastAsia="zh-CN"/>
    </w:rPr>
  </w:style>
  <w:style w:type="paragraph" w:customStyle="1" w:styleId="B1">
    <w:name w:val="B1"/>
    <w:basedOn w:val="a8"/>
    <w:link w:val="B1Char1"/>
    <w:qFormat/>
    <w:rsid w:val="00BF52B4"/>
    <w:pPr>
      <w:spacing w:after="180"/>
      <w:ind w:left="568" w:hanging="284"/>
      <w:contextualSpacing w:val="0"/>
      <w:jc w:val="left"/>
    </w:pPr>
    <w:rPr>
      <w:lang w:eastAsia="en-US"/>
    </w:rPr>
  </w:style>
  <w:style w:type="paragraph" w:styleId="a9">
    <w:name w:val="List Paragraph"/>
    <w:aliases w:val="- Bullets,목록 단락,リスト段落,?? ??,?????,????,Lista1,列出段落1,中等深浅网格 1 - 着色 21"/>
    <w:basedOn w:val="a"/>
    <w:link w:val="Char1"/>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aa"/>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aa"/>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a4">
    <w:name w:val="header"/>
    <w:basedOn w:val="a"/>
    <w:link w:val="Char2"/>
    <w:uiPriority w:val="99"/>
    <w:unhideWhenUsed/>
    <w:rsid w:val="00BF52B4"/>
    <w:pPr>
      <w:tabs>
        <w:tab w:val="center" w:pos="4513"/>
        <w:tab w:val="right" w:pos="9026"/>
      </w:tabs>
      <w:spacing w:after="0"/>
    </w:pPr>
  </w:style>
  <w:style w:type="character" w:customStyle="1" w:styleId="Char2">
    <w:name w:val="页眉 Char"/>
    <w:basedOn w:val="a0"/>
    <w:link w:val="a4"/>
    <w:uiPriority w:val="99"/>
    <w:rsid w:val="00BF52B4"/>
    <w:rPr>
      <w:rFonts w:ascii="Arial" w:eastAsia="Times New Roman" w:hAnsi="Arial" w:cs="Times New Roman"/>
      <w:sz w:val="20"/>
      <w:szCs w:val="20"/>
      <w:lang w:val="en-GB" w:eastAsia="zh-CN"/>
    </w:rPr>
  </w:style>
  <w:style w:type="paragraph" w:styleId="a8">
    <w:name w:val="List"/>
    <w:basedOn w:val="a"/>
    <w:uiPriority w:val="99"/>
    <w:semiHidden/>
    <w:unhideWhenUsed/>
    <w:rsid w:val="00BF52B4"/>
    <w:pPr>
      <w:ind w:left="283" w:hanging="283"/>
      <w:contextualSpacing/>
    </w:pPr>
  </w:style>
  <w:style w:type="paragraph" w:styleId="aa">
    <w:name w:val="Body Text"/>
    <w:basedOn w:val="a"/>
    <w:link w:val="Char3"/>
    <w:uiPriority w:val="99"/>
    <w:semiHidden/>
    <w:unhideWhenUsed/>
    <w:rsid w:val="00BF52B4"/>
  </w:style>
  <w:style w:type="character" w:customStyle="1" w:styleId="Char3">
    <w:name w:val="正文文本 Char"/>
    <w:basedOn w:val="a0"/>
    <w:link w:val="aa"/>
    <w:uiPriority w:val="99"/>
    <w:semiHidden/>
    <w:rsid w:val="00BF52B4"/>
    <w:rPr>
      <w:rFonts w:ascii="Arial" w:eastAsia="Times New Roman" w:hAnsi="Arial" w:cs="Times New Roman"/>
      <w:sz w:val="20"/>
      <w:szCs w:val="20"/>
      <w:lang w:val="en-GB" w:eastAsia="zh-CN"/>
    </w:rPr>
  </w:style>
  <w:style w:type="paragraph" w:styleId="ab">
    <w:name w:val="Balloon Text"/>
    <w:basedOn w:val="a"/>
    <w:link w:val="Char4"/>
    <w:uiPriority w:val="99"/>
    <w:semiHidden/>
    <w:unhideWhenUsed/>
    <w:rsid w:val="00BF52B4"/>
    <w:pPr>
      <w:spacing w:after="0"/>
    </w:pPr>
    <w:rPr>
      <w:rFonts w:ascii="Segoe UI" w:hAnsi="Segoe UI" w:cs="Segoe UI"/>
      <w:sz w:val="18"/>
      <w:szCs w:val="18"/>
    </w:rPr>
  </w:style>
  <w:style w:type="character" w:customStyle="1" w:styleId="Char4">
    <w:name w:val="批注框文本 Char"/>
    <w:basedOn w:val="a0"/>
    <w:link w:val="ab"/>
    <w:uiPriority w:val="99"/>
    <w:semiHidden/>
    <w:rsid w:val="00BF52B4"/>
    <w:rPr>
      <w:rFonts w:ascii="Segoe UI" w:eastAsia="Times New Roman" w:hAnsi="Segoe UI" w:cs="Segoe UI"/>
      <w:sz w:val="18"/>
      <w:szCs w:val="18"/>
      <w:lang w:val="en-GB" w:eastAsia="zh-CN"/>
    </w:rPr>
  </w:style>
  <w:style w:type="paragraph" w:styleId="ac">
    <w:name w:val="annotation subject"/>
    <w:basedOn w:val="a7"/>
    <w:next w:val="a7"/>
    <w:link w:val="Char5"/>
    <w:uiPriority w:val="99"/>
    <w:semiHidden/>
    <w:unhideWhenUsed/>
    <w:rsid w:val="00354927"/>
    <w:rPr>
      <w:b/>
      <w:bCs/>
    </w:rPr>
  </w:style>
  <w:style w:type="character" w:customStyle="1" w:styleId="Char5">
    <w:name w:val="批注主题 Char"/>
    <w:basedOn w:val="Char0"/>
    <w:link w:val="ac"/>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ad">
    <w:name w:val="Hyperlink"/>
    <w:uiPriority w:val="99"/>
    <w:rsid w:val="00D90766"/>
    <w:rPr>
      <w:color w:val="0000FF"/>
      <w:u w:val="single"/>
      <w:lang w:val="en-GB"/>
    </w:rPr>
  </w:style>
  <w:style w:type="character" w:customStyle="1" w:styleId="Char1">
    <w:name w:val="列出段落 Char"/>
    <w:aliases w:val="- Bullets Char,목록 단락 Char,リスト段落 Char,?? ?? Char,????? Char,???? Char,Lista1 Char,列出段落1 Char,中等深浅网格 1 - 着色 21 Char"/>
    <w:link w:val="a9"/>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ae">
    <w:name w:val="caption"/>
    <w:aliases w:val="cap,cap1,cap2,cap3,cap4,cap5,cap6,cap7,cap8,cap9,cap10,cap11,cap21,cap31,cap41,cap51,cap61,cap71,cap81,cap91,cap101,cap12,cap22,cap32,cap42,cap52,cap62,cap72,cap82,cap92,cap102,cap13,cap23,cap33,cap43,cap53,cap63,cap73,cap83,cap93,cap103,cap14"/>
    <w:next w:val="aa"/>
    <w:link w:val="Char6"/>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af">
    <w:name w:val="Table Grid"/>
    <w:basedOn w:val="a1"/>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a"/>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har6">
    <w:name w:val="题注 Char"/>
    <w:aliases w:val="cap Char,cap1 Char,cap2 Char,cap3 Char,cap4 Char,cap5 Char,cap6 Char,cap7 Char,cap8 Char,cap9 Char,cap10 Char,cap11 Char,cap21 Char,cap31 Char,cap41 Char,cap51 Char,cap61 Char,cap71 Char,cap81 Char,cap91 Char,cap101 Char,cap12 Char,cap22 Char"/>
    <w:basedOn w:val="a0"/>
    <w:link w:val="ae"/>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af0">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aa"/>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a"/>
    <w:link w:val="TFChar"/>
    <w:rsid w:val="00FA1695"/>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sid w:val="00FA1695"/>
    <w:rPr>
      <w:rFonts w:ascii="Arial" w:eastAsia="宋体" w:hAnsi="Arial" w:cs="Times New Roman"/>
      <w:b/>
      <w:sz w:val="20"/>
      <w:szCs w:val="20"/>
      <w:lang w:val="en-GB"/>
    </w:rPr>
  </w:style>
  <w:style w:type="paragraph" w:customStyle="1" w:styleId="Proposal">
    <w:name w:val="Proposal"/>
    <w:basedOn w:val="aa"/>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customStyle="1" w:styleId="10">
    <w:name w:val="未处理的提及1"/>
    <w:basedOn w:val="a0"/>
    <w:uiPriority w:val="99"/>
    <w:unhideWhenUsed/>
    <w:rsid w:val="00653439"/>
    <w:rPr>
      <w:color w:val="605E5C"/>
      <w:shd w:val="clear" w:color="auto" w:fill="E1DFDD"/>
    </w:rPr>
  </w:style>
  <w:style w:type="character" w:customStyle="1" w:styleId="11">
    <w:name w:val="@他1"/>
    <w:basedOn w:val="a0"/>
    <w:uiPriority w:val="99"/>
    <w:unhideWhenUsed/>
    <w:rsid w:val="006534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34592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4.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020C2FD9-926C-4ACC-BF8D-525D64E80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China Unicom</cp:lastModifiedBy>
  <cp:revision>31</cp:revision>
  <dcterms:created xsi:type="dcterms:W3CDTF">2021-10-13T07:19:00Z</dcterms:created>
  <dcterms:modified xsi:type="dcterms:W3CDTF">2021-10-22T06:10:00Z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