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3533C4AE"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591D37">
        <w:rPr>
          <w:noProof w:val="0"/>
          <w:sz w:val="24"/>
          <w:szCs w:val="24"/>
          <w:lang w:val="en-US"/>
        </w:rPr>
        <w:t>4</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863D18">
        <w:rPr>
          <w:bCs/>
          <w:noProof w:val="0"/>
          <w:sz w:val="24"/>
          <w:szCs w:val="24"/>
          <w:lang w:val="en-US"/>
        </w:rPr>
        <w:t>1</w:t>
      </w:r>
      <w:r w:rsidR="00667C28">
        <w:rPr>
          <w:bCs/>
          <w:noProof w:val="0"/>
          <w:sz w:val="24"/>
          <w:szCs w:val="24"/>
          <w:lang w:val="en-US"/>
        </w:rPr>
        <w:t>5369</w:t>
      </w:r>
    </w:p>
    <w:p w14:paraId="566F8E64" w14:textId="77777777"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591D37">
        <w:rPr>
          <w:rFonts w:ascii="Arial" w:hAnsi="Arial" w:cs="Arial"/>
          <w:szCs w:val="24"/>
          <w:lang w:val="sv-SE"/>
        </w:rPr>
        <w:t>1</w:t>
      </w:r>
      <w:r w:rsidR="009E23E2">
        <w:rPr>
          <w:rFonts w:ascii="Arial" w:hAnsi="Arial" w:cs="Arial"/>
          <w:szCs w:val="24"/>
          <w:lang w:val="sv-SE"/>
        </w:rPr>
        <w:t xml:space="preserve"> </w:t>
      </w:r>
      <w:r>
        <w:rPr>
          <w:rFonts w:ascii="Arial" w:hAnsi="Arial" w:cs="Arial"/>
          <w:szCs w:val="24"/>
          <w:lang w:val="sv-SE"/>
        </w:rPr>
        <w:t xml:space="preserve">– </w:t>
      </w:r>
      <w:r w:rsidR="00591D37">
        <w:rPr>
          <w:rFonts w:ascii="Arial" w:hAnsi="Arial" w:cs="Arial"/>
          <w:szCs w:val="24"/>
          <w:lang w:val="sv-SE"/>
        </w:rPr>
        <w:t>11</w:t>
      </w:r>
      <w:r w:rsidR="001E5027">
        <w:rPr>
          <w:rFonts w:ascii="Arial" w:hAnsi="Arial" w:cs="Arial"/>
          <w:szCs w:val="24"/>
          <w:lang w:val="sv-SE"/>
        </w:rPr>
        <w:t xml:space="preserve"> </w:t>
      </w:r>
      <w:r w:rsidR="00591D37">
        <w:rPr>
          <w:rFonts w:ascii="Arial" w:hAnsi="Arial" w:cs="Arial"/>
          <w:szCs w:val="24"/>
          <w:lang w:val="sv-SE"/>
        </w:rPr>
        <w:t>November</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863D18">
        <w:rPr>
          <w:rFonts w:ascii="Arial" w:hAnsi="Arial" w:cs="Arial"/>
          <w:szCs w:val="24"/>
          <w:lang w:val="sv-SE"/>
        </w:rPr>
        <w:t>1</w:t>
      </w:r>
    </w:p>
    <w:p w14:paraId="10B6778F" w14:textId="77777777" w:rsidR="008142F2" w:rsidRPr="00680AEC" w:rsidRDefault="008142F2" w:rsidP="008142F2">
      <w:pPr>
        <w:pStyle w:val="Header"/>
        <w:rPr>
          <w:bCs/>
          <w:noProof w:val="0"/>
          <w:sz w:val="24"/>
          <w:lang w:val="sv-SE"/>
        </w:rPr>
      </w:pPr>
    </w:p>
    <w:p w14:paraId="43156BA3" w14:textId="6126FCCE"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824830">
        <w:rPr>
          <w:rFonts w:cs="Arial"/>
          <w:b/>
          <w:bCs/>
          <w:sz w:val="24"/>
          <w:lang w:val="sv-SE"/>
        </w:rPr>
        <w:t>24.3</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2B8800BA"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1D72A4">
        <w:rPr>
          <w:rFonts w:ascii="Arial" w:hAnsi="Arial" w:cs="Arial"/>
          <w:b/>
          <w:bCs/>
        </w:rPr>
        <w:t xml:space="preserve">Support of </w:t>
      </w:r>
      <w:r w:rsidR="00315F8C">
        <w:rPr>
          <w:rFonts w:ascii="Arial" w:hAnsi="Arial" w:cs="Arial"/>
          <w:b/>
          <w:bCs/>
        </w:rPr>
        <w:t>CG</w:t>
      </w:r>
      <w:r w:rsidR="007A06E8">
        <w:rPr>
          <w:rFonts w:ascii="Arial" w:hAnsi="Arial" w:cs="Arial"/>
          <w:b/>
          <w:bCs/>
        </w:rPr>
        <w:t xml:space="preserve">-based </w:t>
      </w:r>
      <w:r w:rsidR="000A70A4">
        <w:rPr>
          <w:rFonts w:ascii="Arial" w:hAnsi="Arial" w:cs="Arial"/>
          <w:b/>
          <w:bCs/>
        </w:rPr>
        <w:t xml:space="preserve">SDT </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0E16FE40" w14:textId="77777777" w:rsidR="00C25DC6" w:rsidRDefault="00C25DC6" w:rsidP="0068340A">
      <w:pPr>
        <w:rPr>
          <w:rFonts w:eastAsia="SimSun"/>
          <w:sz w:val="22"/>
          <w:szCs w:val="22"/>
          <w:lang w:val="en-US" w:eastAsia="zh-CN"/>
        </w:rPr>
      </w:pPr>
    </w:p>
    <w:p w14:paraId="232484BD" w14:textId="77777777" w:rsidR="000A70A4" w:rsidRDefault="000A70A4" w:rsidP="000A70A4">
      <w:pPr>
        <w:pStyle w:val="Heading1"/>
        <w:adjustRightInd w:val="0"/>
        <w:snapToGrid w:val="0"/>
        <w:spacing w:afterLines="50" w:after="120" w:line="360" w:lineRule="auto"/>
        <w:jc w:val="both"/>
        <w:rPr>
          <w:b/>
          <w:lang w:val="en-US"/>
        </w:rPr>
      </w:pPr>
      <w:r>
        <w:rPr>
          <w:b/>
          <w:lang w:val="en-US"/>
        </w:rPr>
        <w:t>Introduction</w:t>
      </w:r>
    </w:p>
    <w:p w14:paraId="4B0515EF" w14:textId="77777777" w:rsidR="00735F90" w:rsidRDefault="00735F90" w:rsidP="000A70A4">
      <w:pPr>
        <w:rPr>
          <w:rFonts w:eastAsia="SimSun"/>
          <w:sz w:val="22"/>
          <w:szCs w:val="22"/>
          <w:lang w:val="en-US" w:eastAsia="zh-CN"/>
        </w:rPr>
      </w:pPr>
      <w:r>
        <w:rPr>
          <w:rFonts w:eastAsia="SimSun"/>
          <w:sz w:val="22"/>
          <w:szCs w:val="22"/>
          <w:lang w:val="en-US" w:eastAsia="zh-CN"/>
        </w:rPr>
        <w:t xml:space="preserve">The Work Item on NR “Small data transmission in Inactive Sate” was agreed and is available in [2]. </w:t>
      </w:r>
    </w:p>
    <w:p w14:paraId="5105A36E" w14:textId="77777777" w:rsidR="00735F90" w:rsidRDefault="00566BFB" w:rsidP="000A70A4">
      <w:pPr>
        <w:rPr>
          <w:rFonts w:eastAsia="SimSun"/>
          <w:sz w:val="22"/>
          <w:szCs w:val="22"/>
          <w:lang w:val="en-US" w:eastAsia="zh-CN"/>
        </w:rPr>
      </w:pPr>
      <w:r>
        <w:rPr>
          <w:rFonts w:eastAsia="SimSun"/>
          <w:sz w:val="22"/>
          <w:szCs w:val="22"/>
          <w:lang w:val="en-US" w:eastAsia="zh-CN"/>
        </w:rPr>
        <w:t>From earlier discussions triggered by RAN2, RAN3 already agreed:</w:t>
      </w:r>
    </w:p>
    <w:p w14:paraId="605B944B"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WA: For CG based SDT, RAN3 will further discuss impacts and mainly consider split-gNB case.</w:t>
      </w:r>
    </w:p>
    <w:p w14:paraId="3454D937"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WA: Sequence UL/DL transmission following UL SDT without transitioning to RRC_CONNECTED is supported for SDT</w:t>
      </w:r>
    </w:p>
    <w:p w14:paraId="361DCFE6"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WA: The existing Retrieve UE Context procedure can be reused for both with and without anchor relocation scenarios with possible enhancements. Details will be discussed later.</w:t>
      </w:r>
    </w:p>
    <w:p w14:paraId="30BD77E2"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WA: UL data for SDT is buffered at the receiving node in the successful context retrieval procedure. For other cases, the common understanding is that UL data may need to be buffered as well, details are pending.</w:t>
      </w:r>
    </w:p>
    <w:p w14:paraId="6FACDDF5"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WA: The last serving gNB, i.e., anchor gNB, will be the decision maker on whether to relocate anchor or not. Assistance information provided by the receiving gNB may help on the decision. Details of assistance information are pending future discussion</w:t>
      </w:r>
    </w:p>
    <w:p w14:paraId="55CBFD6F"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Keep the scope of without anchor relocation for SDT.</w:t>
      </w:r>
    </w:p>
    <w:p w14:paraId="0DC667DD"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 xml:space="preserve">Among the solutions proposed to support without anchor relocation, forwarding all the MAC PDUs directly to the anchor gNB, is excluded. </w:t>
      </w:r>
    </w:p>
    <w:p w14:paraId="0F8B4947"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Reply to RAN2 by saying that RAN3 would proceed with the alignment their assumption of RLC handling.</w:t>
      </w:r>
    </w:p>
    <w:p w14:paraId="6D86E0E9" w14:textId="77777777" w:rsidR="00566BFB" w:rsidRPr="00566BFB" w:rsidRDefault="00566BFB" w:rsidP="000A70A4">
      <w:pPr>
        <w:rPr>
          <w:rFonts w:eastAsia="SimSun"/>
          <w:sz w:val="22"/>
          <w:szCs w:val="22"/>
          <w:lang w:eastAsia="zh-CN"/>
        </w:rPr>
      </w:pPr>
    </w:p>
    <w:p w14:paraId="6A6F4CB8" w14:textId="77777777" w:rsidR="00566BFB" w:rsidRDefault="00566BFB" w:rsidP="000A70A4">
      <w:pPr>
        <w:rPr>
          <w:rFonts w:eastAsia="SimSun"/>
          <w:sz w:val="22"/>
          <w:szCs w:val="22"/>
          <w:lang w:val="en-US" w:eastAsia="zh-CN"/>
        </w:rPr>
      </w:pPr>
    </w:p>
    <w:p w14:paraId="4ADF1545" w14:textId="4A31AAC1" w:rsidR="000A70A4" w:rsidRDefault="000A70A4" w:rsidP="000A70A4">
      <w:pPr>
        <w:rPr>
          <w:b/>
          <w:lang w:val="en-US"/>
        </w:rPr>
      </w:pPr>
      <w:r>
        <w:rPr>
          <w:rFonts w:eastAsia="SimSun"/>
          <w:sz w:val="22"/>
          <w:szCs w:val="22"/>
          <w:lang w:val="en-US" w:eastAsia="zh-CN"/>
        </w:rPr>
        <w:t>This paper investigates RAN3 support</w:t>
      </w:r>
      <w:r w:rsidR="00413F23">
        <w:rPr>
          <w:rFonts w:eastAsia="SimSun"/>
          <w:sz w:val="22"/>
          <w:szCs w:val="22"/>
          <w:lang w:val="en-US" w:eastAsia="zh-CN"/>
        </w:rPr>
        <w:t xml:space="preserve"> of</w:t>
      </w:r>
      <w:r w:rsidR="00315F8C">
        <w:rPr>
          <w:rFonts w:eastAsia="SimSun"/>
          <w:sz w:val="22"/>
          <w:szCs w:val="22"/>
          <w:lang w:val="en-US" w:eastAsia="zh-CN"/>
        </w:rPr>
        <w:t xml:space="preserve"> CG-based</w:t>
      </w:r>
      <w:r w:rsidR="00A706A9">
        <w:rPr>
          <w:rFonts w:eastAsia="SimSun"/>
          <w:sz w:val="22"/>
          <w:szCs w:val="22"/>
          <w:lang w:val="en-US" w:eastAsia="zh-CN"/>
        </w:rPr>
        <w:t xml:space="preserve"> </w:t>
      </w:r>
      <w:r w:rsidR="00413F23">
        <w:rPr>
          <w:rFonts w:eastAsia="SimSun"/>
          <w:sz w:val="22"/>
          <w:szCs w:val="22"/>
          <w:lang w:val="en-US" w:eastAsia="zh-CN"/>
        </w:rPr>
        <w:t>SDT</w:t>
      </w:r>
      <w:r>
        <w:rPr>
          <w:rFonts w:eastAsia="SimSun"/>
          <w:sz w:val="22"/>
          <w:szCs w:val="22"/>
          <w:lang w:val="en-US" w:eastAsia="zh-CN"/>
        </w:rPr>
        <w:t>.</w:t>
      </w:r>
      <w:r w:rsidR="00393360">
        <w:rPr>
          <w:rFonts w:eastAsia="SimSun"/>
          <w:sz w:val="22"/>
          <w:szCs w:val="22"/>
          <w:lang w:val="en-US" w:eastAsia="zh-CN"/>
        </w:rPr>
        <w:t xml:space="preserve"> </w:t>
      </w:r>
    </w:p>
    <w:p w14:paraId="6B3FDD84" w14:textId="77777777" w:rsidR="0003098A" w:rsidRDefault="0003098A" w:rsidP="0003098A">
      <w:pPr>
        <w:pStyle w:val="Heading1"/>
        <w:adjustRightInd w:val="0"/>
        <w:snapToGrid w:val="0"/>
        <w:spacing w:afterLines="50" w:after="120" w:line="360" w:lineRule="auto"/>
        <w:jc w:val="both"/>
        <w:rPr>
          <w:b/>
          <w:lang w:val="en-US"/>
        </w:rPr>
      </w:pPr>
      <w:r>
        <w:rPr>
          <w:b/>
          <w:lang w:val="en-US"/>
        </w:rPr>
        <w:t>D</w:t>
      </w:r>
      <w:r w:rsidR="009A27B0">
        <w:rPr>
          <w:b/>
          <w:lang w:val="en-US"/>
        </w:rPr>
        <w:t>iscussion</w:t>
      </w:r>
      <w:r>
        <w:rPr>
          <w:b/>
          <w:lang w:val="en-US"/>
        </w:rPr>
        <w:t xml:space="preserve"> and </w:t>
      </w:r>
      <w:r w:rsidR="00F86A39">
        <w:rPr>
          <w:b/>
          <w:lang w:val="en-US"/>
        </w:rPr>
        <w:t>P</w:t>
      </w:r>
      <w:r>
        <w:rPr>
          <w:b/>
          <w:lang w:val="en-US"/>
        </w:rPr>
        <w:t>roposal</w:t>
      </w:r>
    </w:p>
    <w:p w14:paraId="01A2E332" w14:textId="77777777" w:rsidR="002F73DC" w:rsidRDefault="00CD73AD" w:rsidP="00CD73AD">
      <w:pPr>
        <w:rPr>
          <w:rFonts w:eastAsia="SimSun"/>
          <w:sz w:val="22"/>
          <w:szCs w:val="22"/>
          <w:lang w:val="en-US" w:eastAsia="zh-CN"/>
        </w:rPr>
      </w:pPr>
      <w:r>
        <w:rPr>
          <w:rFonts w:eastAsia="SimSun"/>
          <w:sz w:val="22"/>
          <w:szCs w:val="22"/>
          <w:lang w:val="en-US" w:eastAsia="zh-CN"/>
        </w:rPr>
        <w:t>RAN3 took a working assumption last time to discuss the disaggregated architecture.</w:t>
      </w:r>
      <w:r w:rsidR="002F73DC" w:rsidRPr="002F73DC">
        <w:rPr>
          <w:rFonts w:eastAsia="SimSun"/>
          <w:sz w:val="22"/>
          <w:szCs w:val="22"/>
          <w:lang w:val="en-US" w:eastAsia="zh-CN"/>
        </w:rPr>
        <w:t xml:space="preserve"> </w:t>
      </w:r>
    </w:p>
    <w:p w14:paraId="066C1941" w14:textId="30EEC207" w:rsidR="00CD73AD" w:rsidRDefault="002F73DC" w:rsidP="00CD73AD">
      <w:pPr>
        <w:rPr>
          <w:rFonts w:eastAsia="SimSun"/>
          <w:sz w:val="22"/>
          <w:szCs w:val="22"/>
          <w:lang w:val="en-US" w:eastAsia="zh-CN"/>
        </w:rPr>
      </w:pPr>
      <w:r>
        <w:rPr>
          <w:rFonts w:eastAsia="SimSun"/>
          <w:sz w:val="22"/>
          <w:szCs w:val="22"/>
          <w:lang w:val="en-US" w:eastAsia="zh-CN"/>
        </w:rPr>
        <w:t xml:space="preserve">Using CG-SDT configuration </w:t>
      </w:r>
      <w:r w:rsidR="009F2AD7">
        <w:rPr>
          <w:rFonts w:eastAsia="SimSun"/>
          <w:sz w:val="22"/>
          <w:szCs w:val="22"/>
          <w:lang w:val="en-US" w:eastAsia="zh-CN"/>
        </w:rPr>
        <w:t xml:space="preserve">is beneficial for some type of quasi-stationary UEs because it </w:t>
      </w:r>
      <w:r>
        <w:rPr>
          <w:rFonts w:eastAsia="SimSun"/>
          <w:sz w:val="22"/>
          <w:szCs w:val="22"/>
          <w:lang w:val="en-US" w:eastAsia="zh-CN"/>
        </w:rPr>
        <w:t>enables to skip the RACH phase (message 1, message 2) during the connection.</w:t>
      </w:r>
    </w:p>
    <w:p w14:paraId="68E69C11" w14:textId="5290E28D" w:rsidR="00CD73AD" w:rsidRDefault="00CD73AD" w:rsidP="00CD73AD">
      <w:pPr>
        <w:rPr>
          <w:rFonts w:eastAsia="SimSun"/>
          <w:sz w:val="22"/>
          <w:szCs w:val="22"/>
          <w:lang w:val="en-US" w:eastAsia="zh-CN"/>
        </w:rPr>
      </w:pPr>
      <w:r>
        <w:rPr>
          <w:rFonts w:eastAsia="SimSun"/>
          <w:sz w:val="22"/>
          <w:szCs w:val="22"/>
          <w:lang w:val="en-US" w:eastAsia="zh-CN"/>
        </w:rPr>
        <w:t>Whenever CG</w:t>
      </w:r>
      <w:r w:rsidR="002F73DC">
        <w:rPr>
          <w:rFonts w:eastAsia="SimSun"/>
          <w:sz w:val="22"/>
          <w:szCs w:val="22"/>
          <w:lang w:val="en-US" w:eastAsia="zh-CN"/>
        </w:rPr>
        <w:t>-SDT</w:t>
      </w:r>
      <w:r>
        <w:rPr>
          <w:rFonts w:eastAsia="SimSun"/>
          <w:sz w:val="22"/>
          <w:szCs w:val="22"/>
          <w:lang w:val="en-US" w:eastAsia="zh-CN"/>
        </w:rPr>
        <w:t xml:space="preserve"> configuration is sent for use to the UE, the CG resources must be reserved in the gNB.</w:t>
      </w:r>
    </w:p>
    <w:p w14:paraId="0DE0E35F" w14:textId="0E97CE9C" w:rsidR="00CD73AD" w:rsidRDefault="00CD73AD" w:rsidP="00C25DC6">
      <w:pPr>
        <w:rPr>
          <w:rFonts w:eastAsia="SimSun"/>
          <w:sz w:val="22"/>
          <w:szCs w:val="22"/>
          <w:lang w:val="en-US" w:eastAsia="zh-CN"/>
        </w:rPr>
      </w:pPr>
      <w:r>
        <w:rPr>
          <w:rFonts w:eastAsia="SimSun"/>
          <w:sz w:val="22"/>
          <w:szCs w:val="22"/>
          <w:lang w:val="en-US" w:eastAsia="zh-CN"/>
        </w:rPr>
        <w:t>Obviously, these resources should be reserved in the DU</w:t>
      </w:r>
      <w:r w:rsidR="009F2AD7">
        <w:rPr>
          <w:rFonts w:eastAsia="SimSun"/>
          <w:sz w:val="22"/>
          <w:szCs w:val="22"/>
          <w:lang w:val="en-US" w:eastAsia="zh-CN"/>
        </w:rPr>
        <w:t xml:space="preserve"> in case of disaggregated architecture</w:t>
      </w:r>
      <w:r>
        <w:rPr>
          <w:rFonts w:eastAsia="SimSun"/>
          <w:sz w:val="22"/>
          <w:szCs w:val="22"/>
          <w:lang w:val="en-US" w:eastAsia="zh-CN"/>
        </w:rPr>
        <w:t>.</w:t>
      </w:r>
    </w:p>
    <w:p w14:paraId="17BB3A51" w14:textId="025B7ADE" w:rsidR="00315F8C" w:rsidRDefault="00CD73AD" w:rsidP="00C25DC6">
      <w:pPr>
        <w:rPr>
          <w:rFonts w:eastAsia="SimSun"/>
          <w:sz w:val="22"/>
          <w:szCs w:val="22"/>
          <w:lang w:val="en-US" w:eastAsia="zh-CN"/>
        </w:rPr>
      </w:pPr>
      <w:r>
        <w:rPr>
          <w:rFonts w:eastAsia="SimSun"/>
          <w:sz w:val="22"/>
          <w:szCs w:val="22"/>
          <w:lang w:val="en-US" w:eastAsia="zh-CN"/>
        </w:rPr>
        <w:t xml:space="preserve">These resources comprise some L1 resources. </w:t>
      </w:r>
    </w:p>
    <w:p w14:paraId="6F9094C1" w14:textId="7255FAC9" w:rsidR="0015276A" w:rsidRDefault="0015276A" w:rsidP="0015276A">
      <w:pPr>
        <w:rPr>
          <w:rFonts w:eastAsia="SimSun"/>
          <w:sz w:val="22"/>
          <w:szCs w:val="22"/>
          <w:lang w:val="en-US" w:eastAsia="zh-CN"/>
        </w:rPr>
      </w:pPr>
      <w:r>
        <w:rPr>
          <w:rFonts w:eastAsia="SimSun"/>
          <w:sz w:val="22"/>
          <w:szCs w:val="22"/>
          <w:lang w:val="en-US" w:eastAsia="zh-CN"/>
        </w:rPr>
        <w:t xml:space="preserve">The resources assigned to the UE are valid for the serving cell only i.e. if the UE reconnects to the last serving cell it can use CG based SDT. If the UE reconnects out of the last serving cell the UE will have to perform </w:t>
      </w:r>
      <w:r w:rsidR="00CC3AC7">
        <w:rPr>
          <w:rFonts w:eastAsia="SimSun"/>
          <w:sz w:val="22"/>
          <w:szCs w:val="22"/>
          <w:lang w:val="en-US" w:eastAsia="zh-CN"/>
        </w:rPr>
        <w:t xml:space="preserve">e.g. </w:t>
      </w:r>
      <w:r>
        <w:rPr>
          <w:rFonts w:eastAsia="SimSun"/>
          <w:sz w:val="22"/>
          <w:szCs w:val="22"/>
          <w:lang w:val="en-US" w:eastAsia="zh-CN"/>
        </w:rPr>
        <w:t xml:space="preserve">RACH based SDT. </w:t>
      </w:r>
    </w:p>
    <w:p w14:paraId="12CD7866" w14:textId="7F623BFD" w:rsidR="0015276A" w:rsidRDefault="0015276A" w:rsidP="00C25DC6">
      <w:pPr>
        <w:rPr>
          <w:rFonts w:eastAsia="SimSun"/>
          <w:sz w:val="22"/>
          <w:szCs w:val="22"/>
          <w:lang w:val="en-US" w:eastAsia="zh-CN"/>
        </w:rPr>
      </w:pPr>
      <w:r>
        <w:rPr>
          <w:rFonts w:eastAsia="SimSun"/>
          <w:sz w:val="22"/>
          <w:szCs w:val="22"/>
          <w:lang w:val="en-US" w:eastAsia="zh-CN"/>
        </w:rPr>
        <w:t xml:space="preserve"> </w:t>
      </w:r>
    </w:p>
    <w:p w14:paraId="7BA8B9AF" w14:textId="72919305" w:rsidR="00B259A0" w:rsidRDefault="0015276A" w:rsidP="00C25DC6">
      <w:pPr>
        <w:rPr>
          <w:rFonts w:eastAsia="SimSun"/>
          <w:sz w:val="22"/>
          <w:szCs w:val="22"/>
          <w:lang w:val="en-US" w:eastAsia="zh-CN"/>
        </w:rPr>
      </w:pPr>
      <w:r>
        <w:rPr>
          <w:rFonts w:eastAsia="SimSun"/>
          <w:sz w:val="22"/>
          <w:szCs w:val="22"/>
          <w:lang w:val="en-US" w:eastAsia="zh-CN"/>
        </w:rPr>
        <w:t>As shown in the next figure, i</w:t>
      </w:r>
      <w:r w:rsidR="00292CA8">
        <w:rPr>
          <w:rFonts w:eastAsia="SimSun"/>
          <w:sz w:val="22"/>
          <w:szCs w:val="22"/>
          <w:lang w:val="en-US" w:eastAsia="zh-CN"/>
        </w:rPr>
        <w:t xml:space="preserve">t is also </w:t>
      </w:r>
      <w:r>
        <w:rPr>
          <w:rFonts w:eastAsia="SimSun"/>
          <w:sz w:val="22"/>
          <w:szCs w:val="22"/>
          <w:lang w:val="en-US" w:eastAsia="zh-CN"/>
        </w:rPr>
        <w:t>useful</w:t>
      </w:r>
      <w:r w:rsidR="00292CA8">
        <w:rPr>
          <w:rFonts w:eastAsia="SimSun"/>
          <w:sz w:val="22"/>
          <w:szCs w:val="22"/>
          <w:lang w:val="en-US" w:eastAsia="zh-CN"/>
        </w:rPr>
        <w:t xml:space="preserve"> to </w:t>
      </w:r>
      <w:r w:rsidR="00E17D1B">
        <w:rPr>
          <w:rFonts w:eastAsia="SimSun"/>
          <w:sz w:val="22"/>
          <w:szCs w:val="22"/>
          <w:lang w:val="en-US" w:eastAsia="zh-CN"/>
        </w:rPr>
        <w:t>store</w:t>
      </w:r>
      <w:r w:rsidR="00292CA8">
        <w:rPr>
          <w:rFonts w:eastAsia="SimSun"/>
          <w:sz w:val="22"/>
          <w:szCs w:val="22"/>
          <w:lang w:val="en-US" w:eastAsia="zh-CN"/>
        </w:rPr>
        <w:t xml:space="preserve"> the UE context </w:t>
      </w:r>
      <w:r>
        <w:rPr>
          <w:rFonts w:eastAsia="SimSun"/>
          <w:sz w:val="22"/>
          <w:szCs w:val="22"/>
          <w:lang w:val="en-US" w:eastAsia="zh-CN"/>
        </w:rPr>
        <w:t xml:space="preserve">or part of it </w:t>
      </w:r>
      <w:r w:rsidR="00292CA8">
        <w:rPr>
          <w:rFonts w:eastAsia="SimSun"/>
          <w:sz w:val="22"/>
          <w:szCs w:val="22"/>
          <w:lang w:val="en-US" w:eastAsia="zh-CN"/>
        </w:rPr>
        <w:t xml:space="preserve">in the DU </w:t>
      </w:r>
      <w:r w:rsidR="00D73D55">
        <w:rPr>
          <w:rFonts w:eastAsia="SimSun"/>
          <w:sz w:val="22"/>
          <w:szCs w:val="22"/>
          <w:lang w:val="en-US" w:eastAsia="zh-CN"/>
        </w:rPr>
        <w:t xml:space="preserve">whenever </w:t>
      </w:r>
      <w:r w:rsidR="00E17D1B">
        <w:rPr>
          <w:rFonts w:eastAsia="SimSun"/>
          <w:sz w:val="22"/>
          <w:szCs w:val="22"/>
          <w:lang w:val="en-US" w:eastAsia="zh-CN"/>
        </w:rPr>
        <w:t xml:space="preserve">a </w:t>
      </w:r>
      <w:r w:rsidR="00D73D55">
        <w:rPr>
          <w:rFonts w:eastAsia="SimSun"/>
          <w:sz w:val="22"/>
          <w:szCs w:val="22"/>
          <w:lang w:val="en-US" w:eastAsia="zh-CN"/>
        </w:rPr>
        <w:t xml:space="preserve">UE </w:t>
      </w:r>
      <w:r w:rsidR="00E17D1B">
        <w:rPr>
          <w:rFonts w:eastAsia="SimSun"/>
          <w:sz w:val="22"/>
          <w:szCs w:val="22"/>
          <w:lang w:val="en-US" w:eastAsia="zh-CN"/>
        </w:rPr>
        <w:t xml:space="preserve">has been allocated CG SDT resources and is sent to </w:t>
      </w:r>
      <w:r w:rsidR="00D73D55">
        <w:rPr>
          <w:rFonts w:eastAsia="SimSun"/>
          <w:sz w:val="22"/>
          <w:szCs w:val="22"/>
          <w:lang w:val="en-US" w:eastAsia="zh-CN"/>
        </w:rPr>
        <w:t xml:space="preserve">Inactive </w:t>
      </w:r>
      <w:r w:rsidR="00292CA8">
        <w:rPr>
          <w:rFonts w:eastAsia="SimSun"/>
          <w:sz w:val="22"/>
          <w:szCs w:val="22"/>
          <w:lang w:val="en-US" w:eastAsia="zh-CN"/>
        </w:rPr>
        <w:t xml:space="preserve">given that the </w:t>
      </w:r>
      <w:r w:rsidR="00D73D55">
        <w:rPr>
          <w:rFonts w:eastAsia="SimSun"/>
          <w:sz w:val="22"/>
          <w:szCs w:val="22"/>
          <w:lang w:val="en-US" w:eastAsia="zh-CN"/>
        </w:rPr>
        <w:t xml:space="preserve">CG SDT </w:t>
      </w:r>
      <w:r w:rsidR="00292CA8">
        <w:rPr>
          <w:rFonts w:eastAsia="SimSun"/>
          <w:sz w:val="22"/>
          <w:szCs w:val="22"/>
          <w:lang w:val="en-US" w:eastAsia="zh-CN"/>
        </w:rPr>
        <w:t xml:space="preserve">resources are used because the UE </w:t>
      </w:r>
      <w:r w:rsidR="00D73D55">
        <w:rPr>
          <w:rFonts w:eastAsia="SimSun"/>
          <w:sz w:val="22"/>
          <w:szCs w:val="22"/>
          <w:lang w:val="en-US" w:eastAsia="zh-CN"/>
        </w:rPr>
        <w:t>re</w:t>
      </w:r>
      <w:r w:rsidR="00292CA8">
        <w:rPr>
          <w:rFonts w:eastAsia="SimSun"/>
          <w:sz w:val="22"/>
          <w:szCs w:val="22"/>
          <w:lang w:val="en-US" w:eastAsia="zh-CN"/>
        </w:rPr>
        <w:t xml:space="preserve">connects via same last serving cell and therefore </w:t>
      </w:r>
      <w:r w:rsidR="00E17D1B">
        <w:rPr>
          <w:rFonts w:eastAsia="SimSun"/>
          <w:sz w:val="22"/>
          <w:szCs w:val="22"/>
          <w:lang w:val="en-US" w:eastAsia="zh-CN"/>
        </w:rPr>
        <w:t xml:space="preserve">the </w:t>
      </w:r>
      <w:r w:rsidR="00292CA8">
        <w:rPr>
          <w:rFonts w:eastAsia="SimSun"/>
          <w:sz w:val="22"/>
          <w:szCs w:val="22"/>
          <w:lang w:val="en-US" w:eastAsia="zh-CN"/>
        </w:rPr>
        <w:t xml:space="preserve">same DU. </w:t>
      </w:r>
      <w:r w:rsidR="00E17D1B">
        <w:rPr>
          <w:rFonts w:eastAsia="SimSun"/>
          <w:sz w:val="22"/>
          <w:szCs w:val="22"/>
          <w:lang w:val="en-US" w:eastAsia="zh-CN"/>
        </w:rPr>
        <w:t>This s</w:t>
      </w:r>
      <w:r w:rsidR="00292CA8">
        <w:rPr>
          <w:rFonts w:eastAsia="SimSun"/>
          <w:sz w:val="22"/>
          <w:szCs w:val="22"/>
          <w:lang w:val="en-US" w:eastAsia="zh-CN"/>
        </w:rPr>
        <w:t xml:space="preserve">tored UE context can include stored SDT RLC context, CU UP ID, UL F1 TEID, etc.. allowing fast reconnection and sending of packet without F1 </w:t>
      </w:r>
      <w:r w:rsidR="006B48CC">
        <w:rPr>
          <w:rFonts w:eastAsia="SimSun"/>
          <w:sz w:val="22"/>
          <w:szCs w:val="22"/>
          <w:lang w:val="en-US" w:eastAsia="zh-CN"/>
        </w:rPr>
        <w:t xml:space="preserve">UE </w:t>
      </w:r>
      <w:r w:rsidR="00292CA8">
        <w:rPr>
          <w:rFonts w:eastAsia="SimSun"/>
          <w:sz w:val="22"/>
          <w:szCs w:val="22"/>
          <w:lang w:val="en-US" w:eastAsia="zh-CN"/>
        </w:rPr>
        <w:t>Context setup</w:t>
      </w:r>
      <w:r w:rsidR="006B48CC">
        <w:rPr>
          <w:rFonts w:eastAsia="SimSun"/>
          <w:sz w:val="22"/>
          <w:szCs w:val="22"/>
          <w:lang w:val="en-US" w:eastAsia="zh-CN"/>
        </w:rPr>
        <w:t xml:space="preserve"> as shown in figure 1</w:t>
      </w:r>
      <w:r w:rsidR="00292CA8">
        <w:rPr>
          <w:rFonts w:eastAsia="SimSun"/>
          <w:sz w:val="22"/>
          <w:szCs w:val="22"/>
          <w:lang w:val="en-US" w:eastAsia="zh-CN"/>
        </w:rPr>
        <w:t xml:space="preserve">.  </w:t>
      </w:r>
    </w:p>
    <w:p w14:paraId="6579F994" w14:textId="136883CD" w:rsidR="00082F27" w:rsidRDefault="00082F27" w:rsidP="00C25DC6">
      <w:pPr>
        <w:rPr>
          <w:rFonts w:eastAsia="SimSun"/>
          <w:sz w:val="22"/>
          <w:szCs w:val="22"/>
          <w:lang w:val="en-US" w:eastAsia="zh-CN"/>
        </w:rPr>
      </w:pPr>
    </w:p>
    <w:p w14:paraId="2B950B91" w14:textId="2FC44902" w:rsidR="00082F27" w:rsidRDefault="00667C28" w:rsidP="00C25DC6">
      <w:pPr>
        <w:rPr>
          <w:rFonts w:eastAsia="SimSun"/>
          <w:sz w:val="22"/>
          <w:szCs w:val="22"/>
          <w:lang w:val="en-US" w:eastAsia="zh-CN"/>
        </w:rPr>
      </w:pPr>
      <w:r>
        <w:rPr>
          <w:rFonts w:eastAsia="SimSun"/>
          <w:noProof/>
          <w:sz w:val="22"/>
          <w:szCs w:val="22"/>
          <w:lang w:val="en-US" w:eastAsia="zh-CN"/>
        </w:rPr>
        <w:lastRenderedPageBreak/>
        <w:pict w14:anchorId="13975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1.5pt;height:351pt;visibility:visible;mso-wrap-style:square">
            <v:imagedata r:id="rId7" o:title=""/>
          </v:shape>
        </w:pict>
      </w:r>
    </w:p>
    <w:p w14:paraId="763CE4A9" w14:textId="5369E6A3" w:rsidR="00B259A0" w:rsidRDefault="00B259A0" w:rsidP="00C25DC6">
      <w:pPr>
        <w:rPr>
          <w:rFonts w:eastAsia="SimSun"/>
          <w:sz w:val="22"/>
          <w:szCs w:val="22"/>
          <w:lang w:val="en-US" w:eastAsia="zh-CN"/>
        </w:rPr>
      </w:pPr>
    </w:p>
    <w:p w14:paraId="20C1EA69" w14:textId="1FF380C3" w:rsidR="00292CA8" w:rsidRPr="0015276A" w:rsidRDefault="0015276A" w:rsidP="00C25DC6">
      <w:pPr>
        <w:rPr>
          <w:rFonts w:eastAsia="SimSun"/>
          <w:sz w:val="22"/>
          <w:szCs w:val="22"/>
          <w:lang w:eastAsia="zh-CN"/>
        </w:rPr>
      </w:pPr>
      <w:r>
        <w:rPr>
          <w:rFonts w:eastAsia="SimSun"/>
          <w:sz w:val="22"/>
          <w:szCs w:val="22"/>
          <w:lang w:val="en-US" w:eastAsia="zh-CN"/>
        </w:rPr>
        <w:tab/>
      </w:r>
      <w:r w:rsidRPr="0015276A">
        <w:rPr>
          <w:rFonts w:eastAsia="SimSun"/>
          <w:b/>
          <w:bCs/>
          <w:sz w:val="22"/>
          <w:szCs w:val="22"/>
          <w:lang w:eastAsia="zh-CN"/>
        </w:rPr>
        <w:t>Figure 1</w:t>
      </w:r>
      <w:r w:rsidRPr="0015276A">
        <w:rPr>
          <w:rFonts w:eastAsia="SimSun"/>
          <w:sz w:val="22"/>
          <w:szCs w:val="22"/>
          <w:lang w:eastAsia="zh-CN"/>
        </w:rPr>
        <w:t>: CG SDT connection to last</w:t>
      </w:r>
      <w:r>
        <w:rPr>
          <w:rFonts w:eastAsia="SimSun"/>
          <w:sz w:val="22"/>
          <w:szCs w:val="22"/>
          <w:lang w:eastAsia="zh-CN"/>
        </w:rPr>
        <w:t xml:space="preserve"> serving cell with or without UE context in DU</w:t>
      </w:r>
    </w:p>
    <w:p w14:paraId="28260DB5" w14:textId="77777777" w:rsidR="00292CA8" w:rsidRPr="0015276A" w:rsidRDefault="00292CA8" w:rsidP="00C25DC6">
      <w:pPr>
        <w:rPr>
          <w:rFonts w:eastAsia="SimSun"/>
          <w:sz w:val="22"/>
          <w:szCs w:val="22"/>
          <w:lang w:eastAsia="zh-CN"/>
        </w:rPr>
      </w:pPr>
    </w:p>
    <w:p w14:paraId="0CC19EB6" w14:textId="3A98E890" w:rsidR="00B259A0" w:rsidRDefault="00D73D55" w:rsidP="00C25DC6">
      <w:pPr>
        <w:rPr>
          <w:rFonts w:eastAsia="SimSun"/>
          <w:sz w:val="22"/>
          <w:szCs w:val="22"/>
          <w:lang w:eastAsia="zh-CN"/>
        </w:rPr>
      </w:pPr>
      <w:r>
        <w:rPr>
          <w:rFonts w:eastAsia="SimSun"/>
          <w:sz w:val="22"/>
          <w:szCs w:val="22"/>
          <w:lang w:eastAsia="zh-CN"/>
        </w:rPr>
        <w:t xml:space="preserve">CG SDT is used for certain types of UEs (stationary, etc..) and gNB would identify from the type that it is useful </w:t>
      </w:r>
      <w:r w:rsidR="00AD341D">
        <w:rPr>
          <w:rFonts w:eastAsia="SimSun"/>
          <w:sz w:val="22"/>
          <w:szCs w:val="22"/>
          <w:lang w:eastAsia="zh-CN"/>
        </w:rPr>
        <w:t xml:space="preserve">for a particular UE </w:t>
      </w:r>
      <w:r>
        <w:rPr>
          <w:rFonts w:eastAsia="SimSun"/>
          <w:sz w:val="22"/>
          <w:szCs w:val="22"/>
          <w:lang w:eastAsia="zh-CN"/>
        </w:rPr>
        <w:t>to use CG SDT resources and also to store the UE context in DU between two CG SDT transactions.</w:t>
      </w:r>
    </w:p>
    <w:p w14:paraId="7764B5F6" w14:textId="77777777" w:rsidR="00D73D55" w:rsidRPr="0015276A" w:rsidRDefault="00D73D55" w:rsidP="00C25DC6">
      <w:pPr>
        <w:rPr>
          <w:rFonts w:eastAsia="SimSun"/>
          <w:sz w:val="22"/>
          <w:szCs w:val="22"/>
          <w:lang w:eastAsia="zh-CN"/>
        </w:rPr>
      </w:pPr>
    </w:p>
    <w:p w14:paraId="30C0F8B3" w14:textId="0B7EC435" w:rsidR="00C506C4" w:rsidRDefault="00C506C4" w:rsidP="00C25DC6">
      <w:pPr>
        <w:rPr>
          <w:rFonts w:eastAsia="SimSun"/>
          <w:sz w:val="22"/>
          <w:szCs w:val="22"/>
          <w:lang w:val="en-US" w:eastAsia="zh-CN"/>
        </w:rPr>
      </w:pPr>
      <w:r w:rsidRPr="00046FC7">
        <w:rPr>
          <w:rFonts w:eastAsia="SimSun"/>
          <w:b/>
          <w:bCs/>
          <w:sz w:val="22"/>
          <w:szCs w:val="22"/>
          <w:lang w:val="en-US" w:eastAsia="zh-CN"/>
        </w:rPr>
        <w:t>Proposal 1</w:t>
      </w:r>
      <w:r>
        <w:rPr>
          <w:rFonts w:eastAsia="SimSun"/>
          <w:sz w:val="22"/>
          <w:szCs w:val="22"/>
          <w:lang w:val="en-US" w:eastAsia="zh-CN"/>
        </w:rPr>
        <w:t>: whenever UE is sent to RRC inactive and configured with CG SDT</w:t>
      </w:r>
      <w:r w:rsidR="002F73DC">
        <w:rPr>
          <w:rFonts w:eastAsia="SimSun"/>
          <w:sz w:val="22"/>
          <w:szCs w:val="22"/>
          <w:lang w:val="en-US" w:eastAsia="zh-CN"/>
        </w:rPr>
        <w:t xml:space="preserve"> in a given cell</w:t>
      </w:r>
      <w:r>
        <w:rPr>
          <w:rFonts w:eastAsia="SimSun"/>
          <w:sz w:val="22"/>
          <w:szCs w:val="22"/>
          <w:lang w:val="en-US" w:eastAsia="zh-CN"/>
        </w:rPr>
        <w:t xml:space="preserve">, the DU </w:t>
      </w:r>
      <w:r w:rsidR="002F73DC">
        <w:rPr>
          <w:rFonts w:eastAsia="SimSun"/>
          <w:sz w:val="22"/>
          <w:szCs w:val="22"/>
          <w:lang w:val="en-US" w:eastAsia="zh-CN"/>
        </w:rPr>
        <w:t xml:space="preserve">should reserve some CG-SDT </w:t>
      </w:r>
      <w:r w:rsidR="00087519">
        <w:rPr>
          <w:rFonts w:eastAsia="SimSun"/>
          <w:sz w:val="22"/>
          <w:szCs w:val="22"/>
          <w:lang w:val="en-US" w:eastAsia="zh-CN"/>
        </w:rPr>
        <w:t xml:space="preserve">L1 </w:t>
      </w:r>
      <w:r w:rsidR="002F73DC">
        <w:rPr>
          <w:rFonts w:eastAsia="SimSun"/>
          <w:sz w:val="22"/>
          <w:szCs w:val="22"/>
          <w:lang w:val="en-US" w:eastAsia="zh-CN"/>
        </w:rPr>
        <w:t xml:space="preserve">resources in that cell and </w:t>
      </w:r>
      <w:r>
        <w:rPr>
          <w:rFonts w:eastAsia="SimSun"/>
          <w:sz w:val="22"/>
          <w:szCs w:val="22"/>
          <w:lang w:val="en-US" w:eastAsia="zh-CN"/>
        </w:rPr>
        <w:t xml:space="preserve">keeps part of the UE context </w:t>
      </w:r>
      <w:r w:rsidR="002F73DC">
        <w:rPr>
          <w:rFonts w:eastAsia="SimSun"/>
          <w:sz w:val="22"/>
          <w:szCs w:val="22"/>
          <w:lang w:val="en-US" w:eastAsia="zh-CN"/>
        </w:rPr>
        <w:t xml:space="preserve">in the DU </w:t>
      </w:r>
      <w:r>
        <w:rPr>
          <w:rFonts w:eastAsia="SimSun"/>
          <w:sz w:val="22"/>
          <w:szCs w:val="22"/>
          <w:lang w:val="en-US" w:eastAsia="zh-CN"/>
        </w:rPr>
        <w:t>including at le</w:t>
      </w:r>
      <w:r w:rsidR="002F73DC">
        <w:rPr>
          <w:rFonts w:eastAsia="SimSun"/>
          <w:sz w:val="22"/>
          <w:szCs w:val="22"/>
          <w:lang w:val="en-US" w:eastAsia="zh-CN"/>
        </w:rPr>
        <w:t>a</w:t>
      </w:r>
      <w:r>
        <w:rPr>
          <w:rFonts w:eastAsia="SimSun"/>
          <w:sz w:val="22"/>
          <w:szCs w:val="22"/>
          <w:lang w:val="en-US" w:eastAsia="zh-CN"/>
        </w:rPr>
        <w:t xml:space="preserve">st the </w:t>
      </w:r>
      <w:r w:rsidR="00915662">
        <w:rPr>
          <w:rFonts w:eastAsia="SimSun"/>
          <w:sz w:val="22"/>
          <w:szCs w:val="22"/>
          <w:lang w:val="en-US" w:eastAsia="zh-CN"/>
        </w:rPr>
        <w:t xml:space="preserve">RLC context, the </w:t>
      </w:r>
      <w:r>
        <w:rPr>
          <w:rFonts w:eastAsia="SimSun"/>
          <w:sz w:val="22"/>
          <w:szCs w:val="22"/>
          <w:lang w:val="en-US" w:eastAsia="zh-CN"/>
        </w:rPr>
        <w:t>CU UP ID and the associated UL F1UP.</w:t>
      </w:r>
    </w:p>
    <w:p w14:paraId="4D8463F0" w14:textId="6AFAC613" w:rsidR="002F73DC" w:rsidRDefault="002F73DC" w:rsidP="00C25DC6">
      <w:pPr>
        <w:rPr>
          <w:rFonts w:eastAsia="SimSun"/>
          <w:sz w:val="22"/>
          <w:szCs w:val="22"/>
          <w:lang w:val="en-US" w:eastAsia="zh-CN"/>
        </w:rPr>
      </w:pPr>
    </w:p>
    <w:p w14:paraId="50F3BE8A" w14:textId="147C31E4" w:rsidR="00377FBB" w:rsidRDefault="00377FBB" w:rsidP="00377FBB">
      <w:pPr>
        <w:rPr>
          <w:rFonts w:eastAsia="SimSun"/>
          <w:sz w:val="22"/>
          <w:szCs w:val="22"/>
          <w:lang w:val="en-US" w:eastAsia="zh-CN"/>
        </w:rPr>
      </w:pPr>
      <w:r>
        <w:rPr>
          <w:rFonts w:eastAsia="SimSun"/>
          <w:sz w:val="22"/>
          <w:szCs w:val="22"/>
          <w:lang w:val="en-US" w:eastAsia="zh-CN"/>
        </w:rPr>
        <w:t xml:space="preserve">The next question is how does CU CP retrieve the CG SDT configuration that it sends to the UE </w:t>
      </w:r>
      <w:r w:rsidR="00087519">
        <w:rPr>
          <w:rFonts w:eastAsia="SimSun"/>
          <w:sz w:val="22"/>
          <w:szCs w:val="22"/>
          <w:lang w:val="en-US" w:eastAsia="zh-CN"/>
        </w:rPr>
        <w:t>within the RR</w:t>
      </w:r>
      <w:r>
        <w:rPr>
          <w:rFonts w:eastAsia="SimSun"/>
          <w:sz w:val="22"/>
          <w:szCs w:val="22"/>
          <w:lang w:val="en-US" w:eastAsia="zh-CN"/>
        </w:rPr>
        <w:t>C Release message</w:t>
      </w:r>
      <w:r w:rsidR="00087519">
        <w:rPr>
          <w:rFonts w:eastAsia="SimSun"/>
          <w:sz w:val="22"/>
          <w:szCs w:val="22"/>
          <w:lang w:val="en-US" w:eastAsia="zh-CN"/>
        </w:rPr>
        <w:t xml:space="preserve"> when moving the UE to RRC_Inactive</w:t>
      </w:r>
      <w:r>
        <w:rPr>
          <w:rFonts w:eastAsia="SimSun"/>
          <w:sz w:val="22"/>
          <w:szCs w:val="22"/>
          <w:lang w:val="en-US" w:eastAsia="zh-CN"/>
        </w:rPr>
        <w:t xml:space="preserve">. There are two </w:t>
      </w:r>
      <w:r w:rsidR="00AF73E8">
        <w:rPr>
          <w:rFonts w:eastAsia="SimSun"/>
          <w:sz w:val="22"/>
          <w:szCs w:val="22"/>
          <w:lang w:val="en-US" w:eastAsia="zh-CN"/>
        </w:rPr>
        <w:t>main scenarios</w:t>
      </w:r>
      <w:r>
        <w:rPr>
          <w:rFonts w:eastAsia="SimSun"/>
          <w:sz w:val="22"/>
          <w:szCs w:val="22"/>
          <w:lang w:val="en-US" w:eastAsia="zh-CN"/>
        </w:rPr>
        <w:t xml:space="preserve"> for DU to allocate CG SDT resources</w:t>
      </w:r>
      <w:r w:rsidR="00AF73E8">
        <w:rPr>
          <w:rFonts w:eastAsia="SimSun"/>
          <w:sz w:val="22"/>
          <w:szCs w:val="22"/>
          <w:lang w:val="en-US" w:eastAsia="zh-CN"/>
        </w:rPr>
        <w:t xml:space="preserve"> depending o</w:t>
      </w:r>
      <w:r w:rsidR="00DD6BD9">
        <w:rPr>
          <w:rFonts w:eastAsia="SimSun"/>
          <w:sz w:val="22"/>
          <w:szCs w:val="22"/>
          <w:lang w:val="en-US" w:eastAsia="zh-CN"/>
        </w:rPr>
        <w:t>n whether</w:t>
      </w:r>
      <w:r w:rsidR="00AF73E8">
        <w:rPr>
          <w:rFonts w:eastAsia="SimSun"/>
          <w:sz w:val="22"/>
          <w:szCs w:val="22"/>
          <w:lang w:val="en-US" w:eastAsia="zh-CN"/>
        </w:rPr>
        <w:t xml:space="preserve"> </w:t>
      </w:r>
      <w:r w:rsidR="00DD6BD9">
        <w:rPr>
          <w:rFonts w:eastAsia="SimSun"/>
          <w:sz w:val="22"/>
          <w:szCs w:val="22"/>
          <w:lang w:val="en-US" w:eastAsia="zh-CN"/>
        </w:rPr>
        <w:t>CG SDT resources</w:t>
      </w:r>
      <w:r w:rsidR="00AF73E8">
        <w:rPr>
          <w:rFonts w:eastAsia="SimSun"/>
          <w:sz w:val="22"/>
          <w:szCs w:val="22"/>
          <w:lang w:val="en-US" w:eastAsia="zh-CN"/>
        </w:rPr>
        <w:t xml:space="preserve"> were already allocated or not:</w:t>
      </w:r>
    </w:p>
    <w:p w14:paraId="31E18F52" w14:textId="77777777" w:rsidR="00377FBB" w:rsidRDefault="00377FBB" w:rsidP="00377FBB">
      <w:pPr>
        <w:rPr>
          <w:rFonts w:eastAsia="SimSun"/>
          <w:sz w:val="22"/>
          <w:szCs w:val="22"/>
          <w:lang w:val="en-US" w:eastAsia="zh-CN"/>
        </w:rPr>
      </w:pPr>
    </w:p>
    <w:p w14:paraId="354418CD" w14:textId="7DC7303A" w:rsidR="00377FBB" w:rsidRPr="00C3618C" w:rsidRDefault="00C3618C" w:rsidP="00C3618C">
      <w:pPr>
        <w:rPr>
          <w:rFonts w:eastAsia="SimSun"/>
          <w:sz w:val="22"/>
          <w:szCs w:val="22"/>
          <w:u w:val="single"/>
          <w:lang w:val="en-US" w:eastAsia="zh-CN"/>
        </w:rPr>
      </w:pPr>
      <w:r w:rsidRPr="00C3618C">
        <w:rPr>
          <w:rFonts w:eastAsia="SimSun"/>
          <w:sz w:val="22"/>
          <w:szCs w:val="22"/>
          <w:u w:val="single"/>
          <w:lang w:val="en-US" w:eastAsia="zh-CN"/>
        </w:rPr>
        <w:t>1/</w:t>
      </w:r>
      <w:r w:rsidR="00377FBB" w:rsidRPr="00C3618C">
        <w:rPr>
          <w:rFonts w:eastAsia="SimSun"/>
          <w:sz w:val="22"/>
          <w:szCs w:val="22"/>
          <w:u w:val="single"/>
          <w:lang w:val="en-US" w:eastAsia="zh-CN"/>
        </w:rPr>
        <w:t xml:space="preserve">CG SDT resources not yet allocated to </w:t>
      </w:r>
      <w:r w:rsidR="00CE2286">
        <w:rPr>
          <w:rFonts w:eastAsia="SimSun"/>
          <w:sz w:val="22"/>
          <w:szCs w:val="22"/>
          <w:u w:val="single"/>
          <w:lang w:val="en-US" w:eastAsia="zh-CN"/>
        </w:rPr>
        <w:t xml:space="preserve">the </w:t>
      </w:r>
      <w:r w:rsidR="00377FBB" w:rsidRPr="00C3618C">
        <w:rPr>
          <w:rFonts w:eastAsia="SimSun"/>
          <w:sz w:val="22"/>
          <w:szCs w:val="22"/>
          <w:u w:val="single"/>
          <w:lang w:val="en-US" w:eastAsia="zh-CN"/>
        </w:rPr>
        <w:t>UE</w:t>
      </w:r>
    </w:p>
    <w:p w14:paraId="10784C6A" w14:textId="44AB0799" w:rsidR="00377FBB" w:rsidRDefault="00377FBB" w:rsidP="00377FBB">
      <w:pPr>
        <w:rPr>
          <w:rFonts w:eastAsia="SimSun"/>
          <w:sz w:val="22"/>
          <w:szCs w:val="22"/>
          <w:lang w:val="en-US" w:eastAsia="zh-CN"/>
        </w:rPr>
      </w:pPr>
      <w:r>
        <w:rPr>
          <w:rFonts w:eastAsia="SimSun"/>
          <w:sz w:val="22"/>
          <w:szCs w:val="22"/>
          <w:lang w:val="en-US" w:eastAsia="zh-CN"/>
        </w:rPr>
        <w:t xml:space="preserve">CU CP can ask for CG SDT resources based on UE type. CU CP can ask in F1 UE context setup request </w:t>
      </w:r>
      <w:r w:rsidR="00766206">
        <w:rPr>
          <w:rFonts w:eastAsia="SimSun"/>
          <w:sz w:val="22"/>
          <w:szCs w:val="22"/>
          <w:lang w:val="en-US" w:eastAsia="zh-CN"/>
        </w:rPr>
        <w:t xml:space="preserve">message </w:t>
      </w:r>
      <w:r>
        <w:rPr>
          <w:rFonts w:eastAsia="SimSun"/>
          <w:sz w:val="22"/>
          <w:szCs w:val="22"/>
          <w:lang w:val="en-US" w:eastAsia="zh-CN"/>
        </w:rPr>
        <w:t>and get back the CG SDT configuration in the F1 UE Context setup response</w:t>
      </w:r>
      <w:r w:rsidR="00766206">
        <w:rPr>
          <w:rFonts w:eastAsia="SimSun"/>
          <w:sz w:val="22"/>
          <w:szCs w:val="22"/>
          <w:lang w:val="en-US" w:eastAsia="zh-CN"/>
        </w:rPr>
        <w:t xml:space="preserve"> message</w:t>
      </w:r>
      <w:r>
        <w:rPr>
          <w:rFonts w:eastAsia="SimSun"/>
          <w:sz w:val="22"/>
          <w:szCs w:val="22"/>
          <w:lang w:val="en-US" w:eastAsia="zh-CN"/>
        </w:rPr>
        <w:t>.</w:t>
      </w:r>
    </w:p>
    <w:p w14:paraId="23BDADBD" w14:textId="77777777" w:rsidR="00C3618C" w:rsidRDefault="00C3618C" w:rsidP="00C3618C">
      <w:pPr>
        <w:rPr>
          <w:rFonts w:eastAsia="SimSun"/>
          <w:sz w:val="22"/>
          <w:szCs w:val="22"/>
          <w:lang w:val="en-US" w:eastAsia="zh-CN"/>
        </w:rPr>
      </w:pPr>
    </w:p>
    <w:p w14:paraId="72182D1C" w14:textId="7AA19203" w:rsidR="00377FBB" w:rsidRPr="00C3618C" w:rsidRDefault="00C3618C" w:rsidP="00C3618C">
      <w:pPr>
        <w:rPr>
          <w:rFonts w:eastAsia="SimSun"/>
          <w:sz w:val="22"/>
          <w:szCs w:val="22"/>
          <w:u w:val="single"/>
          <w:lang w:val="en-US" w:eastAsia="zh-CN"/>
        </w:rPr>
      </w:pPr>
      <w:r w:rsidRPr="00C3618C">
        <w:rPr>
          <w:rFonts w:eastAsia="SimSun"/>
          <w:sz w:val="22"/>
          <w:szCs w:val="22"/>
          <w:u w:val="single"/>
          <w:lang w:val="en-US" w:eastAsia="zh-CN"/>
        </w:rPr>
        <w:t xml:space="preserve">2/ </w:t>
      </w:r>
      <w:r w:rsidR="00377FBB" w:rsidRPr="00C3618C">
        <w:rPr>
          <w:rFonts w:eastAsia="SimSun"/>
          <w:sz w:val="22"/>
          <w:szCs w:val="22"/>
          <w:u w:val="single"/>
          <w:lang w:val="en-US" w:eastAsia="zh-CN"/>
        </w:rPr>
        <w:t xml:space="preserve">CG SDT resources </w:t>
      </w:r>
      <w:r w:rsidR="00CE2286">
        <w:rPr>
          <w:rFonts w:eastAsia="SimSun"/>
          <w:sz w:val="22"/>
          <w:szCs w:val="22"/>
          <w:u w:val="single"/>
          <w:lang w:val="en-US" w:eastAsia="zh-CN"/>
        </w:rPr>
        <w:t xml:space="preserve">have </w:t>
      </w:r>
      <w:r w:rsidR="00377FBB" w:rsidRPr="00C3618C">
        <w:rPr>
          <w:rFonts w:eastAsia="SimSun"/>
          <w:sz w:val="22"/>
          <w:szCs w:val="22"/>
          <w:u w:val="single"/>
          <w:lang w:val="en-US" w:eastAsia="zh-CN"/>
        </w:rPr>
        <w:t xml:space="preserve">already </w:t>
      </w:r>
      <w:r w:rsidR="00AE56D0">
        <w:rPr>
          <w:rFonts w:eastAsia="SimSun"/>
          <w:sz w:val="22"/>
          <w:szCs w:val="22"/>
          <w:u w:val="single"/>
          <w:lang w:val="en-US" w:eastAsia="zh-CN"/>
        </w:rPr>
        <w:t xml:space="preserve">been </w:t>
      </w:r>
      <w:r w:rsidR="00377FBB" w:rsidRPr="00C3618C">
        <w:rPr>
          <w:rFonts w:eastAsia="SimSun"/>
          <w:sz w:val="22"/>
          <w:szCs w:val="22"/>
          <w:u w:val="single"/>
          <w:lang w:val="en-US" w:eastAsia="zh-CN"/>
        </w:rPr>
        <w:t>allocated to the UE</w:t>
      </w:r>
    </w:p>
    <w:p w14:paraId="24878AA0" w14:textId="3442B733" w:rsidR="00377FBB" w:rsidRDefault="00377FBB" w:rsidP="00377FBB">
      <w:pPr>
        <w:rPr>
          <w:rFonts w:eastAsia="SimSun"/>
          <w:sz w:val="22"/>
          <w:szCs w:val="22"/>
          <w:lang w:val="en-US" w:eastAsia="zh-CN"/>
        </w:rPr>
      </w:pPr>
      <w:r>
        <w:rPr>
          <w:rFonts w:eastAsia="SimSun"/>
          <w:sz w:val="22"/>
          <w:szCs w:val="22"/>
          <w:lang w:val="en-US" w:eastAsia="zh-CN"/>
        </w:rPr>
        <w:t xml:space="preserve">The UE may already have been allocated CG SDT resources but they are no more valid (e.g. UE has changed beam in the cell). In this case UE may reconnect using RACH-based SDT and DU needs to reassign new CG configuration e.g. based on new beam used. Assuming DU has kept a UE context </w:t>
      </w:r>
      <w:r w:rsidR="00CE2286">
        <w:rPr>
          <w:rFonts w:eastAsia="SimSun"/>
          <w:sz w:val="22"/>
          <w:szCs w:val="22"/>
          <w:lang w:val="en-US" w:eastAsia="zh-CN"/>
        </w:rPr>
        <w:t>after</w:t>
      </w:r>
      <w:r>
        <w:rPr>
          <w:rFonts w:eastAsia="SimSun"/>
          <w:sz w:val="22"/>
          <w:szCs w:val="22"/>
          <w:lang w:val="en-US" w:eastAsia="zh-CN"/>
        </w:rPr>
        <w:t xml:space="preserve"> the previous CG SDT configuration was sent (as per proposal 1) the DU can include the updated CG SDT configuration in the </w:t>
      </w:r>
      <w:r w:rsidR="00CE2286">
        <w:rPr>
          <w:rFonts w:eastAsia="SimSun"/>
          <w:sz w:val="22"/>
          <w:szCs w:val="22"/>
          <w:lang w:val="en-US" w:eastAsia="zh-CN"/>
        </w:rPr>
        <w:t xml:space="preserve">F1 </w:t>
      </w:r>
      <w:r>
        <w:rPr>
          <w:rFonts w:eastAsia="SimSun"/>
          <w:sz w:val="22"/>
          <w:szCs w:val="22"/>
          <w:lang w:val="en-US" w:eastAsia="zh-CN"/>
        </w:rPr>
        <w:t xml:space="preserve">Initial UL Message Transfer message. </w:t>
      </w:r>
    </w:p>
    <w:p w14:paraId="7EDDF4E9" w14:textId="218E37BA" w:rsidR="00377FBB" w:rsidRDefault="00377FBB" w:rsidP="00377FBB">
      <w:pPr>
        <w:rPr>
          <w:rFonts w:eastAsia="SimSun"/>
          <w:sz w:val="22"/>
          <w:szCs w:val="22"/>
          <w:lang w:val="en-US" w:eastAsia="zh-CN"/>
        </w:rPr>
      </w:pPr>
    </w:p>
    <w:p w14:paraId="67FCA13A" w14:textId="34CDF2C9" w:rsidR="001F5448" w:rsidRDefault="001F5448" w:rsidP="00377FBB">
      <w:pPr>
        <w:rPr>
          <w:rFonts w:eastAsia="SimSun"/>
          <w:sz w:val="22"/>
          <w:szCs w:val="22"/>
          <w:lang w:val="en-US" w:eastAsia="zh-CN"/>
        </w:rPr>
      </w:pPr>
      <w:r>
        <w:rPr>
          <w:rFonts w:eastAsia="SimSun"/>
          <w:sz w:val="22"/>
          <w:szCs w:val="22"/>
          <w:lang w:val="en-US" w:eastAsia="zh-CN"/>
        </w:rPr>
        <w:t>The two scenarios are shown in figure 2 below:</w:t>
      </w:r>
    </w:p>
    <w:p w14:paraId="24099837" w14:textId="1E26AC73" w:rsidR="00377FBB" w:rsidRDefault="00667C28" w:rsidP="00377FBB">
      <w:pPr>
        <w:rPr>
          <w:rFonts w:eastAsia="SimSun"/>
          <w:sz w:val="22"/>
          <w:szCs w:val="22"/>
          <w:lang w:val="en-US" w:eastAsia="zh-CN"/>
        </w:rPr>
      </w:pPr>
      <w:r>
        <w:rPr>
          <w:rFonts w:eastAsia="SimSun"/>
          <w:noProof/>
          <w:sz w:val="22"/>
          <w:szCs w:val="22"/>
          <w:lang w:val="en-US" w:eastAsia="zh-CN"/>
        </w:rPr>
        <w:lastRenderedPageBreak/>
        <w:pict w14:anchorId="422EF2D5">
          <v:shape id="_x0000_i1026" type="#_x0000_t75" style="width:481.5pt;height:351pt;visibility:visible;mso-wrap-style:square">
            <v:imagedata r:id="rId8" o:title=""/>
          </v:shape>
        </w:pict>
      </w:r>
    </w:p>
    <w:p w14:paraId="1F213C57" w14:textId="77777777" w:rsidR="00377FBB" w:rsidRDefault="00377FBB" w:rsidP="00377FBB">
      <w:pPr>
        <w:rPr>
          <w:rFonts w:eastAsia="SimSun"/>
          <w:sz w:val="22"/>
          <w:szCs w:val="22"/>
          <w:lang w:val="en-US" w:eastAsia="zh-CN"/>
        </w:rPr>
      </w:pPr>
    </w:p>
    <w:p w14:paraId="59149E96" w14:textId="139010F6" w:rsidR="00377FBB" w:rsidRPr="0015276A" w:rsidRDefault="00377FBB" w:rsidP="00377FBB">
      <w:pPr>
        <w:rPr>
          <w:rFonts w:eastAsia="SimSun"/>
          <w:sz w:val="22"/>
          <w:szCs w:val="22"/>
          <w:lang w:eastAsia="zh-CN"/>
        </w:rPr>
      </w:pPr>
      <w:r>
        <w:rPr>
          <w:rFonts w:eastAsia="SimSun"/>
          <w:sz w:val="22"/>
          <w:szCs w:val="22"/>
          <w:lang w:val="en-US" w:eastAsia="zh-CN"/>
        </w:rPr>
        <w:tab/>
      </w:r>
      <w:r w:rsidRPr="0015276A">
        <w:rPr>
          <w:rFonts w:eastAsia="SimSun"/>
          <w:b/>
          <w:bCs/>
          <w:sz w:val="22"/>
          <w:szCs w:val="22"/>
          <w:lang w:eastAsia="zh-CN"/>
        </w:rPr>
        <w:t xml:space="preserve">Figure </w:t>
      </w:r>
      <w:r>
        <w:rPr>
          <w:rFonts w:eastAsia="SimSun"/>
          <w:b/>
          <w:bCs/>
          <w:sz w:val="22"/>
          <w:szCs w:val="22"/>
          <w:lang w:eastAsia="zh-CN"/>
        </w:rPr>
        <w:t>2</w:t>
      </w:r>
      <w:r w:rsidRPr="0015276A">
        <w:rPr>
          <w:rFonts w:eastAsia="SimSun"/>
          <w:sz w:val="22"/>
          <w:szCs w:val="22"/>
          <w:lang w:eastAsia="zh-CN"/>
        </w:rPr>
        <w:t xml:space="preserve">: </w:t>
      </w:r>
      <w:r w:rsidR="007302EC">
        <w:rPr>
          <w:rFonts w:eastAsia="SimSun"/>
          <w:sz w:val="22"/>
          <w:szCs w:val="22"/>
          <w:lang w:eastAsia="zh-CN"/>
        </w:rPr>
        <w:t xml:space="preserve">Allocation of new or updated </w:t>
      </w:r>
      <w:r w:rsidRPr="0015276A">
        <w:rPr>
          <w:rFonts w:eastAsia="SimSun"/>
          <w:sz w:val="22"/>
          <w:szCs w:val="22"/>
          <w:lang w:eastAsia="zh-CN"/>
        </w:rPr>
        <w:t xml:space="preserve">CG SDT </w:t>
      </w:r>
      <w:r w:rsidR="007302EC">
        <w:rPr>
          <w:rFonts w:eastAsia="SimSun"/>
          <w:sz w:val="22"/>
          <w:szCs w:val="22"/>
          <w:lang w:eastAsia="zh-CN"/>
        </w:rPr>
        <w:t>resources</w:t>
      </w:r>
      <w:r w:rsidR="00C34DFA">
        <w:rPr>
          <w:rFonts w:eastAsia="SimSun"/>
          <w:sz w:val="22"/>
          <w:szCs w:val="22"/>
          <w:lang w:eastAsia="zh-CN"/>
        </w:rPr>
        <w:t xml:space="preserve"> from</w:t>
      </w:r>
      <w:r w:rsidR="007302EC">
        <w:rPr>
          <w:rFonts w:eastAsia="SimSun"/>
          <w:sz w:val="22"/>
          <w:szCs w:val="22"/>
          <w:lang w:eastAsia="zh-CN"/>
        </w:rPr>
        <w:t xml:space="preserve"> </w:t>
      </w:r>
      <w:r>
        <w:rPr>
          <w:rFonts w:eastAsia="SimSun"/>
          <w:sz w:val="22"/>
          <w:szCs w:val="22"/>
          <w:lang w:eastAsia="zh-CN"/>
        </w:rPr>
        <w:t>DU</w:t>
      </w:r>
      <w:r w:rsidR="00C34DFA">
        <w:rPr>
          <w:rFonts w:eastAsia="SimSun"/>
          <w:sz w:val="22"/>
          <w:szCs w:val="22"/>
          <w:lang w:eastAsia="zh-CN"/>
        </w:rPr>
        <w:t xml:space="preserve"> to CU CP</w:t>
      </w:r>
    </w:p>
    <w:p w14:paraId="0714B730" w14:textId="77777777" w:rsidR="00377FBB" w:rsidRPr="002072D6" w:rsidRDefault="00377FBB" w:rsidP="00377FBB">
      <w:pPr>
        <w:rPr>
          <w:rFonts w:eastAsia="SimSun"/>
          <w:sz w:val="22"/>
          <w:szCs w:val="22"/>
          <w:lang w:eastAsia="zh-CN"/>
        </w:rPr>
      </w:pPr>
    </w:p>
    <w:p w14:paraId="15F54B99" w14:textId="43CEEA02" w:rsidR="00377FBB" w:rsidRDefault="00377FBB" w:rsidP="00377FBB">
      <w:pPr>
        <w:rPr>
          <w:rFonts w:eastAsia="SimSun"/>
          <w:sz w:val="22"/>
          <w:szCs w:val="22"/>
          <w:lang w:eastAsia="zh-CN"/>
        </w:rPr>
      </w:pPr>
      <w:r w:rsidRPr="00EA5E19">
        <w:rPr>
          <w:rFonts w:eastAsia="SimSun"/>
          <w:b/>
          <w:bCs/>
          <w:sz w:val="22"/>
          <w:szCs w:val="22"/>
          <w:lang w:eastAsia="zh-CN"/>
        </w:rPr>
        <w:t xml:space="preserve">Proposal </w:t>
      </w:r>
      <w:r>
        <w:rPr>
          <w:rFonts w:eastAsia="SimSun"/>
          <w:b/>
          <w:bCs/>
          <w:sz w:val="22"/>
          <w:szCs w:val="22"/>
          <w:lang w:eastAsia="zh-CN"/>
        </w:rPr>
        <w:t>2</w:t>
      </w:r>
      <w:r w:rsidRPr="00EA5E19">
        <w:rPr>
          <w:rFonts w:eastAsia="SimSun"/>
          <w:b/>
          <w:bCs/>
          <w:sz w:val="22"/>
          <w:szCs w:val="22"/>
          <w:lang w:eastAsia="zh-CN"/>
        </w:rPr>
        <w:t>:</w:t>
      </w:r>
      <w:r>
        <w:rPr>
          <w:rFonts w:eastAsia="SimSun"/>
          <w:sz w:val="22"/>
          <w:szCs w:val="22"/>
          <w:lang w:eastAsia="zh-CN"/>
        </w:rPr>
        <w:t xml:space="preserve"> </w:t>
      </w:r>
      <w:r w:rsidR="00AE56D0">
        <w:rPr>
          <w:rFonts w:eastAsia="SimSun"/>
          <w:sz w:val="22"/>
          <w:szCs w:val="22"/>
          <w:lang w:eastAsia="zh-CN"/>
        </w:rPr>
        <w:t xml:space="preserve">CU CP can retrieve the </w:t>
      </w:r>
      <w:r>
        <w:rPr>
          <w:rFonts w:eastAsia="SimSun"/>
          <w:sz w:val="22"/>
          <w:szCs w:val="22"/>
          <w:lang w:eastAsia="zh-CN"/>
        </w:rPr>
        <w:t xml:space="preserve">CG-SDT configuration </w:t>
      </w:r>
      <w:r w:rsidR="00AE56D0">
        <w:rPr>
          <w:rFonts w:eastAsia="SimSun"/>
          <w:sz w:val="22"/>
          <w:szCs w:val="22"/>
          <w:lang w:eastAsia="zh-CN"/>
        </w:rPr>
        <w:t xml:space="preserve">from DU </w:t>
      </w:r>
      <w:r>
        <w:rPr>
          <w:rFonts w:eastAsia="SimSun"/>
          <w:sz w:val="22"/>
          <w:szCs w:val="22"/>
          <w:lang w:eastAsia="zh-CN"/>
        </w:rPr>
        <w:t xml:space="preserve">in the F1 Context </w:t>
      </w:r>
      <w:r w:rsidR="00AE56D0">
        <w:rPr>
          <w:rFonts w:eastAsia="SimSun"/>
          <w:sz w:val="22"/>
          <w:szCs w:val="22"/>
          <w:lang w:eastAsia="zh-CN"/>
        </w:rPr>
        <w:t>setup</w:t>
      </w:r>
      <w:r>
        <w:rPr>
          <w:rFonts w:eastAsia="SimSun"/>
          <w:sz w:val="22"/>
          <w:szCs w:val="22"/>
          <w:lang w:eastAsia="zh-CN"/>
        </w:rPr>
        <w:t xml:space="preserve"> response </w:t>
      </w:r>
      <w:r w:rsidR="00AE56D0">
        <w:rPr>
          <w:rFonts w:eastAsia="SimSun"/>
          <w:sz w:val="22"/>
          <w:szCs w:val="22"/>
          <w:lang w:eastAsia="zh-CN"/>
        </w:rPr>
        <w:t xml:space="preserve">or in the </w:t>
      </w:r>
      <w:r w:rsidR="00910E87">
        <w:rPr>
          <w:rFonts w:eastAsia="SimSun"/>
          <w:sz w:val="22"/>
          <w:szCs w:val="22"/>
          <w:lang w:eastAsia="zh-CN"/>
        </w:rPr>
        <w:t xml:space="preserve">F1 </w:t>
      </w:r>
      <w:r w:rsidR="00AE56D0">
        <w:rPr>
          <w:rFonts w:eastAsia="SimSun"/>
          <w:sz w:val="22"/>
          <w:szCs w:val="22"/>
          <w:lang w:eastAsia="zh-CN"/>
        </w:rPr>
        <w:t>Initial UL RRC message transfer</w:t>
      </w:r>
      <w:r w:rsidR="00910E87">
        <w:rPr>
          <w:rFonts w:eastAsia="SimSun"/>
          <w:sz w:val="22"/>
          <w:szCs w:val="22"/>
          <w:lang w:eastAsia="zh-CN"/>
        </w:rPr>
        <w:t xml:space="preserve"> messages</w:t>
      </w:r>
      <w:r w:rsidR="00AE56D0">
        <w:rPr>
          <w:rFonts w:eastAsia="SimSun"/>
          <w:sz w:val="22"/>
          <w:szCs w:val="22"/>
          <w:lang w:eastAsia="zh-CN"/>
        </w:rPr>
        <w:t xml:space="preserve">. </w:t>
      </w:r>
    </w:p>
    <w:p w14:paraId="318DC994" w14:textId="77777777" w:rsidR="002F73DC" w:rsidRPr="00377FBB" w:rsidRDefault="002F73DC" w:rsidP="00C25DC6">
      <w:pPr>
        <w:rPr>
          <w:rFonts w:eastAsia="SimSun"/>
          <w:sz w:val="22"/>
          <w:szCs w:val="22"/>
          <w:lang w:eastAsia="zh-CN"/>
        </w:rPr>
      </w:pPr>
    </w:p>
    <w:p w14:paraId="44F9A925" w14:textId="56B04EE5" w:rsidR="00377FBB" w:rsidRDefault="00377FBB" w:rsidP="00C25DC6">
      <w:pPr>
        <w:rPr>
          <w:rFonts w:eastAsia="SimSun"/>
          <w:sz w:val="22"/>
          <w:szCs w:val="22"/>
          <w:lang w:eastAsia="zh-CN"/>
        </w:rPr>
      </w:pPr>
      <w:r>
        <w:rPr>
          <w:rFonts w:eastAsia="SimSun"/>
          <w:sz w:val="22"/>
          <w:szCs w:val="22"/>
          <w:lang w:eastAsia="zh-CN"/>
        </w:rPr>
        <w:t>The last question is how to send the CG SDT configuration to the UE and activate associated CG SDT L1 resources in the DU.</w:t>
      </w:r>
    </w:p>
    <w:p w14:paraId="154A2160" w14:textId="1F5BE744" w:rsidR="0009348F" w:rsidRDefault="0009348F" w:rsidP="00C25DC6">
      <w:pPr>
        <w:rPr>
          <w:rFonts w:eastAsia="SimSun"/>
          <w:sz w:val="22"/>
          <w:szCs w:val="22"/>
          <w:lang w:val="en-US" w:eastAsia="zh-CN"/>
        </w:rPr>
      </w:pPr>
      <w:r>
        <w:rPr>
          <w:rFonts w:eastAsia="SimSun"/>
          <w:sz w:val="22"/>
          <w:szCs w:val="22"/>
          <w:lang w:val="en-US" w:eastAsia="zh-CN"/>
        </w:rPr>
        <w:t xml:space="preserve">DU needs to be informed </w:t>
      </w:r>
      <w:r w:rsidR="00D1692A">
        <w:rPr>
          <w:rFonts w:eastAsia="SimSun"/>
          <w:sz w:val="22"/>
          <w:szCs w:val="22"/>
          <w:lang w:val="en-US" w:eastAsia="zh-CN"/>
        </w:rPr>
        <w:t xml:space="preserve">when the CU sends an RRC release message to send the UE to RRC_inactive mode </w:t>
      </w:r>
      <w:r>
        <w:rPr>
          <w:rFonts w:eastAsia="SimSun"/>
          <w:sz w:val="22"/>
          <w:szCs w:val="22"/>
          <w:lang w:val="en-US" w:eastAsia="zh-CN"/>
        </w:rPr>
        <w:t>in order to “activate” the CG SDT resources it had previously allocated</w:t>
      </w:r>
      <w:r w:rsidR="00D1692A">
        <w:rPr>
          <w:rFonts w:eastAsia="SimSun"/>
          <w:sz w:val="22"/>
          <w:szCs w:val="22"/>
          <w:lang w:val="en-US" w:eastAsia="zh-CN"/>
        </w:rPr>
        <w:t>, and also to store UE context as per proposal 1</w:t>
      </w:r>
      <w:r>
        <w:rPr>
          <w:rFonts w:eastAsia="SimSun"/>
          <w:sz w:val="22"/>
          <w:szCs w:val="22"/>
          <w:lang w:val="en-US" w:eastAsia="zh-CN"/>
        </w:rPr>
        <w:t xml:space="preserve">. Activation here means that DU needs to actually reserve </w:t>
      </w:r>
      <w:r w:rsidR="00E61D59">
        <w:rPr>
          <w:rFonts w:eastAsia="SimSun"/>
          <w:sz w:val="22"/>
          <w:szCs w:val="22"/>
          <w:lang w:val="en-US" w:eastAsia="zh-CN"/>
        </w:rPr>
        <w:t xml:space="preserve">the </w:t>
      </w:r>
      <w:r>
        <w:rPr>
          <w:rFonts w:eastAsia="SimSun"/>
          <w:sz w:val="22"/>
          <w:szCs w:val="22"/>
          <w:lang w:val="en-US" w:eastAsia="zh-CN"/>
        </w:rPr>
        <w:t xml:space="preserve">L1 resources </w:t>
      </w:r>
      <w:r w:rsidR="00D1692A">
        <w:rPr>
          <w:rFonts w:eastAsia="SimSun"/>
          <w:sz w:val="22"/>
          <w:szCs w:val="22"/>
          <w:lang w:val="en-US" w:eastAsia="zh-CN"/>
        </w:rPr>
        <w:t xml:space="preserve">it allocated </w:t>
      </w:r>
      <w:r w:rsidR="00E61D59">
        <w:rPr>
          <w:rFonts w:eastAsia="SimSun"/>
          <w:sz w:val="22"/>
          <w:szCs w:val="22"/>
          <w:lang w:val="en-US" w:eastAsia="zh-CN"/>
        </w:rPr>
        <w:t>for use.</w:t>
      </w:r>
    </w:p>
    <w:p w14:paraId="2F31EE4F" w14:textId="2D33F986" w:rsidR="00D73D55" w:rsidRDefault="00D73D55" w:rsidP="00C25DC6">
      <w:pPr>
        <w:rPr>
          <w:rFonts w:eastAsia="SimSun"/>
          <w:sz w:val="22"/>
          <w:szCs w:val="22"/>
          <w:lang w:val="en-US" w:eastAsia="zh-CN"/>
        </w:rPr>
      </w:pPr>
      <w:r>
        <w:rPr>
          <w:rFonts w:eastAsia="SimSun"/>
          <w:sz w:val="22"/>
          <w:szCs w:val="22"/>
          <w:lang w:val="en-US" w:eastAsia="zh-CN"/>
        </w:rPr>
        <w:t xml:space="preserve">In order to </w:t>
      </w:r>
      <w:r w:rsidR="00E61D59">
        <w:rPr>
          <w:rFonts w:eastAsia="SimSun"/>
          <w:sz w:val="22"/>
          <w:szCs w:val="22"/>
          <w:lang w:val="en-US" w:eastAsia="zh-CN"/>
        </w:rPr>
        <w:t xml:space="preserve">comply with proposal 1 and </w:t>
      </w:r>
      <w:r>
        <w:rPr>
          <w:rFonts w:eastAsia="SimSun"/>
          <w:sz w:val="22"/>
          <w:szCs w:val="22"/>
          <w:lang w:val="en-US" w:eastAsia="zh-CN"/>
        </w:rPr>
        <w:t xml:space="preserve">not release the </w:t>
      </w:r>
      <w:r w:rsidR="00E61D59">
        <w:rPr>
          <w:rFonts w:eastAsia="SimSun"/>
          <w:sz w:val="22"/>
          <w:szCs w:val="22"/>
          <w:lang w:val="en-US" w:eastAsia="zh-CN"/>
        </w:rPr>
        <w:t>UE context and associated F1 connection</w:t>
      </w:r>
      <w:r>
        <w:rPr>
          <w:rFonts w:eastAsia="SimSun"/>
          <w:sz w:val="22"/>
          <w:szCs w:val="22"/>
          <w:lang w:val="en-US" w:eastAsia="zh-CN"/>
        </w:rPr>
        <w:t>, then CU CP can send this RRC release message within the DL RRC Message Transfer</w:t>
      </w:r>
      <w:r w:rsidR="00E61D59">
        <w:rPr>
          <w:rFonts w:eastAsia="SimSun"/>
          <w:sz w:val="22"/>
          <w:szCs w:val="22"/>
          <w:lang w:val="en-US" w:eastAsia="zh-CN"/>
        </w:rPr>
        <w:t xml:space="preserve"> and not the F1 UE Context Release Command</w:t>
      </w:r>
      <w:r w:rsidR="00910E87">
        <w:rPr>
          <w:rFonts w:eastAsia="SimSun"/>
          <w:sz w:val="22"/>
          <w:szCs w:val="22"/>
          <w:lang w:val="en-US" w:eastAsia="zh-CN"/>
        </w:rPr>
        <w:t xml:space="preserve"> as per TS 38.401 below:</w:t>
      </w:r>
      <w:r w:rsidR="00116A12">
        <w:rPr>
          <w:rFonts w:eastAsia="SimSun"/>
          <w:sz w:val="22"/>
          <w:szCs w:val="22"/>
          <w:lang w:val="en-US" w:eastAsia="zh-CN"/>
        </w:rPr>
        <w:t xml:space="preserve"> </w:t>
      </w:r>
    </w:p>
    <w:p w14:paraId="7E557AF3" w14:textId="42BECFBA" w:rsidR="00D73D55" w:rsidRDefault="00D73D55" w:rsidP="00C25DC6">
      <w:pPr>
        <w:rPr>
          <w:rFonts w:eastAsia="SimSun"/>
          <w:sz w:val="22"/>
          <w:szCs w:val="22"/>
          <w:lang w:val="en-US" w:eastAsia="zh-CN"/>
        </w:rPr>
      </w:pPr>
    </w:p>
    <w:p w14:paraId="3D610CC8" w14:textId="77777777" w:rsidR="002F73DC" w:rsidRDefault="002F73DC" w:rsidP="00C25DC6">
      <w:pPr>
        <w:rPr>
          <w:rFonts w:eastAsia="SimSun"/>
          <w:sz w:val="22"/>
          <w:szCs w:val="22"/>
          <w:lang w:val="en-US" w:eastAsia="zh-CN"/>
        </w:rPr>
      </w:pPr>
    </w:p>
    <w:p w14:paraId="1EBACB07" w14:textId="5F727DD7" w:rsidR="002F73DC" w:rsidRDefault="00046FC7" w:rsidP="00C25DC6">
      <w:pPr>
        <w:rPr>
          <w:rFonts w:eastAsia="SimSun"/>
          <w:sz w:val="22"/>
          <w:szCs w:val="22"/>
          <w:lang w:val="en-US" w:eastAsia="zh-CN"/>
        </w:rPr>
      </w:pPr>
      <w:r w:rsidRPr="00B8401F">
        <w:object w:dxaOrig="11402" w:dyaOrig="8627" w14:anchorId="69A7A504">
          <v:shape id="_x0000_i1027" type="#_x0000_t75" style="width:357pt;height:270.75pt" o:ole="">
            <v:imagedata r:id="rId9" o:title=""/>
          </v:shape>
          <o:OLEObject Type="Embed" ProgID="Visio.Drawing.15" ShapeID="_x0000_i1027" DrawAspect="Content" ObjectID="_1696337208" r:id="rId10"/>
        </w:object>
      </w:r>
    </w:p>
    <w:p w14:paraId="36BAC234" w14:textId="35B91D9B" w:rsidR="00046FC7" w:rsidRDefault="00046FC7" w:rsidP="00C25DC6">
      <w:pPr>
        <w:rPr>
          <w:rFonts w:eastAsia="SimSun"/>
          <w:sz w:val="22"/>
          <w:szCs w:val="22"/>
          <w:lang w:val="en-US" w:eastAsia="zh-CN"/>
        </w:rPr>
      </w:pPr>
    </w:p>
    <w:p w14:paraId="19B19F8C" w14:textId="2F08EEAC" w:rsidR="00046FC7" w:rsidRDefault="00046FC7" w:rsidP="00C25DC6">
      <w:pPr>
        <w:rPr>
          <w:rFonts w:eastAsia="SimSun"/>
          <w:sz w:val="22"/>
          <w:szCs w:val="22"/>
          <w:lang w:val="en-US" w:eastAsia="zh-CN"/>
        </w:rPr>
      </w:pPr>
      <w:r>
        <w:rPr>
          <w:rFonts w:eastAsia="SimSun"/>
          <w:sz w:val="22"/>
          <w:szCs w:val="22"/>
          <w:lang w:val="en-US" w:eastAsia="zh-CN"/>
        </w:rPr>
        <w:t xml:space="preserve">This leads to proposal </w:t>
      </w:r>
      <w:r w:rsidR="00D1692A">
        <w:rPr>
          <w:rFonts w:eastAsia="SimSun"/>
          <w:sz w:val="22"/>
          <w:szCs w:val="22"/>
          <w:lang w:val="en-US" w:eastAsia="zh-CN"/>
        </w:rPr>
        <w:t>3</w:t>
      </w:r>
      <w:r>
        <w:rPr>
          <w:rFonts w:eastAsia="SimSun"/>
          <w:sz w:val="22"/>
          <w:szCs w:val="22"/>
          <w:lang w:val="en-US" w:eastAsia="zh-CN"/>
        </w:rPr>
        <w:t>:</w:t>
      </w:r>
    </w:p>
    <w:p w14:paraId="11B6AE86" w14:textId="2851F265" w:rsidR="00046FC7" w:rsidRDefault="00046FC7" w:rsidP="00C25DC6">
      <w:pPr>
        <w:rPr>
          <w:rFonts w:eastAsia="SimSun"/>
          <w:sz w:val="22"/>
          <w:szCs w:val="22"/>
          <w:lang w:val="en-US" w:eastAsia="zh-CN"/>
        </w:rPr>
      </w:pPr>
    </w:p>
    <w:p w14:paraId="6ACCCA81" w14:textId="7436D4C9" w:rsidR="00046FC7" w:rsidRDefault="00046FC7" w:rsidP="00C25DC6">
      <w:pPr>
        <w:rPr>
          <w:rFonts w:eastAsia="SimSun"/>
          <w:sz w:val="22"/>
          <w:szCs w:val="22"/>
          <w:lang w:val="en-US" w:eastAsia="zh-CN"/>
        </w:rPr>
      </w:pPr>
      <w:r w:rsidRPr="000F1A88">
        <w:rPr>
          <w:rFonts w:eastAsia="SimSun"/>
          <w:b/>
          <w:bCs/>
          <w:sz w:val="22"/>
          <w:szCs w:val="22"/>
          <w:lang w:val="en-US" w:eastAsia="zh-CN"/>
        </w:rPr>
        <w:t xml:space="preserve">Proposal </w:t>
      </w:r>
      <w:r w:rsidR="00377FBB">
        <w:rPr>
          <w:rFonts w:eastAsia="SimSun"/>
          <w:b/>
          <w:bCs/>
          <w:sz w:val="22"/>
          <w:szCs w:val="22"/>
          <w:lang w:val="en-US" w:eastAsia="zh-CN"/>
        </w:rPr>
        <w:t>3</w:t>
      </w:r>
      <w:r>
        <w:rPr>
          <w:rFonts w:eastAsia="SimSun"/>
          <w:sz w:val="22"/>
          <w:szCs w:val="22"/>
          <w:lang w:val="en-US" w:eastAsia="zh-CN"/>
        </w:rPr>
        <w:t xml:space="preserve">: when the CU sends the RRC release message including a CG-SDT configuration to the UE, the CU includes in the </w:t>
      </w:r>
      <w:r w:rsidR="0015446D">
        <w:rPr>
          <w:rFonts w:eastAsia="SimSun"/>
          <w:sz w:val="22"/>
          <w:szCs w:val="22"/>
          <w:lang w:val="en-US" w:eastAsia="zh-CN"/>
        </w:rPr>
        <w:t xml:space="preserve">F1 </w:t>
      </w:r>
      <w:r w:rsidR="000F1A88">
        <w:rPr>
          <w:rFonts w:eastAsia="SimSun"/>
          <w:sz w:val="22"/>
          <w:szCs w:val="22"/>
          <w:lang w:val="en-US" w:eastAsia="zh-CN"/>
        </w:rPr>
        <w:t xml:space="preserve">DL RRC Message Transfer an activation request for the CG-SDT </w:t>
      </w:r>
      <w:r w:rsidR="0015446D">
        <w:rPr>
          <w:rFonts w:eastAsia="SimSun"/>
          <w:sz w:val="22"/>
          <w:szCs w:val="22"/>
          <w:lang w:val="en-US" w:eastAsia="zh-CN"/>
        </w:rPr>
        <w:t xml:space="preserve">configuration </w:t>
      </w:r>
      <w:r w:rsidR="000F1A88">
        <w:rPr>
          <w:rFonts w:eastAsia="SimSun"/>
          <w:sz w:val="22"/>
          <w:szCs w:val="22"/>
          <w:lang w:val="en-US" w:eastAsia="zh-CN"/>
        </w:rPr>
        <w:t>it had received for this UE.</w:t>
      </w:r>
      <w:r w:rsidR="0015446D">
        <w:rPr>
          <w:rFonts w:eastAsia="SimSun"/>
          <w:sz w:val="22"/>
          <w:szCs w:val="22"/>
          <w:lang w:val="en-US" w:eastAsia="zh-CN"/>
        </w:rPr>
        <w:t xml:space="preserve"> This prompts the DU to reserve associated CG-SDT </w:t>
      </w:r>
      <w:r w:rsidR="0013036B">
        <w:rPr>
          <w:rFonts w:eastAsia="SimSun"/>
          <w:sz w:val="22"/>
          <w:szCs w:val="22"/>
          <w:lang w:val="en-US" w:eastAsia="zh-CN"/>
        </w:rPr>
        <w:t xml:space="preserve">L1 </w:t>
      </w:r>
      <w:r w:rsidR="0015446D">
        <w:rPr>
          <w:rFonts w:eastAsia="SimSun"/>
          <w:sz w:val="22"/>
          <w:szCs w:val="22"/>
          <w:lang w:val="en-US" w:eastAsia="zh-CN"/>
        </w:rPr>
        <w:t xml:space="preserve">resources </w:t>
      </w:r>
      <w:r w:rsidR="0013036B">
        <w:rPr>
          <w:rFonts w:eastAsia="SimSun"/>
          <w:sz w:val="22"/>
          <w:szCs w:val="22"/>
          <w:lang w:val="en-US" w:eastAsia="zh-CN"/>
        </w:rPr>
        <w:t xml:space="preserve">for use </w:t>
      </w:r>
      <w:r w:rsidR="0015446D">
        <w:rPr>
          <w:rFonts w:eastAsia="SimSun"/>
          <w:sz w:val="22"/>
          <w:szCs w:val="22"/>
          <w:lang w:val="en-US" w:eastAsia="zh-CN"/>
        </w:rPr>
        <w:t xml:space="preserve">and </w:t>
      </w:r>
      <w:r w:rsidR="00E17D1B">
        <w:rPr>
          <w:rFonts w:eastAsia="SimSun"/>
          <w:sz w:val="22"/>
          <w:szCs w:val="22"/>
          <w:lang w:val="en-US" w:eastAsia="zh-CN"/>
        </w:rPr>
        <w:t xml:space="preserve">store </w:t>
      </w:r>
      <w:r w:rsidR="00511702">
        <w:rPr>
          <w:rFonts w:eastAsia="SimSun"/>
          <w:sz w:val="22"/>
          <w:szCs w:val="22"/>
          <w:lang w:val="en-US" w:eastAsia="zh-CN"/>
        </w:rPr>
        <w:t>the</w:t>
      </w:r>
      <w:r w:rsidR="0015446D">
        <w:rPr>
          <w:rFonts w:eastAsia="SimSun"/>
          <w:sz w:val="22"/>
          <w:szCs w:val="22"/>
          <w:lang w:val="en-US" w:eastAsia="zh-CN"/>
        </w:rPr>
        <w:t xml:space="preserve"> UE context.</w:t>
      </w:r>
      <w:r w:rsidR="00BB69C2">
        <w:rPr>
          <w:rFonts w:eastAsia="SimSun"/>
          <w:sz w:val="22"/>
          <w:szCs w:val="22"/>
          <w:lang w:val="en-US" w:eastAsia="zh-CN"/>
        </w:rPr>
        <w:t xml:space="preserve"> </w:t>
      </w:r>
    </w:p>
    <w:p w14:paraId="69753A35" w14:textId="77777777" w:rsidR="00046FC7" w:rsidRDefault="00046FC7" w:rsidP="00C25DC6">
      <w:pPr>
        <w:rPr>
          <w:rFonts w:eastAsia="SimSun"/>
          <w:sz w:val="22"/>
          <w:szCs w:val="22"/>
          <w:lang w:val="en-US" w:eastAsia="zh-CN"/>
        </w:rPr>
      </w:pPr>
    </w:p>
    <w:p w14:paraId="178857A4" w14:textId="77777777" w:rsidR="001533BD" w:rsidRPr="00197359" w:rsidRDefault="001533BD" w:rsidP="001533BD">
      <w:pPr>
        <w:rPr>
          <w:rFonts w:eastAsia="SimSun"/>
          <w:sz w:val="22"/>
          <w:szCs w:val="22"/>
          <w:lang w:eastAsia="zh-CN"/>
        </w:rPr>
      </w:pPr>
    </w:p>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0DBEF0B8" w14:textId="7EB1057B" w:rsidR="00297D76"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97D76">
        <w:rPr>
          <w:rFonts w:eastAsia="SimSun"/>
          <w:sz w:val="22"/>
          <w:szCs w:val="22"/>
          <w:lang w:val="en-US" w:eastAsia="zh-CN"/>
        </w:rPr>
        <w:t xml:space="preserve">the various aspects of using the CG-based SDT transmissions especially looking at the F1 impacts in case of disaggregated architecture. The following impacts have been identified: </w:t>
      </w:r>
    </w:p>
    <w:p w14:paraId="2FB611BB" w14:textId="77777777" w:rsidR="005F56CB" w:rsidRDefault="005F56CB" w:rsidP="005F56CB">
      <w:pPr>
        <w:rPr>
          <w:rFonts w:eastAsia="SimSun"/>
          <w:b/>
          <w:bCs/>
          <w:sz w:val="22"/>
          <w:szCs w:val="22"/>
          <w:lang w:val="en-US" w:eastAsia="zh-CN"/>
        </w:rPr>
      </w:pPr>
    </w:p>
    <w:p w14:paraId="338879E9" w14:textId="2E8343E1" w:rsidR="005F56CB" w:rsidRDefault="005F56CB" w:rsidP="005F56CB">
      <w:pPr>
        <w:rPr>
          <w:rFonts w:eastAsia="SimSun"/>
          <w:sz w:val="22"/>
          <w:szCs w:val="22"/>
          <w:lang w:val="en-US" w:eastAsia="zh-CN"/>
        </w:rPr>
      </w:pPr>
      <w:r w:rsidRPr="00046FC7">
        <w:rPr>
          <w:rFonts w:eastAsia="SimSun"/>
          <w:b/>
          <w:bCs/>
          <w:sz w:val="22"/>
          <w:szCs w:val="22"/>
          <w:lang w:val="en-US" w:eastAsia="zh-CN"/>
        </w:rPr>
        <w:t>Proposal 1</w:t>
      </w:r>
      <w:r>
        <w:rPr>
          <w:rFonts w:eastAsia="SimSun"/>
          <w:sz w:val="22"/>
          <w:szCs w:val="22"/>
          <w:lang w:val="en-US" w:eastAsia="zh-CN"/>
        </w:rPr>
        <w:t xml:space="preserve">: whenever UE is sent to RRC inactive and configured with CG SDT in a given cell, the DU should reserve some CG-SDT L1 resources in that cell and keeps part of the UE context in the DU including at least the </w:t>
      </w:r>
      <w:r w:rsidR="00636E20">
        <w:rPr>
          <w:rFonts w:eastAsia="SimSun"/>
          <w:sz w:val="22"/>
          <w:szCs w:val="22"/>
          <w:lang w:val="en-US" w:eastAsia="zh-CN"/>
        </w:rPr>
        <w:t xml:space="preserve">RLC context, </w:t>
      </w:r>
      <w:r w:rsidR="00915662">
        <w:rPr>
          <w:rFonts w:eastAsia="SimSun"/>
          <w:sz w:val="22"/>
          <w:szCs w:val="22"/>
          <w:lang w:val="en-US" w:eastAsia="zh-CN"/>
        </w:rPr>
        <w:t xml:space="preserve">the </w:t>
      </w:r>
      <w:r>
        <w:rPr>
          <w:rFonts w:eastAsia="SimSun"/>
          <w:sz w:val="22"/>
          <w:szCs w:val="22"/>
          <w:lang w:val="en-US" w:eastAsia="zh-CN"/>
        </w:rPr>
        <w:t>CU UP ID and the associated UL F1UP.</w:t>
      </w:r>
    </w:p>
    <w:p w14:paraId="0EA95745" w14:textId="77777777" w:rsidR="005F56CB" w:rsidRDefault="005F56CB" w:rsidP="005F56CB">
      <w:pPr>
        <w:rPr>
          <w:rFonts w:eastAsia="SimSun"/>
          <w:sz w:val="22"/>
          <w:szCs w:val="22"/>
          <w:lang w:eastAsia="zh-CN"/>
        </w:rPr>
      </w:pPr>
      <w:r w:rsidRPr="00EA5E19">
        <w:rPr>
          <w:rFonts w:eastAsia="SimSun"/>
          <w:b/>
          <w:bCs/>
          <w:sz w:val="22"/>
          <w:szCs w:val="22"/>
          <w:lang w:eastAsia="zh-CN"/>
        </w:rPr>
        <w:t xml:space="preserve">Proposal </w:t>
      </w:r>
      <w:r>
        <w:rPr>
          <w:rFonts w:eastAsia="SimSun"/>
          <w:b/>
          <w:bCs/>
          <w:sz w:val="22"/>
          <w:szCs w:val="22"/>
          <w:lang w:eastAsia="zh-CN"/>
        </w:rPr>
        <w:t>2</w:t>
      </w:r>
      <w:r w:rsidRPr="00EA5E19">
        <w:rPr>
          <w:rFonts w:eastAsia="SimSun"/>
          <w:b/>
          <w:bCs/>
          <w:sz w:val="22"/>
          <w:szCs w:val="22"/>
          <w:lang w:eastAsia="zh-CN"/>
        </w:rPr>
        <w:t>:</w:t>
      </w:r>
      <w:r>
        <w:rPr>
          <w:rFonts w:eastAsia="SimSun"/>
          <w:sz w:val="22"/>
          <w:szCs w:val="22"/>
          <w:lang w:eastAsia="zh-CN"/>
        </w:rPr>
        <w:t xml:space="preserve"> CU CP can retrieve the CG-SDT configuration from DU in the F1 Context setup response or in the F1 Initial UL RRC message transfer messages. </w:t>
      </w:r>
    </w:p>
    <w:p w14:paraId="4E6BFFD5" w14:textId="5C7885E3" w:rsidR="005F56CB" w:rsidRDefault="005F56CB" w:rsidP="005F56CB">
      <w:pPr>
        <w:rPr>
          <w:rFonts w:eastAsia="SimSun"/>
          <w:sz w:val="22"/>
          <w:szCs w:val="22"/>
          <w:lang w:val="en-US" w:eastAsia="zh-CN"/>
        </w:rPr>
      </w:pPr>
      <w:r w:rsidRPr="000F1A88">
        <w:rPr>
          <w:rFonts w:eastAsia="SimSun"/>
          <w:b/>
          <w:bCs/>
          <w:sz w:val="22"/>
          <w:szCs w:val="22"/>
          <w:lang w:val="en-US" w:eastAsia="zh-CN"/>
        </w:rPr>
        <w:t xml:space="preserve">Proposal </w:t>
      </w:r>
      <w:r>
        <w:rPr>
          <w:rFonts w:eastAsia="SimSun"/>
          <w:b/>
          <w:bCs/>
          <w:sz w:val="22"/>
          <w:szCs w:val="22"/>
          <w:lang w:val="en-US" w:eastAsia="zh-CN"/>
        </w:rPr>
        <w:t>3</w:t>
      </w:r>
      <w:r>
        <w:rPr>
          <w:rFonts w:eastAsia="SimSun"/>
          <w:sz w:val="22"/>
          <w:szCs w:val="22"/>
          <w:lang w:val="en-US" w:eastAsia="zh-CN"/>
        </w:rPr>
        <w:t xml:space="preserve">: when the CU sends the RRC release message including a CG-SDT configuration to the UE, the CU includes in the F1 DL RRC Message Transfer an activation request for the CG-SDT configuration it had received for this UE. This prompts the DU to reserve associated CG-SDT L1 resources for use and store </w:t>
      </w:r>
      <w:r w:rsidR="00636E20">
        <w:rPr>
          <w:rFonts w:eastAsia="SimSun"/>
          <w:sz w:val="22"/>
          <w:szCs w:val="22"/>
          <w:lang w:val="en-US" w:eastAsia="zh-CN"/>
        </w:rPr>
        <w:t>the</w:t>
      </w:r>
      <w:r>
        <w:rPr>
          <w:rFonts w:eastAsia="SimSun"/>
          <w:sz w:val="22"/>
          <w:szCs w:val="22"/>
          <w:lang w:val="en-US" w:eastAsia="zh-CN"/>
        </w:rPr>
        <w:t xml:space="preserve"> UE context.</w:t>
      </w:r>
    </w:p>
    <w:p w14:paraId="682C2E0D" w14:textId="77777777" w:rsidR="00297D76" w:rsidRPr="005F56CB" w:rsidRDefault="00297D76" w:rsidP="003A1765">
      <w:pPr>
        <w:rPr>
          <w:rFonts w:eastAsia="SimSun"/>
          <w:sz w:val="22"/>
          <w:szCs w:val="22"/>
          <w:lang w:val="en-US" w:eastAsia="zh-CN"/>
        </w:rPr>
      </w:pPr>
    </w:p>
    <w:p w14:paraId="4578369E" w14:textId="77777777" w:rsidR="00297D76" w:rsidRPr="00297D76" w:rsidRDefault="00297D76" w:rsidP="003A1765">
      <w:pPr>
        <w:rPr>
          <w:rFonts w:eastAsia="SimSun"/>
          <w:sz w:val="22"/>
          <w:szCs w:val="22"/>
          <w:lang w:eastAsia="zh-CN"/>
        </w:rPr>
      </w:pPr>
    </w:p>
    <w:p w14:paraId="0CEEB36E" w14:textId="0DD571C6" w:rsidR="0024165E" w:rsidRDefault="00297D76" w:rsidP="0024165E">
      <w:pPr>
        <w:rPr>
          <w:rFonts w:eastAsia="SimSun"/>
          <w:sz w:val="22"/>
          <w:szCs w:val="22"/>
          <w:lang w:val="en-US" w:eastAsia="zh-CN"/>
        </w:rPr>
      </w:pPr>
      <w:r>
        <w:rPr>
          <w:rFonts w:eastAsia="SimSun"/>
          <w:sz w:val="22"/>
          <w:szCs w:val="22"/>
          <w:lang w:val="en-US" w:eastAsia="zh-CN"/>
        </w:rPr>
        <w:t>Is is then proposed to agree the tdoc [</w:t>
      </w:r>
      <w:r w:rsidR="00581F5E">
        <w:rPr>
          <w:rFonts w:eastAsia="SimSun"/>
          <w:sz w:val="22"/>
          <w:szCs w:val="22"/>
          <w:lang w:val="en-US" w:eastAsia="zh-CN"/>
        </w:rPr>
        <w:t>3</w:t>
      </w:r>
      <w:r>
        <w:rPr>
          <w:rFonts w:eastAsia="SimSun"/>
          <w:sz w:val="22"/>
          <w:szCs w:val="22"/>
          <w:lang w:val="en-US" w:eastAsia="zh-CN"/>
        </w:rPr>
        <w:t xml:space="preserve">] </w:t>
      </w:r>
      <w:r w:rsidR="00581F5E">
        <w:rPr>
          <w:rFonts w:eastAsia="SimSun"/>
          <w:sz w:val="22"/>
          <w:szCs w:val="22"/>
          <w:lang w:val="en-US" w:eastAsia="zh-CN"/>
        </w:rPr>
        <w:t xml:space="preserve">as baseline CR for F1AP to capture </w:t>
      </w:r>
      <w:r>
        <w:rPr>
          <w:rFonts w:eastAsia="SimSun"/>
          <w:sz w:val="22"/>
          <w:szCs w:val="22"/>
          <w:lang w:val="en-US" w:eastAsia="zh-CN"/>
        </w:rPr>
        <w:t>t</w:t>
      </w:r>
      <w:r w:rsidR="0024165E">
        <w:rPr>
          <w:rFonts w:eastAsia="SimSun"/>
          <w:sz w:val="22"/>
          <w:szCs w:val="22"/>
          <w:lang w:val="en-US" w:eastAsia="zh-CN"/>
        </w:rPr>
        <w:t xml:space="preserve">he basic stage 3 changes </w:t>
      </w:r>
      <w:r>
        <w:rPr>
          <w:rFonts w:eastAsia="SimSun"/>
          <w:sz w:val="22"/>
          <w:szCs w:val="22"/>
          <w:lang w:val="en-US" w:eastAsia="zh-CN"/>
        </w:rPr>
        <w:t xml:space="preserve">for F1 with some FFS </w:t>
      </w:r>
      <w:r w:rsidR="00EB7FF2">
        <w:rPr>
          <w:rFonts w:eastAsia="SimSun"/>
          <w:sz w:val="22"/>
          <w:szCs w:val="22"/>
          <w:lang w:val="en-US" w:eastAsia="zh-CN"/>
        </w:rPr>
        <w:t xml:space="preserve">at this </w:t>
      </w:r>
      <w:r w:rsidR="000364F9">
        <w:rPr>
          <w:rFonts w:eastAsia="SimSun"/>
          <w:sz w:val="22"/>
          <w:szCs w:val="22"/>
          <w:lang w:val="en-US" w:eastAsia="zh-CN"/>
        </w:rPr>
        <w:t>early stage</w:t>
      </w:r>
      <w:r w:rsidR="00EB7FF2">
        <w:rPr>
          <w:rFonts w:eastAsia="SimSun"/>
          <w:sz w:val="22"/>
          <w:szCs w:val="22"/>
          <w:lang w:val="en-US" w:eastAsia="zh-CN"/>
        </w:rPr>
        <w:t xml:space="preserve"> </w:t>
      </w:r>
      <w:r>
        <w:rPr>
          <w:rFonts w:eastAsia="SimSun"/>
          <w:sz w:val="22"/>
          <w:szCs w:val="22"/>
          <w:lang w:val="en-US" w:eastAsia="zh-CN"/>
        </w:rPr>
        <w:t>wherever needed.</w:t>
      </w:r>
      <w:r w:rsidR="0024165E">
        <w:rPr>
          <w:rFonts w:eastAsia="SimSun"/>
          <w:sz w:val="22"/>
          <w:szCs w:val="22"/>
          <w:lang w:eastAsia="zh-CN"/>
        </w:rPr>
        <w:t xml:space="preserve"> </w:t>
      </w:r>
    </w:p>
    <w:p w14:paraId="47128770" w14:textId="77777777" w:rsidR="0024165E" w:rsidRDefault="0024165E" w:rsidP="003A1765">
      <w:pPr>
        <w:rPr>
          <w:rFonts w:eastAsia="SimSun"/>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10D1B67F" w:rsidR="005E0075" w:rsidRPr="00581F5E"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lastRenderedPageBreak/>
        <w:t>R</w:t>
      </w:r>
      <w:r w:rsidR="00735F90">
        <w:rPr>
          <w:rFonts w:eastAsia="Times New Roman"/>
          <w:sz w:val="20"/>
          <w:lang w:eastAsia="en-US"/>
        </w:rPr>
        <w:t>P</w:t>
      </w:r>
      <w:r>
        <w:rPr>
          <w:rFonts w:eastAsia="Times New Roman"/>
          <w:sz w:val="20"/>
          <w:lang w:eastAsia="en-US"/>
        </w:rPr>
        <w:t>-2</w:t>
      </w:r>
      <w:r w:rsidR="00735F90">
        <w:rPr>
          <w:rFonts w:eastAsia="Times New Roman"/>
          <w:sz w:val="20"/>
          <w:lang w:eastAsia="en-US"/>
        </w:rPr>
        <w:t>12594</w:t>
      </w:r>
      <w:r>
        <w:rPr>
          <w:rFonts w:eastAsia="Times New Roman"/>
          <w:sz w:val="20"/>
          <w:lang w:eastAsia="en-US"/>
        </w:rPr>
        <w:t xml:space="preserve">, </w:t>
      </w:r>
      <w:r w:rsidR="00735F90" w:rsidRPr="00735F90">
        <w:rPr>
          <w:rFonts w:eastAsia="Times New Roman"/>
          <w:i/>
          <w:sz w:val="20"/>
          <w:lang w:eastAsia="en-US"/>
        </w:rPr>
        <w:t>Work Item on NR small data transmissions in INACTIVE state</w:t>
      </w:r>
    </w:p>
    <w:p w14:paraId="5852DDA8" w14:textId="0EF0C4B4" w:rsidR="00581F5E" w:rsidRPr="004023F5" w:rsidRDefault="00581F5E"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9C7C17">
        <w:rPr>
          <w:rFonts w:eastAsia="Times New Roman"/>
          <w:sz w:val="20"/>
          <w:lang w:eastAsia="en-US"/>
        </w:rPr>
        <w:t>5370</w:t>
      </w:r>
      <w:r>
        <w:rPr>
          <w:rFonts w:eastAsia="Times New Roman"/>
          <w:sz w:val="20"/>
          <w:lang w:eastAsia="en-US"/>
        </w:rPr>
        <w:t xml:space="preserve">, </w:t>
      </w:r>
      <w:r w:rsidR="00142529">
        <w:rPr>
          <w:rFonts w:eastAsia="Times New Roman"/>
          <w:sz w:val="20"/>
          <w:lang w:eastAsia="en-US"/>
        </w:rPr>
        <w:t>Support</w:t>
      </w:r>
      <w:r>
        <w:rPr>
          <w:rFonts w:eastAsia="Times New Roman"/>
          <w:sz w:val="20"/>
          <w:lang w:eastAsia="en-US"/>
        </w:rPr>
        <w:t xml:space="preserve"> of CG-based SDT</w:t>
      </w:r>
    </w:p>
    <w:p w14:paraId="475E613F" w14:textId="77777777" w:rsidR="00767CE9" w:rsidRDefault="00767CE9"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bookmarkStart w:id="0" w:name="_Toc20953339"/>
      <w:bookmarkStart w:id="1" w:name="_Toc29390516"/>
      <w:bookmarkStart w:id="2" w:name="_Toc36556178"/>
    </w:p>
    <w:bookmarkEnd w:id="0"/>
    <w:bookmarkEnd w:id="1"/>
    <w:bookmarkEnd w:id="2"/>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143E7" w14:textId="77777777" w:rsidR="0035781C" w:rsidRDefault="0035781C">
      <w:r>
        <w:separator/>
      </w:r>
    </w:p>
  </w:endnote>
  <w:endnote w:type="continuationSeparator" w:id="0">
    <w:p w14:paraId="6180185A" w14:textId="77777777" w:rsidR="0035781C" w:rsidRDefault="0035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C63091" w:rsidRDefault="00C63091">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85722" w14:textId="77777777" w:rsidR="0035781C" w:rsidRDefault="0035781C">
      <w:r>
        <w:separator/>
      </w:r>
    </w:p>
  </w:footnote>
  <w:footnote w:type="continuationSeparator" w:id="0">
    <w:p w14:paraId="7302E0CE" w14:textId="77777777" w:rsidR="0035781C" w:rsidRDefault="00357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F4774"/>
    <w:multiLevelType w:val="hybridMultilevel"/>
    <w:tmpl w:val="12E4F494"/>
    <w:lvl w:ilvl="0" w:tplc="3408897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6390D9C"/>
    <w:multiLevelType w:val="hybridMultilevel"/>
    <w:tmpl w:val="77929AB0"/>
    <w:lvl w:ilvl="0" w:tplc="E8186566">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1344A52"/>
    <w:multiLevelType w:val="hybridMultilevel"/>
    <w:tmpl w:val="A0123A26"/>
    <w:lvl w:ilvl="0" w:tplc="52FE6CF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3"/>
  </w:num>
  <w:num w:numId="5">
    <w:abstractNumId w:val="7"/>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8"/>
  </w:num>
  <w:num w:numId="9">
    <w:abstractNumId w:val="9"/>
  </w:num>
  <w:num w:numId="10">
    <w:abstractNumId w:val="14"/>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
  </w:num>
  <w:num w:numId="1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547"/>
    <w:rsid w:val="00000E6D"/>
    <w:rsid w:val="00001080"/>
    <w:rsid w:val="000015C1"/>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6E7"/>
    <w:rsid w:val="00007376"/>
    <w:rsid w:val="000076C9"/>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4F9"/>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639"/>
    <w:rsid w:val="00043B09"/>
    <w:rsid w:val="00043F46"/>
    <w:rsid w:val="0004412E"/>
    <w:rsid w:val="00044A96"/>
    <w:rsid w:val="000453ED"/>
    <w:rsid w:val="000460ED"/>
    <w:rsid w:val="00046B26"/>
    <w:rsid w:val="00046FC7"/>
    <w:rsid w:val="0004770C"/>
    <w:rsid w:val="00047CBB"/>
    <w:rsid w:val="00047E8A"/>
    <w:rsid w:val="000505A8"/>
    <w:rsid w:val="00051527"/>
    <w:rsid w:val="000519A7"/>
    <w:rsid w:val="00051BEF"/>
    <w:rsid w:val="00051F2E"/>
    <w:rsid w:val="00051FFD"/>
    <w:rsid w:val="0005293C"/>
    <w:rsid w:val="0005331A"/>
    <w:rsid w:val="00053592"/>
    <w:rsid w:val="00053662"/>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704DB"/>
    <w:rsid w:val="0007076D"/>
    <w:rsid w:val="00070B61"/>
    <w:rsid w:val="00070E59"/>
    <w:rsid w:val="00070E76"/>
    <w:rsid w:val="00071998"/>
    <w:rsid w:val="00071A20"/>
    <w:rsid w:val="00071D0D"/>
    <w:rsid w:val="00072C8E"/>
    <w:rsid w:val="00073312"/>
    <w:rsid w:val="00073EF1"/>
    <w:rsid w:val="00074E93"/>
    <w:rsid w:val="0007502A"/>
    <w:rsid w:val="0007519C"/>
    <w:rsid w:val="00075CB4"/>
    <w:rsid w:val="00075CE0"/>
    <w:rsid w:val="000760BD"/>
    <w:rsid w:val="0007634E"/>
    <w:rsid w:val="00076AA6"/>
    <w:rsid w:val="00076C3F"/>
    <w:rsid w:val="00077344"/>
    <w:rsid w:val="0007776D"/>
    <w:rsid w:val="0007797C"/>
    <w:rsid w:val="00077D8C"/>
    <w:rsid w:val="00080102"/>
    <w:rsid w:val="0008058C"/>
    <w:rsid w:val="0008097C"/>
    <w:rsid w:val="000809CD"/>
    <w:rsid w:val="00081663"/>
    <w:rsid w:val="0008196B"/>
    <w:rsid w:val="00081970"/>
    <w:rsid w:val="0008198C"/>
    <w:rsid w:val="00081BD2"/>
    <w:rsid w:val="00081FA9"/>
    <w:rsid w:val="0008227F"/>
    <w:rsid w:val="00082E44"/>
    <w:rsid w:val="00082F27"/>
    <w:rsid w:val="00084762"/>
    <w:rsid w:val="00084D3B"/>
    <w:rsid w:val="00085A2D"/>
    <w:rsid w:val="00085A76"/>
    <w:rsid w:val="00086045"/>
    <w:rsid w:val="00086189"/>
    <w:rsid w:val="0008690A"/>
    <w:rsid w:val="00086DA0"/>
    <w:rsid w:val="00086DF5"/>
    <w:rsid w:val="00087519"/>
    <w:rsid w:val="00087A54"/>
    <w:rsid w:val="00087CA0"/>
    <w:rsid w:val="0009007C"/>
    <w:rsid w:val="00090D3C"/>
    <w:rsid w:val="00091BB1"/>
    <w:rsid w:val="000925D5"/>
    <w:rsid w:val="0009286A"/>
    <w:rsid w:val="00093214"/>
    <w:rsid w:val="00093396"/>
    <w:rsid w:val="0009348F"/>
    <w:rsid w:val="0009351A"/>
    <w:rsid w:val="000935AF"/>
    <w:rsid w:val="000939C5"/>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252"/>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B7A"/>
    <w:rsid w:val="000C467D"/>
    <w:rsid w:val="000C49D1"/>
    <w:rsid w:val="000C4C9E"/>
    <w:rsid w:val="000C4DAE"/>
    <w:rsid w:val="000C528F"/>
    <w:rsid w:val="000C54A2"/>
    <w:rsid w:val="000C5A3C"/>
    <w:rsid w:val="000C5A75"/>
    <w:rsid w:val="000C653B"/>
    <w:rsid w:val="000C6F84"/>
    <w:rsid w:val="000C75F1"/>
    <w:rsid w:val="000D00E7"/>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1A88"/>
    <w:rsid w:val="000F22B9"/>
    <w:rsid w:val="000F23C3"/>
    <w:rsid w:val="000F2458"/>
    <w:rsid w:val="000F25D3"/>
    <w:rsid w:val="000F31C7"/>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D84"/>
    <w:rsid w:val="0010567E"/>
    <w:rsid w:val="00105967"/>
    <w:rsid w:val="001059D9"/>
    <w:rsid w:val="00105A41"/>
    <w:rsid w:val="00105C43"/>
    <w:rsid w:val="00105F24"/>
    <w:rsid w:val="0010649E"/>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A12"/>
    <w:rsid w:val="00116B81"/>
    <w:rsid w:val="0011725C"/>
    <w:rsid w:val="00117A0C"/>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36B"/>
    <w:rsid w:val="001304BC"/>
    <w:rsid w:val="00130C76"/>
    <w:rsid w:val="001311EC"/>
    <w:rsid w:val="00132240"/>
    <w:rsid w:val="0013224B"/>
    <w:rsid w:val="001325B1"/>
    <w:rsid w:val="00132605"/>
    <w:rsid w:val="00133992"/>
    <w:rsid w:val="00133FC3"/>
    <w:rsid w:val="00134342"/>
    <w:rsid w:val="001347CA"/>
    <w:rsid w:val="00134C6F"/>
    <w:rsid w:val="00134CEB"/>
    <w:rsid w:val="001357F4"/>
    <w:rsid w:val="00135967"/>
    <w:rsid w:val="00137393"/>
    <w:rsid w:val="00137D38"/>
    <w:rsid w:val="00140208"/>
    <w:rsid w:val="001413DC"/>
    <w:rsid w:val="00141513"/>
    <w:rsid w:val="00141A9F"/>
    <w:rsid w:val="00141F87"/>
    <w:rsid w:val="001424DE"/>
    <w:rsid w:val="00142529"/>
    <w:rsid w:val="0014296D"/>
    <w:rsid w:val="00142A69"/>
    <w:rsid w:val="00142D99"/>
    <w:rsid w:val="00142E69"/>
    <w:rsid w:val="001431CC"/>
    <w:rsid w:val="00143474"/>
    <w:rsid w:val="001438A6"/>
    <w:rsid w:val="0014440E"/>
    <w:rsid w:val="0014465C"/>
    <w:rsid w:val="00144672"/>
    <w:rsid w:val="0014495F"/>
    <w:rsid w:val="00144C9E"/>
    <w:rsid w:val="001454F7"/>
    <w:rsid w:val="001464D1"/>
    <w:rsid w:val="001478C8"/>
    <w:rsid w:val="00147C43"/>
    <w:rsid w:val="00147D58"/>
    <w:rsid w:val="00150303"/>
    <w:rsid w:val="00150B54"/>
    <w:rsid w:val="001519A6"/>
    <w:rsid w:val="00152636"/>
    <w:rsid w:val="0015276A"/>
    <w:rsid w:val="001528C1"/>
    <w:rsid w:val="00152A37"/>
    <w:rsid w:val="00152C22"/>
    <w:rsid w:val="00152ECD"/>
    <w:rsid w:val="001533BD"/>
    <w:rsid w:val="0015345F"/>
    <w:rsid w:val="001535C2"/>
    <w:rsid w:val="00153907"/>
    <w:rsid w:val="001541B1"/>
    <w:rsid w:val="0015446D"/>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164D"/>
    <w:rsid w:val="001A1B67"/>
    <w:rsid w:val="001A1CBD"/>
    <w:rsid w:val="001A1CF9"/>
    <w:rsid w:val="001A23C5"/>
    <w:rsid w:val="001A2750"/>
    <w:rsid w:val="001A2A66"/>
    <w:rsid w:val="001A300B"/>
    <w:rsid w:val="001A3875"/>
    <w:rsid w:val="001A3903"/>
    <w:rsid w:val="001A3E69"/>
    <w:rsid w:val="001A3E91"/>
    <w:rsid w:val="001A3EE0"/>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B04C7"/>
    <w:rsid w:val="001B05D1"/>
    <w:rsid w:val="001B0B0D"/>
    <w:rsid w:val="001B0F57"/>
    <w:rsid w:val="001B173B"/>
    <w:rsid w:val="001B2A8E"/>
    <w:rsid w:val="001B335A"/>
    <w:rsid w:val="001B41B4"/>
    <w:rsid w:val="001B44BF"/>
    <w:rsid w:val="001B508D"/>
    <w:rsid w:val="001B5514"/>
    <w:rsid w:val="001B5C1F"/>
    <w:rsid w:val="001B5EA6"/>
    <w:rsid w:val="001B5EE4"/>
    <w:rsid w:val="001B60B6"/>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448"/>
    <w:rsid w:val="001F599A"/>
    <w:rsid w:val="001F5E75"/>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BB3"/>
    <w:rsid w:val="00203F92"/>
    <w:rsid w:val="0020481B"/>
    <w:rsid w:val="00204F40"/>
    <w:rsid w:val="00205469"/>
    <w:rsid w:val="002066A8"/>
    <w:rsid w:val="00206C7B"/>
    <w:rsid w:val="00206DAC"/>
    <w:rsid w:val="002072A3"/>
    <w:rsid w:val="002072D6"/>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C53"/>
    <w:rsid w:val="002250D2"/>
    <w:rsid w:val="002253F4"/>
    <w:rsid w:val="0022567A"/>
    <w:rsid w:val="00225ABF"/>
    <w:rsid w:val="00226610"/>
    <w:rsid w:val="00226CDE"/>
    <w:rsid w:val="0022705A"/>
    <w:rsid w:val="0022739D"/>
    <w:rsid w:val="00231261"/>
    <w:rsid w:val="00231510"/>
    <w:rsid w:val="00231C8D"/>
    <w:rsid w:val="00231D11"/>
    <w:rsid w:val="00231D4A"/>
    <w:rsid w:val="0023260B"/>
    <w:rsid w:val="0023301E"/>
    <w:rsid w:val="0023311D"/>
    <w:rsid w:val="002354F4"/>
    <w:rsid w:val="002357B6"/>
    <w:rsid w:val="0023635F"/>
    <w:rsid w:val="00236867"/>
    <w:rsid w:val="0024001B"/>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6491"/>
    <w:rsid w:val="00246567"/>
    <w:rsid w:val="00246753"/>
    <w:rsid w:val="00246B0B"/>
    <w:rsid w:val="00246D15"/>
    <w:rsid w:val="00247150"/>
    <w:rsid w:val="002501A6"/>
    <w:rsid w:val="00250451"/>
    <w:rsid w:val="00250511"/>
    <w:rsid w:val="002506F9"/>
    <w:rsid w:val="00251584"/>
    <w:rsid w:val="0025179B"/>
    <w:rsid w:val="00251A97"/>
    <w:rsid w:val="00251DFF"/>
    <w:rsid w:val="0025236D"/>
    <w:rsid w:val="00252397"/>
    <w:rsid w:val="00253A22"/>
    <w:rsid w:val="00253AAD"/>
    <w:rsid w:val="00253DE9"/>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FBE"/>
    <w:rsid w:val="00263FFE"/>
    <w:rsid w:val="0026404D"/>
    <w:rsid w:val="002644D5"/>
    <w:rsid w:val="00265127"/>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CE3"/>
    <w:rsid w:val="00275E68"/>
    <w:rsid w:val="00275FE2"/>
    <w:rsid w:val="00275FF8"/>
    <w:rsid w:val="0027729D"/>
    <w:rsid w:val="00277614"/>
    <w:rsid w:val="0027766D"/>
    <w:rsid w:val="002778EC"/>
    <w:rsid w:val="00280450"/>
    <w:rsid w:val="0028051F"/>
    <w:rsid w:val="00281ECB"/>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8C7"/>
    <w:rsid w:val="00292CA8"/>
    <w:rsid w:val="00292CEE"/>
    <w:rsid w:val="0029387F"/>
    <w:rsid w:val="00293EB0"/>
    <w:rsid w:val="0029405F"/>
    <w:rsid w:val="002947FB"/>
    <w:rsid w:val="00294928"/>
    <w:rsid w:val="002949D1"/>
    <w:rsid w:val="00294CAF"/>
    <w:rsid w:val="00294D68"/>
    <w:rsid w:val="00295F97"/>
    <w:rsid w:val="0029619E"/>
    <w:rsid w:val="00296284"/>
    <w:rsid w:val="00296A1B"/>
    <w:rsid w:val="00296D7A"/>
    <w:rsid w:val="00296DDF"/>
    <w:rsid w:val="002973EB"/>
    <w:rsid w:val="0029740F"/>
    <w:rsid w:val="00297D76"/>
    <w:rsid w:val="002A03B3"/>
    <w:rsid w:val="002A1123"/>
    <w:rsid w:val="002A1C59"/>
    <w:rsid w:val="002A1D3B"/>
    <w:rsid w:val="002A1E61"/>
    <w:rsid w:val="002A30A1"/>
    <w:rsid w:val="002A34CA"/>
    <w:rsid w:val="002A3619"/>
    <w:rsid w:val="002A37A0"/>
    <w:rsid w:val="002A517F"/>
    <w:rsid w:val="002A5636"/>
    <w:rsid w:val="002A6271"/>
    <w:rsid w:val="002A6655"/>
    <w:rsid w:val="002A6F29"/>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2F73DC"/>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6A1F"/>
    <w:rsid w:val="00307857"/>
    <w:rsid w:val="00310099"/>
    <w:rsid w:val="00310CA8"/>
    <w:rsid w:val="00310F57"/>
    <w:rsid w:val="00310F76"/>
    <w:rsid w:val="00311576"/>
    <w:rsid w:val="003115E7"/>
    <w:rsid w:val="00311AF0"/>
    <w:rsid w:val="00312424"/>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5F8C"/>
    <w:rsid w:val="003162BF"/>
    <w:rsid w:val="0031651E"/>
    <w:rsid w:val="003169B3"/>
    <w:rsid w:val="003206F8"/>
    <w:rsid w:val="00320AC7"/>
    <w:rsid w:val="00322F93"/>
    <w:rsid w:val="00322FE2"/>
    <w:rsid w:val="0032334E"/>
    <w:rsid w:val="00324A6D"/>
    <w:rsid w:val="003252F7"/>
    <w:rsid w:val="0032558A"/>
    <w:rsid w:val="00326D63"/>
    <w:rsid w:val="00326EBE"/>
    <w:rsid w:val="00327440"/>
    <w:rsid w:val="003305BC"/>
    <w:rsid w:val="003307BD"/>
    <w:rsid w:val="00332934"/>
    <w:rsid w:val="00332D95"/>
    <w:rsid w:val="003341E8"/>
    <w:rsid w:val="003344E4"/>
    <w:rsid w:val="00334CF5"/>
    <w:rsid w:val="00334CFF"/>
    <w:rsid w:val="00334F15"/>
    <w:rsid w:val="003355CB"/>
    <w:rsid w:val="00335AE5"/>
    <w:rsid w:val="003361E2"/>
    <w:rsid w:val="00336C3B"/>
    <w:rsid w:val="00337657"/>
    <w:rsid w:val="00337EE9"/>
    <w:rsid w:val="003404FE"/>
    <w:rsid w:val="00340BF7"/>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5001A"/>
    <w:rsid w:val="003507D7"/>
    <w:rsid w:val="00350AD6"/>
    <w:rsid w:val="00350BCD"/>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81C"/>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B1F"/>
    <w:rsid w:val="00374A45"/>
    <w:rsid w:val="00375090"/>
    <w:rsid w:val="00375464"/>
    <w:rsid w:val="003759EC"/>
    <w:rsid w:val="00376A08"/>
    <w:rsid w:val="00376A98"/>
    <w:rsid w:val="00376EA0"/>
    <w:rsid w:val="00377FBB"/>
    <w:rsid w:val="003806F6"/>
    <w:rsid w:val="00380944"/>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360"/>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691"/>
    <w:rsid w:val="003D1EEE"/>
    <w:rsid w:val="003D2E89"/>
    <w:rsid w:val="003D2FF3"/>
    <w:rsid w:val="003D34D3"/>
    <w:rsid w:val="003D438A"/>
    <w:rsid w:val="003D4F9F"/>
    <w:rsid w:val="003D5069"/>
    <w:rsid w:val="003D5DE5"/>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E2C"/>
    <w:rsid w:val="003F132D"/>
    <w:rsid w:val="003F15F9"/>
    <w:rsid w:val="003F1EDF"/>
    <w:rsid w:val="003F2815"/>
    <w:rsid w:val="003F2A87"/>
    <w:rsid w:val="003F2ECE"/>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5C7"/>
    <w:rsid w:val="00403030"/>
    <w:rsid w:val="00403042"/>
    <w:rsid w:val="00403430"/>
    <w:rsid w:val="004036CD"/>
    <w:rsid w:val="00403D44"/>
    <w:rsid w:val="00403E43"/>
    <w:rsid w:val="00403EE0"/>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C9A"/>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30F7"/>
    <w:rsid w:val="00433DAB"/>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156"/>
    <w:rsid w:val="00441F42"/>
    <w:rsid w:val="00442035"/>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80"/>
    <w:rsid w:val="00460F62"/>
    <w:rsid w:val="00461081"/>
    <w:rsid w:val="00461255"/>
    <w:rsid w:val="00461785"/>
    <w:rsid w:val="00461DEE"/>
    <w:rsid w:val="00461F12"/>
    <w:rsid w:val="00462CD1"/>
    <w:rsid w:val="00462DEF"/>
    <w:rsid w:val="00463A7E"/>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800D4"/>
    <w:rsid w:val="0048021C"/>
    <w:rsid w:val="004806ED"/>
    <w:rsid w:val="00480801"/>
    <w:rsid w:val="0048091D"/>
    <w:rsid w:val="00480B16"/>
    <w:rsid w:val="00480C78"/>
    <w:rsid w:val="00481261"/>
    <w:rsid w:val="00481803"/>
    <w:rsid w:val="00481DCA"/>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7D5"/>
    <w:rsid w:val="004B3B06"/>
    <w:rsid w:val="004B3FF8"/>
    <w:rsid w:val="004B4681"/>
    <w:rsid w:val="004B4DFF"/>
    <w:rsid w:val="004B59CA"/>
    <w:rsid w:val="004B6896"/>
    <w:rsid w:val="004B69A0"/>
    <w:rsid w:val="004B6D6E"/>
    <w:rsid w:val="004B70FD"/>
    <w:rsid w:val="004B7500"/>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64"/>
    <w:rsid w:val="004C7B7E"/>
    <w:rsid w:val="004D035E"/>
    <w:rsid w:val="004D07CA"/>
    <w:rsid w:val="004D0903"/>
    <w:rsid w:val="004D0C82"/>
    <w:rsid w:val="004D0E60"/>
    <w:rsid w:val="004D105E"/>
    <w:rsid w:val="004D17E4"/>
    <w:rsid w:val="004D200F"/>
    <w:rsid w:val="004D2913"/>
    <w:rsid w:val="004D3047"/>
    <w:rsid w:val="004D38E1"/>
    <w:rsid w:val="004D403A"/>
    <w:rsid w:val="004D4A59"/>
    <w:rsid w:val="004D4B0B"/>
    <w:rsid w:val="004D54A4"/>
    <w:rsid w:val="004D561C"/>
    <w:rsid w:val="004D6104"/>
    <w:rsid w:val="004D6EEF"/>
    <w:rsid w:val="004D783D"/>
    <w:rsid w:val="004E1146"/>
    <w:rsid w:val="004E1E38"/>
    <w:rsid w:val="004E226B"/>
    <w:rsid w:val="004E25BD"/>
    <w:rsid w:val="004E2DDB"/>
    <w:rsid w:val="004E2DF3"/>
    <w:rsid w:val="004E315C"/>
    <w:rsid w:val="004E40C9"/>
    <w:rsid w:val="004E4148"/>
    <w:rsid w:val="004E47B4"/>
    <w:rsid w:val="004E4A1B"/>
    <w:rsid w:val="004E5524"/>
    <w:rsid w:val="004E5742"/>
    <w:rsid w:val="004E6269"/>
    <w:rsid w:val="004E6A65"/>
    <w:rsid w:val="004E6ACB"/>
    <w:rsid w:val="004E73A0"/>
    <w:rsid w:val="004E73F2"/>
    <w:rsid w:val="004E7E38"/>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702"/>
    <w:rsid w:val="005118F3"/>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C4"/>
    <w:rsid w:val="00530273"/>
    <w:rsid w:val="00530A34"/>
    <w:rsid w:val="00530CA8"/>
    <w:rsid w:val="005324C5"/>
    <w:rsid w:val="00532F92"/>
    <w:rsid w:val="00533792"/>
    <w:rsid w:val="00533B82"/>
    <w:rsid w:val="00533DE3"/>
    <w:rsid w:val="00534486"/>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5C"/>
    <w:rsid w:val="00560DD7"/>
    <w:rsid w:val="00560EFE"/>
    <w:rsid w:val="00561271"/>
    <w:rsid w:val="00561613"/>
    <w:rsid w:val="00561B24"/>
    <w:rsid w:val="005620BE"/>
    <w:rsid w:val="00562AC6"/>
    <w:rsid w:val="00562BB1"/>
    <w:rsid w:val="00562C4D"/>
    <w:rsid w:val="00562C6C"/>
    <w:rsid w:val="0056362C"/>
    <w:rsid w:val="005637D1"/>
    <w:rsid w:val="00563A3C"/>
    <w:rsid w:val="00563DB5"/>
    <w:rsid w:val="00564C6D"/>
    <w:rsid w:val="00565458"/>
    <w:rsid w:val="0056580F"/>
    <w:rsid w:val="00565B9A"/>
    <w:rsid w:val="0056623C"/>
    <w:rsid w:val="00566950"/>
    <w:rsid w:val="00566BFB"/>
    <w:rsid w:val="00566F24"/>
    <w:rsid w:val="005673A8"/>
    <w:rsid w:val="0056760D"/>
    <w:rsid w:val="00567797"/>
    <w:rsid w:val="00567F53"/>
    <w:rsid w:val="005702DF"/>
    <w:rsid w:val="005710B4"/>
    <w:rsid w:val="0057111F"/>
    <w:rsid w:val="005711C8"/>
    <w:rsid w:val="005715B6"/>
    <w:rsid w:val="00571C10"/>
    <w:rsid w:val="00571DC2"/>
    <w:rsid w:val="0057203F"/>
    <w:rsid w:val="00572087"/>
    <w:rsid w:val="00572D3A"/>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1F5E"/>
    <w:rsid w:val="005821B6"/>
    <w:rsid w:val="00582644"/>
    <w:rsid w:val="00582C1A"/>
    <w:rsid w:val="00583E80"/>
    <w:rsid w:val="0058431B"/>
    <w:rsid w:val="005852F2"/>
    <w:rsid w:val="00585331"/>
    <w:rsid w:val="005854BF"/>
    <w:rsid w:val="005863BF"/>
    <w:rsid w:val="00586DC4"/>
    <w:rsid w:val="005873F3"/>
    <w:rsid w:val="00587463"/>
    <w:rsid w:val="00590059"/>
    <w:rsid w:val="00590379"/>
    <w:rsid w:val="005903BF"/>
    <w:rsid w:val="00590FC6"/>
    <w:rsid w:val="00591844"/>
    <w:rsid w:val="00591D37"/>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EAF"/>
    <w:rsid w:val="005B21F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18BE"/>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5261"/>
    <w:rsid w:val="005E5571"/>
    <w:rsid w:val="005E5B91"/>
    <w:rsid w:val="005E60B2"/>
    <w:rsid w:val="005E67A9"/>
    <w:rsid w:val="005E6D0B"/>
    <w:rsid w:val="005F0AFB"/>
    <w:rsid w:val="005F224C"/>
    <w:rsid w:val="005F292A"/>
    <w:rsid w:val="005F2D3B"/>
    <w:rsid w:val="005F474B"/>
    <w:rsid w:val="005F4869"/>
    <w:rsid w:val="005F4940"/>
    <w:rsid w:val="005F4EC2"/>
    <w:rsid w:val="005F56CB"/>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7100"/>
    <w:rsid w:val="006078EC"/>
    <w:rsid w:val="00607A63"/>
    <w:rsid w:val="00607BC1"/>
    <w:rsid w:val="006102F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7F1"/>
    <w:rsid w:val="0062683E"/>
    <w:rsid w:val="00627102"/>
    <w:rsid w:val="0063003A"/>
    <w:rsid w:val="006303BC"/>
    <w:rsid w:val="006304C3"/>
    <w:rsid w:val="00630ACC"/>
    <w:rsid w:val="00630D35"/>
    <w:rsid w:val="00630E99"/>
    <w:rsid w:val="00630F3A"/>
    <w:rsid w:val="00630F4B"/>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6E20"/>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DA1"/>
    <w:rsid w:val="00652FE9"/>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5E9F"/>
    <w:rsid w:val="0066615D"/>
    <w:rsid w:val="0066656A"/>
    <w:rsid w:val="00666A68"/>
    <w:rsid w:val="00667876"/>
    <w:rsid w:val="00667C28"/>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9F8"/>
    <w:rsid w:val="00672AEE"/>
    <w:rsid w:val="006740D7"/>
    <w:rsid w:val="0067428C"/>
    <w:rsid w:val="00674A5A"/>
    <w:rsid w:val="00674F8C"/>
    <w:rsid w:val="00676021"/>
    <w:rsid w:val="00676B53"/>
    <w:rsid w:val="0067706E"/>
    <w:rsid w:val="00677754"/>
    <w:rsid w:val="00677768"/>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6105"/>
    <w:rsid w:val="0069697D"/>
    <w:rsid w:val="006969BE"/>
    <w:rsid w:val="006969CE"/>
    <w:rsid w:val="00697360"/>
    <w:rsid w:val="0069756C"/>
    <w:rsid w:val="00697F32"/>
    <w:rsid w:val="006A0183"/>
    <w:rsid w:val="006A0425"/>
    <w:rsid w:val="006A0AB6"/>
    <w:rsid w:val="006A1FC6"/>
    <w:rsid w:val="006A25BC"/>
    <w:rsid w:val="006A2A17"/>
    <w:rsid w:val="006A2E73"/>
    <w:rsid w:val="006A3A46"/>
    <w:rsid w:val="006A3CAD"/>
    <w:rsid w:val="006A40C2"/>
    <w:rsid w:val="006A4319"/>
    <w:rsid w:val="006A48E1"/>
    <w:rsid w:val="006A4C0D"/>
    <w:rsid w:val="006A4F2A"/>
    <w:rsid w:val="006A58DE"/>
    <w:rsid w:val="006A61C1"/>
    <w:rsid w:val="006A659D"/>
    <w:rsid w:val="006A68D0"/>
    <w:rsid w:val="006A6938"/>
    <w:rsid w:val="006A6A15"/>
    <w:rsid w:val="006A6F90"/>
    <w:rsid w:val="006B01DC"/>
    <w:rsid w:val="006B1A84"/>
    <w:rsid w:val="006B1B7F"/>
    <w:rsid w:val="006B1C7D"/>
    <w:rsid w:val="006B1EA6"/>
    <w:rsid w:val="006B1F85"/>
    <w:rsid w:val="006B2773"/>
    <w:rsid w:val="006B287C"/>
    <w:rsid w:val="006B306A"/>
    <w:rsid w:val="006B323A"/>
    <w:rsid w:val="006B44E9"/>
    <w:rsid w:val="006B47FE"/>
    <w:rsid w:val="006B48CC"/>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15B2"/>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303"/>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EE5"/>
    <w:rsid w:val="007174F5"/>
    <w:rsid w:val="007176F3"/>
    <w:rsid w:val="0072014A"/>
    <w:rsid w:val="00720450"/>
    <w:rsid w:val="00720671"/>
    <w:rsid w:val="00720EB7"/>
    <w:rsid w:val="00720F6C"/>
    <w:rsid w:val="0072103E"/>
    <w:rsid w:val="007212E8"/>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02EC"/>
    <w:rsid w:val="00731692"/>
    <w:rsid w:val="00731BB6"/>
    <w:rsid w:val="00732F53"/>
    <w:rsid w:val="00733A2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FC"/>
    <w:rsid w:val="007529C3"/>
    <w:rsid w:val="00752C20"/>
    <w:rsid w:val="007546B7"/>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206"/>
    <w:rsid w:val="00766397"/>
    <w:rsid w:val="00766899"/>
    <w:rsid w:val="00767007"/>
    <w:rsid w:val="00767020"/>
    <w:rsid w:val="00767CC0"/>
    <w:rsid w:val="00767CE9"/>
    <w:rsid w:val="00767DE5"/>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5DC"/>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767"/>
    <w:rsid w:val="007C5D6A"/>
    <w:rsid w:val="007C5F6C"/>
    <w:rsid w:val="007C690E"/>
    <w:rsid w:val="007C6BFC"/>
    <w:rsid w:val="007C77D3"/>
    <w:rsid w:val="007C7ADA"/>
    <w:rsid w:val="007C7B45"/>
    <w:rsid w:val="007D0B95"/>
    <w:rsid w:val="007D0E14"/>
    <w:rsid w:val="007D0F73"/>
    <w:rsid w:val="007D1249"/>
    <w:rsid w:val="007D150A"/>
    <w:rsid w:val="007D22A8"/>
    <w:rsid w:val="007D23CD"/>
    <w:rsid w:val="007D2FD7"/>
    <w:rsid w:val="007D38DA"/>
    <w:rsid w:val="007D39F8"/>
    <w:rsid w:val="007D4128"/>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8B0"/>
    <w:rsid w:val="007F3061"/>
    <w:rsid w:val="007F3B49"/>
    <w:rsid w:val="007F443D"/>
    <w:rsid w:val="007F4927"/>
    <w:rsid w:val="007F51EA"/>
    <w:rsid w:val="007F53FE"/>
    <w:rsid w:val="007F57B6"/>
    <w:rsid w:val="007F57EE"/>
    <w:rsid w:val="007F5A95"/>
    <w:rsid w:val="007F5E27"/>
    <w:rsid w:val="007F5ECF"/>
    <w:rsid w:val="007F6ADD"/>
    <w:rsid w:val="00800B60"/>
    <w:rsid w:val="00802D8E"/>
    <w:rsid w:val="008030F6"/>
    <w:rsid w:val="00803339"/>
    <w:rsid w:val="008037B6"/>
    <w:rsid w:val="00803D3D"/>
    <w:rsid w:val="00804009"/>
    <w:rsid w:val="008042E0"/>
    <w:rsid w:val="00804769"/>
    <w:rsid w:val="00804E0D"/>
    <w:rsid w:val="00804E69"/>
    <w:rsid w:val="00805945"/>
    <w:rsid w:val="0080652C"/>
    <w:rsid w:val="008068BE"/>
    <w:rsid w:val="00806C11"/>
    <w:rsid w:val="00806CAF"/>
    <w:rsid w:val="0080717D"/>
    <w:rsid w:val="008106AF"/>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4830"/>
    <w:rsid w:val="008251F8"/>
    <w:rsid w:val="008252DC"/>
    <w:rsid w:val="00825E6D"/>
    <w:rsid w:val="008266BB"/>
    <w:rsid w:val="0082695D"/>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40A6"/>
    <w:rsid w:val="008451B7"/>
    <w:rsid w:val="008453F1"/>
    <w:rsid w:val="00845BCF"/>
    <w:rsid w:val="00845C12"/>
    <w:rsid w:val="0084614E"/>
    <w:rsid w:val="008461BA"/>
    <w:rsid w:val="00846F93"/>
    <w:rsid w:val="00846FE6"/>
    <w:rsid w:val="00847439"/>
    <w:rsid w:val="0084745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55FF6"/>
    <w:rsid w:val="008600DB"/>
    <w:rsid w:val="008606C8"/>
    <w:rsid w:val="00860BCD"/>
    <w:rsid w:val="00860D1E"/>
    <w:rsid w:val="00860E2C"/>
    <w:rsid w:val="00860FAE"/>
    <w:rsid w:val="00861708"/>
    <w:rsid w:val="00861D53"/>
    <w:rsid w:val="00861DAE"/>
    <w:rsid w:val="008621E8"/>
    <w:rsid w:val="008624A7"/>
    <w:rsid w:val="008626AF"/>
    <w:rsid w:val="00862941"/>
    <w:rsid w:val="008633C1"/>
    <w:rsid w:val="00863953"/>
    <w:rsid w:val="008639F0"/>
    <w:rsid w:val="00863D18"/>
    <w:rsid w:val="0086461D"/>
    <w:rsid w:val="00864E66"/>
    <w:rsid w:val="00864F7E"/>
    <w:rsid w:val="008650DA"/>
    <w:rsid w:val="00866000"/>
    <w:rsid w:val="00866207"/>
    <w:rsid w:val="00866387"/>
    <w:rsid w:val="008665A3"/>
    <w:rsid w:val="008669FF"/>
    <w:rsid w:val="00866CF4"/>
    <w:rsid w:val="00866E16"/>
    <w:rsid w:val="00867DC3"/>
    <w:rsid w:val="00867E74"/>
    <w:rsid w:val="00867F00"/>
    <w:rsid w:val="008701B4"/>
    <w:rsid w:val="0087092E"/>
    <w:rsid w:val="00870C1F"/>
    <w:rsid w:val="00871382"/>
    <w:rsid w:val="00871788"/>
    <w:rsid w:val="00871F14"/>
    <w:rsid w:val="00872A9A"/>
    <w:rsid w:val="00872F41"/>
    <w:rsid w:val="00873A99"/>
    <w:rsid w:val="00873D9B"/>
    <w:rsid w:val="00874530"/>
    <w:rsid w:val="00875792"/>
    <w:rsid w:val="00875C37"/>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A52"/>
    <w:rsid w:val="00895D46"/>
    <w:rsid w:val="008969E9"/>
    <w:rsid w:val="00896C46"/>
    <w:rsid w:val="00896D79"/>
    <w:rsid w:val="00896EAF"/>
    <w:rsid w:val="00897661"/>
    <w:rsid w:val="008A02EF"/>
    <w:rsid w:val="008A1037"/>
    <w:rsid w:val="008A1163"/>
    <w:rsid w:val="008A135B"/>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3ABA"/>
    <w:rsid w:val="008B3CD4"/>
    <w:rsid w:val="008B429A"/>
    <w:rsid w:val="008B43AC"/>
    <w:rsid w:val="008B4462"/>
    <w:rsid w:val="008B4738"/>
    <w:rsid w:val="008B497D"/>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2FF"/>
    <w:rsid w:val="008C44F1"/>
    <w:rsid w:val="008C48F8"/>
    <w:rsid w:val="008C50D8"/>
    <w:rsid w:val="008C5C13"/>
    <w:rsid w:val="008C61C3"/>
    <w:rsid w:val="008C6582"/>
    <w:rsid w:val="008C6839"/>
    <w:rsid w:val="008C6D2D"/>
    <w:rsid w:val="008C6E2C"/>
    <w:rsid w:val="008D0405"/>
    <w:rsid w:val="008D0856"/>
    <w:rsid w:val="008D0B19"/>
    <w:rsid w:val="008D118A"/>
    <w:rsid w:val="008D1ABA"/>
    <w:rsid w:val="008D1F96"/>
    <w:rsid w:val="008D2169"/>
    <w:rsid w:val="008D2570"/>
    <w:rsid w:val="008D262A"/>
    <w:rsid w:val="008D3B25"/>
    <w:rsid w:val="008D4FEF"/>
    <w:rsid w:val="008D501D"/>
    <w:rsid w:val="008D5849"/>
    <w:rsid w:val="008D592A"/>
    <w:rsid w:val="008D5B37"/>
    <w:rsid w:val="008D5B7F"/>
    <w:rsid w:val="008D5FF5"/>
    <w:rsid w:val="008D6524"/>
    <w:rsid w:val="008D655B"/>
    <w:rsid w:val="008D7096"/>
    <w:rsid w:val="008D74BE"/>
    <w:rsid w:val="008E000D"/>
    <w:rsid w:val="008E013B"/>
    <w:rsid w:val="008E0595"/>
    <w:rsid w:val="008E0FF8"/>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13E6"/>
    <w:rsid w:val="00901CB9"/>
    <w:rsid w:val="009024F1"/>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E87"/>
    <w:rsid w:val="00910F40"/>
    <w:rsid w:val="009119DD"/>
    <w:rsid w:val="00911AB0"/>
    <w:rsid w:val="009128C2"/>
    <w:rsid w:val="0091301F"/>
    <w:rsid w:val="009130D9"/>
    <w:rsid w:val="00913F16"/>
    <w:rsid w:val="0091453C"/>
    <w:rsid w:val="009149E9"/>
    <w:rsid w:val="00914F24"/>
    <w:rsid w:val="00915335"/>
    <w:rsid w:val="00915372"/>
    <w:rsid w:val="009154D7"/>
    <w:rsid w:val="00915662"/>
    <w:rsid w:val="00915897"/>
    <w:rsid w:val="00915F6B"/>
    <w:rsid w:val="009160C2"/>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45CF"/>
    <w:rsid w:val="009245D4"/>
    <w:rsid w:val="00924624"/>
    <w:rsid w:val="009249C2"/>
    <w:rsid w:val="0092554E"/>
    <w:rsid w:val="009258F6"/>
    <w:rsid w:val="00925BED"/>
    <w:rsid w:val="00925D05"/>
    <w:rsid w:val="00925EDB"/>
    <w:rsid w:val="00926D0C"/>
    <w:rsid w:val="00927F2F"/>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0E7B"/>
    <w:rsid w:val="00941894"/>
    <w:rsid w:val="00942280"/>
    <w:rsid w:val="009423FF"/>
    <w:rsid w:val="00942B85"/>
    <w:rsid w:val="0094407C"/>
    <w:rsid w:val="009443C3"/>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1B7"/>
    <w:rsid w:val="009574BC"/>
    <w:rsid w:val="009575B5"/>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51E5"/>
    <w:rsid w:val="009952AD"/>
    <w:rsid w:val="0099533A"/>
    <w:rsid w:val="00995AF3"/>
    <w:rsid w:val="00995E6A"/>
    <w:rsid w:val="00996463"/>
    <w:rsid w:val="00996775"/>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B0348"/>
    <w:rsid w:val="009B049E"/>
    <w:rsid w:val="009B12A6"/>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67A"/>
    <w:rsid w:val="009C029C"/>
    <w:rsid w:val="009C1502"/>
    <w:rsid w:val="009C2687"/>
    <w:rsid w:val="009C27B4"/>
    <w:rsid w:val="009C2C70"/>
    <w:rsid w:val="009C2E44"/>
    <w:rsid w:val="009C316D"/>
    <w:rsid w:val="009C3BEC"/>
    <w:rsid w:val="009C3C0A"/>
    <w:rsid w:val="009C4437"/>
    <w:rsid w:val="009C4796"/>
    <w:rsid w:val="009C49CB"/>
    <w:rsid w:val="009C5C62"/>
    <w:rsid w:val="009C6146"/>
    <w:rsid w:val="009C66EB"/>
    <w:rsid w:val="009C6A83"/>
    <w:rsid w:val="009C7629"/>
    <w:rsid w:val="009C77A3"/>
    <w:rsid w:val="009C7C17"/>
    <w:rsid w:val="009D0B0D"/>
    <w:rsid w:val="009D0B41"/>
    <w:rsid w:val="009D0C8B"/>
    <w:rsid w:val="009D1729"/>
    <w:rsid w:val="009D2D32"/>
    <w:rsid w:val="009D2F17"/>
    <w:rsid w:val="009D3504"/>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AC"/>
    <w:rsid w:val="009F2434"/>
    <w:rsid w:val="009F2AD7"/>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912"/>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B31"/>
    <w:rsid w:val="00A1571C"/>
    <w:rsid w:val="00A165EC"/>
    <w:rsid w:val="00A171E0"/>
    <w:rsid w:val="00A17AC8"/>
    <w:rsid w:val="00A17C95"/>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6241"/>
    <w:rsid w:val="00A2670A"/>
    <w:rsid w:val="00A26C07"/>
    <w:rsid w:val="00A26C9D"/>
    <w:rsid w:val="00A26E0C"/>
    <w:rsid w:val="00A26FF6"/>
    <w:rsid w:val="00A27E63"/>
    <w:rsid w:val="00A304EA"/>
    <w:rsid w:val="00A3193B"/>
    <w:rsid w:val="00A32042"/>
    <w:rsid w:val="00A32276"/>
    <w:rsid w:val="00A32899"/>
    <w:rsid w:val="00A32B1B"/>
    <w:rsid w:val="00A33387"/>
    <w:rsid w:val="00A34354"/>
    <w:rsid w:val="00A344A1"/>
    <w:rsid w:val="00A351A5"/>
    <w:rsid w:val="00A354FF"/>
    <w:rsid w:val="00A35977"/>
    <w:rsid w:val="00A35BB3"/>
    <w:rsid w:val="00A36E64"/>
    <w:rsid w:val="00A377BF"/>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BEC"/>
    <w:rsid w:val="00A536EB"/>
    <w:rsid w:val="00A53C4D"/>
    <w:rsid w:val="00A53FCA"/>
    <w:rsid w:val="00A54FBB"/>
    <w:rsid w:val="00A55907"/>
    <w:rsid w:val="00A5675E"/>
    <w:rsid w:val="00A5786A"/>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7F6"/>
    <w:rsid w:val="00A72BBE"/>
    <w:rsid w:val="00A7308B"/>
    <w:rsid w:val="00A7375C"/>
    <w:rsid w:val="00A7395D"/>
    <w:rsid w:val="00A753FD"/>
    <w:rsid w:val="00A755A1"/>
    <w:rsid w:val="00A756C2"/>
    <w:rsid w:val="00A75AB9"/>
    <w:rsid w:val="00A7654C"/>
    <w:rsid w:val="00A76C3E"/>
    <w:rsid w:val="00A77770"/>
    <w:rsid w:val="00A77EA8"/>
    <w:rsid w:val="00A77EE4"/>
    <w:rsid w:val="00A77F32"/>
    <w:rsid w:val="00A805BD"/>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A8A"/>
    <w:rsid w:val="00A85E33"/>
    <w:rsid w:val="00A8611A"/>
    <w:rsid w:val="00A861E5"/>
    <w:rsid w:val="00A86398"/>
    <w:rsid w:val="00A863E6"/>
    <w:rsid w:val="00A86DE1"/>
    <w:rsid w:val="00A8780D"/>
    <w:rsid w:val="00A87E71"/>
    <w:rsid w:val="00A9101A"/>
    <w:rsid w:val="00A9142E"/>
    <w:rsid w:val="00A916A5"/>
    <w:rsid w:val="00A921B0"/>
    <w:rsid w:val="00A9345C"/>
    <w:rsid w:val="00A944A8"/>
    <w:rsid w:val="00A946D0"/>
    <w:rsid w:val="00A94931"/>
    <w:rsid w:val="00A94AB9"/>
    <w:rsid w:val="00A94B17"/>
    <w:rsid w:val="00A964A6"/>
    <w:rsid w:val="00A96774"/>
    <w:rsid w:val="00A967FA"/>
    <w:rsid w:val="00A96EBE"/>
    <w:rsid w:val="00A97084"/>
    <w:rsid w:val="00A9721E"/>
    <w:rsid w:val="00A97842"/>
    <w:rsid w:val="00A97DED"/>
    <w:rsid w:val="00AA0253"/>
    <w:rsid w:val="00AA12B8"/>
    <w:rsid w:val="00AA1B87"/>
    <w:rsid w:val="00AA20B6"/>
    <w:rsid w:val="00AA2461"/>
    <w:rsid w:val="00AA277E"/>
    <w:rsid w:val="00AA29A1"/>
    <w:rsid w:val="00AA3CB6"/>
    <w:rsid w:val="00AA4F9E"/>
    <w:rsid w:val="00AA4FD8"/>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B59"/>
    <w:rsid w:val="00AD2E78"/>
    <w:rsid w:val="00AD31FF"/>
    <w:rsid w:val="00AD33B4"/>
    <w:rsid w:val="00AD341D"/>
    <w:rsid w:val="00AD4848"/>
    <w:rsid w:val="00AD4ECC"/>
    <w:rsid w:val="00AD5CEF"/>
    <w:rsid w:val="00AD6074"/>
    <w:rsid w:val="00AD6C85"/>
    <w:rsid w:val="00AD745B"/>
    <w:rsid w:val="00AD74BC"/>
    <w:rsid w:val="00AD76C0"/>
    <w:rsid w:val="00AD78B0"/>
    <w:rsid w:val="00AD791C"/>
    <w:rsid w:val="00AD795D"/>
    <w:rsid w:val="00AE0270"/>
    <w:rsid w:val="00AE02F8"/>
    <w:rsid w:val="00AE03DA"/>
    <w:rsid w:val="00AE06CF"/>
    <w:rsid w:val="00AE0CF6"/>
    <w:rsid w:val="00AE0F37"/>
    <w:rsid w:val="00AE15FF"/>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6D0"/>
    <w:rsid w:val="00AE5E51"/>
    <w:rsid w:val="00AE7329"/>
    <w:rsid w:val="00AE74CB"/>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E0A"/>
    <w:rsid w:val="00AF73E8"/>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59A0"/>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700D"/>
    <w:rsid w:val="00B37A2F"/>
    <w:rsid w:val="00B4000C"/>
    <w:rsid w:val="00B40C5E"/>
    <w:rsid w:val="00B4171B"/>
    <w:rsid w:val="00B41EFF"/>
    <w:rsid w:val="00B423E4"/>
    <w:rsid w:val="00B4252A"/>
    <w:rsid w:val="00B42E40"/>
    <w:rsid w:val="00B430A0"/>
    <w:rsid w:val="00B4446F"/>
    <w:rsid w:val="00B44FA7"/>
    <w:rsid w:val="00B45422"/>
    <w:rsid w:val="00B457AE"/>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5928"/>
    <w:rsid w:val="00B55BA2"/>
    <w:rsid w:val="00B56271"/>
    <w:rsid w:val="00B57178"/>
    <w:rsid w:val="00B579C7"/>
    <w:rsid w:val="00B6013B"/>
    <w:rsid w:val="00B61061"/>
    <w:rsid w:val="00B614B1"/>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F31"/>
    <w:rsid w:val="00B7684E"/>
    <w:rsid w:val="00B769CC"/>
    <w:rsid w:val="00B772EF"/>
    <w:rsid w:val="00B8060F"/>
    <w:rsid w:val="00B80BEA"/>
    <w:rsid w:val="00B80C8F"/>
    <w:rsid w:val="00B81AA3"/>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4E7"/>
    <w:rsid w:val="00B9565F"/>
    <w:rsid w:val="00B95DF7"/>
    <w:rsid w:val="00B96F60"/>
    <w:rsid w:val="00B976BE"/>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1779"/>
    <w:rsid w:val="00BB1AE5"/>
    <w:rsid w:val="00BB1E25"/>
    <w:rsid w:val="00BB239F"/>
    <w:rsid w:val="00BB26E3"/>
    <w:rsid w:val="00BB2FA6"/>
    <w:rsid w:val="00BB3A86"/>
    <w:rsid w:val="00BB42C4"/>
    <w:rsid w:val="00BB4471"/>
    <w:rsid w:val="00BB4602"/>
    <w:rsid w:val="00BB4904"/>
    <w:rsid w:val="00BB4FCB"/>
    <w:rsid w:val="00BB519C"/>
    <w:rsid w:val="00BB521B"/>
    <w:rsid w:val="00BB53A8"/>
    <w:rsid w:val="00BB6295"/>
    <w:rsid w:val="00BB67C8"/>
    <w:rsid w:val="00BB69C2"/>
    <w:rsid w:val="00BB73B9"/>
    <w:rsid w:val="00BB798C"/>
    <w:rsid w:val="00BB7EB4"/>
    <w:rsid w:val="00BC0694"/>
    <w:rsid w:val="00BC0E38"/>
    <w:rsid w:val="00BC19FD"/>
    <w:rsid w:val="00BC1C37"/>
    <w:rsid w:val="00BC25C7"/>
    <w:rsid w:val="00BC2D6F"/>
    <w:rsid w:val="00BC2D75"/>
    <w:rsid w:val="00BC322E"/>
    <w:rsid w:val="00BC34A4"/>
    <w:rsid w:val="00BC4C00"/>
    <w:rsid w:val="00BC52B1"/>
    <w:rsid w:val="00BC55AD"/>
    <w:rsid w:val="00BC5A9C"/>
    <w:rsid w:val="00BC5D9C"/>
    <w:rsid w:val="00BC5F64"/>
    <w:rsid w:val="00BC5F8B"/>
    <w:rsid w:val="00BC6120"/>
    <w:rsid w:val="00BC6700"/>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D1"/>
    <w:rsid w:val="00BE56D5"/>
    <w:rsid w:val="00BE5CDF"/>
    <w:rsid w:val="00BE5F37"/>
    <w:rsid w:val="00BE63B0"/>
    <w:rsid w:val="00BE669D"/>
    <w:rsid w:val="00BE6E5A"/>
    <w:rsid w:val="00BE75D3"/>
    <w:rsid w:val="00BE7934"/>
    <w:rsid w:val="00BF0905"/>
    <w:rsid w:val="00BF1EF5"/>
    <w:rsid w:val="00BF2650"/>
    <w:rsid w:val="00BF278D"/>
    <w:rsid w:val="00BF2D9B"/>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9FA"/>
    <w:rsid w:val="00C02E2B"/>
    <w:rsid w:val="00C03061"/>
    <w:rsid w:val="00C03166"/>
    <w:rsid w:val="00C03640"/>
    <w:rsid w:val="00C03644"/>
    <w:rsid w:val="00C03694"/>
    <w:rsid w:val="00C03CF3"/>
    <w:rsid w:val="00C03DEF"/>
    <w:rsid w:val="00C04021"/>
    <w:rsid w:val="00C04DFD"/>
    <w:rsid w:val="00C05CF9"/>
    <w:rsid w:val="00C05FDB"/>
    <w:rsid w:val="00C06A2F"/>
    <w:rsid w:val="00C06B31"/>
    <w:rsid w:val="00C06C67"/>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27D4C"/>
    <w:rsid w:val="00C30024"/>
    <w:rsid w:val="00C305D5"/>
    <w:rsid w:val="00C30A36"/>
    <w:rsid w:val="00C31951"/>
    <w:rsid w:val="00C33A3F"/>
    <w:rsid w:val="00C341A9"/>
    <w:rsid w:val="00C3447B"/>
    <w:rsid w:val="00C34DFA"/>
    <w:rsid w:val="00C35156"/>
    <w:rsid w:val="00C3556E"/>
    <w:rsid w:val="00C3618C"/>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06C4"/>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091"/>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172"/>
    <w:rsid w:val="00C72AC5"/>
    <w:rsid w:val="00C72E01"/>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508B"/>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707A"/>
    <w:rsid w:val="00C971CD"/>
    <w:rsid w:val="00C973C1"/>
    <w:rsid w:val="00C978BE"/>
    <w:rsid w:val="00C97E90"/>
    <w:rsid w:val="00CA05FD"/>
    <w:rsid w:val="00CA0B92"/>
    <w:rsid w:val="00CA16FA"/>
    <w:rsid w:val="00CA283A"/>
    <w:rsid w:val="00CA2AAF"/>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6FC"/>
    <w:rsid w:val="00CB77F0"/>
    <w:rsid w:val="00CB791C"/>
    <w:rsid w:val="00CB7D6C"/>
    <w:rsid w:val="00CC0395"/>
    <w:rsid w:val="00CC05B1"/>
    <w:rsid w:val="00CC0719"/>
    <w:rsid w:val="00CC0A38"/>
    <w:rsid w:val="00CC0B0D"/>
    <w:rsid w:val="00CC14C2"/>
    <w:rsid w:val="00CC17EF"/>
    <w:rsid w:val="00CC1E48"/>
    <w:rsid w:val="00CC2004"/>
    <w:rsid w:val="00CC2270"/>
    <w:rsid w:val="00CC27F0"/>
    <w:rsid w:val="00CC2896"/>
    <w:rsid w:val="00CC2A35"/>
    <w:rsid w:val="00CC3AC7"/>
    <w:rsid w:val="00CC3DC6"/>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98D"/>
    <w:rsid w:val="00CD2A4E"/>
    <w:rsid w:val="00CD303C"/>
    <w:rsid w:val="00CD358F"/>
    <w:rsid w:val="00CD38BF"/>
    <w:rsid w:val="00CD4072"/>
    <w:rsid w:val="00CD4883"/>
    <w:rsid w:val="00CD4B87"/>
    <w:rsid w:val="00CD4EC5"/>
    <w:rsid w:val="00CD6129"/>
    <w:rsid w:val="00CD63A3"/>
    <w:rsid w:val="00CD736A"/>
    <w:rsid w:val="00CD73AD"/>
    <w:rsid w:val="00CD7AA5"/>
    <w:rsid w:val="00CD7EB0"/>
    <w:rsid w:val="00CE0EE2"/>
    <w:rsid w:val="00CE2286"/>
    <w:rsid w:val="00CE22D6"/>
    <w:rsid w:val="00CE274E"/>
    <w:rsid w:val="00CE2CA5"/>
    <w:rsid w:val="00CE3B48"/>
    <w:rsid w:val="00CE430C"/>
    <w:rsid w:val="00CE5014"/>
    <w:rsid w:val="00CE53D0"/>
    <w:rsid w:val="00CE5503"/>
    <w:rsid w:val="00CE5AAD"/>
    <w:rsid w:val="00CE5CAC"/>
    <w:rsid w:val="00CE660A"/>
    <w:rsid w:val="00CE6D11"/>
    <w:rsid w:val="00CF03AB"/>
    <w:rsid w:val="00CF07FB"/>
    <w:rsid w:val="00CF0C66"/>
    <w:rsid w:val="00CF0D36"/>
    <w:rsid w:val="00CF2DF3"/>
    <w:rsid w:val="00CF34FC"/>
    <w:rsid w:val="00CF3B40"/>
    <w:rsid w:val="00CF3B66"/>
    <w:rsid w:val="00CF42C1"/>
    <w:rsid w:val="00CF43EA"/>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421A"/>
    <w:rsid w:val="00D04299"/>
    <w:rsid w:val="00D045DA"/>
    <w:rsid w:val="00D04AC2"/>
    <w:rsid w:val="00D04B1F"/>
    <w:rsid w:val="00D053A1"/>
    <w:rsid w:val="00D05446"/>
    <w:rsid w:val="00D05677"/>
    <w:rsid w:val="00D061D7"/>
    <w:rsid w:val="00D06B62"/>
    <w:rsid w:val="00D06C42"/>
    <w:rsid w:val="00D070C9"/>
    <w:rsid w:val="00D07780"/>
    <w:rsid w:val="00D07AEF"/>
    <w:rsid w:val="00D07F74"/>
    <w:rsid w:val="00D10CF1"/>
    <w:rsid w:val="00D10ECE"/>
    <w:rsid w:val="00D112EE"/>
    <w:rsid w:val="00D11ACB"/>
    <w:rsid w:val="00D122FC"/>
    <w:rsid w:val="00D12C9B"/>
    <w:rsid w:val="00D12FE5"/>
    <w:rsid w:val="00D13656"/>
    <w:rsid w:val="00D137A5"/>
    <w:rsid w:val="00D141B0"/>
    <w:rsid w:val="00D147E4"/>
    <w:rsid w:val="00D152AC"/>
    <w:rsid w:val="00D1596B"/>
    <w:rsid w:val="00D15ED3"/>
    <w:rsid w:val="00D15F73"/>
    <w:rsid w:val="00D15FBB"/>
    <w:rsid w:val="00D160BE"/>
    <w:rsid w:val="00D16180"/>
    <w:rsid w:val="00D1692A"/>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573F"/>
    <w:rsid w:val="00D258BF"/>
    <w:rsid w:val="00D25EC7"/>
    <w:rsid w:val="00D26194"/>
    <w:rsid w:val="00D26397"/>
    <w:rsid w:val="00D27307"/>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7BFF"/>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3D55"/>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86F"/>
    <w:rsid w:val="00D840DD"/>
    <w:rsid w:val="00D84518"/>
    <w:rsid w:val="00D84A4C"/>
    <w:rsid w:val="00D84B5F"/>
    <w:rsid w:val="00D84C6A"/>
    <w:rsid w:val="00D84E27"/>
    <w:rsid w:val="00D84E55"/>
    <w:rsid w:val="00D850FD"/>
    <w:rsid w:val="00D85301"/>
    <w:rsid w:val="00D853EF"/>
    <w:rsid w:val="00D85B8C"/>
    <w:rsid w:val="00D85D05"/>
    <w:rsid w:val="00D86644"/>
    <w:rsid w:val="00D8670F"/>
    <w:rsid w:val="00D86F0D"/>
    <w:rsid w:val="00D86FF1"/>
    <w:rsid w:val="00D87393"/>
    <w:rsid w:val="00D87A63"/>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E4B"/>
    <w:rsid w:val="00D96112"/>
    <w:rsid w:val="00D962F0"/>
    <w:rsid w:val="00D96C70"/>
    <w:rsid w:val="00D96CF3"/>
    <w:rsid w:val="00D97436"/>
    <w:rsid w:val="00D97649"/>
    <w:rsid w:val="00DA0034"/>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57E"/>
    <w:rsid w:val="00DB3B35"/>
    <w:rsid w:val="00DB3C43"/>
    <w:rsid w:val="00DB3FE8"/>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90F"/>
    <w:rsid w:val="00DD4BAC"/>
    <w:rsid w:val="00DD4E2C"/>
    <w:rsid w:val="00DD5895"/>
    <w:rsid w:val="00DD595A"/>
    <w:rsid w:val="00DD5C22"/>
    <w:rsid w:val="00DD5C9E"/>
    <w:rsid w:val="00DD5CF2"/>
    <w:rsid w:val="00DD6311"/>
    <w:rsid w:val="00DD6BD9"/>
    <w:rsid w:val="00DD7D46"/>
    <w:rsid w:val="00DE00BA"/>
    <w:rsid w:val="00DE0686"/>
    <w:rsid w:val="00DE0C6E"/>
    <w:rsid w:val="00DE158E"/>
    <w:rsid w:val="00DE1F73"/>
    <w:rsid w:val="00DE28C2"/>
    <w:rsid w:val="00DE2B9A"/>
    <w:rsid w:val="00DE3158"/>
    <w:rsid w:val="00DE3B8D"/>
    <w:rsid w:val="00DE3BC0"/>
    <w:rsid w:val="00DE40D9"/>
    <w:rsid w:val="00DE415B"/>
    <w:rsid w:val="00DE48AC"/>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11F3"/>
    <w:rsid w:val="00E11345"/>
    <w:rsid w:val="00E11708"/>
    <w:rsid w:val="00E11996"/>
    <w:rsid w:val="00E11CB3"/>
    <w:rsid w:val="00E12314"/>
    <w:rsid w:val="00E1299E"/>
    <w:rsid w:val="00E13282"/>
    <w:rsid w:val="00E13CE5"/>
    <w:rsid w:val="00E13F66"/>
    <w:rsid w:val="00E1466E"/>
    <w:rsid w:val="00E153D5"/>
    <w:rsid w:val="00E154E1"/>
    <w:rsid w:val="00E15545"/>
    <w:rsid w:val="00E158EC"/>
    <w:rsid w:val="00E15922"/>
    <w:rsid w:val="00E16BA7"/>
    <w:rsid w:val="00E16CB4"/>
    <w:rsid w:val="00E17D1B"/>
    <w:rsid w:val="00E201B5"/>
    <w:rsid w:val="00E20507"/>
    <w:rsid w:val="00E20A35"/>
    <w:rsid w:val="00E22A72"/>
    <w:rsid w:val="00E22F7B"/>
    <w:rsid w:val="00E23A2E"/>
    <w:rsid w:val="00E23E50"/>
    <w:rsid w:val="00E24BEC"/>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5929"/>
    <w:rsid w:val="00E55FA2"/>
    <w:rsid w:val="00E56286"/>
    <w:rsid w:val="00E56545"/>
    <w:rsid w:val="00E56A87"/>
    <w:rsid w:val="00E56BE5"/>
    <w:rsid w:val="00E56D94"/>
    <w:rsid w:val="00E5746E"/>
    <w:rsid w:val="00E5752D"/>
    <w:rsid w:val="00E604FC"/>
    <w:rsid w:val="00E60B22"/>
    <w:rsid w:val="00E61034"/>
    <w:rsid w:val="00E61A44"/>
    <w:rsid w:val="00E61D59"/>
    <w:rsid w:val="00E61D77"/>
    <w:rsid w:val="00E61DE2"/>
    <w:rsid w:val="00E620A6"/>
    <w:rsid w:val="00E62DD1"/>
    <w:rsid w:val="00E62F90"/>
    <w:rsid w:val="00E6371A"/>
    <w:rsid w:val="00E63827"/>
    <w:rsid w:val="00E6442E"/>
    <w:rsid w:val="00E64698"/>
    <w:rsid w:val="00E64B86"/>
    <w:rsid w:val="00E64E94"/>
    <w:rsid w:val="00E650AF"/>
    <w:rsid w:val="00E654C6"/>
    <w:rsid w:val="00E655FD"/>
    <w:rsid w:val="00E65B70"/>
    <w:rsid w:val="00E66033"/>
    <w:rsid w:val="00E661E2"/>
    <w:rsid w:val="00E6635B"/>
    <w:rsid w:val="00E6657D"/>
    <w:rsid w:val="00E66A7B"/>
    <w:rsid w:val="00E66BFB"/>
    <w:rsid w:val="00E66D82"/>
    <w:rsid w:val="00E66E7C"/>
    <w:rsid w:val="00E67508"/>
    <w:rsid w:val="00E67590"/>
    <w:rsid w:val="00E70921"/>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7B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E19"/>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B7FF2"/>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D55"/>
    <w:rsid w:val="00ED27EF"/>
    <w:rsid w:val="00ED289A"/>
    <w:rsid w:val="00ED29D0"/>
    <w:rsid w:val="00ED2AA2"/>
    <w:rsid w:val="00ED2BC5"/>
    <w:rsid w:val="00ED2DC7"/>
    <w:rsid w:val="00ED3429"/>
    <w:rsid w:val="00ED4A11"/>
    <w:rsid w:val="00ED53EC"/>
    <w:rsid w:val="00ED5448"/>
    <w:rsid w:val="00ED5577"/>
    <w:rsid w:val="00ED5758"/>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1E30"/>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D42"/>
    <w:rsid w:val="00F46339"/>
    <w:rsid w:val="00F46DD6"/>
    <w:rsid w:val="00F47381"/>
    <w:rsid w:val="00F47AA1"/>
    <w:rsid w:val="00F47F9D"/>
    <w:rsid w:val="00F50469"/>
    <w:rsid w:val="00F5053A"/>
    <w:rsid w:val="00F5078A"/>
    <w:rsid w:val="00F50A0B"/>
    <w:rsid w:val="00F51D81"/>
    <w:rsid w:val="00F52C2D"/>
    <w:rsid w:val="00F52C90"/>
    <w:rsid w:val="00F53DB3"/>
    <w:rsid w:val="00F540F7"/>
    <w:rsid w:val="00F542D8"/>
    <w:rsid w:val="00F543F7"/>
    <w:rsid w:val="00F544F7"/>
    <w:rsid w:val="00F548D6"/>
    <w:rsid w:val="00F54995"/>
    <w:rsid w:val="00F54D48"/>
    <w:rsid w:val="00F557C6"/>
    <w:rsid w:val="00F55B3C"/>
    <w:rsid w:val="00F56EF1"/>
    <w:rsid w:val="00F573B1"/>
    <w:rsid w:val="00F57ED8"/>
    <w:rsid w:val="00F60A8C"/>
    <w:rsid w:val="00F60FD3"/>
    <w:rsid w:val="00F61378"/>
    <w:rsid w:val="00F61EA1"/>
    <w:rsid w:val="00F61ECD"/>
    <w:rsid w:val="00F62F88"/>
    <w:rsid w:val="00F63243"/>
    <w:rsid w:val="00F638EB"/>
    <w:rsid w:val="00F6396B"/>
    <w:rsid w:val="00F63D6C"/>
    <w:rsid w:val="00F643C7"/>
    <w:rsid w:val="00F6480C"/>
    <w:rsid w:val="00F64EC0"/>
    <w:rsid w:val="00F657FC"/>
    <w:rsid w:val="00F675C1"/>
    <w:rsid w:val="00F67A12"/>
    <w:rsid w:val="00F701CD"/>
    <w:rsid w:val="00F702AE"/>
    <w:rsid w:val="00F70D3A"/>
    <w:rsid w:val="00F71220"/>
    <w:rsid w:val="00F72209"/>
    <w:rsid w:val="00F72753"/>
    <w:rsid w:val="00F727A7"/>
    <w:rsid w:val="00F72936"/>
    <w:rsid w:val="00F72CF5"/>
    <w:rsid w:val="00F7311A"/>
    <w:rsid w:val="00F74084"/>
    <w:rsid w:val="00F74376"/>
    <w:rsid w:val="00F743F2"/>
    <w:rsid w:val="00F746C7"/>
    <w:rsid w:val="00F74BAD"/>
    <w:rsid w:val="00F74D57"/>
    <w:rsid w:val="00F74E9B"/>
    <w:rsid w:val="00F75447"/>
    <w:rsid w:val="00F75603"/>
    <w:rsid w:val="00F759CB"/>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7437"/>
    <w:rsid w:val="00F975A2"/>
    <w:rsid w:val="00F979F4"/>
    <w:rsid w:val="00F97D29"/>
    <w:rsid w:val="00FA04FD"/>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10D7"/>
    <w:rsid w:val="00FF1380"/>
    <w:rsid w:val="00FF2777"/>
    <w:rsid w:val="00FF2A08"/>
    <w:rsid w:val="00FF33CA"/>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0ABCCAF-6A6E-428A-B806-217E4C60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5</Pages>
  <Words>1106</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42</cp:revision>
  <cp:lastPrinted>2010-04-28T11:04:00Z</cp:lastPrinted>
  <dcterms:created xsi:type="dcterms:W3CDTF">2021-10-08T13:14:00Z</dcterms:created>
  <dcterms:modified xsi:type="dcterms:W3CDTF">2021-10-21T13:59:00Z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