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76B25" w14:textId="55F3F821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F6139A">
        <w:rPr>
          <w:rFonts w:cs="Arial"/>
          <w:noProof w:val="0"/>
          <w:sz w:val="24"/>
          <w:szCs w:val="24"/>
        </w:rPr>
        <w:t>4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612679">
        <w:rPr>
          <w:rFonts w:cs="Arial"/>
          <w:bCs/>
          <w:noProof w:val="0"/>
          <w:sz w:val="24"/>
          <w:lang w:eastAsia="ja-JP"/>
        </w:rPr>
        <w:t>1</w:t>
      </w:r>
      <w:r w:rsidR="00FF57D0">
        <w:rPr>
          <w:rFonts w:cs="Arial"/>
          <w:bCs/>
          <w:noProof w:val="0"/>
          <w:sz w:val="24"/>
          <w:lang w:eastAsia="ja-JP"/>
        </w:rPr>
        <w:t>5192</w:t>
      </w:r>
    </w:p>
    <w:p w14:paraId="3EA64900" w14:textId="4F7441DF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1</w:t>
      </w:r>
      <w:r w:rsidR="00F6139A" w:rsidRPr="00F6139A">
        <w:rPr>
          <w:b/>
          <w:noProof/>
          <w:sz w:val="24"/>
          <w:vertAlign w:val="superscript"/>
        </w:rPr>
        <w:t>st</w:t>
      </w:r>
      <w:r w:rsidR="00F6139A">
        <w:rPr>
          <w:b/>
          <w:noProof/>
          <w:sz w:val="24"/>
        </w:rPr>
        <w:t xml:space="preserve"> - 11</w:t>
      </w:r>
      <w:r w:rsidR="00F6139A" w:rsidRPr="00F6139A">
        <w:rPr>
          <w:b/>
          <w:noProof/>
          <w:sz w:val="24"/>
          <w:vertAlign w:val="superscript"/>
        </w:rPr>
        <w:t>th</w:t>
      </w:r>
      <w:r w:rsidR="00F6139A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2021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11C895E4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00B97">
        <w:rPr>
          <w:rFonts w:cs="Arial"/>
          <w:b/>
          <w:bCs/>
          <w:color w:val="000000"/>
          <w:sz w:val="24"/>
          <w:szCs w:val="24"/>
          <w:lang w:val="en-US"/>
        </w:rPr>
        <w:t>8.1</w:t>
      </w:r>
    </w:p>
    <w:p w14:paraId="6BE48DC7" w14:textId="77777777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3A2005BA" w14:textId="620C8AF5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00B97">
        <w:rPr>
          <w:rFonts w:cs="Arial"/>
          <w:b/>
          <w:bCs/>
          <w:color w:val="000000"/>
          <w:sz w:val="24"/>
          <w:szCs w:val="24"/>
        </w:rPr>
        <w:t xml:space="preserve">On RAN2 </w:t>
      </w:r>
      <w:r w:rsidR="00140709">
        <w:rPr>
          <w:rFonts w:cs="Arial"/>
          <w:b/>
          <w:bCs/>
          <w:color w:val="000000"/>
          <w:sz w:val="24"/>
          <w:szCs w:val="24"/>
        </w:rPr>
        <w:t xml:space="preserve">Group </w:t>
      </w:r>
      <w:r w:rsidR="00300B97">
        <w:rPr>
          <w:rFonts w:cs="Arial"/>
          <w:b/>
          <w:bCs/>
          <w:color w:val="000000"/>
          <w:sz w:val="24"/>
          <w:szCs w:val="24"/>
        </w:rPr>
        <w:t>Paging Assumptions for NR MBS</w:t>
      </w:r>
    </w:p>
    <w:p w14:paraId="798882EA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03DB3A4E" w:rsidR="00CD7395" w:rsidRDefault="00300B97" w:rsidP="00117327">
      <w:r>
        <w:t>We have received an LS from RAN2 on NR MBS Paging in R3-214684/R2-2108914 with the following statement:</w:t>
      </w:r>
    </w:p>
    <w:p w14:paraId="2B30E9ED" w14:textId="77777777" w:rsidR="00300B97" w:rsidRPr="00300B97" w:rsidRDefault="00300B97" w:rsidP="00300B97">
      <w:pPr>
        <w:pStyle w:val="Header"/>
        <w:spacing w:after="120"/>
        <w:ind w:left="360"/>
        <w:rPr>
          <w:rFonts w:cs="Arial"/>
          <w:b w:val="0"/>
          <w:bCs/>
          <w:i/>
          <w:iCs/>
          <w:color w:val="002060"/>
        </w:rPr>
      </w:pPr>
      <w:r w:rsidRPr="00300B97">
        <w:rPr>
          <w:rFonts w:cs="Arial"/>
          <w:b w:val="0"/>
          <w:bCs/>
          <w:i/>
          <w:iCs/>
          <w:color w:val="002060"/>
        </w:rPr>
        <w:t>RAN2 considered two options for paging for multicast session activation notification for RRC_IDLE/ RRC_INACTIVE UEs as</w:t>
      </w:r>
    </w:p>
    <w:p w14:paraId="0E8AEDA9" w14:textId="77777777" w:rsidR="00300B97" w:rsidRPr="00300B97" w:rsidRDefault="00300B97" w:rsidP="00300B97">
      <w:pPr>
        <w:pStyle w:val="ListParagraph"/>
        <w:numPr>
          <w:ilvl w:val="0"/>
          <w:numId w:val="14"/>
        </w:numPr>
        <w:ind w:left="1080"/>
        <w:rPr>
          <w:rFonts w:ascii="Arial" w:eastAsia="Batang" w:hAnsi="Arial"/>
          <w:bCs/>
          <w:i/>
          <w:iCs/>
          <w:color w:val="002060"/>
          <w:lang w:eastAsia="en-US"/>
        </w:rPr>
      </w:pPr>
      <w:r w:rsidRPr="00300B97">
        <w:rPr>
          <w:rFonts w:ascii="Arial" w:eastAsia="Batang" w:hAnsi="Arial"/>
          <w:bCs/>
          <w:i/>
          <w:iCs/>
          <w:color w:val="002060"/>
          <w:lang w:eastAsia="en-US"/>
        </w:rPr>
        <w:t>Option 1: Paging for multicast session activation notification is used in all legacy Paging Occasions (POs).</w:t>
      </w:r>
    </w:p>
    <w:p w14:paraId="02CC2798" w14:textId="77777777" w:rsidR="00300B97" w:rsidRPr="00300B97" w:rsidRDefault="00300B97" w:rsidP="00300B97">
      <w:pPr>
        <w:pStyle w:val="ListParagraph"/>
        <w:numPr>
          <w:ilvl w:val="0"/>
          <w:numId w:val="14"/>
        </w:numPr>
        <w:ind w:left="1080"/>
        <w:rPr>
          <w:rFonts w:ascii="Arial" w:eastAsia="Batang" w:hAnsi="Arial"/>
          <w:bCs/>
          <w:i/>
          <w:iCs/>
          <w:color w:val="002060"/>
          <w:lang w:eastAsia="en-US"/>
        </w:rPr>
      </w:pPr>
      <w:r w:rsidRPr="00300B97">
        <w:rPr>
          <w:rFonts w:ascii="Arial" w:eastAsia="Batang" w:hAnsi="Arial"/>
          <w:bCs/>
          <w:i/>
          <w:iCs/>
          <w:color w:val="002060"/>
          <w:lang w:eastAsia="en-US"/>
        </w:rPr>
        <w:t xml:space="preserve">Option 2: Paging for multicast session activation notification is used in the relevant legacy POs for the UEs with non-activated multicast session(s). </w:t>
      </w:r>
    </w:p>
    <w:p w14:paraId="6D17925C" w14:textId="77777777" w:rsidR="00300B97" w:rsidRPr="00300B97" w:rsidRDefault="00300B97" w:rsidP="00300B97">
      <w:pPr>
        <w:ind w:left="360"/>
        <w:rPr>
          <w:bCs/>
          <w:i/>
          <w:iCs/>
          <w:color w:val="002060"/>
        </w:rPr>
      </w:pPr>
      <w:r w:rsidRPr="00300B97">
        <w:rPr>
          <w:bCs/>
          <w:i/>
          <w:iCs/>
          <w:color w:val="002060"/>
        </w:rPr>
        <w:t>Further, RAN2 understands that option 2 is paging resource efficient and has made agreement for option 2, subject to RAN3 confirmation.</w:t>
      </w:r>
    </w:p>
    <w:p w14:paraId="24C4C11B" w14:textId="2322F2A2" w:rsidR="00300B97" w:rsidRPr="00117327" w:rsidRDefault="00300B97" w:rsidP="00117327">
      <w:r>
        <w:t>This document discusses the implications.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264A1E2" w14:textId="4904FE7A" w:rsidR="009D7ED6" w:rsidRDefault="00BC1819" w:rsidP="009D7ED6">
      <w:pPr>
        <w:pStyle w:val="Heading2"/>
      </w:pPr>
      <w:r>
        <w:t>2.1</w:t>
      </w:r>
      <w:r>
        <w:tab/>
      </w:r>
      <w:r w:rsidR="009D7ED6">
        <w:t>RAN 2 Status on Group Paging on NR/5MBS</w:t>
      </w:r>
    </w:p>
    <w:p w14:paraId="463FE438" w14:textId="728C7B57" w:rsidR="002E3CA5" w:rsidRDefault="00300B97" w:rsidP="00DB5364">
      <w:r>
        <w:t xml:space="preserve">RAN2 has agreed group paging approach for MC NR MBS which uses legacy Paging Occasions each UE would listen to rather than introducing new POs/a new </w:t>
      </w:r>
      <w:proofErr w:type="spellStart"/>
      <w:r>
        <w:t>POs.</w:t>
      </w:r>
      <w:proofErr w:type="spellEnd"/>
      <w:r>
        <w:t xml:space="preserve"> This allows the UE to save power, as it would only listen to a single, UE specific PO, rather than listening to </w:t>
      </w:r>
      <w:r w:rsidR="00F777A4">
        <w:t xml:space="preserve">a </w:t>
      </w:r>
      <w:r>
        <w:t xml:space="preserve">service (or feature) specific PO. In the eternal struggle between the basic question “should rather UE or the network </w:t>
      </w:r>
      <w:r w:rsidR="002E3CA5">
        <w:t>spend respective effort</w:t>
      </w:r>
      <w:r>
        <w:t>”</w:t>
      </w:r>
      <w:r w:rsidR="002E3CA5">
        <w:t>, the network side achieved second place.</w:t>
      </w:r>
    </w:p>
    <w:p w14:paraId="38F157EC" w14:textId="06A5EB27" w:rsidR="009D7ED6" w:rsidRDefault="00BC1819" w:rsidP="009D7ED6">
      <w:pPr>
        <w:pStyle w:val="Heading2"/>
      </w:pPr>
      <w:r>
        <w:t>2.2</w:t>
      </w:r>
      <w:r>
        <w:tab/>
      </w:r>
      <w:r w:rsidR="009D7ED6">
        <w:t>Overall 5GS Status on Group Paging for NR/5MBS</w:t>
      </w:r>
    </w:p>
    <w:p w14:paraId="38C8D994" w14:textId="72160401" w:rsidR="00BC1819" w:rsidRDefault="00BC1819" w:rsidP="00DB5364">
      <w:r>
        <w:t>What is the status of the overall 5GS Group Paging processes defined in TS 23.247 Section 7.2.5.2 for the MBS session activation procedure including processes necessary in NG-RAN?</w:t>
      </w:r>
    </w:p>
    <w:p w14:paraId="51A47E77" w14:textId="1C56BE9A" w:rsidR="00BC1819" w:rsidRDefault="00BC1819" w:rsidP="00DB5364">
      <w:r>
        <w:t>The overall processes can be depicted as follows:</w:t>
      </w:r>
    </w:p>
    <w:p w14:paraId="46DAEDF1" w14:textId="7274F828" w:rsidR="00BC1819" w:rsidRDefault="00BC1819" w:rsidP="00BC1819">
      <w:pPr>
        <w:pStyle w:val="TH"/>
      </w:pPr>
      <w:r>
        <w:object w:dxaOrig="15721" w:dyaOrig="8557" w14:anchorId="393CA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6pt;height:271.2pt" o:ole="">
            <v:imagedata r:id="rId11" o:title=""/>
          </v:shape>
          <o:OLEObject Type="Embed" ProgID="Visio.Drawing.15" ShapeID="_x0000_i1025" DrawAspect="Content" ObjectID="_1696351112" r:id="rId12"/>
        </w:object>
      </w:r>
    </w:p>
    <w:p w14:paraId="529A38AB" w14:textId="7F1C6960" w:rsidR="00BC1819" w:rsidRDefault="00BC1819" w:rsidP="00BC1819">
      <w:pPr>
        <w:pStyle w:val="TH"/>
      </w:pPr>
      <w:r>
        <w:t xml:space="preserve">Figure: MBS Session activation procedure and processes for Group Paging </w:t>
      </w:r>
      <w:proofErr w:type="gramStart"/>
      <w:r>
        <w:t>IDLE  UEs</w:t>
      </w:r>
      <w:proofErr w:type="gramEnd"/>
    </w:p>
    <w:p w14:paraId="1288BDDA" w14:textId="3C3B991F" w:rsidR="00BC1819" w:rsidRDefault="00BC1819" w:rsidP="00DB5364">
      <w:r>
        <w:t>The following processes are necessary:</w:t>
      </w:r>
    </w:p>
    <w:p w14:paraId="556E05CA" w14:textId="3862AB23" w:rsidR="00BC1819" w:rsidRDefault="00BC1819" w:rsidP="00BC1819">
      <w:pPr>
        <w:pStyle w:val="B1"/>
      </w:pPr>
      <w:r w:rsidRPr="00BC1819">
        <w:rPr>
          <w:b/>
          <w:bCs/>
        </w:rPr>
        <w:t>SMF</w:t>
      </w:r>
      <w:r>
        <w:t xml:space="preserve">: Upon Session Activation trigger (step 2 in Figure 7.2.5.2-1 in TS 23.247) the SMF </w:t>
      </w:r>
      <w:proofErr w:type="gramStart"/>
      <w:r>
        <w:t>has to</w:t>
      </w:r>
      <w:proofErr w:type="gramEnd"/>
      <w:r>
        <w:t xml:space="preserve"> determine all PDU Session contexts which contain the TMGI of the MBS Session to be activated which do not have the N3 UP activated</w:t>
      </w:r>
    </w:p>
    <w:p w14:paraId="3C4C2605" w14:textId="78024D4D" w:rsidR="00BC1819" w:rsidRDefault="00BC1819" w:rsidP="00BC1819">
      <w:pPr>
        <w:pStyle w:val="B1"/>
      </w:pPr>
      <w:r w:rsidRPr="00BC1819">
        <w:rPr>
          <w:b/>
          <w:bCs/>
        </w:rPr>
        <w:t>SMF to AMF(s)</w:t>
      </w:r>
      <w:r>
        <w:t>: GroupReachabilityRequest (TMGI, List of UEs (SUPI))</w:t>
      </w:r>
    </w:p>
    <w:p w14:paraId="6315D162" w14:textId="184F1862" w:rsidR="00BC1819" w:rsidRDefault="00BC1819" w:rsidP="00BC1819">
      <w:pPr>
        <w:pStyle w:val="B1"/>
        <w:tabs>
          <w:tab w:val="left" w:pos="851"/>
          <w:tab w:val="left" w:pos="1134"/>
          <w:tab w:val="left" w:pos="1418"/>
        </w:tabs>
      </w:pPr>
      <w:r w:rsidRPr="00BC1819">
        <w:rPr>
          <w:b/>
          <w:bCs/>
        </w:rPr>
        <w:t>AMF</w:t>
      </w:r>
      <w:r>
        <w:t xml:space="preserve">: </w:t>
      </w:r>
      <w:r>
        <w:tab/>
        <w:t>determine all UE contexts with CM State = CM_IDLE and</w:t>
      </w:r>
      <w:r>
        <w:br/>
      </w:r>
      <w:r>
        <w:tab/>
        <w:t>order the resulting list containing UE Paging Identies along the following possible criteria</w:t>
      </w:r>
      <w:r>
        <w:br/>
      </w:r>
      <w:r>
        <w:tab/>
      </w:r>
      <w:r>
        <w:tab/>
        <w:t>-</w:t>
      </w:r>
      <w:r>
        <w:tab/>
        <w:t>gNBs (</w:t>
      </w:r>
      <w:proofErr w:type="gramStart"/>
      <w:r>
        <w:t>i.e.</w:t>
      </w:r>
      <w:proofErr w:type="gramEnd"/>
      <w:r>
        <w:t xml:space="preserve"> generate one UE list per gNB)</w:t>
      </w:r>
      <w:r>
        <w:br/>
      </w:r>
      <w:r>
        <w:tab/>
      </w:r>
      <w:r>
        <w:tab/>
        <w:t>-</w:t>
      </w:r>
      <w:r>
        <w:tab/>
        <w:t>Registration Area</w:t>
      </w:r>
      <w:r>
        <w:br/>
      </w:r>
      <w:r>
        <w:tab/>
      </w:r>
      <w:r>
        <w:tab/>
        <w:t>-</w:t>
      </w:r>
      <w:r>
        <w:tab/>
        <w:t>Paging Assistance Info</w:t>
      </w:r>
    </w:p>
    <w:p w14:paraId="497EA034" w14:textId="11038A5D" w:rsidR="00BC1819" w:rsidRDefault="00BC1819" w:rsidP="00BC1819">
      <w:pPr>
        <w:pStyle w:val="B1"/>
        <w:tabs>
          <w:tab w:val="left" w:pos="851"/>
          <w:tab w:val="left" w:pos="1134"/>
          <w:tab w:val="left" w:pos="1418"/>
        </w:tabs>
      </w:pPr>
      <w:r>
        <w:rPr>
          <w:b/>
          <w:bCs/>
        </w:rPr>
        <w:t xml:space="preserve">AMF to </w:t>
      </w:r>
      <w:r w:rsidRPr="00BC1819">
        <w:rPr>
          <w:b/>
          <w:bCs/>
        </w:rPr>
        <w:t>gNB</w:t>
      </w:r>
      <w:r>
        <w:t>: Multicast Group Paging (list of 5G-S-TMSI associated with paging area information)</w:t>
      </w:r>
    </w:p>
    <w:p w14:paraId="0DFA3CA1" w14:textId="0EA04619" w:rsidR="00BC1819" w:rsidRDefault="00BC1819" w:rsidP="00BC1819">
      <w:pPr>
        <w:pStyle w:val="B1"/>
        <w:tabs>
          <w:tab w:val="left" w:pos="851"/>
          <w:tab w:val="left" w:pos="1134"/>
          <w:tab w:val="left" w:pos="1418"/>
        </w:tabs>
      </w:pPr>
      <w:r w:rsidRPr="00BC1819">
        <w:rPr>
          <w:b/>
          <w:bCs/>
        </w:rPr>
        <w:t>gNB</w:t>
      </w:r>
      <w:r>
        <w:t>:</w:t>
      </w:r>
      <w:r>
        <w:tab/>
        <w:t>determine POs per cell based on information received from AMF</w:t>
      </w:r>
    </w:p>
    <w:p w14:paraId="2639B11F" w14:textId="33B2755F" w:rsidR="00300B97" w:rsidRDefault="00CB7476" w:rsidP="00DB5364">
      <w:r>
        <w:t>W</w:t>
      </w:r>
      <w:r w:rsidR="00BC1819">
        <w:t>e can make the following immediate observations:</w:t>
      </w:r>
    </w:p>
    <w:p w14:paraId="57D1F1DA" w14:textId="735B1781" w:rsidR="00BC1819" w:rsidRDefault="00BC1819" w:rsidP="00BC1819">
      <w:pPr>
        <w:pStyle w:val="Eyecatcher"/>
      </w:pPr>
      <w:r>
        <w:t>Observation 1:</w:t>
      </w:r>
      <w:r>
        <w:tab/>
        <w:t xml:space="preserve">For each MBS Session Activation occasion, the respective processes would need to create </w:t>
      </w:r>
      <w:r w:rsidR="00F96460">
        <w:t>Group Paging Information (basically l</w:t>
      </w:r>
      <w:r>
        <w:t xml:space="preserve">ist of UEs </w:t>
      </w:r>
      <w:r w:rsidR="00F96460">
        <w:t xml:space="preserve">or derived lists) </w:t>
      </w:r>
      <w:r>
        <w:t xml:space="preserve">by examining a potentially large data base more than once (AMFs and SMFs, for RRC_INACTIVE also within the gNB). The creation of such </w:t>
      </w:r>
      <w:r w:rsidR="00F96460">
        <w:t xml:space="preserve">information </w:t>
      </w:r>
      <w:r>
        <w:t xml:space="preserve">is not always possible to be </w:t>
      </w:r>
      <w:r w:rsidR="00F96460">
        <w:t>performed</w:t>
      </w:r>
      <w:r>
        <w:t xml:space="preserve"> in advance to MBS Session Activation.</w:t>
      </w:r>
    </w:p>
    <w:p w14:paraId="67B35560" w14:textId="2688E529" w:rsidR="00BC1819" w:rsidRDefault="00BC1819" w:rsidP="00BC1819">
      <w:pPr>
        <w:pStyle w:val="Eyecatcher"/>
      </w:pPr>
      <w:r>
        <w:t>Observation 2:</w:t>
      </w:r>
      <w:r>
        <w:tab/>
        <w:t>The computational effort grows with the size of the related data bases (PDU Sessions/UE Contexts).</w:t>
      </w:r>
    </w:p>
    <w:p w14:paraId="6CCC1475" w14:textId="57E07612" w:rsidR="00F96460" w:rsidRDefault="00F96460" w:rsidP="00BC1819">
      <w:pPr>
        <w:pStyle w:val="Eyecatcher"/>
      </w:pPr>
      <w:r>
        <w:t>Observation 3:</w:t>
      </w:r>
      <w:r>
        <w:tab/>
        <w:t>The significance of the computational effort and the related timing aspect is given by the fact that the current scheme does not - always - allow to create</w:t>
      </w:r>
      <w:r w:rsidR="00A53FCB">
        <w:t xml:space="preserve"> and maintain</w:t>
      </w:r>
      <w:r>
        <w:t xml:space="preserve"> Group Paging Information in advance to MBS Session Activation. </w:t>
      </w:r>
    </w:p>
    <w:p w14:paraId="2565244F" w14:textId="69C24F3E" w:rsidR="00BC1819" w:rsidRDefault="00BC1819" w:rsidP="00BC1819">
      <w:pPr>
        <w:pStyle w:val="Eyecatcher"/>
      </w:pPr>
      <w:r>
        <w:lastRenderedPageBreak/>
        <w:t xml:space="preserve">Observation </w:t>
      </w:r>
      <w:r w:rsidR="00F96460">
        <w:t>4</w:t>
      </w:r>
      <w:r>
        <w:t>:</w:t>
      </w:r>
      <w:r>
        <w:tab/>
        <w:t>Paging Resource efficiency, assumed by RAN2 to be a</w:t>
      </w:r>
      <w:r w:rsidR="00F96460">
        <w:t>n important</w:t>
      </w:r>
      <w:r>
        <w:t xml:space="preserve"> design criterion for the </w:t>
      </w:r>
      <w:r w:rsidR="00F96460">
        <w:t xml:space="preserve">design of the </w:t>
      </w:r>
      <w:r>
        <w:t xml:space="preserve">overall MBS Group Paging function </w:t>
      </w:r>
      <w:r w:rsidR="00FF57D0">
        <w:t xml:space="preserve">may </w:t>
      </w:r>
      <w:r>
        <w:t xml:space="preserve">require Paging Optimisations to be taken into account, at least in their most basic </w:t>
      </w:r>
      <w:r w:rsidR="00F96460">
        <w:t>form</w:t>
      </w:r>
      <w:r>
        <w:t xml:space="preserve">, </w:t>
      </w:r>
      <w:proofErr w:type="gramStart"/>
      <w:r>
        <w:t>e.g.</w:t>
      </w:r>
      <w:proofErr w:type="gramEnd"/>
      <w:r>
        <w:t xml:space="preserve"> first paging attempt only within the last serv</w:t>
      </w:r>
      <w:r w:rsidR="00F96460">
        <w:t>ing</w:t>
      </w:r>
      <w:r>
        <w:t xml:space="preserve"> cell.</w:t>
      </w:r>
    </w:p>
    <w:p w14:paraId="2DA6F713" w14:textId="3D578CEC" w:rsidR="00F96460" w:rsidRDefault="00F96460" w:rsidP="00F96460">
      <w:pPr>
        <w:pStyle w:val="Eyecatcher"/>
      </w:pPr>
      <w:r>
        <w:t xml:space="preserve">Observation 5: An obvious consequence of aiming at paging resource efficiency is the overall 5GS responsiveness, </w:t>
      </w:r>
      <w:proofErr w:type="gramStart"/>
      <w:r>
        <w:t>i.e.</w:t>
      </w:r>
      <w:proofErr w:type="gramEnd"/>
      <w:r>
        <w:t xml:space="preserve"> the delay between the (application) trigger at Session Activation and all of the joined UEs able to start receiving MC user data.</w:t>
      </w:r>
    </w:p>
    <w:p w14:paraId="49832DB7" w14:textId="1861C66A" w:rsidR="00F96460" w:rsidRDefault="00BC1819" w:rsidP="00BC1819">
      <w:pPr>
        <w:pStyle w:val="Eyecatcher"/>
      </w:pPr>
      <w:r>
        <w:t xml:space="preserve">Observation </w:t>
      </w:r>
      <w:r w:rsidR="00F96460">
        <w:t>6</w:t>
      </w:r>
      <w:r>
        <w:t>:</w:t>
      </w:r>
      <w:r>
        <w:tab/>
        <w:t>There is obviously a relation between the computational effort</w:t>
      </w:r>
      <w:r w:rsidR="00F96460">
        <w:t xml:space="preserve"> spent</w:t>
      </w:r>
      <w:r>
        <w:t xml:space="preserve"> </w:t>
      </w:r>
      <w:r w:rsidR="00F96460">
        <w:t xml:space="preserve">for creating Group Paging Information, the way how </w:t>
      </w:r>
      <w:r>
        <w:t xml:space="preserve">Paging Optimisation schemes </w:t>
      </w:r>
      <w:r w:rsidR="00F96460">
        <w:t xml:space="preserve">are applied to achieve paging </w:t>
      </w:r>
      <w:r>
        <w:t>resource efficiency</w:t>
      </w:r>
      <w:r w:rsidR="00F96460">
        <w:t xml:space="preserve"> and the responsiveness of MBS Group Paging.</w:t>
      </w:r>
    </w:p>
    <w:p w14:paraId="0A6CD67E" w14:textId="31530EF5" w:rsidR="00F96460" w:rsidRDefault="00F96460" w:rsidP="00F96460">
      <w:pPr>
        <w:pStyle w:val="Heading2"/>
      </w:pPr>
      <w:r>
        <w:t>2.3</w:t>
      </w:r>
      <w:r>
        <w:tab/>
      </w:r>
      <w:r w:rsidR="00495054">
        <w:t>Possible Strategies and approaches for multicast Group Paging</w:t>
      </w:r>
    </w:p>
    <w:p w14:paraId="0A13CE93" w14:textId="1BE58AAF" w:rsidR="00495054" w:rsidRDefault="00495054" w:rsidP="00F96460">
      <w:r>
        <w:t xml:space="preserve">Taking the </w:t>
      </w:r>
      <w:proofErr w:type="gramStart"/>
      <w:r>
        <w:t>current status</w:t>
      </w:r>
      <w:proofErr w:type="gramEnd"/>
      <w:r>
        <w:t xml:space="preserve"> of discussions (RAN2/3) and specifications (SA2) there are several strategies and approaches possible, some of them emphasizing certain performance aspects.</w:t>
      </w:r>
      <w:r w:rsidR="00391A49">
        <w:t xml:space="preserve"> Note, that strategies could be combined, strategies could be also ordered in an “escalation scheme”, </w:t>
      </w:r>
      <w:proofErr w:type="gramStart"/>
      <w:r w:rsidR="00391A49">
        <w:t>i.e.</w:t>
      </w:r>
      <w:proofErr w:type="gramEnd"/>
      <w:r w:rsidR="00391A49">
        <w:t xml:space="preserve"> a node starts with the optimum approach and if the computational effort grows, it changes to coarser schemes.</w:t>
      </w:r>
    </w:p>
    <w:p w14:paraId="41715D41" w14:textId="6CB2A7F4" w:rsidR="00495054" w:rsidRDefault="00495054" w:rsidP="00F96460">
      <w:r>
        <w:t>One should bear in mind, that the result of such discussions would be to have a better understanding which information would be necessary on NG/Xn interface for Multicast Group Paging and finally to answer whether RAN2 Group Paging approach is agreeable.</w:t>
      </w:r>
    </w:p>
    <w:p w14:paraId="1CE23BD8" w14:textId="3594A710" w:rsidR="00391A49" w:rsidRDefault="00391A49" w:rsidP="00391A49">
      <w:pPr>
        <w:pStyle w:val="Heading3"/>
      </w:pPr>
      <w:r>
        <w:t>2.</w:t>
      </w:r>
      <w:r w:rsidR="008425C2">
        <w:t>3.</w:t>
      </w:r>
      <w:r>
        <w:t>1</w:t>
      </w:r>
      <w:r>
        <w:tab/>
      </w:r>
      <w:r w:rsidRPr="00391A49">
        <w:t>“</w:t>
      </w:r>
      <w:r>
        <w:t>Option</w:t>
      </w:r>
      <w:r w:rsidRPr="00391A49">
        <w:t xml:space="preserve"> 1.” from RAN2 LS - seize all legacy POs</w:t>
      </w:r>
    </w:p>
    <w:p w14:paraId="2A273794" w14:textId="0080E2B0" w:rsidR="00AF17AC" w:rsidRDefault="00FF57D0" w:rsidP="00391A49">
      <w:r>
        <w:t xml:space="preserve">Not preferred by </w:t>
      </w:r>
      <w:r w:rsidR="00AF17AC">
        <w:t>RAN2 as per their LS. And indeed, using up all legacy POs within a DRX cycle would not be paging resource efficient and may unnecessarily add a paging record to a PO which could cause delay of paging for other use cases (dedicated or gr</w:t>
      </w:r>
      <w:r w:rsidR="00495054">
        <w:t>o</w:t>
      </w:r>
      <w:r w:rsidR="00AF17AC">
        <w:t>up). Whether such blocking situation can occur depends on how well POs are distributed, for sure UEs listening to “their” PO would need to read through all paging records.</w:t>
      </w:r>
    </w:p>
    <w:p w14:paraId="3C9A83B6" w14:textId="2FE0D38D" w:rsidR="00391A49" w:rsidRDefault="00391A49" w:rsidP="00391A49">
      <w:r>
        <w:t xml:space="preserve">It </w:t>
      </w:r>
      <w:proofErr w:type="gramStart"/>
      <w:r>
        <w:t>has to</w:t>
      </w:r>
      <w:proofErr w:type="gramEnd"/>
      <w:r>
        <w:t xml:space="preserve"> be, however, noted, that with growing numbers of UEs present in a certain area, the likelihood grows that a substantial number of POs would anyhow need to be used.</w:t>
      </w:r>
    </w:p>
    <w:p w14:paraId="19D405AA" w14:textId="1C738132" w:rsidR="00391A49" w:rsidRDefault="00391A49" w:rsidP="00391A49">
      <w:pPr>
        <w:pStyle w:val="Heading3"/>
      </w:pPr>
      <w:r>
        <w:t>2.</w:t>
      </w:r>
      <w:r w:rsidR="008425C2">
        <w:t>3.</w:t>
      </w:r>
      <w:r>
        <w:t>2</w:t>
      </w:r>
      <w:r>
        <w:tab/>
        <w:t>Optimise the paging area</w:t>
      </w:r>
    </w:p>
    <w:p w14:paraId="01A945A0" w14:textId="7173FA66" w:rsidR="002F5E08" w:rsidRDefault="002F5E08" w:rsidP="00391A49">
      <w:r>
        <w:t>As an example, if the involved nodes know that the number joined UEs in CM_IDLE is large (</w:t>
      </w:r>
      <w:proofErr w:type="gramStart"/>
      <w:r>
        <w:t>i.e.</w:t>
      </w:r>
      <w:proofErr w:type="gramEnd"/>
      <w:r>
        <w:t xml:space="preserve"> beyond a deployment/implementation specific number), 5GS may decide to rather optimise the paging area only and follow “Option 1”. Optimising the paging area would need to </w:t>
      </w:r>
      <w:proofErr w:type="gramStart"/>
      <w:r>
        <w:t>take into account</w:t>
      </w:r>
      <w:proofErr w:type="gramEnd"/>
      <w:r>
        <w:t xml:space="preserve"> information defined for paging optimisations for unicast. Such approach may be based on accepting deliberately the risk of paging repetitions for (hopefully) a low number of UEs that could not be reached. Whether the resource usage when escalating the paging area at paging repetition is acceptable </w:t>
      </w:r>
      <w:proofErr w:type="gramStart"/>
      <w:r>
        <w:t>has to</w:t>
      </w:r>
      <w:proofErr w:type="gramEnd"/>
      <w:r>
        <w:t xml:space="preserve"> be evaluated by the involved nodes.</w:t>
      </w:r>
    </w:p>
    <w:p w14:paraId="2B3AE98E" w14:textId="1425E621" w:rsidR="002F5E08" w:rsidRDefault="002F5E08" w:rsidP="002F5E08">
      <w:pPr>
        <w:pStyle w:val="Heading3"/>
      </w:pPr>
      <w:r>
        <w:t>2.</w:t>
      </w:r>
      <w:r w:rsidR="008425C2">
        <w:t>3.</w:t>
      </w:r>
      <w:r>
        <w:t>3</w:t>
      </w:r>
      <w:r>
        <w:tab/>
      </w:r>
      <w:r w:rsidR="001A6566">
        <w:t>RAN2 contradicting themselves?</w:t>
      </w:r>
    </w:p>
    <w:p w14:paraId="5584AE7F" w14:textId="329127E4" w:rsidR="001A6566" w:rsidRPr="00BD0D4E" w:rsidRDefault="001A6566" w:rsidP="001A6566">
      <w:r>
        <w:t xml:space="preserve">We received an LS from RAN2 in </w:t>
      </w:r>
      <w:r w:rsidRPr="00BD0D4E">
        <w:t>R3-211515/R2-2104655, where RAN2 raised concerns about applying individual delivery of multicast traffic to UEs in non-supporting NG-RAN nodes, stating the followin</w:t>
      </w:r>
      <w:r>
        <w:t>g</w:t>
      </w:r>
      <w:r w:rsidRPr="00BD0D4E">
        <w:t>:</w:t>
      </w:r>
    </w:p>
    <w:p w14:paraId="5E271D4C" w14:textId="77777777" w:rsidR="001A6566" w:rsidRPr="00F0754B" w:rsidRDefault="001A6566" w:rsidP="001A6566">
      <w:pPr>
        <w:ind w:left="720"/>
        <w:rPr>
          <w:rFonts w:eastAsia="DengXian"/>
          <w:i/>
          <w:iCs/>
          <w:color w:val="002060"/>
          <w:lang w:eastAsia="en-GB"/>
        </w:rPr>
      </w:pPr>
      <w:r w:rsidRPr="00F0754B">
        <w:rPr>
          <w:rFonts w:eastAsia="DengXian"/>
          <w:i/>
          <w:iCs/>
          <w:color w:val="002060"/>
          <w:lang w:eastAsia="en-GB"/>
        </w:rPr>
        <w:t>Some companies are concerned about scalability issue when using legacy unicast paging if a large number of MBS users are served by non-supporting NG-RAN node (</w:t>
      </w:r>
      <w:proofErr w:type="gramStart"/>
      <w:r w:rsidRPr="00F0754B">
        <w:rPr>
          <w:rFonts w:eastAsia="DengXian"/>
          <w:i/>
          <w:iCs/>
          <w:color w:val="002060"/>
          <w:lang w:eastAsia="en-GB"/>
        </w:rPr>
        <w:t>e.g.</w:t>
      </w:r>
      <w:proofErr w:type="gramEnd"/>
      <w:r w:rsidRPr="00F0754B">
        <w:rPr>
          <w:rFonts w:eastAsia="DengXian"/>
          <w:i/>
          <w:iCs/>
          <w:color w:val="002060"/>
          <w:lang w:eastAsia="en-GB"/>
        </w:rPr>
        <w:t xml:space="preserve"> comparable to the number of users receiving an MBS service under MBS supporting node). However, majority of companies believes such scenario should be prevented by configuring/deploying the nodes to be MBS supporting node whenever there is sufficient demand. If a node covering large number of MBS UEs is configured/deployed as MBS non-supporting node, then radio resources capacity can be exceeded not only for paging channel, but also for data channels.</w:t>
      </w:r>
    </w:p>
    <w:p w14:paraId="308AA4F7" w14:textId="6089448E" w:rsidR="001A6566" w:rsidRPr="00BD0D4E" w:rsidRDefault="001A6566" w:rsidP="001A6566">
      <w:r>
        <w:t xml:space="preserve">It seems obvious that </w:t>
      </w:r>
      <w:r w:rsidRPr="00BD0D4E">
        <w:t>RAN2’s conditional agreement to select option 2</w:t>
      </w:r>
      <w:r>
        <w:t xml:space="preserve"> will end up in option 1</w:t>
      </w:r>
      <w:r w:rsidRPr="00BD0D4E">
        <w:t xml:space="preserve"> if the number of UEs to be “group”-paged exceeds a certain limit</w:t>
      </w:r>
      <w:r>
        <w:t>, which</w:t>
      </w:r>
      <w:r w:rsidRPr="00BD0D4E">
        <w:t xml:space="preserve"> would </w:t>
      </w:r>
      <w:r>
        <w:t xml:space="preserve">most likely </w:t>
      </w:r>
      <w:r w:rsidRPr="00BD0D4E">
        <w:t>force the network to revert to option 1</w:t>
      </w:r>
      <w:r>
        <w:t xml:space="preserve"> in any case, either</w:t>
      </w:r>
      <w:r w:rsidRPr="00BD0D4E">
        <w:t xml:space="preserve"> due to </w:t>
      </w:r>
      <w:r>
        <w:t xml:space="preserve">time constraints to reach all multicast group members, discouraging to minimise the </w:t>
      </w:r>
      <w:r>
        <w:lastRenderedPageBreak/>
        <w:t xml:space="preserve">paging resource utilisation, or due </w:t>
      </w:r>
      <w:r w:rsidRPr="00BD0D4E">
        <w:t xml:space="preserve">the </w:t>
      </w:r>
      <w:r>
        <w:t xml:space="preserve">fact that the number of UEs would end up near option 1 anyhow. </w:t>
      </w:r>
      <w:r>
        <w:br/>
        <w:t>Option 1, however, would contradict the general engineering virtue to use resources economically.</w:t>
      </w:r>
    </w:p>
    <w:p w14:paraId="67B0F944" w14:textId="2CE15259" w:rsidR="001A6566" w:rsidRDefault="001A6566" w:rsidP="001A6566">
      <w:pPr>
        <w:pStyle w:val="Eyecatcher"/>
      </w:pPr>
      <w:r>
        <w:t>Observation 7:</w:t>
      </w:r>
      <w:r>
        <w:tab/>
        <w:t>There seems to be a contradiction between statements received from RAN2 (R2-2104655) and the LS received for this meeting in R2-2108914. Option 2 will end up in option 1 if the number of UEs exceeds a certain limit.</w:t>
      </w:r>
    </w:p>
    <w:p w14:paraId="5D4A3C0D" w14:textId="0CC5DA1A" w:rsidR="001A6566" w:rsidRDefault="001A6566" w:rsidP="001A6566">
      <w:pPr>
        <w:pStyle w:val="Heading3"/>
      </w:pPr>
      <w:r>
        <w:t>2.3.4</w:t>
      </w:r>
      <w:r>
        <w:tab/>
        <w:t>Combining pages for RRC_IDLE and RRC_INACTIVE UEs and paging information from all connected AMFs</w:t>
      </w:r>
    </w:p>
    <w:p w14:paraId="76C0560E" w14:textId="6B58CF57" w:rsidR="001A6566" w:rsidRDefault="001A6566" w:rsidP="001A6566">
      <w:r>
        <w:t xml:space="preserve">UEs listen to the same POs in RRC_IDLE and RRC_INACTIVE. </w:t>
      </w:r>
      <w:proofErr w:type="gramStart"/>
      <w:r>
        <w:t>In order to</w:t>
      </w:r>
      <w:proofErr w:type="gramEnd"/>
      <w:r>
        <w:t xml:space="preserve"> optimise paging resource usage, NG-RAN should aim to combine paging of RRC_IDLE and RRC_INACTIVE UEs. The difficulty in doing so is that the triggers for RRC_IDLE and RRC_INACTIVE paging come from different NG messages. We should re-consider the NG related RAN3 decisions to not combine group paging with Session Activation.</w:t>
      </w:r>
    </w:p>
    <w:p w14:paraId="295BF446" w14:textId="7C932893" w:rsidR="001A6566" w:rsidRDefault="001A6566" w:rsidP="001A6566">
      <w:r>
        <w:t>Further NG-RAN should also combine paging information received from all connected AMFs, which adds another level of complexity.</w:t>
      </w:r>
    </w:p>
    <w:p w14:paraId="2458B5FA" w14:textId="74D6C270" w:rsidR="001A6566" w:rsidRDefault="001A6566" w:rsidP="001A6566">
      <w:pPr>
        <w:pStyle w:val="Eyecatcher"/>
      </w:pPr>
      <w:r>
        <w:t>Observation 8:</w:t>
      </w:r>
      <w:r>
        <w:tab/>
        <w:t xml:space="preserve">Minimise paging resource usage for IDLE and INACTIVE UEs and combining paging information from several connected AMFs adds further complexity/challenges to the gNB. RAN3 could consider </w:t>
      </w:r>
      <w:proofErr w:type="gramStart"/>
      <w:r>
        <w:t>to combine</w:t>
      </w:r>
      <w:proofErr w:type="gramEnd"/>
      <w:r>
        <w:t xml:space="preserve"> Session Activation and Group Paging on NG.</w:t>
      </w:r>
    </w:p>
    <w:p w14:paraId="79C53725" w14:textId="52C5D59D" w:rsidR="006B5AF7" w:rsidRDefault="006B5AF7" w:rsidP="006B5AF7">
      <w:pPr>
        <w:pStyle w:val="Heading3"/>
      </w:pPr>
      <w:r>
        <w:t>2.</w:t>
      </w:r>
      <w:r w:rsidR="008425C2">
        <w:t>3.</w:t>
      </w:r>
      <w:r w:rsidR="001A6566">
        <w:t>5</w:t>
      </w:r>
      <w:r>
        <w:tab/>
        <w:t>Optimise the overall delay performance of the multicast Group paging</w:t>
      </w:r>
    </w:p>
    <w:p w14:paraId="23614A59" w14:textId="27B63C30" w:rsidR="006B5AF7" w:rsidRDefault="006B5AF7" w:rsidP="006B5AF7">
      <w:r>
        <w:t>We are looking at the following aspects:</w:t>
      </w:r>
    </w:p>
    <w:p w14:paraId="1DE17483" w14:textId="73496ABA" w:rsidR="006B5AF7" w:rsidRDefault="006B5AF7" w:rsidP="006B5AF7">
      <w:pPr>
        <w:pStyle w:val="B1"/>
      </w:pPr>
      <w:r w:rsidRPr="006B5AF7">
        <w:rPr>
          <w:u w:val="single"/>
        </w:rPr>
        <w:t>signalling</w:t>
      </w:r>
      <w:r>
        <w:t xml:space="preserve">: The larger the group of joined UEs in CM_IDLE, the larger the respective signalling effort in between involved interfaces. </w:t>
      </w:r>
    </w:p>
    <w:p w14:paraId="33A58818" w14:textId="525A13EE" w:rsidR="006B5AF7" w:rsidRDefault="006B5AF7" w:rsidP="006B5AF7">
      <w:pPr>
        <w:pStyle w:val="B1"/>
      </w:pPr>
      <w:r w:rsidRPr="006B5AF7">
        <w:rPr>
          <w:u w:val="single"/>
        </w:rPr>
        <w:t>processing</w:t>
      </w:r>
      <w:r>
        <w:t>: The signalling effort always come with processing effort, especially when the UE identifiers provide require access databases one by one.</w:t>
      </w:r>
    </w:p>
    <w:p w14:paraId="64BB68E6" w14:textId="231BDE19" w:rsidR="006B5AF7" w:rsidRDefault="006B5AF7" w:rsidP="006B5AF7">
      <w:pPr>
        <w:pStyle w:val="B1"/>
      </w:pPr>
      <w:r w:rsidRPr="006B5AF7">
        <w:rPr>
          <w:u w:val="single"/>
        </w:rPr>
        <w:t>involved 5GS entities</w:t>
      </w:r>
      <w:r>
        <w:t xml:space="preserve">: it is quite obvious, as </w:t>
      </w:r>
      <w:proofErr w:type="gramStart"/>
      <w:r>
        <w:t>discussed</w:t>
      </w:r>
      <w:proofErr w:type="gramEnd"/>
      <w:r>
        <w:t xml:space="preserve"> several times, that involving the SMF in order to identify UEs in CM_IDLE requires first to identify associated PDU Sessions w/o N3 UP in order to allow the UE to identify the IDLE UEs. This is clearly suboptimum and should be changed by allowing the AMF to also hold join information. period.</w:t>
      </w:r>
    </w:p>
    <w:p w14:paraId="519DBF38" w14:textId="4E40425A" w:rsidR="0079283E" w:rsidRDefault="0079283E" w:rsidP="0079283E">
      <w:pPr>
        <w:pStyle w:val="B1"/>
      </w:pPr>
      <w:r>
        <w:rPr>
          <w:u w:val="single"/>
        </w:rPr>
        <w:t>ability to pre-process Group Paging Information</w:t>
      </w:r>
      <w:r>
        <w:t xml:space="preserve">: </w:t>
      </w:r>
      <w:r w:rsidR="008425C2">
        <w:t>If PDU/UE Context data held in the involved nodes allows the association of information (</w:t>
      </w:r>
      <w:proofErr w:type="gramStart"/>
      <w:r w:rsidR="008425C2">
        <w:t>i.e.</w:t>
      </w:r>
      <w:proofErr w:type="gramEnd"/>
      <w:r w:rsidR="008425C2">
        <w:t xml:space="preserve"> join status/CM state) in a way, that Group Paging Information can be maintained for immediate use at MBS Session Activation, this can greatly contribute to reduce the overall delay performance of MBS Session activation.</w:t>
      </w:r>
      <w:r w:rsidR="00453323">
        <w:t xml:space="preserve"> </w:t>
      </w:r>
      <w:r w:rsidR="00453323">
        <w:br/>
        <w:t>Pre-processing of Group Paging Information may be pushed as far as even pre-processing the POs in the 5GC (AMF), associated with the paging area information on where to apply the POs.</w:t>
      </w:r>
    </w:p>
    <w:p w14:paraId="184D60D3" w14:textId="2F30BCAC" w:rsidR="008425C2" w:rsidRDefault="008425C2" w:rsidP="008425C2">
      <w:pPr>
        <w:pStyle w:val="Heading2"/>
      </w:pPr>
      <w:r>
        <w:t>2.4</w:t>
      </w:r>
      <w:r>
        <w:tab/>
        <w:t>Resulting Observations</w:t>
      </w:r>
    </w:p>
    <w:p w14:paraId="7BC2D46B" w14:textId="2E097F56" w:rsidR="007808F0" w:rsidRPr="007808F0" w:rsidRDefault="001A6566" w:rsidP="007808F0">
      <w:r>
        <w:t>As a kind of first summary some resulting observations:</w:t>
      </w:r>
    </w:p>
    <w:p w14:paraId="369E4478" w14:textId="475D5634" w:rsidR="008425C2" w:rsidRDefault="008425C2" w:rsidP="008425C2">
      <w:pPr>
        <w:pStyle w:val="Eyecatcher"/>
      </w:pPr>
      <w:r>
        <w:t xml:space="preserve">Observation r1: The RAN2 decision to rather utilise UE specific POs result in a non-negligible processing effort and paging resource usage on the network side which </w:t>
      </w:r>
      <w:r w:rsidRPr="001A6566">
        <w:t>contradicts</w:t>
      </w:r>
      <w:r>
        <w:t xml:space="preserve"> the aim </w:t>
      </w:r>
      <w:r w:rsidR="001A6566">
        <w:t>to enable paging resource efficiency, as communicated by RAN2.</w:t>
      </w:r>
    </w:p>
    <w:p w14:paraId="77BEC896" w14:textId="473E8C3A" w:rsidR="008425C2" w:rsidRDefault="008425C2" w:rsidP="008425C2">
      <w:pPr>
        <w:pStyle w:val="Eyecatcher"/>
      </w:pPr>
      <w:r>
        <w:t>Observation r2: Current distribution of information in the 5GS system (RAN/AMF/SMF) requires examining (PDU/UE) context databases several times</w:t>
      </w:r>
      <w:r w:rsidR="0026636A">
        <w:t xml:space="preserve"> (</w:t>
      </w:r>
      <w:proofErr w:type="gramStart"/>
      <w:r w:rsidR="0026636A">
        <w:t>i.e.</w:t>
      </w:r>
      <w:proofErr w:type="gramEnd"/>
      <w:r w:rsidR="0026636A">
        <w:t xml:space="preserve"> more than once)</w:t>
      </w:r>
      <w:r>
        <w:t xml:space="preserve"> w/o the possibility to pre-collect and maintain Group Paging Related information for immediate usage at MBS Session Activation.</w:t>
      </w:r>
    </w:p>
    <w:p w14:paraId="467895CE" w14:textId="54F752CF" w:rsidR="007808F0" w:rsidRDefault="007808F0" w:rsidP="007808F0">
      <w:pPr>
        <w:pStyle w:val="Eyecatcher"/>
      </w:pPr>
      <w:r>
        <w:t xml:space="preserve">Observation r3: Processing Group Paging Information associated with a list of UE identifiers Current distribution should be limited in case the number of UE IDs contains is “uncomfortably” </w:t>
      </w:r>
      <w:r>
        <w:lastRenderedPageBreak/>
        <w:t>large. Escalation strategies in terms of Paging Area or PO usage are expected to be meet a well-balanced trade-off between processing effort and resource usage.</w:t>
      </w:r>
    </w:p>
    <w:p w14:paraId="70C878E1" w14:textId="48DEBD1E" w:rsidR="007808F0" w:rsidRDefault="007808F0" w:rsidP="007808F0">
      <w:pPr>
        <w:pStyle w:val="Eyecatcher"/>
      </w:pPr>
      <w:r>
        <w:t>Observation r4: Applying Paging Optimisations introduced for UE individual paging may also be applied for multicast group paging, if the size of the group is kept within a reasonable limit.</w:t>
      </w:r>
    </w:p>
    <w:p w14:paraId="3906E886" w14:textId="77777777" w:rsidR="00237F7C" w:rsidRPr="00DB5364" w:rsidRDefault="00237F7C" w:rsidP="00DB5364"/>
    <w:p w14:paraId="591324FC" w14:textId="77777777" w:rsidR="00501135" w:rsidRDefault="00501135">
      <w:pPr>
        <w:pStyle w:val="Heading1"/>
        <w:rPr>
          <w:rFonts w:cs="Arial"/>
        </w:rPr>
      </w:pPr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987A594" w14:textId="205E4B22" w:rsidR="008425C2" w:rsidRDefault="007808F0" w:rsidP="00D80F19">
      <w:r>
        <w:t>W</w:t>
      </w:r>
      <w:r w:rsidR="008425C2">
        <w:t>e propose:</w:t>
      </w:r>
    </w:p>
    <w:p w14:paraId="43E804D2" w14:textId="62C0D278" w:rsidR="008425C2" w:rsidRDefault="008425C2" w:rsidP="008425C2">
      <w:pPr>
        <w:pStyle w:val="Eyecatcher"/>
      </w:pPr>
      <w:r>
        <w:t>Proposal 1:</w:t>
      </w:r>
      <w:r>
        <w:tab/>
        <w:t>Communicate Observations r1 and r2 to RAN2 and SA2.</w:t>
      </w:r>
    </w:p>
    <w:p w14:paraId="7DF16F69" w14:textId="5E75F399" w:rsidR="00453323" w:rsidRDefault="00453323" w:rsidP="008425C2">
      <w:pPr>
        <w:pStyle w:val="Eyecatcher"/>
      </w:pPr>
      <w:r>
        <w:t>Proposal 2:</w:t>
      </w:r>
      <w:r>
        <w:tab/>
        <w:t>Allow several strategies to optimise Multicast Group Paging along different aspects (mainly responsiveness</w:t>
      </w:r>
      <w:r w:rsidR="003770FC">
        <w:t xml:space="preserve"> </w:t>
      </w:r>
      <w:proofErr w:type="gramStart"/>
      <w:r w:rsidR="003770FC">
        <w:t>as a result of</w:t>
      </w:r>
      <w:proofErr w:type="gramEnd"/>
      <w:r w:rsidR="003770FC">
        <w:t xml:space="preserve"> signalling/processing effort</w:t>
      </w:r>
      <w:r>
        <w:t xml:space="preserve"> versus paging resource usage)</w:t>
      </w:r>
      <w:r w:rsidR="001A6566">
        <w:t>.</w:t>
      </w:r>
    </w:p>
    <w:p w14:paraId="7E398BB1" w14:textId="315E0DE1" w:rsidR="00453323" w:rsidRDefault="00453323" w:rsidP="008425C2">
      <w:pPr>
        <w:pStyle w:val="Eyecatcher"/>
      </w:pPr>
      <w:r>
        <w:t>Proposal 3:</w:t>
      </w:r>
      <w:r>
        <w:tab/>
        <w:t>Overall, limit the size of the NG/Xn Multicast Group Paging message if the Group Paging Information is associated a list of UE (Paging) Identities</w:t>
      </w:r>
      <w:r w:rsidR="007808F0">
        <w:t>.</w:t>
      </w:r>
    </w:p>
    <w:p w14:paraId="3E02E4C0" w14:textId="0B82FD02" w:rsidR="00CD7395" w:rsidRDefault="007808F0" w:rsidP="001A6566">
      <w:pPr>
        <w:pStyle w:val="Eyecatcher"/>
      </w:pPr>
      <w:r>
        <w:t>Proposal 4:</w:t>
      </w:r>
      <w:r>
        <w:tab/>
      </w:r>
      <w:r w:rsidR="001A6566">
        <w:t>Reconsider combining Group Paging and session activation on NG to allow combining RRC_IDLE and RRC_INACTIVE paging</w:t>
      </w:r>
      <w:r>
        <w:t>.</w:t>
      </w:r>
    </w:p>
    <w:p w14:paraId="3B30E23C" w14:textId="4AA96B84" w:rsidR="00FF57D0" w:rsidRDefault="00FF57D0" w:rsidP="001A6566">
      <w:pPr>
        <w:pStyle w:val="Eyecatcher"/>
      </w:pPr>
      <w:r>
        <w:t>Final Proposal: Agree on the draft Reply LS in R3-215193</w:t>
      </w:r>
    </w:p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3" w:name="_Toc527283433"/>
      <w:bookmarkStart w:id="24" w:name="_Toc527283650"/>
      <w:bookmarkStart w:id="25" w:name="_Toc527283679"/>
      <w:bookmarkStart w:id="26" w:name="_Toc527283743"/>
      <w:bookmarkStart w:id="27" w:name="_Toc527283747"/>
      <w:bookmarkStart w:id="28" w:name="_Toc527283909"/>
      <w:bookmarkStart w:id="29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621B1C5" w14:textId="12691202" w:rsidR="00CD7395" w:rsidRPr="006763C7" w:rsidRDefault="00CD7395" w:rsidP="00EF403A">
      <w:pPr>
        <w:pStyle w:val="Reference"/>
        <w:rPr>
          <w:rFonts w:eastAsia="SimSun"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1A6566" w:rsidRPr="00F0754B">
        <w:rPr>
          <w:rFonts w:cs="Arial"/>
          <w:bCs/>
        </w:rPr>
        <w:t xml:space="preserve">R3-214693/R2-2109177 </w:t>
      </w:r>
      <w:r w:rsidR="00D80F19" w:rsidRPr="00D80F19">
        <w:t>"</w:t>
      </w:r>
      <w:r w:rsidR="001A6566" w:rsidRPr="00F0754B">
        <w:rPr>
          <w:rFonts w:cs="Arial"/>
          <w:bCs/>
        </w:rPr>
        <w:t xml:space="preserve">LS on paging for multicast session activation notification from </w:t>
      </w:r>
      <w:r w:rsidR="00D80F19" w:rsidRPr="00D80F19">
        <w:t>"</w:t>
      </w:r>
      <w:bookmarkEnd w:id="22"/>
      <w:r w:rsidR="001A6566">
        <w:t>, LS in from RAN2 to RAN3#114-e</w:t>
      </w:r>
    </w:p>
    <w:sectPr w:rsidR="00CD7395" w:rsidRPr="006763C7" w:rsidSect="00E71F43">
      <w:footerReference w:type="even" r:id="rId13"/>
      <w:footerReference w:type="default" r:id="rId14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613F2" w14:textId="77777777" w:rsidR="00140709" w:rsidRDefault="00140709">
      <w:r>
        <w:separator/>
      </w:r>
    </w:p>
  </w:endnote>
  <w:endnote w:type="continuationSeparator" w:id="0">
    <w:p w14:paraId="580453ED" w14:textId="77777777" w:rsidR="00140709" w:rsidRDefault="00140709">
      <w:r>
        <w:continuationSeparator/>
      </w:r>
    </w:p>
  </w:endnote>
  <w:endnote w:type="continuationNotice" w:id="1">
    <w:p w14:paraId="653C65D6" w14:textId="77777777" w:rsidR="00140709" w:rsidRDefault="00140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5D429" w14:textId="77777777" w:rsidR="00140709" w:rsidRDefault="00140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140709" w:rsidRDefault="001407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9F9C5" w14:textId="77777777" w:rsidR="00140709" w:rsidRDefault="00140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140709" w:rsidRDefault="001407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9F849" w14:textId="77777777" w:rsidR="00140709" w:rsidRDefault="00140709">
      <w:r>
        <w:separator/>
      </w:r>
    </w:p>
  </w:footnote>
  <w:footnote w:type="continuationSeparator" w:id="0">
    <w:p w14:paraId="4463A9B7" w14:textId="77777777" w:rsidR="00140709" w:rsidRDefault="00140709">
      <w:r>
        <w:continuationSeparator/>
      </w:r>
    </w:p>
  </w:footnote>
  <w:footnote w:type="continuationNotice" w:id="1">
    <w:p w14:paraId="4D77193D" w14:textId="77777777" w:rsidR="00140709" w:rsidRDefault="001407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7616EC"/>
    <w:multiLevelType w:val="hybridMultilevel"/>
    <w:tmpl w:val="2B560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8048B3"/>
    <w:multiLevelType w:val="hybridMultilevel"/>
    <w:tmpl w:val="9B42B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5"/>
  </w:num>
  <w:num w:numId="13">
    <w:abstractNumId w:val="11"/>
  </w:num>
  <w:num w:numId="14">
    <w:abstractNumId w:val="1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4A98"/>
    <w:rsid w:val="0001024C"/>
    <w:rsid w:val="0002445B"/>
    <w:rsid w:val="00026DC1"/>
    <w:rsid w:val="000401B6"/>
    <w:rsid w:val="00050E58"/>
    <w:rsid w:val="000640DF"/>
    <w:rsid w:val="000A05B2"/>
    <w:rsid w:val="000A0A38"/>
    <w:rsid w:val="000C2BFF"/>
    <w:rsid w:val="000E27A7"/>
    <w:rsid w:val="000F02C3"/>
    <w:rsid w:val="00113E6B"/>
    <w:rsid w:val="00117327"/>
    <w:rsid w:val="00122EA7"/>
    <w:rsid w:val="00126984"/>
    <w:rsid w:val="00136E24"/>
    <w:rsid w:val="00140709"/>
    <w:rsid w:val="001601A9"/>
    <w:rsid w:val="00162A98"/>
    <w:rsid w:val="001A6566"/>
    <w:rsid w:val="001D1142"/>
    <w:rsid w:val="001D3360"/>
    <w:rsid w:val="002174CA"/>
    <w:rsid w:val="002177A7"/>
    <w:rsid w:val="002300C6"/>
    <w:rsid w:val="00230764"/>
    <w:rsid w:val="002336F5"/>
    <w:rsid w:val="00237F7C"/>
    <w:rsid w:val="00245867"/>
    <w:rsid w:val="00247F22"/>
    <w:rsid w:val="0026636A"/>
    <w:rsid w:val="00271ABC"/>
    <w:rsid w:val="00276825"/>
    <w:rsid w:val="00294C24"/>
    <w:rsid w:val="002A739F"/>
    <w:rsid w:val="002E3CA5"/>
    <w:rsid w:val="002F5E08"/>
    <w:rsid w:val="00300B97"/>
    <w:rsid w:val="00305FE0"/>
    <w:rsid w:val="00312F43"/>
    <w:rsid w:val="003229C8"/>
    <w:rsid w:val="003514CE"/>
    <w:rsid w:val="00362FD6"/>
    <w:rsid w:val="003658DB"/>
    <w:rsid w:val="003770FC"/>
    <w:rsid w:val="00383916"/>
    <w:rsid w:val="00391A49"/>
    <w:rsid w:val="003A0811"/>
    <w:rsid w:val="003A48B5"/>
    <w:rsid w:val="003A72C5"/>
    <w:rsid w:val="003A7669"/>
    <w:rsid w:val="003B1332"/>
    <w:rsid w:val="003B602E"/>
    <w:rsid w:val="003D108B"/>
    <w:rsid w:val="003D15C1"/>
    <w:rsid w:val="003F04CA"/>
    <w:rsid w:val="003F438B"/>
    <w:rsid w:val="003F49ED"/>
    <w:rsid w:val="00412C70"/>
    <w:rsid w:val="004211C5"/>
    <w:rsid w:val="00431125"/>
    <w:rsid w:val="00436463"/>
    <w:rsid w:val="00440215"/>
    <w:rsid w:val="00440EB3"/>
    <w:rsid w:val="00453323"/>
    <w:rsid w:val="00456756"/>
    <w:rsid w:val="00456836"/>
    <w:rsid w:val="00464F3D"/>
    <w:rsid w:val="00471C67"/>
    <w:rsid w:val="00474F20"/>
    <w:rsid w:val="00495054"/>
    <w:rsid w:val="0049743E"/>
    <w:rsid w:val="004A1BE4"/>
    <w:rsid w:val="004A605A"/>
    <w:rsid w:val="004E3A07"/>
    <w:rsid w:val="004E3AF3"/>
    <w:rsid w:val="004F4425"/>
    <w:rsid w:val="00501135"/>
    <w:rsid w:val="00506D99"/>
    <w:rsid w:val="00507D9D"/>
    <w:rsid w:val="00523AA3"/>
    <w:rsid w:val="005404F4"/>
    <w:rsid w:val="00547111"/>
    <w:rsid w:val="005475C5"/>
    <w:rsid w:val="005718AB"/>
    <w:rsid w:val="00580121"/>
    <w:rsid w:val="005855D2"/>
    <w:rsid w:val="00595629"/>
    <w:rsid w:val="005A1D2C"/>
    <w:rsid w:val="005B14C0"/>
    <w:rsid w:val="005B1C24"/>
    <w:rsid w:val="005C1208"/>
    <w:rsid w:val="005D0EC8"/>
    <w:rsid w:val="005E193E"/>
    <w:rsid w:val="005E51D2"/>
    <w:rsid w:val="005E68AB"/>
    <w:rsid w:val="0060066D"/>
    <w:rsid w:val="00604237"/>
    <w:rsid w:val="0060423C"/>
    <w:rsid w:val="00606D00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5446F"/>
    <w:rsid w:val="00665891"/>
    <w:rsid w:val="0066706A"/>
    <w:rsid w:val="0067718F"/>
    <w:rsid w:val="00684BA7"/>
    <w:rsid w:val="006A4516"/>
    <w:rsid w:val="006A461D"/>
    <w:rsid w:val="006A4FF6"/>
    <w:rsid w:val="006A693D"/>
    <w:rsid w:val="006B5AF7"/>
    <w:rsid w:val="006C0235"/>
    <w:rsid w:val="006C7ADE"/>
    <w:rsid w:val="007159BF"/>
    <w:rsid w:val="00730ED7"/>
    <w:rsid w:val="0073451F"/>
    <w:rsid w:val="0073511C"/>
    <w:rsid w:val="007433DE"/>
    <w:rsid w:val="007466BD"/>
    <w:rsid w:val="00751DCC"/>
    <w:rsid w:val="00752BB3"/>
    <w:rsid w:val="00767153"/>
    <w:rsid w:val="007808F0"/>
    <w:rsid w:val="0079087F"/>
    <w:rsid w:val="0079283E"/>
    <w:rsid w:val="0079764C"/>
    <w:rsid w:val="007A3479"/>
    <w:rsid w:val="007B42A3"/>
    <w:rsid w:val="007D41E9"/>
    <w:rsid w:val="007F669C"/>
    <w:rsid w:val="00805AD4"/>
    <w:rsid w:val="008425C2"/>
    <w:rsid w:val="00853BBD"/>
    <w:rsid w:val="008775B7"/>
    <w:rsid w:val="008925B8"/>
    <w:rsid w:val="008A4C1D"/>
    <w:rsid w:val="008A511A"/>
    <w:rsid w:val="008A647F"/>
    <w:rsid w:val="008B0AF2"/>
    <w:rsid w:val="008B4F57"/>
    <w:rsid w:val="008C7A1B"/>
    <w:rsid w:val="008E0E9E"/>
    <w:rsid w:val="008E19D0"/>
    <w:rsid w:val="008E48CD"/>
    <w:rsid w:val="008F1B11"/>
    <w:rsid w:val="00906401"/>
    <w:rsid w:val="00907CF1"/>
    <w:rsid w:val="00937DD6"/>
    <w:rsid w:val="00954330"/>
    <w:rsid w:val="00954912"/>
    <w:rsid w:val="00964DB6"/>
    <w:rsid w:val="00965CF4"/>
    <w:rsid w:val="00967136"/>
    <w:rsid w:val="0097367B"/>
    <w:rsid w:val="009813D8"/>
    <w:rsid w:val="009872F4"/>
    <w:rsid w:val="009928CD"/>
    <w:rsid w:val="00994162"/>
    <w:rsid w:val="009A6292"/>
    <w:rsid w:val="009B012E"/>
    <w:rsid w:val="009B0187"/>
    <w:rsid w:val="009B0B0E"/>
    <w:rsid w:val="009D7ED6"/>
    <w:rsid w:val="009E0FB2"/>
    <w:rsid w:val="009E394B"/>
    <w:rsid w:val="009F6EC1"/>
    <w:rsid w:val="00A009DA"/>
    <w:rsid w:val="00A1281F"/>
    <w:rsid w:val="00A129B6"/>
    <w:rsid w:val="00A30F09"/>
    <w:rsid w:val="00A451DF"/>
    <w:rsid w:val="00A53FCB"/>
    <w:rsid w:val="00A57FBC"/>
    <w:rsid w:val="00A71A00"/>
    <w:rsid w:val="00A72A5B"/>
    <w:rsid w:val="00A8073C"/>
    <w:rsid w:val="00AA22F9"/>
    <w:rsid w:val="00AA3AC6"/>
    <w:rsid w:val="00AB4E41"/>
    <w:rsid w:val="00AE2347"/>
    <w:rsid w:val="00AF1555"/>
    <w:rsid w:val="00AF17AC"/>
    <w:rsid w:val="00AF1A71"/>
    <w:rsid w:val="00AF74D9"/>
    <w:rsid w:val="00AF780A"/>
    <w:rsid w:val="00B06C16"/>
    <w:rsid w:val="00B13580"/>
    <w:rsid w:val="00B155C4"/>
    <w:rsid w:val="00B15DB4"/>
    <w:rsid w:val="00B231F4"/>
    <w:rsid w:val="00B532EB"/>
    <w:rsid w:val="00B7329F"/>
    <w:rsid w:val="00B85C0E"/>
    <w:rsid w:val="00B868C5"/>
    <w:rsid w:val="00BB35EA"/>
    <w:rsid w:val="00BB7AD2"/>
    <w:rsid w:val="00BC1819"/>
    <w:rsid w:val="00BD509A"/>
    <w:rsid w:val="00BD588D"/>
    <w:rsid w:val="00BE4262"/>
    <w:rsid w:val="00BF1E9B"/>
    <w:rsid w:val="00BF2E54"/>
    <w:rsid w:val="00BF626B"/>
    <w:rsid w:val="00C04DB5"/>
    <w:rsid w:val="00C06704"/>
    <w:rsid w:val="00C17C56"/>
    <w:rsid w:val="00C3730D"/>
    <w:rsid w:val="00C61AA7"/>
    <w:rsid w:val="00C70DF4"/>
    <w:rsid w:val="00C778A5"/>
    <w:rsid w:val="00CB5951"/>
    <w:rsid w:val="00CB7476"/>
    <w:rsid w:val="00CC1F81"/>
    <w:rsid w:val="00CD0FFD"/>
    <w:rsid w:val="00CD6923"/>
    <w:rsid w:val="00CD7395"/>
    <w:rsid w:val="00CE153C"/>
    <w:rsid w:val="00CE3F90"/>
    <w:rsid w:val="00CF0789"/>
    <w:rsid w:val="00CF1DE2"/>
    <w:rsid w:val="00D0317F"/>
    <w:rsid w:val="00D25476"/>
    <w:rsid w:val="00D35BD2"/>
    <w:rsid w:val="00D371F0"/>
    <w:rsid w:val="00D53C0D"/>
    <w:rsid w:val="00D67DC3"/>
    <w:rsid w:val="00D7590A"/>
    <w:rsid w:val="00D75F06"/>
    <w:rsid w:val="00D80F19"/>
    <w:rsid w:val="00D8543C"/>
    <w:rsid w:val="00D91A1D"/>
    <w:rsid w:val="00D9600A"/>
    <w:rsid w:val="00D96E95"/>
    <w:rsid w:val="00D971BA"/>
    <w:rsid w:val="00DB5364"/>
    <w:rsid w:val="00DB797B"/>
    <w:rsid w:val="00DC3BE7"/>
    <w:rsid w:val="00DC53D2"/>
    <w:rsid w:val="00DD35C8"/>
    <w:rsid w:val="00E26242"/>
    <w:rsid w:val="00E27896"/>
    <w:rsid w:val="00E329B4"/>
    <w:rsid w:val="00E40689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0C7F"/>
    <w:rsid w:val="00ED65FE"/>
    <w:rsid w:val="00EE2847"/>
    <w:rsid w:val="00EE5227"/>
    <w:rsid w:val="00EF0D35"/>
    <w:rsid w:val="00EF1C71"/>
    <w:rsid w:val="00EF291A"/>
    <w:rsid w:val="00EF403A"/>
    <w:rsid w:val="00F14B26"/>
    <w:rsid w:val="00F53CBA"/>
    <w:rsid w:val="00F6139A"/>
    <w:rsid w:val="00F6616C"/>
    <w:rsid w:val="00F777A4"/>
    <w:rsid w:val="00F812EA"/>
    <w:rsid w:val="00F96460"/>
    <w:rsid w:val="00FF502F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ListParagraph">
    <w:name w:val="List Paragraph"/>
    <w:basedOn w:val="Normal"/>
    <w:link w:val="ListParagraphChar"/>
    <w:uiPriority w:val="34"/>
    <w:qFormat/>
    <w:rsid w:val="00300B97"/>
    <w:pPr>
      <w:spacing w:after="180" w:line="259" w:lineRule="auto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300B97"/>
    <w:rPr>
      <w:rFonts w:eastAsia="SimSun"/>
      <w:lang w:eastAsia="ja-JP"/>
    </w:rPr>
  </w:style>
  <w:style w:type="character" w:styleId="CommentReference">
    <w:name w:val="annotation reference"/>
    <w:rsid w:val="004A1B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1BE4"/>
  </w:style>
  <w:style w:type="character" w:customStyle="1" w:styleId="CommentTextChar">
    <w:name w:val="Comment Text Char"/>
    <w:basedOn w:val="DefaultParagraphFont"/>
    <w:link w:val="CommentText"/>
    <w:rsid w:val="004A1BE4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1B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1BE4"/>
    <w:rPr>
      <w:rFonts w:ascii="Arial" w:eastAsia="MS Mincho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4568-24E0-4791-9F90-AE9024586DD0}">
  <ds:schemaRefs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EE223F-DD70-4D26-A9D2-0969124D9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27107D-F717-4FC7-A7E1-C615D769C1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1777</Words>
  <Characters>10134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114-e</vt:lpstr>
      <vt:lpstr>3GPP TSG-RAN WG3 Meeting #60</vt:lpstr>
    </vt:vector>
  </TitlesOfParts>
  <Company>Siemens AG</Company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114-e</dc:title>
  <dc:subject/>
  <dc:creator>Ericsson</dc:creator>
  <cp:keywords/>
  <cp:lastModifiedBy>Ericsson User</cp:lastModifiedBy>
  <cp:revision>2</cp:revision>
  <dcterms:created xsi:type="dcterms:W3CDTF">2021-10-21T17:48:00Z</dcterms:created>
  <dcterms:modified xsi:type="dcterms:W3CDTF">2021-10-21T17:48:00Z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