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5EC8" w14:textId="21849577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1224F3">
        <w:rPr>
          <w:b/>
          <w:noProof/>
          <w:sz w:val="24"/>
        </w:rPr>
        <w:t>4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7039F2">
        <w:rPr>
          <w:b/>
          <w:i/>
          <w:noProof/>
          <w:sz w:val="28"/>
        </w:rPr>
        <w:t>1</w:t>
      </w:r>
      <w:r w:rsidR="00F852E4">
        <w:rPr>
          <w:b/>
          <w:i/>
          <w:noProof/>
          <w:sz w:val="28"/>
        </w:rPr>
        <w:t>518</w:t>
      </w:r>
      <w:r w:rsidR="00BD2534">
        <w:rPr>
          <w:b/>
          <w:i/>
          <w:noProof/>
          <w:sz w:val="28"/>
        </w:rPr>
        <w:t>6</w:t>
      </w:r>
    </w:p>
    <w:p w14:paraId="2A89ED68" w14:textId="129B0893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557DE">
        <w:rPr>
          <w:b/>
          <w:noProof/>
          <w:sz w:val="24"/>
        </w:rPr>
        <w:t>1</w:t>
      </w:r>
      <w:r w:rsidR="001224F3" w:rsidRPr="001224F3">
        <w:rPr>
          <w:b/>
          <w:noProof/>
          <w:sz w:val="24"/>
          <w:vertAlign w:val="superscript"/>
        </w:rPr>
        <w:t>st</w:t>
      </w:r>
      <w:r w:rsidR="001224F3">
        <w:rPr>
          <w:b/>
          <w:noProof/>
          <w:sz w:val="24"/>
        </w:rPr>
        <w:t xml:space="preserve"> - 11</w:t>
      </w:r>
      <w:r w:rsidR="001224F3" w:rsidRPr="001224F3">
        <w:rPr>
          <w:b/>
          <w:noProof/>
          <w:sz w:val="24"/>
          <w:vertAlign w:val="superscript"/>
        </w:rPr>
        <w:t>th</w:t>
      </w:r>
      <w:r w:rsidR="001224F3">
        <w:rPr>
          <w:b/>
          <w:noProof/>
          <w:sz w:val="24"/>
        </w:rPr>
        <w:t xml:space="preserve"> November</w:t>
      </w:r>
      <w:r w:rsidR="00B72F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542D211B" w:rsidR="00463675" w:rsidRPr="00FD6835" w:rsidRDefault="00463675">
      <w:pPr>
        <w:spacing w:after="60"/>
        <w:ind w:left="1985" w:hanging="1985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FD6835" w:rsidRPr="00FD6835">
        <w:rPr>
          <w:rFonts w:ascii="Arial" w:hAnsi="Arial" w:cs="Arial"/>
        </w:rPr>
        <w:t>Reply</w:t>
      </w:r>
      <w:r w:rsidR="00FD6835" w:rsidRPr="00FD6835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="00FD6835" w:rsidRPr="00FD6835">
        <w:rPr>
          <w:rFonts w:ascii="Arial" w:hAnsi="Arial" w:cs="Arial"/>
        </w:rPr>
        <w:t xml:space="preserve">LS to </w:t>
      </w:r>
      <w:r w:rsidR="00DD1458">
        <w:rPr>
          <w:rFonts w:ascii="Arial" w:hAnsi="Arial" w:cs="Arial"/>
        </w:rPr>
        <w:t xml:space="preserve">“LS to </w:t>
      </w:r>
      <w:r w:rsidR="00FD6835" w:rsidRPr="00FD6835">
        <w:rPr>
          <w:rFonts w:ascii="Arial" w:hAnsi="Arial" w:cs="Arial"/>
        </w:rPr>
        <w:t>RAN3 on the F1 interface for MOCN network sharing for multiple Cell Identity broadcast scenario</w:t>
      </w:r>
      <w:r w:rsidR="00DD1458">
        <w:rPr>
          <w:rFonts w:ascii="Arial" w:hAnsi="Arial" w:cs="Arial"/>
        </w:rPr>
        <w:t>”</w:t>
      </w:r>
    </w:p>
    <w:p w14:paraId="5190F012" w14:textId="29C2CA2A" w:rsidR="00463675" w:rsidRPr="00FD683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6835" w:rsidRPr="00FD6835">
        <w:rPr>
          <w:rFonts w:ascii="Arial" w:hAnsi="Arial" w:cs="Arial"/>
          <w:bCs/>
        </w:rPr>
        <w:t>S5-214652 on “</w:t>
      </w:r>
      <w:r w:rsidR="00FD6835" w:rsidRPr="00FD6835">
        <w:rPr>
          <w:rFonts w:ascii="Arial" w:hAnsi="Arial" w:cs="Arial"/>
        </w:rPr>
        <w:t>LS to RAN3 on the F1 interface for MOCN network sharing for multiple Cell Identity broadcast scenario</w:t>
      </w:r>
      <w:r w:rsidR="00FD6835" w:rsidRPr="00FD6835">
        <w:rPr>
          <w:rFonts w:ascii="Arial" w:hAnsi="Arial" w:cs="Arial"/>
          <w:bCs/>
        </w:rPr>
        <w:t>” from SA5</w:t>
      </w:r>
    </w:p>
    <w:p w14:paraId="4056C4C5" w14:textId="076439F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FD6835">
        <w:rPr>
          <w:rFonts w:ascii="Arial" w:hAnsi="Arial" w:cs="Arial"/>
          <w:bCs/>
        </w:rPr>
        <w:t>REL-1</w:t>
      </w:r>
      <w:r w:rsidR="00FD6835" w:rsidRPr="00FD6835">
        <w:rPr>
          <w:rFonts w:ascii="Arial" w:hAnsi="Arial" w:cs="Arial"/>
          <w:bCs/>
        </w:rPr>
        <w:t>7</w:t>
      </w:r>
    </w:p>
    <w:p w14:paraId="5BC7986D" w14:textId="31AD66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D6835" w:rsidRPr="00FD6835">
        <w:rPr>
          <w:rFonts w:ascii="Arial" w:hAnsi="Arial" w:cs="Arial" w:hint="eastAsia"/>
          <w:bCs/>
          <w:lang w:eastAsia="zh-CN"/>
        </w:rPr>
        <w:t>MANS</w:t>
      </w:r>
      <w:r w:rsidR="00FD6835" w:rsidRPr="00FD6835">
        <w:rPr>
          <w:rFonts w:ascii="Arial" w:hAnsi="Arial" w:cs="Arial"/>
          <w:bCs/>
        </w:rPr>
        <w:t>, FS</w:t>
      </w:r>
      <w:r w:rsidR="00FD6835" w:rsidRPr="00FD6835">
        <w:rPr>
          <w:rFonts w:ascii="Arial" w:hAnsi="Arial" w:cs="Arial" w:hint="eastAsia"/>
          <w:bCs/>
          <w:lang w:eastAsia="zh-CN"/>
        </w:rPr>
        <w:t>_</w:t>
      </w:r>
      <w:r w:rsidR="00FD6835" w:rsidRPr="00FD6835">
        <w:rPr>
          <w:rFonts w:ascii="Arial" w:hAnsi="Arial" w:cs="Arial"/>
          <w:bCs/>
          <w:lang w:eastAsia="zh-CN"/>
        </w:rPr>
        <w:t>MANS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0"/>
    <w:p w14:paraId="47ED5A37" w14:textId="2B070B0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6835">
        <w:rPr>
          <w:rFonts w:ascii="Arial" w:hAnsi="Arial" w:cs="Arial"/>
          <w:bCs/>
        </w:rPr>
        <w:t>SA5</w:t>
      </w:r>
    </w:p>
    <w:p w14:paraId="77AADC53" w14:textId="248E8C9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D6835">
        <w:rPr>
          <w:rFonts w:ascii="Arial" w:hAnsi="Arial" w:cs="Arial"/>
          <w:bCs/>
        </w:rPr>
        <w:t xml:space="preserve">- </w:t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013598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D6835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74F71C81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D6835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403B1D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6835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25FC94" w14:textId="20FC539B" w:rsidR="00463675" w:rsidRDefault="00FD6835">
      <w:pPr>
        <w:rPr>
          <w:rFonts w:ascii="Arial" w:hAnsi="Arial" w:cs="Arial"/>
        </w:rPr>
      </w:pPr>
      <w:r w:rsidRPr="00FD6835">
        <w:rPr>
          <w:rFonts w:ascii="Arial" w:hAnsi="Arial" w:cs="Arial"/>
        </w:rPr>
        <w:t>RAN3 thanks SA5 for the LS in S5-214652 on “LS to RAN3 on the F1 interface for MOCN network sharing for multiple Cell Identity broadcast scenario”</w:t>
      </w:r>
      <w:r w:rsidR="00463675" w:rsidRPr="00FD6835">
        <w:rPr>
          <w:rFonts w:ascii="Arial" w:hAnsi="Arial" w:cs="Arial"/>
        </w:rPr>
        <w:t>.</w:t>
      </w:r>
    </w:p>
    <w:p w14:paraId="0BF6E66D" w14:textId="53499BAE" w:rsidR="00FD6835" w:rsidRDefault="00FD6835">
      <w:pPr>
        <w:rPr>
          <w:rFonts w:ascii="Arial" w:hAnsi="Arial" w:cs="Arial"/>
        </w:rPr>
      </w:pPr>
      <w:r>
        <w:rPr>
          <w:rFonts w:ascii="Arial" w:hAnsi="Arial" w:cs="Arial"/>
        </w:rPr>
        <w:t>RAN3 would like to inform SA5 that Rel-15 specification work in RAN3 has not intended to define two different kinds of F1 interface configurations, either a “common F1” or a “dedicated F1”, but that the categories “common” and “dedicated” apply only to the F1-C interface signalling transport:</w:t>
      </w:r>
    </w:p>
    <w:p w14:paraId="49E6572C" w14:textId="4680DD07" w:rsidR="00FD6835" w:rsidRDefault="00FD6835">
      <w:pPr>
        <w:rPr>
          <w:rFonts w:ascii="Arial" w:hAnsi="Arial" w:cs="Arial"/>
        </w:rPr>
      </w:pPr>
      <w:r>
        <w:rPr>
          <w:rFonts w:ascii="Arial" w:hAnsi="Arial" w:cs="Arial"/>
        </w:rPr>
        <w:t>Irrespective of whether a “common” or “dedicated” F1-C interface signalling transport is deployed, the corresponding F1 interface instances stay separate, one F1 interface instance per broadcast cell-ID (or set of cell-IDs).</w:t>
      </w:r>
    </w:p>
    <w:p w14:paraId="58AC3DD8" w14:textId="02B871B8" w:rsidR="00FD6835" w:rsidRDefault="00FD6835">
      <w:pPr>
        <w:rPr>
          <w:rFonts w:ascii="Arial" w:hAnsi="Arial" w:cs="Arial"/>
        </w:rPr>
      </w:pPr>
      <w:r>
        <w:rPr>
          <w:rFonts w:ascii="Arial" w:hAnsi="Arial" w:cs="Arial"/>
        </w:rPr>
        <w:t>RAN3 asks SA5 to consult TSs 38.401 and 38.473 for further information.</w:t>
      </w:r>
    </w:p>
    <w:p w14:paraId="78EF418F" w14:textId="653C5867" w:rsidR="00FD6835" w:rsidRDefault="00FD6835">
      <w:pPr>
        <w:rPr>
          <w:rFonts w:ascii="Arial" w:hAnsi="Arial" w:cs="Arial"/>
        </w:rPr>
      </w:pPr>
      <w:r>
        <w:rPr>
          <w:rFonts w:ascii="Arial" w:hAnsi="Arial" w:cs="Arial"/>
        </w:rPr>
        <w:t>The principles along with RAN sharing with multiple cell ID broadcast is specified can be summarized as follows:</w:t>
      </w:r>
    </w:p>
    <w:p w14:paraId="17AF4890" w14:textId="77777777" w:rsidR="00C07387" w:rsidRPr="00C07387" w:rsidRDefault="00C07387" w:rsidP="00C07387">
      <w:pPr>
        <w:pStyle w:val="B1"/>
        <w:ind w:left="1134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1.</w:t>
      </w:r>
      <w:r w:rsidRPr="00C07387">
        <w:rPr>
          <w:color w:val="002060"/>
          <w:sz w:val="18"/>
          <w:szCs w:val="18"/>
        </w:rPr>
        <w:tab/>
        <w:t xml:space="preserve">If multiple cell-IDs are broadcast, each of the broadcast cell-IDs correspond to a separate logical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 xml:space="preserve">, consequently, each cell ID also corresponds to a separate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 xml:space="preserve">-DU and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>-CU.</w:t>
      </w:r>
    </w:p>
    <w:p w14:paraId="3A7F82BF" w14:textId="77777777" w:rsidR="00C07387" w:rsidRPr="00C07387" w:rsidRDefault="00C07387" w:rsidP="00C07387">
      <w:pPr>
        <w:pStyle w:val="B1"/>
        <w:ind w:left="1134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2.</w:t>
      </w:r>
      <w:r w:rsidRPr="00C07387">
        <w:rPr>
          <w:color w:val="002060"/>
          <w:sz w:val="18"/>
          <w:szCs w:val="18"/>
        </w:rPr>
        <w:tab/>
        <w:t xml:space="preserve">Each logical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 xml:space="preserve">-DU is connected to its serving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>-CU via a separate, corresponding F1 interface instance.</w:t>
      </w:r>
    </w:p>
    <w:p w14:paraId="48C7A956" w14:textId="77777777" w:rsidR="00C07387" w:rsidRPr="00C07387" w:rsidRDefault="00C07387" w:rsidP="00C07387">
      <w:pPr>
        <w:pStyle w:val="B1"/>
        <w:ind w:left="1134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3.</w:t>
      </w:r>
      <w:r w:rsidRPr="00C07387">
        <w:rPr>
          <w:color w:val="002060"/>
          <w:sz w:val="18"/>
          <w:szCs w:val="18"/>
        </w:rPr>
        <w:tab/>
        <w:t>Each F1 interface instance is setup individually.</w:t>
      </w:r>
    </w:p>
    <w:p w14:paraId="2EB81AD1" w14:textId="77777777" w:rsidR="00C07387" w:rsidRPr="00C07387" w:rsidRDefault="00C07387" w:rsidP="00C07387">
      <w:pPr>
        <w:pStyle w:val="B1"/>
        <w:ind w:left="1134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4.</w:t>
      </w:r>
      <w:r w:rsidRPr="00C07387">
        <w:rPr>
          <w:color w:val="002060"/>
          <w:sz w:val="18"/>
          <w:szCs w:val="18"/>
        </w:rPr>
        <w:tab/>
        <w:t>The standard supports F1 interface instances to share the same F1-C signalling transport, in which case the above is still applicable.</w:t>
      </w:r>
    </w:p>
    <w:p w14:paraId="67E97DD8" w14:textId="77777777" w:rsidR="00C07387" w:rsidRPr="00C07387" w:rsidRDefault="00C07387" w:rsidP="00C07387">
      <w:pPr>
        <w:pStyle w:val="B1"/>
        <w:ind w:left="1134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5.</w:t>
      </w:r>
      <w:r w:rsidRPr="00C07387">
        <w:rPr>
          <w:color w:val="002060"/>
          <w:sz w:val="18"/>
          <w:szCs w:val="18"/>
        </w:rPr>
        <w:tab/>
        <w:t>F1AP message are correlated to F1 interface instances sharing F1-C signalling transport in the following way:</w:t>
      </w:r>
    </w:p>
    <w:p w14:paraId="038DB0F9" w14:textId="77777777" w:rsidR="00C07387" w:rsidRPr="00C07387" w:rsidRDefault="00C07387" w:rsidP="00C07387">
      <w:pPr>
        <w:pStyle w:val="B2"/>
        <w:ind w:left="1418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-</w:t>
      </w:r>
      <w:r w:rsidRPr="00C07387">
        <w:rPr>
          <w:color w:val="002060"/>
          <w:sz w:val="18"/>
          <w:szCs w:val="18"/>
        </w:rPr>
        <w:tab/>
        <w:t xml:space="preserve">for UE associated signalling, by assigning appropriate values to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>-DU/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 xml:space="preserve">-CU UE F1AP IDs </w:t>
      </w:r>
    </w:p>
    <w:p w14:paraId="6DCAEA57" w14:textId="77777777" w:rsidR="00C07387" w:rsidRPr="00C07387" w:rsidRDefault="00C07387" w:rsidP="00C07387">
      <w:pPr>
        <w:pStyle w:val="B2"/>
        <w:ind w:left="1418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-</w:t>
      </w:r>
      <w:r w:rsidRPr="00C07387">
        <w:rPr>
          <w:color w:val="002060"/>
          <w:sz w:val="18"/>
          <w:szCs w:val="18"/>
        </w:rPr>
        <w:tab/>
        <w:t>for non-UE associated signalling, by assigning appropriate values to the Transaction ID.</w:t>
      </w:r>
    </w:p>
    <w:p w14:paraId="1C8CFA0D" w14:textId="77777777" w:rsidR="00C07387" w:rsidRPr="00C07387" w:rsidRDefault="00C07387" w:rsidP="00C07387">
      <w:pPr>
        <w:pStyle w:val="B3"/>
        <w:ind w:left="1702"/>
        <w:rPr>
          <w:color w:val="002060"/>
          <w:sz w:val="18"/>
          <w:szCs w:val="18"/>
        </w:rPr>
      </w:pPr>
      <w:r w:rsidRPr="00C07387">
        <w:rPr>
          <w:color w:val="002060"/>
          <w:sz w:val="18"/>
          <w:szCs w:val="18"/>
        </w:rPr>
        <w:t>-</w:t>
      </w:r>
      <w:r w:rsidRPr="00C07387">
        <w:rPr>
          <w:color w:val="002060"/>
          <w:sz w:val="18"/>
          <w:szCs w:val="18"/>
        </w:rPr>
        <w:tab/>
        <w:t xml:space="preserve">Note, that </w:t>
      </w:r>
      <w:proofErr w:type="spellStart"/>
      <w:r w:rsidRPr="00C07387">
        <w:rPr>
          <w:color w:val="002060"/>
          <w:sz w:val="18"/>
          <w:szCs w:val="18"/>
        </w:rPr>
        <w:t>gNB</w:t>
      </w:r>
      <w:proofErr w:type="spellEnd"/>
      <w:r w:rsidRPr="00C07387">
        <w:rPr>
          <w:color w:val="002060"/>
          <w:sz w:val="18"/>
          <w:szCs w:val="18"/>
        </w:rPr>
        <w:t xml:space="preserve">-DU/CU Configuration Update procedures may carry information related to several F1 interface instances, in which case specific values for Transaction IDs </w:t>
      </w:r>
      <w:proofErr w:type="gramStart"/>
      <w:r w:rsidRPr="00C07387">
        <w:rPr>
          <w:color w:val="002060"/>
          <w:sz w:val="18"/>
          <w:szCs w:val="18"/>
        </w:rPr>
        <w:t>have to</w:t>
      </w:r>
      <w:proofErr w:type="gramEnd"/>
      <w:r w:rsidRPr="00C07387">
        <w:rPr>
          <w:color w:val="002060"/>
          <w:sz w:val="18"/>
          <w:szCs w:val="18"/>
        </w:rPr>
        <w:t xml:space="preserve"> be allocated.</w:t>
      </w:r>
    </w:p>
    <w:p w14:paraId="676194AB" w14:textId="77777777" w:rsidR="00C07387" w:rsidRPr="00C07387" w:rsidRDefault="00C07387" w:rsidP="00C07387">
      <w:pPr>
        <w:ind w:left="567"/>
        <w:rPr>
          <w:rFonts w:ascii="Arial" w:hAnsi="Arial" w:cs="Arial"/>
          <w:color w:val="002060"/>
          <w:sz w:val="18"/>
          <w:szCs w:val="18"/>
        </w:rPr>
      </w:pPr>
      <w:r w:rsidRPr="00C07387">
        <w:rPr>
          <w:rFonts w:ascii="Arial" w:hAnsi="Arial" w:cs="Arial"/>
          <w:color w:val="002060"/>
          <w:sz w:val="18"/>
          <w:szCs w:val="18"/>
        </w:rPr>
        <w:t xml:space="preserve">Analogous principles have been agreed for the </w:t>
      </w:r>
      <w:proofErr w:type="spellStart"/>
      <w:r w:rsidRPr="00C07387">
        <w:rPr>
          <w:rFonts w:ascii="Arial" w:hAnsi="Arial" w:cs="Arial"/>
          <w:color w:val="002060"/>
          <w:sz w:val="18"/>
          <w:szCs w:val="18"/>
        </w:rPr>
        <w:t>Xn</w:t>
      </w:r>
      <w:proofErr w:type="spellEnd"/>
      <w:r w:rsidRPr="00C07387">
        <w:rPr>
          <w:rFonts w:ascii="Arial" w:hAnsi="Arial" w:cs="Arial"/>
          <w:color w:val="002060"/>
          <w:sz w:val="18"/>
          <w:szCs w:val="18"/>
        </w:rPr>
        <w:t xml:space="preserve"> interface. As XnAP does not provide the means to distinguish </w:t>
      </w:r>
      <w:proofErr w:type="spellStart"/>
      <w:r w:rsidRPr="00C07387">
        <w:rPr>
          <w:rFonts w:ascii="Arial" w:hAnsi="Arial" w:cs="Arial"/>
          <w:color w:val="002060"/>
          <w:sz w:val="18"/>
          <w:szCs w:val="18"/>
        </w:rPr>
        <w:t>Xn</w:t>
      </w:r>
      <w:proofErr w:type="spellEnd"/>
      <w:r w:rsidRPr="00C07387">
        <w:rPr>
          <w:rFonts w:ascii="Arial" w:hAnsi="Arial" w:cs="Arial"/>
          <w:color w:val="002060"/>
          <w:sz w:val="18"/>
          <w:szCs w:val="18"/>
        </w:rPr>
        <w:t xml:space="preserve"> interface instances possible with the Transaction ID, the Interface Instance Indication was introduced.</w:t>
      </w:r>
    </w:p>
    <w:p w14:paraId="25915D0F" w14:textId="3792CC98" w:rsidR="00C07387" w:rsidRPr="00C07387" w:rsidRDefault="00C07387" w:rsidP="00C07387">
      <w:pPr>
        <w:ind w:left="567"/>
        <w:rPr>
          <w:rFonts w:ascii="Arial" w:hAnsi="Arial" w:cs="Arial"/>
          <w:color w:val="002060"/>
          <w:sz w:val="18"/>
          <w:szCs w:val="18"/>
        </w:rPr>
      </w:pPr>
      <w:r w:rsidRPr="00C07387">
        <w:rPr>
          <w:rFonts w:ascii="Arial" w:hAnsi="Arial" w:cs="Arial"/>
          <w:color w:val="002060"/>
          <w:sz w:val="18"/>
          <w:szCs w:val="18"/>
        </w:rPr>
        <w:t xml:space="preserve">RAN3 agreed to not specify value ranges, neither for the Transaction ID (on F1) nor for the UE Application Protocol IDs (F1/XnAP) nor specific values for the Interface Instance </w:t>
      </w:r>
      <w:proofErr w:type="gramStart"/>
      <w:r w:rsidRPr="00C07387">
        <w:rPr>
          <w:rFonts w:ascii="Arial" w:hAnsi="Arial" w:cs="Arial"/>
          <w:color w:val="002060"/>
          <w:sz w:val="18"/>
          <w:szCs w:val="18"/>
        </w:rPr>
        <w:t>Indication, but</w:t>
      </w:r>
      <w:proofErr w:type="gramEnd"/>
      <w:r w:rsidRPr="00C07387">
        <w:rPr>
          <w:rFonts w:ascii="Arial" w:hAnsi="Arial" w:cs="Arial"/>
          <w:color w:val="002060"/>
          <w:sz w:val="18"/>
          <w:szCs w:val="18"/>
        </w:rPr>
        <w:t xml:space="preserve"> leave this up to </w:t>
      </w:r>
      <w:r w:rsidR="00BC34A3">
        <w:rPr>
          <w:rFonts w:ascii="Arial" w:hAnsi="Arial" w:cs="Arial"/>
          <w:color w:val="002060"/>
          <w:sz w:val="18"/>
          <w:szCs w:val="18"/>
        </w:rPr>
        <w:t>implementation/deployment</w:t>
      </w:r>
      <w:r w:rsidRPr="00C07387">
        <w:rPr>
          <w:rFonts w:ascii="Arial" w:hAnsi="Arial" w:cs="Arial"/>
          <w:color w:val="002060"/>
          <w:sz w:val="18"/>
          <w:szCs w:val="18"/>
        </w:rPr>
        <w:t>.</w:t>
      </w:r>
    </w:p>
    <w:p w14:paraId="450283AF" w14:textId="77777777" w:rsidR="004E401C" w:rsidRDefault="004E401C" w:rsidP="004E401C">
      <w:pPr>
        <w:rPr>
          <w:rFonts w:ascii="Arial" w:hAnsi="Arial" w:cs="Arial"/>
        </w:rPr>
      </w:pPr>
    </w:p>
    <w:p w14:paraId="3778B23C" w14:textId="6E01F68D" w:rsidR="004E401C" w:rsidRDefault="004E401C" w:rsidP="004E401C">
      <w:pPr>
        <w:rPr>
          <w:rFonts w:ascii="Arial" w:hAnsi="Arial" w:cs="Arial"/>
        </w:rPr>
      </w:pPr>
      <w:r>
        <w:rPr>
          <w:rFonts w:ascii="Arial" w:hAnsi="Arial" w:cs="Arial"/>
        </w:rPr>
        <w:t>With those clarifications, issues#1 and #2 as communicated in SA5’s LS should be re-phrased as follows:</w:t>
      </w:r>
    </w:p>
    <w:p w14:paraId="1E500E6F" w14:textId="6A643D60" w:rsidR="004E401C" w:rsidRPr="004E42F0" w:rsidRDefault="004E401C" w:rsidP="004E401C">
      <w:pPr>
        <w:pStyle w:val="B1"/>
        <w:ind w:hanging="283"/>
        <w:rPr>
          <w:lang w:val="en-US"/>
        </w:rPr>
      </w:pPr>
      <w:bookmarkStart w:id="1" w:name="OLE_LINK2"/>
      <w:bookmarkStart w:id="2" w:name="OLE_LINK3"/>
      <w:bookmarkStart w:id="3" w:name="OLE_LINK4"/>
      <w:r>
        <w:t>-</w:t>
      </w:r>
      <w:r>
        <w:tab/>
        <w:t>Issue#1:  Is either of the Common F1-C signalling transport or the Dedicated F1-C signalling transport optional to implement?</w:t>
      </w:r>
    </w:p>
    <w:bookmarkEnd w:id="1"/>
    <w:bookmarkEnd w:id="2"/>
    <w:p w14:paraId="00468A4D" w14:textId="62F1729D" w:rsidR="004E401C" w:rsidRDefault="004E401C" w:rsidP="004E401C">
      <w:pPr>
        <w:pStyle w:val="B1"/>
        <w:ind w:hanging="283"/>
      </w:pPr>
      <w:r>
        <w:t>-</w:t>
      </w:r>
      <w:r>
        <w:tab/>
        <w:t xml:space="preserve">Issue#2: Can both, the Common F1-C signalling transport and the Dedicated F1-C signalling transport be supported simultaneously by same </w:t>
      </w:r>
      <w:proofErr w:type="spellStart"/>
      <w:r>
        <w:t>gNB</w:t>
      </w:r>
      <w:proofErr w:type="spellEnd"/>
      <w:r>
        <w:t xml:space="preserve">?  </w:t>
      </w:r>
    </w:p>
    <w:bookmarkEnd w:id="3"/>
    <w:p w14:paraId="7D8AC423" w14:textId="177A8421" w:rsidR="004E401C" w:rsidRDefault="004E401C" w:rsidP="004E401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RAN3 provides the following answers:</w:t>
      </w:r>
    </w:p>
    <w:p w14:paraId="4F9377F0" w14:textId="7AAE2586" w:rsidR="004E401C" w:rsidRPr="004E42F0" w:rsidRDefault="004E401C" w:rsidP="004E401C">
      <w:pPr>
        <w:pStyle w:val="B1"/>
        <w:ind w:hanging="283"/>
        <w:rPr>
          <w:lang w:val="en-US"/>
        </w:rPr>
      </w:pPr>
      <w:r>
        <w:t>-</w:t>
      </w:r>
      <w:r>
        <w:tab/>
        <w:t>ad Issue#1) Current specifications do neither mandate the support of any F1-C signalling transport option, nor is there any statement contained that an F1-C signalling transport option is only optionally supported.</w:t>
      </w:r>
    </w:p>
    <w:p w14:paraId="676D0A87" w14:textId="19764493" w:rsidR="004E401C" w:rsidRDefault="004E401C" w:rsidP="004E401C">
      <w:pPr>
        <w:pStyle w:val="B1"/>
        <w:ind w:hanging="283"/>
      </w:pPr>
      <w:r>
        <w:t>-</w:t>
      </w:r>
      <w:r>
        <w:tab/>
        <w:t xml:space="preserve">ad Issue#2) Within the same logical </w:t>
      </w:r>
      <w:proofErr w:type="spellStart"/>
      <w:r>
        <w:t>gNB</w:t>
      </w:r>
      <w:proofErr w:type="spellEnd"/>
      <w:r>
        <w:t xml:space="preserve">, a logical </w:t>
      </w:r>
      <w:proofErr w:type="spellStart"/>
      <w:r>
        <w:t>gNB</w:t>
      </w:r>
      <w:proofErr w:type="spellEnd"/>
      <w:r>
        <w:t xml:space="preserve">-CU may be connected to a logical </w:t>
      </w:r>
      <w:proofErr w:type="spellStart"/>
      <w:r>
        <w:t>gNB</w:t>
      </w:r>
      <w:proofErr w:type="spellEnd"/>
      <w:r>
        <w:t xml:space="preserve">-DU via an F1 interface instance using common signalling transport, whereas towards another logical </w:t>
      </w:r>
      <w:proofErr w:type="spellStart"/>
      <w:r>
        <w:t>gNB</w:t>
      </w:r>
      <w:proofErr w:type="spellEnd"/>
      <w:r>
        <w:t xml:space="preserve">-DU dedicated signalling transport is used. Current specifications do not restrict such deployments.  </w:t>
      </w:r>
    </w:p>
    <w:p w14:paraId="31F85134" w14:textId="77777777" w:rsidR="004E401C" w:rsidRDefault="004E401C" w:rsidP="004E401C">
      <w:pPr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0704D" w14:textId="15ACA98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6835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</w:t>
      </w:r>
      <w:r w:rsidR="00FD6835">
        <w:rPr>
          <w:rFonts w:ascii="Arial" w:hAnsi="Arial" w:cs="Arial"/>
          <w:b/>
        </w:rPr>
        <w:t>:</w:t>
      </w:r>
    </w:p>
    <w:p w14:paraId="67A12FAF" w14:textId="7DFAD79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D6835">
        <w:rPr>
          <w:rFonts w:ascii="Arial" w:hAnsi="Arial" w:cs="Arial"/>
          <w:b/>
        </w:rPr>
        <w:t>RAN3 asks SA5 to take the above information into account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0D370FC" w14:textId="741F9FF0" w:rsidR="007F5515" w:rsidRDefault="00092222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4" w:name="_Hlk78957352"/>
      <w:r>
        <w:rPr>
          <w:rFonts w:ascii="Arial" w:hAnsi="Arial" w:cs="Arial"/>
          <w:bCs/>
        </w:rPr>
        <w:t>TSG-RAN WG3 Meeting#11</w:t>
      </w:r>
      <w:r w:rsidR="00624DFF">
        <w:rPr>
          <w:rFonts w:ascii="Arial" w:hAnsi="Arial" w:cs="Arial"/>
          <w:bCs/>
        </w:rPr>
        <w:t>4</w:t>
      </w:r>
      <w:r w:rsidR="001224F3">
        <w:rPr>
          <w:rFonts w:ascii="Arial" w:hAnsi="Arial" w:cs="Arial"/>
          <w:bCs/>
        </w:rPr>
        <w:t>bis</w:t>
      </w:r>
      <w:r w:rsidR="00ED501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224F3">
        <w:rPr>
          <w:rFonts w:ascii="Arial" w:hAnsi="Arial" w:cs="Arial"/>
          <w:bCs/>
        </w:rPr>
        <w:t>17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- 26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January 2022</w:t>
      </w:r>
    </w:p>
    <w:p w14:paraId="1810D7E7" w14:textId="0EDEFB62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Meeting#115-e</w:t>
      </w:r>
      <w:r>
        <w:rPr>
          <w:rFonts w:ascii="Arial" w:hAnsi="Arial" w:cs="Arial"/>
          <w:bCs/>
        </w:rPr>
        <w:tab/>
        <w:t>21</w:t>
      </w:r>
      <w:r w:rsidRPr="001224F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 w:rsidRPr="001224F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4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8F3EE" w14:textId="77777777" w:rsidR="00356BE0" w:rsidRDefault="00356BE0">
      <w:r>
        <w:separator/>
      </w:r>
    </w:p>
  </w:endnote>
  <w:endnote w:type="continuationSeparator" w:id="0">
    <w:p w14:paraId="11AF9C16" w14:textId="77777777" w:rsidR="00356BE0" w:rsidRDefault="0035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29BF7" w14:textId="77777777" w:rsidR="00356BE0" w:rsidRDefault="00356BE0">
      <w:r>
        <w:separator/>
      </w:r>
    </w:p>
  </w:footnote>
  <w:footnote w:type="continuationSeparator" w:id="0">
    <w:p w14:paraId="6152A880" w14:textId="77777777" w:rsidR="00356BE0" w:rsidRDefault="0035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C15F2D"/>
    <w:multiLevelType w:val="hybridMultilevel"/>
    <w:tmpl w:val="E17859DE"/>
    <w:lvl w:ilvl="0" w:tplc="9A1CAAEE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666CD"/>
    <w:rsid w:val="00174496"/>
    <w:rsid w:val="00196348"/>
    <w:rsid w:val="00197B9D"/>
    <w:rsid w:val="001A097F"/>
    <w:rsid w:val="001B748C"/>
    <w:rsid w:val="00210EFF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4486E"/>
    <w:rsid w:val="00463675"/>
    <w:rsid w:val="00472BD7"/>
    <w:rsid w:val="004853B3"/>
    <w:rsid w:val="00493D2C"/>
    <w:rsid w:val="00495351"/>
    <w:rsid w:val="004C47B2"/>
    <w:rsid w:val="004E401C"/>
    <w:rsid w:val="004F0FB2"/>
    <w:rsid w:val="004F1D7A"/>
    <w:rsid w:val="00506BBF"/>
    <w:rsid w:val="00535E06"/>
    <w:rsid w:val="0055720B"/>
    <w:rsid w:val="005922AA"/>
    <w:rsid w:val="005A16D6"/>
    <w:rsid w:val="005C4E72"/>
    <w:rsid w:val="005C6D35"/>
    <w:rsid w:val="005D0BAF"/>
    <w:rsid w:val="005E5B6B"/>
    <w:rsid w:val="005E5F66"/>
    <w:rsid w:val="00624DFF"/>
    <w:rsid w:val="0063581D"/>
    <w:rsid w:val="006531E6"/>
    <w:rsid w:val="006F2190"/>
    <w:rsid w:val="007039F2"/>
    <w:rsid w:val="00736406"/>
    <w:rsid w:val="007627FE"/>
    <w:rsid w:val="00773513"/>
    <w:rsid w:val="007C3286"/>
    <w:rsid w:val="007C3CE1"/>
    <w:rsid w:val="007D3D95"/>
    <w:rsid w:val="007F5515"/>
    <w:rsid w:val="00812645"/>
    <w:rsid w:val="00823366"/>
    <w:rsid w:val="008324CE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D7970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8055E"/>
    <w:rsid w:val="00B94C40"/>
    <w:rsid w:val="00B967E4"/>
    <w:rsid w:val="00BC0067"/>
    <w:rsid w:val="00BC34A3"/>
    <w:rsid w:val="00BD2534"/>
    <w:rsid w:val="00BD462D"/>
    <w:rsid w:val="00BE0434"/>
    <w:rsid w:val="00C07387"/>
    <w:rsid w:val="00C22D4D"/>
    <w:rsid w:val="00C57020"/>
    <w:rsid w:val="00C65C16"/>
    <w:rsid w:val="00C84755"/>
    <w:rsid w:val="00C936EE"/>
    <w:rsid w:val="00D21F23"/>
    <w:rsid w:val="00D31B1B"/>
    <w:rsid w:val="00D646CB"/>
    <w:rsid w:val="00D66CE1"/>
    <w:rsid w:val="00D670B2"/>
    <w:rsid w:val="00D92C9D"/>
    <w:rsid w:val="00DD1458"/>
    <w:rsid w:val="00DD2C7F"/>
    <w:rsid w:val="00DE3968"/>
    <w:rsid w:val="00E01926"/>
    <w:rsid w:val="00E035CB"/>
    <w:rsid w:val="00ED501D"/>
    <w:rsid w:val="00F43669"/>
    <w:rsid w:val="00F62616"/>
    <w:rsid w:val="00F852E4"/>
    <w:rsid w:val="00F9224E"/>
    <w:rsid w:val="00FA63FC"/>
    <w:rsid w:val="00FD6835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customStyle="1" w:styleId="B2">
    <w:name w:val="B2"/>
    <w:basedOn w:val="List2"/>
    <w:rsid w:val="00C073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paragraph" w:customStyle="1" w:styleId="B3">
    <w:name w:val="B3"/>
    <w:basedOn w:val="List3"/>
    <w:rsid w:val="00C0738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1Char1">
    <w:name w:val="B1 Char1"/>
    <w:link w:val="B1"/>
    <w:rsid w:val="00C07387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C0738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07387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1FD2BD-03A2-43C6-B6AF-115F713D8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D3319-7529-4755-B6A6-88C0543A4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5A76C-F05F-4C40-87D9-0CD6677B3EF6}">
  <ds:schemaRefs>
    <ds:schemaRef ds:uri="http://purl.org/dc/elements/1.1/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113-e</vt:lpstr>
    </vt:vector>
  </TitlesOfParts>
  <Company>ETSI Sophia Antipolis</Company>
  <LinksUpToDate>false</LinksUpToDate>
  <CharactersWithSpaces>4163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114-e</dc:title>
  <dc:subject/>
  <dc:creator>David Boswarthick</dc:creator>
  <cp:keywords/>
  <cp:lastModifiedBy>Ericsson User</cp:lastModifiedBy>
  <cp:revision>2</cp:revision>
  <cp:lastPrinted>2002-04-23T07:10:00Z</cp:lastPrinted>
  <dcterms:created xsi:type="dcterms:W3CDTF">2021-10-21T17:40:00Z</dcterms:created>
  <dcterms:modified xsi:type="dcterms:W3CDTF">2021-10-21T17:40:00Z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