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45075">
        <w:rPr>
          <w:rFonts w:eastAsia="宋体" w:cs="Arial" w:hint="eastAsia"/>
          <w:sz w:val="22"/>
          <w:szCs w:val="22"/>
          <w:lang w:val="en-GB" w:eastAsia="zh-CN"/>
        </w:rPr>
        <w:t>4</w:t>
      </w:r>
      <w:r w:rsidRPr="00E077B1">
        <w:rPr>
          <w:rFonts w:eastAsia="宋体" w:cs="Arial"/>
          <w:sz w:val="22"/>
          <w:szCs w:val="22"/>
          <w:lang w:val="en-GB" w:eastAsia="zh-CN"/>
        </w:rPr>
        <w:t>-e</w:t>
      </w:r>
      <w:r w:rsidRPr="00E077B1">
        <w:rPr>
          <w:rFonts w:eastAsia="宋体" w:cs="Arial"/>
          <w:sz w:val="22"/>
          <w:szCs w:val="22"/>
          <w:lang w:val="en-GB" w:eastAsia="zh-CN"/>
        </w:rPr>
        <w:tab/>
        <w:t>R3-21</w:t>
      </w:r>
      <w:r w:rsidR="00AE16C3">
        <w:rPr>
          <w:rFonts w:eastAsia="宋体" w:cs="Arial" w:hint="eastAsia"/>
          <w:sz w:val="22"/>
          <w:szCs w:val="22"/>
          <w:lang w:val="en-GB" w:eastAsia="zh-CN"/>
        </w:rPr>
        <w:t>5047</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C65600">
        <w:rPr>
          <w:rFonts w:ascii="Arial" w:eastAsia="宋体" w:hAnsi="Arial" w:cs="Arial" w:hint="eastAsia"/>
          <w:b/>
          <w:sz w:val="22"/>
          <w:szCs w:val="22"/>
          <w:lang w:val="en-GB" w:eastAsia="zh-CN"/>
        </w:rPr>
        <w:t>1st</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C65600">
        <w:rPr>
          <w:rFonts w:ascii="Arial" w:eastAsia="宋体" w:hAnsi="Arial" w:cs="Arial" w:hint="eastAsia"/>
          <w:b/>
          <w:sz w:val="22"/>
          <w:szCs w:val="22"/>
          <w:lang w:val="en-GB" w:eastAsia="zh-CN"/>
        </w:rPr>
        <w:t>11</w:t>
      </w:r>
      <w:r w:rsidRPr="00E077B1">
        <w:rPr>
          <w:rFonts w:ascii="Arial" w:eastAsia="宋体" w:hAnsi="Arial" w:cs="Arial"/>
          <w:b/>
          <w:sz w:val="22"/>
          <w:szCs w:val="22"/>
          <w:lang w:val="en-GB" w:eastAsia="zh-CN"/>
        </w:rPr>
        <w:t xml:space="preserve">th </w:t>
      </w:r>
      <w:r w:rsidR="00C65600">
        <w:rPr>
          <w:rFonts w:ascii="Arial" w:eastAsia="宋体" w:hAnsi="Arial" w:cs="Arial" w:hint="eastAsia"/>
          <w:b/>
          <w:sz w:val="22"/>
          <w:szCs w:val="22"/>
          <w:lang w:val="en-GB" w:eastAsia="zh-CN"/>
        </w:rPr>
        <w:t>November</w:t>
      </w:r>
      <w:bookmarkStart w:id="0" w:name="_GoBack"/>
      <w:bookmarkEnd w:id="0"/>
      <w:r w:rsidRPr="00E077B1">
        <w:rPr>
          <w:rFonts w:ascii="Arial" w:eastAsia="宋体" w:hAnsi="Arial" w:cs="Arial"/>
          <w:b/>
          <w:sz w:val="22"/>
          <w:szCs w:val="22"/>
          <w:lang w:val="en-GB" w:eastAsia="zh-CN"/>
        </w:rPr>
        <w:t xml:space="preserve"> 2021</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AB1816"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1" w:name="Title"/>
      <w:bookmarkEnd w:id="1"/>
      <w:r w:rsidRPr="00E077B1">
        <w:rPr>
          <w:rFonts w:cs="Arial"/>
          <w:sz w:val="22"/>
          <w:szCs w:val="22"/>
          <w:lang w:val="en-GB"/>
        </w:rPr>
        <w:tab/>
      </w:r>
      <w:r w:rsidR="00227DD3" w:rsidRPr="00E077B1">
        <w:rPr>
          <w:rFonts w:cs="Arial"/>
          <w:sz w:val="22"/>
          <w:szCs w:val="22"/>
          <w:lang w:val="en-GB"/>
        </w:rPr>
        <w:t xml:space="preserve">Discussion on </w:t>
      </w:r>
      <w:r w:rsidR="00AB1816">
        <w:rPr>
          <w:rFonts w:eastAsiaTheme="minorEastAsia" w:cs="Arial" w:hint="eastAsia"/>
          <w:sz w:val="22"/>
          <w:szCs w:val="22"/>
          <w:lang w:val="en-GB" w:eastAsia="zh-CN"/>
        </w:rPr>
        <w:t>the issue raised in the LS R2-2106682</w:t>
      </w:r>
    </w:p>
    <w:p w:rsidR="00B87FBC" w:rsidRPr="00AB1816"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2" w:name="Source"/>
      <w:bookmarkEnd w:id="2"/>
      <w:r w:rsidR="00AF764A" w:rsidRPr="00E077B1">
        <w:rPr>
          <w:rFonts w:cs="Arial"/>
          <w:sz w:val="22"/>
          <w:szCs w:val="22"/>
          <w:lang w:val="en-GB"/>
        </w:rPr>
        <w:tab/>
      </w:r>
      <w:r w:rsidR="008B0C70">
        <w:rPr>
          <w:rFonts w:eastAsiaTheme="minorEastAsia" w:cs="Arial" w:hint="eastAsia"/>
          <w:sz w:val="22"/>
          <w:szCs w:val="22"/>
          <w:lang w:val="en-GB" w:eastAsia="zh-CN"/>
        </w:rPr>
        <w:t>8.</w:t>
      </w:r>
      <w:r w:rsidR="0060407E">
        <w:rPr>
          <w:rFonts w:eastAsiaTheme="minorEastAsia" w:cs="Arial" w:hint="eastAsia"/>
          <w:sz w:val="22"/>
          <w:szCs w:val="22"/>
          <w:lang w:val="en-GB" w:eastAsia="zh-CN"/>
        </w:rPr>
        <w:t>3.</w:t>
      </w:r>
      <w:r w:rsidR="008B0C70">
        <w:rPr>
          <w:rFonts w:eastAsiaTheme="minorEastAsia" w:cs="Arial" w:hint="eastAsia"/>
          <w:sz w:val="22"/>
          <w:szCs w:val="22"/>
          <w:lang w:val="en-GB" w:eastAsia="zh-CN"/>
        </w:rPr>
        <w:t>1</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3" w:name="DocumentFor"/>
      <w:bookmarkEnd w:id="3"/>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E91317" w:rsidRDefault="00B1335A" w:rsidP="00986124">
      <w:pPr>
        <w:pStyle w:val="proposaltext"/>
      </w:pPr>
      <w:r>
        <w:rPr>
          <w:rFonts w:hint="eastAsia"/>
        </w:rPr>
        <w:t>Last</w:t>
      </w:r>
      <w:r w:rsidR="006B55D8">
        <w:rPr>
          <w:rFonts w:hint="eastAsia"/>
        </w:rPr>
        <w:t xml:space="preserve"> meeting we received an LS from RAN2, asking a question </w:t>
      </w:r>
      <w:r w:rsidR="00B22633">
        <w:rPr>
          <w:rFonts w:hint="eastAsia"/>
        </w:rPr>
        <w:t xml:space="preserve">w.r.t. how to indicate the use of RRC full reconfiguration for the case of </w:t>
      </w:r>
      <w:r w:rsidR="00207B81">
        <w:rPr>
          <w:rFonts w:hint="eastAsia"/>
        </w:rPr>
        <w:t>inter-MN handover without SN change</w:t>
      </w:r>
      <w:r w:rsidR="00B03644">
        <w:rPr>
          <w:rFonts w:hint="eastAsia"/>
        </w:rPr>
        <w:t xml:space="preserve"> [1]</w:t>
      </w:r>
      <w:r w:rsidR="00207B81">
        <w:rPr>
          <w:rFonts w:hint="eastAsia"/>
        </w:rPr>
        <w:t>.</w:t>
      </w:r>
      <w:r w:rsidR="001F7889">
        <w:rPr>
          <w:rFonts w:hint="eastAsia"/>
        </w:rPr>
        <w:t xml:space="preserve"> We had an e-mail discussion last meeting but only achieved the following agreement</w:t>
      </w:r>
      <w:r w:rsidR="004A0306">
        <w:rPr>
          <w:rFonts w:hint="eastAsia"/>
        </w:rPr>
        <w:t>, partly due to the limited time of the second round of discussion</w:t>
      </w:r>
      <w:r w:rsidR="0050511E">
        <w:rPr>
          <w:rFonts w:hint="eastAsia"/>
        </w:rPr>
        <w:t xml:space="preserve"> [2]</w:t>
      </w:r>
      <w:r w:rsidR="001F7889">
        <w:rPr>
          <w:rFonts w:hint="eastAsia"/>
        </w:rPr>
        <w:t>:</w:t>
      </w:r>
    </w:p>
    <w:p w:rsidR="008D2C76" w:rsidRPr="008D2C76" w:rsidRDefault="008D2C76" w:rsidP="008D2C76">
      <w:pPr>
        <w:spacing w:before="75" w:after="75" w:line="315" w:lineRule="atLeast"/>
        <w:rPr>
          <w:rFonts w:ascii="Calibri" w:eastAsia="宋体" w:hAnsi="Calibri" w:cs="Calibri"/>
          <w:color w:val="00B050"/>
          <w:sz w:val="16"/>
          <w:szCs w:val="16"/>
          <w:lang w:eastAsia="zh-CN"/>
        </w:rPr>
      </w:pPr>
      <w:r w:rsidRPr="008D2C76">
        <w:rPr>
          <w:rFonts w:ascii="Calibri" w:eastAsia="宋体" w:hAnsi="Calibri" w:cs="Calibri"/>
          <w:color w:val="00B050"/>
          <w:sz w:val="16"/>
          <w:szCs w:val="16"/>
          <w:lang w:eastAsia="zh-CN"/>
        </w:rPr>
        <w:t>If the target MN decides to keep the SN, the target MN sends SN Addition Request to the SN including the SN UE X2AP ID as a reference to the UE context in the SN.</w:t>
      </w:r>
    </w:p>
    <w:p w:rsidR="00E91317" w:rsidRPr="00E077B1" w:rsidRDefault="00C04767" w:rsidP="00986124">
      <w:pPr>
        <w:pStyle w:val="proposaltext"/>
      </w:pPr>
      <w:r>
        <w:rPr>
          <w:rFonts w:hint="eastAsia"/>
        </w:rPr>
        <w:t xml:space="preserve">In this discussion paper we show our </w:t>
      </w:r>
      <w:r w:rsidR="00572A72">
        <w:rPr>
          <w:rFonts w:hint="eastAsia"/>
        </w:rPr>
        <w:t>analysis based on this agreement</w:t>
      </w:r>
      <w:r w:rsidR="008149CE">
        <w:rPr>
          <w:rFonts w:hint="eastAsia"/>
        </w:rPr>
        <w:t>, and propose a reply LS.</w:t>
      </w:r>
      <w:r w:rsidR="005C6D9E">
        <w:rPr>
          <w:rFonts w:hint="eastAsia"/>
        </w:rPr>
        <w:t xml:space="preserve"> The background and technical comparison between options raised in RAN2 are not shown in this document in order to make it short. For that information, please see in the document </w:t>
      </w:r>
      <w:r w:rsidR="002C0F67">
        <w:rPr>
          <w:rFonts w:hint="eastAsia"/>
        </w:rPr>
        <w:t>CATT</w:t>
      </w:r>
      <w:r w:rsidR="005C6D9E">
        <w:rPr>
          <w:rFonts w:hint="eastAsia"/>
        </w:rPr>
        <w:t xml:space="preserve"> raised in last meeting</w:t>
      </w:r>
      <w:r w:rsidR="00334A54">
        <w:rPr>
          <w:rFonts w:hint="eastAsia"/>
        </w:rPr>
        <w:t xml:space="preserve"> [3]</w:t>
      </w:r>
      <w:r w:rsidR="005C6D9E">
        <w:rPr>
          <w:rFonts w:hint="eastAsia"/>
        </w:rPr>
        <w:t>.</w:t>
      </w:r>
    </w:p>
    <w:p w:rsidR="00BE0639" w:rsidRPr="00E077B1" w:rsidRDefault="00BE0639" w:rsidP="00BE0639">
      <w:pPr>
        <w:pStyle w:val="1"/>
        <w:numPr>
          <w:ilvl w:val="0"/>
          <w:numId w:val="18"/>
        </w:numPr>
        <w:rPr>
          <w:lang w:val="en-GB"/>
        </w:rPr>
      </w:pPr>
      <w:bookmarkStart w:id="4" w:name="OLE_LINK78"/>
      <w:bookmarkStart w:id="5" w:name="OLE_LINK79"/>
      <w:r w:rsidRPr="00E077B1">
        <w:rPr>
          <w:lang w:val="en-GB"/>
        </w:rPr>
        <w:t>Discussion</w:t>
      </w:r>
    </w:p>
    <w:p w:rsidR="001A144A" w:rsidRDefault="003633E0" w:rsidP="00C71858">
      <w:pPr>
        <w:pStyle w:val="proposaltext"/>
      </w:pPr>
      <w:r>
        <w:rPr>
          <w:rFonts w:hint="eastAsia"/>
        </w:rPr>
        <w:t xml:space="preserve">The problem RAN2 encountered, as explained in [1], is that the target MN </w:t>
      </w:r>
      <w:r w:rsidR="00552779">
        <w:rPr>
          <w:rFonts w:hint="eastAsia"/>
        </w:rPr>
        <w:t xml:space="preserve">during inter-MN handover </w:t>
      </w:r>
      <w:r w:rsidR="00552779">
        <w:t>without</w:t>
      </w:r>
      <w:r w:rsidR="00552779">
        <w:rPr>
          <w:rFonts w:hint="eastAsia"/>
        </w:rPr>
        <w:t xml:space="preserve"> SN change </w:t>
      </w:r>
      <w:r>
        <w:rPr>
          <w:rFonts w:hint="eastAsia"/>
        </w:rPr>
        <w:t>has no means</w:t>
      </w:r>
      <w:r w:rsidR="000D4552">
        <w:rPr>
          <w:rFonts w:hint="eastAsia"/>
        </w:rPr>
        <w:t xml:space="preserve"> to prevent the SN to use </w:t>
      </w:r>
      <w:r w:rsidR="009520B8">
        <w:rPr>
          <w:rFonts w:hint="eastAsia"/>
        </w:rPr>
        <w:t xml:space="preserve">RRC </w:t>
      </w:r>
      <w:r w:rsidR="000D4552">
        <w:rPr>
          <w:rFonts w:hint="eastAsia"/>
        </w:rPr>
        <w:t xml:space="preserve">delta reconfiguration when generating the RRC </w:t>
      </w:r>
      <w:r w:rsidR="005E6750">
        <w:rPr>
          <w:rFonts w:hint="eastAsia"/>
        </w:rPr>
        <w:t>configuration</w:t>
      </w:r>
      <w:r w:rsidR="000D4552">
        <w:rPr>
          <w:rFonts w:hint="eastAsia"/>
        </w:rPr>
        <w:t xml:space="preserve">, e.g. the </w:t>
      </w:r>
      <w:proofErr w:type="spellStart"/>
      <w:r w:rsidR="000D4552" w:rsidRPr="000D4552">
        <w:rPr>
          <w:rFonts w:hint="eastAsia"/>
          <w:i/>
        </w:rPr>
        <w:t>RadioBearerConfig</w:t>
      </w:r>
      <w:proofErr w:type="spellEnd"/>
      <w:r w:rsidR="000D4552">
        <w:rPr>
          <w:rFonts w:hint="eastAsia"/>
        </w:rPr>
        <w:t xml:space="preserve"> and/or the </w:t>
      </w:r>
      <w:proofErr w:type="spellStart"/>
      <w:r w:rsidR="000D4552" w:rsidRPr="000D4552">
        <w:rPr>
          <w:rFonts w:hint="eastAsia"/>
          <w:i/>
        </w:rPr>
        <w:t>CellGroupConfig</w:t>
      </w:r>
      <w:proofErr w:type="spellEnd"/>
      <w:r w:rsidR="000D4552">
        <w:rPr>
          <w:rFonts w:hint="eastAsia"/>
        </w:rPr>
        <w:t>.</w:t>
      </w:r>
      <w:r w:rsidR="009520B8">
        <w:rPr>
          <w:rFonts w:hint="eastAsia"/>
        </w:rPr>
        <w:t xml:space="preserve"> But in some cases the target SN should be prevented from using RRC delta reconfiguration.</w:t>
      </w:r>
    </w:p>
    <w:p w:rsidR="005E6750" w:rsidRDefault="005E6750" w:rsidP="00C71858">
      <w:pPr>
        <w:pStyle w:val="proposaltext"/>
      </w:pPr>
      <w:r>
        <w:rPr>
          <w:rFonts w:hint="eastAsia"/>
        </w:rPr>
        <w:t>So the requirement is that, there should be a method to differentiate the two cases of inter-MN handover without SN change:</w:t>
      </w:r>
    </w:p>
    <w:p w:rsidR="005E6750" w:rsidRDefault="004E31E8" w:rsidP="005E6750">
      <w:pPr>
        <w:pStyle w:val="proposaltext"/>
        <w:numPr>
          <w:ilvl w:val="0"/>
          <w:numId w:val="24"/>
        </w:numPr>
      </w:pPr>
      <w:r>
        <w:rPr>
          <w:rFonts w:hint="eastAsia"/>
        </w:rPr>
        <w:t>Case</w:t>
      </w:r>
      <w:r w:rsidR="00ED521E" w:rsidRPr="00E077B1">
        <w:t> </w:t>
      </w:r>
      <w:r>
        <w:rPr>
          <w:rFonts w:hint="eastAsia"/>
        </w:rPr>
        <w:t xml:space="preserve">1: </w:t>
      </w:r>
      <w:r w:rsidR="005E6750">
        <w:rPr>
          <w:rFonts w:hint="eastAsia"/>
        </w:rPr>
        <w:t>Inter-MN handover without SN change, and the SN is allowed to generate the RRC configuration in a delta manner;</w:t>
      </w:r>
    </w:p>
    <w:p w:rsidR="005E6750" w:rsidRDefault="00ED521E" w:rsidP="005E6750">
      <w:pPr>
        <w:pStyle w:val="proposaltext"/>
        <w:numPr>
          <w:ilvl w:val="0"/>
          <w:numId w:val="24"/>
        </w:numPr>
      </w:pPr>
      <w:r>
        <w:rPr>
          <w:rFonts w:hint="eastAsia"/>
        </w:rPr>
        <w:t>Case</w:t>
      </w:r>
      <w:r w:rsidRPr="00E077B1">
        <w:t> </w:t>
      </w:r>
      <w:r w:rsidR="004E31E8">
        <w:rPr>
          <w:rFonts w:hint="eastAsia"/>
        </w:rPr>
        <w:t xml:space="preserve">2: </w:t>
      </w:r>
      <w:r w:rsidR="005E6750">
        <w:rPr>
          <w:rFonts w:hint="eastAsia"/>
        </w:rPr>
        <w:t>Inter-MN handover without SN change,</w:t>
      </w:r>
      <w:r w:rsidR="00CE7BCB" w:rsidRPr="00CE7BCB">
        <w:rPr>
          <w:rFonts w:hint="eastAsia"/>
        </w:rPr>
        <w:t xml:space="preserve"> </w:t>
      </w:r>
      <w:r w:rsidR="00CE7BCB">
        <w:rPr>
          <w:rFonts w:hint="eastAsia"/>
        </w:rPr>
        <w:t xml:space="preserve">and the SN is not allowed to generate the RRC configuration </w:t>
      </w:r>
      <w:r w:rsidR="00343711">
        <w:rPr>
          <w:rFonts w:hint="eastAsia"/>
        </w:rPr>
        <w:t>in a delta manner.</w:t>
      </w:r>
    </w:p>
    <w:p w:rsidR="00731A66" w:rsidRDefault="002C0F67" w:rsidP="00C71858">
      <w:pPr>
        <w:pStyle w:val="proposaltext"/>
      </w:pPr>
      <w:r>
        <w:rPr>
          <w:rFonts w:hint="eastAsia"/>
        </w:rPr>
        <w:t xml:space="preserve">And according to the agreement RAN3 </w:t>
      </w:r>
      <w:r w:rsidR="006B2807">
        <w:rPr>
          <w:rFonts w:hint="eastAsia"/>
        </w:rPr>
        <w:t xml:space="preserve">made last meeting, </w:t>
      </w:r>
      <w:r w:rsidR="00B900DF">
        <w:rPr>
          <w:rFonts w:hint="eastAsia"/>
        </w:rPr>
        <w:t>the SN UE X2AP/</w:t>
      </w:r>
      <w:proofErr w:type="spellStart"/>
      <w:r w:rsidR="00B900DF">
        <w:rPr>
          <w:rFonts w:hint="eastAsia"/>
        </w:rPr>
        <w:t>XnAP</w:t>
      </w:r>
      <w:proofErr w:type="spellEnd"/>
      <w:r w:rsidR="00B900DF">
        <w:rPr>
          <w:rFonts w:hint="eastAsia"/>
        </w:rPr>
        <w:t xml:space="preserve"> ID is always included within </w:t>
      </w:r>
      <w:r w:rsidR="003C7C23">
        <w:rPr>
          <w:rFonts w:hint="eastAsia"/>
        </w:rPr>
        <w:t>the SN Addition Request message in both cases.</w:t>
      </w:r>
      <w:r w:rsidR="00CF7ABB">
        <w:rPr>
          <w:rFonts w:hint="eastAsia"/>
        </w:rPr>
        <w:t xml:space="preserve"> As an obvious result</w:t>
      </w:r>
      <w:r w:rsidR="00252E95">
        <w:rPr>
          <w:rFonts w:hint="eastAsia"/>
        </w:rPr>
        <w:t xml:space="preserve"> </w:t>
      </w:r>
      <w:r w:rsidR="0096630C">
        <w:rPr>
          <w:rFonts w:hint="eastAsia"/>
        </w:rPr>
        <w:t>the presence</w:t>
      </w:r>
      <w:r w:rsidR="00EE5310">
        <w:rPr>
          <w:rFonts w:hint="eastAsia"/>
        </w:rPr>
        <w:t xml:space="preserve"> / absence</w:t>
      </w:r>
      <w:r w:rsidR="0096630C">
        <w:rPr>
          <w:rFonts w:hint="eastAsia"/>
        </w:rPr>
        <w:t xml:space="preserve"> of </w:t>
      </w:r>
      <w:r w:rsidR="00252E95">
        <w:rPr>
          <w:rFonts w:hint="eastAsia"/>
        </w:rPr>
        <w:t xml:space="preserve">this UE AP ID cannot be </w:t>
      </w:r>
      <w:r w:rsidR="00D90C1E">
        <w:rPr>
          <w:rFonts w:hint="eastAsia"/>
        </w:rPr>
        <w:t>used as an indicator of whether RRC delta reconfiguration can be used</w:t>
      </w:r>
      <w:r w:rsidR="0096630C">
        <w:rPr>
          <w:rFonts w:hint="eastAsia"/>
        </w:rPr>
        <w:t xml:space="preserve"> or not</w:t>
      </w:r>
      <w:r w:rsidR="00D90C1E">
        <w:rPr>
          <w:rFonts w:hint="eastAsia"/>
        </w:rPr>
        <w:t>.</w:t>
      </w:r>
    </w:p>
    <w:p w:rsidR="00AA31F8" w:rsidRPr="00E077B1" w:rsidRDefault="00AA31F8" w:rsidP="00AA31F8">
      <w:pPr>
        <w:pStyle w:val="proposalitem"/>
      </w:pPr>
      <w:r>
        <w:rPr>
          <w:rFonts w:hint="eastAsia"/>
        </w:rPr>
        <w:t>Observation</w:t>
      </w:r>
      <w:r w:rsidRPr="00E077B1">
        <w:t xml:space="preserve"> 1: </w:t>
      </w:r>
      <w:r w:rsidR="00E90E7B">
        <w:rPr>
          <w:rFonts w:hint="eastAsia"/>
        </w:rPr>
        <w:t>According to the agreement RAN3 made in last meeting, the SN UE X2AP/</w:t>
      </w:r>
      <w:proofErr w:type="spellStart"/>
      <w:r w:rsidR="00E90E7B">
        <w:rPr>
          <w:rFonts w:hint="eastAsia"/>
        </w:rPr>
        <w:t>XnAP</w:t>
      </w:r>
      <w:proofErr w:type="spellEnd"/>
      <w:r w:rsidR="00E90E7B">
        <w:rPr>
          <w:rFonts w:hint="eastAsia"/>
        </w:rPr>
        <w:t xml:space="preserve"> ID is always present for the case of inter-MN handover without SN change</w:t>
      </w:r>
      <w:r w:rsidR="00EE5310">
        <w:rPr>
          <w:rFonts w:hint="eastAsia"/>
        </w:rPr>
        <w:t xml:space="preserve">, and thus its presence or absence </w:t>
      </w:r>
      <w:r w:rsidR="00494D0D">
        <w:rPr>
          <w:rFonts w:hint="eastAsia"/>
        </w:rPr>
        <w:t xml:space="preserve">alone </w:t>
      </w:r>
      <w:r w:rsidR="00A128B8">
        <w:rPr>
          <w:rFonts w:hint="eastAsia"/>
        </w:rPr>
        <w:t>cannot be used as an indicator of whether RRC delta reconfiguration can be used or not</w:t>
      </w:r>
      <w:r>
        <w:rPr>
          <w:rFonts w:hint="eastAsia"/>
        </w:rPr>
        <w:t>.</w:t>
      </w:r>
    </w:p>
    <w:p w:rsidR="00731A66" w:rsidRDefault="001B2D69" w:rsidP="00C71858">
      <w:pPr>
        <w:pStyle w:val="proposaltext"/>
      </w:pPr>
      <w:r>
        <w:rPr>
          <w:rFonts w:hint="eastAsia"/>
        </w:rPr>
        <w:t>And likewise, other IEs within RAN3 specs all have their own use and cannot serve as such indicator</w:t>
      </w:r>
      <w:r w:rsidR="008F446E">
        <w:rPr>
          <w:rFonts w:hint="eastAsia"/>
        </w:rPr>
        <w:t xml:space="preserve"> alone</w:t>
      </w:r>
      <w:r>
        <w:rPr>
          <w:rFonts w:hint="eastAsia"/>
        </w:rPr>
        <w:t>.</w:t>
      </w:r>
      <w:r w:rsidR="009435B3">
        <w:rPr>
          <w:rFonts w:hint="eastAsia"/>
        </w:rPr>
        <w:t xml:space="preserve"> So if someone wishes to indicate that allowance </w:t>
      </w:r>
      <w:r w:rsidR="00DE64CA">
        <w:rPr>
          <w:rFonts w:hint="eastAsia"/>
        </w:rPr>
        <w:t>by RAN3 means, he has to introduce a new indicator.</w:t>
      </w:r>
    </w:p>
    <w:p w:rsidR="00AC1041" w:rsidRDefault="00F57AF5" w:rsidP="00C71858">
      <w:pPr>
        <w:pStyle w:val="proposaltext"/>
      </w:pPr>
      <w:r>
        <w:rPr>
          <w:rFonts w:hint="eastAsia"/>
        </w:rPr>
        <w:t>But if</w:t>
      </w:r>
      <w:r w:rsidR="00443718">
        <w:rPr>
          <w:rFonts w:hint="eastAsia"/>
        </w:rPr>
        <w:t xml:space="preserve"> we are to introduce a new indicator, why not put it into RRC internode message as it usage is fully within RAN2 scope?</w:t>
      </w:r>
      <w:r w:rsidR="001F78F2">
        <w:rPr>
          <w:rFonts w:hint="eastAsia"/>
        </w:rPr>
        <w:t xml:space="preserve"> If </w:t>
      </w:r>
      <w:r w:rsidR="00612221">
        <w:rPr>
          <w:rFonts w:hint="eastAsia"/>
        </w:rPr>
        <w:t>someday</w:t>
      </w:r>
      <w:r w:rsidR="001F78F2">
        <w:rPr>
          <w:rFonts w:hint="eastAsia"/>
        </w:rPr>
        <w:t xml:space="preserve"> RAN2 is to introduce some enhancement on </w:t>
      </w:r>
      <w:r w:rsidR="00A30185">
        <w:rPr>
          <w:rFonts w:hint="eastAsia"/>
        </w:rPr>
        <w:t>the</w:t>
      </w:r>
      <w:r w:rsidR="001F78F2">
        <w:rPr>
          <w:rFonts w:hint="eastAsia"/>
        </w:rPr>
        <w:t xml:space="preserve"> feature</w:t>
      </w:r>
      <w:r w:rsidR="00A30185">
        <w:rPr>
          <w:rFonts w:hint="eastAsia"/>
        </w:rPr>
        <w:t xml:space="preserve"> of full/delta configuration</w:t>
      </w:r>
      <w:r w:rsidR="00D47C35">
        <w:rPr>
          <w:rFonts w:hint="eastAsia"/>
        </w:rPr>
        <w:t xml:space="preserve">, why </w:t>
      </w:r>
      <w:r w:rsidR="004F319F">
        <w:rPr>
          <w:rFonts w:hint="eastAsia"/>
        </w:rPr>
        <w:t>shall</w:t>
      </w:r>
      <w:r w:rsidR="00BC50DF">
        <w:rPr>
          <w:rFonts w:hint="eastAsia"/>
        </w:rPr>
        <w:t xml:space="preserve"> RAN2 bother to </w:t>
      </w:r>
      <w:r w:rsidR="00007D01">
        <w:rPr>
          <w:rFonts w:hint="eastAsia"/>
        </w:rPr>
        <w:t xml:space="preserve">send </w:t>
      </w:r>
      <w:proofErr w:type="gramStart"/>
      <w:r w:rsidR="00007D01">
        <w:rPr>
          <w:rFonts w:hint="eastAsia"/>
        </w:rPr>
        <w:t>an LS</w:t>
      </w:r>
      <w:proofErr w:type="gramEnd"/>
      <w:r w:rsidR="00007D01">
        <w:rPr>
          <w:rFonts w:hint="eastAsia"/>
        </w:rPr>
        <w:t xml:space="preserve"> to RAN3 asking for change and RAN3 answer </w:t>
      </w:r>
      <w:r w:rsidR="00007D01">
        <w:t>“</w:t>
      </w:r>
      <w:r w:rsidR="00007D01">
        <w:rPr>
          <w:rFonts w:hint="eastAsia"/>
        </w:rPr>
        <w:t>ok we changed it</w:t>
      </w:r>
      <w:r w:rsidR="00007D01">
        <w:t>”</w:t>
      </w:r>
      <w:r w:rsidR="00007D01">
        <w:rPr>
          <w:rFonts w:hint="eastAsia"/>
        </w:rPr>
        <w:t>?</w:t>
      </w:r>
    </w:p>
    <w:p w:rsidR="00581109" w:rsidRPr="00E077B1" w:rsidRDefault="00581109" w:rsidP="00581109">
      <w:pPr>
        <w:pStyle w:val="proposalitem"/>
      </w:pPr>
      <w:r>
        <w:rPr>
          <w:rFonts w:hint="eastAsia"/>
        </w:rPr>
        <w:t>Observation</w:t>
      </w:r>
      <w:r w:rsidRPr="00E077B1">
        <w:t xml:space="preserve"> </w:t>
      </w:r>
      <w:r>
        <w:rPr>
          <w:rFonts w:hint="eastAsia"/>
        </w:rPr>
        <w:t>2</w:t>
      </w:r>
      <w:r w:rsidRPr="00E077B1">
        <w:t xml:space="preserve">: </w:t>
      </w:r>
      <w:r>
        <w:rPr>
          <w:rFonts w:hint="eastAsia"/>
        </w:rPr>
        <w:t xml:space="preserve">Even if 3GPP is to introduce a new indicator on whether RRC delta reconfiguration can be used, that indicator </w:t>
      </w:r>
      <w:r w:rsidR="007B09AD">
        <w:rPr>
          <w:rFonts w:hint="eastAsia"/>
        </w:rPr>
        <w:t>is more suitable to</w:t>
      </w:r>
      <w:r>
        <w:rPr>
          <w:rFonts w:hint="eastAsia"/>
        </w:rPr>
        <w:t xml:space="preserve"> be included within the RRC internode message</w:t>
      </w:r>
      <w:r w:rsidR="0067248E">
        <w:rPr>
          <w:rFonts w:hint="eastAsia"/>
        </w:rPr>
        <w:t xml:space="preserve"> rather than directly within </w:t>
      </w:r>
      <w:r w:rsidR="00BB599E">
        <w:rPr>
          <w:rFonts w:hint="eastAsia"/>
        </w:rPr>
        <w:t xml:space="preserve">the </w:t>
      </w:r>
      <w:r w:rsidR="0067248E">
        <w:rPr>
          <w:rFonts w:hint="eastAsia"/>
        </w:rPr>
        <w:t xml:space="preserve">RAN3 </w:t>
      </w:r>
      <w:r w:rsidR="00BB599E">
        <w:rPr>
          <w:rFonts w:hint="eastAsia"/>
        </w:rPr>
        <w:t>message</w:t>
      </w:r>
      <w:r w:rsidR="009C4F1E">
        <w:rPr>
          <w:rFonts w:hint="eastAsia"/>
        </w:rPr>
        <w:t>, as its use is fully within RAN2 scope.</w:t>
      </w:r>
    </w:p>
    <w:p w:rsidR="00AC1041" w:rsidRDefault="00E4044A" w:rsidP="00C71858">
      <w:pPr>
        <w:pStyle w:val="proposaltext"/>
      </w:pPr>
      <w:r>
        <w:rPr>
          <w:rFonts w:hint="eastAsia"/>
        </w:rPr>
        <w:t xml:space="preserve">So by any means, </w:t>
      </w:r>
      <w:r w:rsidR="00F123B2">
        <w:rPr>
          <w:rFonts w:hint="eastAsia"/>
        </w:rPr>
        <w:t>there should not b</w:t>
      </w:r>
      <w:r w:rsidR="00C26A05">
        <w:rPr>
          <w:rFonts w:hint="eastAsia"/>
        </w:rPr>
        <w:t>e any change on RAN3 specs</w:t>
      </w:r>
      <w:r w:rsidR="00E26754">
        <w:rPr>
          <w:rFonts w:hint="eastAsia"/>
        </w:rPr>
        <w:t xml:space="preserve"> or RAN3 aspects of TS</w:t>
      </w:r>
      <w:r w:rsidR="00E26754" w:rsidRPr="00E077B1">
        <w:t> </w:t>
      </w:r>
      <w:r w:rsidR="00E26754">
        <w:rPr>
          <w:rFonts w:hint="eastAsia"/>
        </w:rPr>
        <w:t>37.340</w:t>
      </w:r>
      <w:r w:rsidR="00C26A05">
        <w:rPr>
          <w:rFonts w:hint="eastAsia"/>
        </w:rPr>
        <w:t>.</w:t>
      </w:r>
      <w:r w:rsidR="000341F8">
        <w:rPr>
          <w:rFonts w:hint="eastAsia"/>
        </w:rPr>
        <w:t xml:space="preserve"> What RAN3 should do is only to reply the LS from RAN2 and de facto </w:t>
      </w:r>
      <w:r w:rsidR="00A6510A">
        <w:rPr>
          <w:rFonts w:hint="eastAsia"/>
        </w:rPr>
        <w:t xml:space="preserve">to </w:t>
      </w:r>
      <w:r w:rsidR="000341F8">
        <w:rPr>
          <w:rFonts w:hint="eastAsia"/>
        </w:rPr>
        <w:t xml:space="preserve">reject </w:t>
      </w:r>
      <w:r w:rsidR="002B2062">
        <w:rPr>
          <w:rFonts w:hint="eastAsia"/>
        </w:rPr>
        <w:t xml:space="preserve">the </w:t>
      </w:r>
      <w:r w:rsidR="001511E5">
        <w:rPr>
          <w:rFonts w:hint="eastAsia"/>
        </w:rPr>
        <w:t>proposal</w:t>
      </w:r>
      <w:r w:rsidR="002B2062">
        <w:rPr>
          <w:rFonts w:hint="eastAsia"/>
        </w:rPr>
        <w:t xml:space="preserve"> implied in it</w:t>
      </w:r>
      <w:r w:rsidR="001511E5">
        <w:rPr>
          <w:rFonts w:hint="eastAsia"/>
        </w:rPr>
        <w:t>.</w:t>
      </w:r>
    </w:p>
    <w:p w:rsidR="000C226A" w:rsidRPr="00E077B1" w:rsidRDefault="000C226A" w:rsidP="000C226A">
      <w:pPr>
        <w:pStyle w:val="proposalitem"/>
      </w:pPr>
      <w:r w:rsidRPr="00E077B1">
        <w:t xml:space="preserve">Proposal: </w:t>
      </w:r>
      <w:r>
        <w:rPr>
          <w:rFonts w:hint="eastAsia"/>
        </w:rPr>
        <w:t xml:space="preserve">We propose RAN3 to </w:t>
      </w:r>
      <w:r w:rsidR="00F66863">
        <w:rPr>
          <w:rFonts w:hint="eastAsia"/>
        </w:rPr>
        <w:t xml:space="preserve">reply the LS from RAN2, </w:t>
      </w:r>
      <w:r w:rsidR="004A297A">
        <w:rPr>
          <w:rFonts w:hint="eastAsia"/>
        </w:rPr>
        <w:t xml:space="preserve">indicating </w:t>
      </w:r>
      <w:r w:rsidR="00FC5443">
        <w:rPr>
          <w:rFonts w:hint="eastAsia"/>
        </w:rPr>
        <w:t>Observation 1</w:t>
      </w:r>
      <w:r w:rsidRPr="00E077B1">
        <w:t>.</w:t>
      </w:r>
    </w:p>
    <w:p w:rsidR="00BE0639" w:rsidRPr="00E077B1" w:rsidRDefault="00BE0639" w:rsidP="00BE0639">
      <w:pPr>
        <w:pStyle w:val="1"/>
        <w:numPr>
          <w:ilvl w:val="0"/>
          <w:numId w:val="18"/>
        </w:numPr>
        <w:rPr>
          <w:lang w:val="en-GB"/>
        </w:rPr>
      </w:pPr>
      <w:r w:rsidRPr="00E077B1">
        <w:rPr>
          <w:lang w:val="en-GB"/>
        </w:rPr>
        <w:lastRenderedPageBreak/>
        <w:t>Conclusion</w:t>
      </w:r>
    </w:p>
    <w:p w:rsidR="008E0CF8" w:rsidRPr="00E077B1" w:rsidRDefault="008E0CF8" w:rsidP="008E0CF8">
      <w:pPr>
        <w:pStyle w:val="proposalitem"/>
      </w:pPr>
      <w:r>
        <w:rPr>
          <w:rFonts w:hint="eastAsia"/>
        </w:rPr>
        <w:t>Observation</w:t>
      </w:r>
      <w:r w:rsidRPr="00E077B1">
        <w:t xml:space="preserve"> 1: </w:t>
      </w:r>
      <w:r>
        <w:rPr>
          <w:rFonts w:hint="eastAsia"/>
        </w:rPr>
        <w:t>According to the agreement RAN3 made in last meeting, the SN UE X2AP/</w:t>
      </w:r>
      <w:proofErr w:type="spellStart"/>
      <w:r>
        <w:rPr>
          <w:rFonts w:hint="eastAsia"/>
        </w:rPr>
        <w:t>XnAP</w:t>
      </w:r>
      <w:proofErr w:type="spellEnd"/>
      <w:r>
        <w:rPr>
          <w:rFonts w:hint="eastAsia"/>
        </w:rPr>
        <w:t xml:space="preserve"> ID is always present for the case of inter-MN handover without SN change, and thus its presence or absence alone cannot be used as an indicator of whether RRC delta reconfiguration can be used or not.</w:t>
      </w:r>
    </w:p>
    <w:p w:rsidR="0030473B" w:rsidRPr="00E077B1" w:rsidRDefault="0030473B" w:rsidP="0030473B">
      <w:pPr>
        <w:pStyle w:val="proposalitem"/>
      </w:pPr>
      <w:r>
        <w:rPr>
          <w:rFonts w:hint="eastAsia"/>
        </w:rPr>
        <w:t>Observation</w:t>
      </w:r>
      <w:r w:rsidRPr="00E077B1">
        <w:t xml:space="preserve"> </w:t>
      </w:r>
      <w:r>
        <w:rPr>
          <w:rFonts w:hint="eastAsia"/>
        </w:rPr>
        <w:t>2</w:t>
      </w:r>
      <w:r w:rsidRPr="00E077B1">
        <w:t xml:space="preserve">: </w:t>
      </w:r>
      <w:r>
        <w:rPr>
          <w:rFonts w:hint="eastAsia"/>
        </w:rPr>
        <w:t>Even if 3GPP is to introduce a new indicator on whether RRC delta reconfiguration can be used, that indicator is more suitable to be included within the RRC internode message rather than directly within the RAN3 message, as its use is fully within RAN2 scope.</w:t>
      </w:r>
    </w:p>
    <w:p w:rsidR="00CD03D2" w:rsidRPr="00E077B1" w:rsidRDefault="00CD03D2" w:rsidP="00CD03D2">
      <w:pPr>
        <w:pStyle w:val="proposalitem"/>
      </w:pPr>
      <w:r w:rsidRPr="00E077B1">
        <w:t xml:space="preserve">Proposal: </w:t>
      </w:r>
      <w:r>
        <w:rPr>
          <w:rFonts w:hint="eastAsia"/>
        </w:rPr>
        <w:t>We propose RAN3 to reply the LS from RAN2, indicating Observation 1</w:t>
      </w:r>
      <w:r w:rsidRPr="00E077B1">
        <w:t>.</w:t>
      </w:r>
    </w:p>
    <w:p w:rsidR="006A1B26" w:rsidRPr="00E077B1" w:rsidRDefault="00FB7979" w:rsidP="006A1B26">
      <w:pPr>
        <w:pStyle w:val="proposaltext"/>
      </w:pPr>
      <w:r w:rsidRPr="00E077B1">
        <w:t xml:space="preserve">Based on abovementioned proposals, we draft </w:t>
      </w:r>
      <w:r w:rsidR="00093CAF">
        <w:rPr>
          <w:rFonts w:hint="eastAsia"/>
        </w:rPr>
        <w:t>a reply LS</w:t>
      </w:r>
      <w:r w:rsidR="0048444B">
        <w:rPr>
          <w:rFonts w:hint="eastAsia"/>
        </w:rPr>
        <w:t xml:space="preserve"> [</w:t>
      </w:r>
      <w:r w:rsidR="00D60815">
        <w:rPr>
          <w:rFonts w:hint="eastAsia"/>
        </w:rPr>
        <w:t>4</w:t>
      </w:r>
      <w:r w:rsidR="0048444B">
        <w:rPr>
          <w:rFonts w:hint="eastAsia"/>
        </w:rPr>
        <w:t>]</w:t>
      </w:r>
      <w:r w:rsidRPr="00E077B1">
        <w:t>.</w:t>
      </w:r>
    </w:p>
    <w:p w:rsidR="00BE0639" w:rsidRPr="00E077B1" w:rsidRDefault="00BE0639" w:rsidP="00BE0639">
      <w:pPr>
        <w:pStyle w:val="1"/>
        <w:numPr>
          <w:ilvl w:val="0"/>
          <w:numId w:val="18"/>
        </w:numPr>
        <w:rPr>
          <w:lang w:val="en-GB"/>
        </w:rPr>
      </w:pPr>
      <w:r w:rsidRPr="00E077B1">
        <w:rPr>
          <w:lang w:val="en-GB"/>
        </w:rPr>
        <w:t>Reference</w:t>
      </w:r>
    </w:p>
    <w:bookmarkEnd w:id="4"/>
    <w:bookmarkEnd w:id="5"/>
    <w:p w:rsidR="00336B69" w:rsidRDefault="00CE48A7" w:rsidP="00B96D62">
      <w:pPr>
        <w:pStyle w:val="proposaltext"/>
      </w:pPr>
      <w:r>
        <w:rPr>
          <w:rFonts w:hint="eastAsia"/>
        </w:rPr>
        <w:t xml:space="preserve">[1] </w:t>
      </w:r>
      <w:r w:rsidRPr="00CE48A7">
        <w:t>R3-213121/R2-2106682</w:t>
      </w:r>
      <w:r>
        <w:rPr>
          <w:rFonts w:hint="eastAsia"/>
        </w:rPr>
        <w:t xml:space="preserve">; </w:t>
      </w:r>
      <w:r w:rsidR="00336B69" w:rsidRPr="00336B69">
        <w:t>LS on inter-MN handover without SN change</w:t>
      </w:r>
      <w:r w:rsidR="00336B69">
        <w:rPr>
          <w:rFonts w:hint="eastAsia"/>
        </w:rPr>
        <w:t>; RAN WG2.</w:t>
      </w:r>
    </w:p>
    <w:p w:rsidR="00576FC6" w:rsidRDefault="00576FC6" w:rsidP="00B96D62">
      <w:pPr>
        <w:pStyle w:val="proposaltext"/>
      </w:pPr>
      <w:r>
        <w:rPr>
          <w:rFonts w:hint="eastAsia"/>
        </w:rPr>
        <w:t xml:space="preserve">[2] </w:t>
      </w:r>
      <w:r w:rsidR="002A5497">
        <w:rPr>
          <w:rFonts w:hint="eastAsia"/>
        </w:rPr>
        <w:t xml:space="preserve">R3-214133; </w:t>
      </w:r>
      <w:r w:rsidR="002A5497" w:rsidRPr="002A5497">
        <w:t>Summary of Offline Discussion on Inter-MN handover without SN change</w:t>
      </w:r>
      <w:r w:rsidR="002A5497">
        <w:rPr>
          <w:rFonts w:hint="eastAsia"/>
        </w:rPr>
        <w:t xml:space="preserve">; </w:t>
      </w:r>
      <w:r w:rsidR="002735C4" w:rsidRPr="002735C4">
        <w:t>ZTE (moderator)</w:t>
      </w:r>
      <w:r w:rsidR="002735C4">
        <w:rPr>
          <w:rFonts w:hint="eastAsia"/>
        </w:rPr>
        <w:t>.</w:t>
      </w:r>
    </w:p>
    <w:p w:rsidR="00461C3E" w:rsidRDefault="00461C3E" w:rsidP="00B96D62">
      <w:pPr>
        <w:pStyle w:val="proposaltext"/>
      </w:pPr>
      <w:r>
        <w:rPr>
          <w:rFonts w:hint="eastAsia"/>
        </w:rPr>
        <w:t>[3] R3-</w:t>
      </w:r>
      <w:r w:rsidR="00D61D2A">
        <w:rPr>
          <w:rFonts w:hint="eastAsia"/>
        </w:rPr>
        <w:t xml:space="preserve">213553; </w:t>
      </w:r>
      <w:r w:rsidR="00D61D2A" w:rsidRPr="00D61D2A">
        <w:t>Discussion on the issue ra</w:t>
      </w:r>
      <w:r w:rsidR="00D61D2A">
        <w:t>ised in the LS R2-2106682</w:t>
      </w:r>
      <w:r w:rsidR="00D61D2A">
        <w:rPr>
          <w:rFonts w:hint="eastAsia"/>
        </w:rPr>
        <w:t xml:space="preserve">; </w:t>
      </w:r>
      <w:r w:rsidR="00D61D2A">
        <w:t>CATT</w:t>
      </w:r>
      <w:r w:rsidR="00D61D2A">
        <w:rPr>
          <w:rFonts w:hint="eastAsia"/>
        </w:rPr>
        <w:t>.</w:t>
      </w:r>
    </w:p>
    <w:p w:rsidR="00C54436" w:rsidRPr="00E077B1" w:rsidRDefault="00272086" w:rsidP="00B96D62">
      <w:pPr>
        <w:pStyle w:val="proposaltext"/>
      </w:pPr>
      <w:r w:rsidRPr="00E077B1">
        <w:t>[</w:t>
      </w:r>
      <w:r w:rsidR="00903AC8">
        <w:rPr>
          <w:rFonts w:hint="eastAsia"/>
        </w:rPr>
        <w:t>4</w:t>
      </w:r>
      <w:r w:rsidRPr="00E077B1">
        <w:t>] R3-21</w:t>
      </w:r>
      <w:r w:rsidR="0082195D">
        <w:rPr>
          <w:rFonts w:hint="eastAsia"/>
        </w:rPr>
        <w:t>5048</w:t>
      </w:r>
      <w:r w:rsidRPr="00E077B1">
        <w:t xml:space="preserve">; </w:t>
      </w:r>
      <w:r w:rsidR="005423B6">
        <w:rPr>
          <w:rFonts w:hint="eastAsia"/>
        </w:rPr>
        <w:t>[</w:t>
      </w:r>
      <w:r w:rsidR="00D72BAC">
        <w:rPr>
          <w:rFonts w:hint="eastAsia"/>
        </w:rPr>
        <w:t>Draft</w:t>
      </w:r>
      <w:r w:rsidR="005423B6">
        <w:rPr>
          <w:rFonts w:hint="eastAsia"/>
        </w:rPr>
        <w:t>]</w:t>
      </w:r>
      <w:r w:rsidR="00D72BAC">
        <w:rPr>
          <w:rFonts w:hint="eastAsia"/>
        </w:rPr>
        <w:t xml:space="preserve"> </w:t>
      </w:r>
      <w:r w:rsidR="00F91BD6" w:rsidRPr="00F91BD6">
        <w:t>Reply LS on inter-MN handover without SN change</w:t>
      </w:r>
      <w:r w:rsidRPr="00E077B1">
        <w:t>; CATT.</w:t>
      </w:r>
    </w:p>
    <w:sectPr w:rsidR="00C54436" w:rsidRPr="00E077B1"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874" w:rsidRDefault="00910874">
      <w:r>
        <w:separator/>
      </w:r>
    </w:p>
  </w:endnote>
  <w:endnote w:type="continuationSeparator" w:id="0">
    <w:p w:rsidR="00910874" w:rsidRDefault="0091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65600">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F5DF2">
      <w:rPr>
        <w:rFonts w:eastAsia="宋体" w:hint="eastAsia"/>
        <w:sz w:val="20"/>
        <w:szCs w:val="20"/>
        <w:lang w:eastAsia="zh-CN"/>
      </w:rPr>
      <w:t>1</w:t>
    </w:r>
    <w:r w:rsidR="00C672F1">
      <w:rPr>
        <w:rFonts w:eastAsia="宋体" w:hint="eastAsia"/>
        <w:sz w:val="20"/>
        <w:szCs w:val="20"/>
        <w:lang w:eastAsia="zh-CN"/>
      </w:rPr>
      <w:t>5047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874" w:rsidRDefault="00910874">
      <w:r>
        <w:separator/>
      </w:r>
    </w:p>
  </w:footnote>
  <w:footnote w:type="continuationSeparator" w:id="0">
    <w:p w:rsidR="00910874" w:rsidRDefault="00910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8C3960"/>
    <w:multiLevelType w:val="hybridMultilevel"/>
    <w:tmpl w:val="AF2CAC28"/>
    <w:lvl w:ilvl="0" w:tplc="6E148F0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537495"/>
    <w:multiLevelType w:val="hybridMultilevel"/>
    <w:tmpl w:val="62247E5C"/>
    <w:lvl w:ilvl="0" w:tplc="20805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0"/>
  </w:num>
  <w:num w:numId="8">
    <w:abstractNumId w:val="10"/>
  </w:num>
  <w:num w:numId="9">
    <w:abstractNumId w:val="1"/>
  </w:num>
  <w:num w:numId="10">
    <w:abstractNumId w:val="19"/>
  </w:num>
  <w:num w:numId="11">
    <w:abstractNumId w:val="7"/>
  </w:num>
  <w:num w:numId="12">
    <w:abstractNumId w:val="16"/>
  </w:num>
  <w:num w:numId="13">
    <w:abstractNumId w:val="15"/>
  </w:num>
  <w:num w:numId="14">
    <w:abstractNumId w:val="6"/>
  </w:num>
  <w:num w:numId="15">
    <w:abstractNumId w:val="14"/>
  </w:num>
  <w:num w:numId="16">
    <w:abstractNumId w:val="18"/>
  </w:num>
  <w:num w:numId="17">
    <w:abstractNumId w:val="13"/>
  </w:num>
  <w:num w:numId="18">
    <w:abstractNumId w:val="4"/>
  </w:num>
  <w:num w:numId="19">
    <w:abstractNumId w:val="22"/>
  </w:num>
  <w:num w:numId="20">
    <w:abstractNumId w:val="9"/>
  </w:num>
  <w:num w:numId="21">
    <w:abstractNumId w:val="3"/>
  </w:num>
  <w:num w:numId="22">
    <w:abstractNumId w:val="5"/>
  </w:num>
  <w:num w:numId="23">
    <w:abstractNumId w:val="17"/>
  </w:num>
  <w:num w:numId="2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99"/>
    <w:rsid w:val="00005B97"/>
    <w:rsid w:val="00005C0C"/>
    <w:rsid w:val="00006189"/>
    <w:rsid w:val="00006461"/>
    <w:rsid w:val="00006B01"/>
    <w:rsid w:val="00007486"/>
    <w:rsid w:val="00007B2B"/>
    <w:rsid w:val="00007D01"/>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AC6"/>
    <w:rsid w:val="00016AFC"/>
    <w:rsid w:val="00016D97"/>
    <w:rsid w:val="00017477"/>
    <w:rsid w:val="00017531"/>
    <w:rsid w:val="00017B4C"/>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87A"/>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1F8"/>
    <w:rsid w:val="0003435B"/>
    <w:rsid w:val="000343B0"/>
    <w:rsid w:val="00034619"/>
    <w:rsid w:val="000347CB"/>
    <w:rsid w:val="00034856"/>
    <w:rsid w:val="0003510F"/>
    <w:rsid w:val="00035188"/>
    <w:rsid w:val="000354A9"/>
    <w:rsid w:val="000354BB"/>
    <w:rsid w:val="00035998"/>
    <w:rsid w:val="00035B71"/>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662"/>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50"/>
    <w:rsid w:val="000909F5"/>
    <w:rsid w:val="00090F1E"/>
    <w:rsid w:val="0009130A"/>
    <w:rsid w:val="0009148D"/>
    <w:rsid w:val="000916A8"/>
    <w:rsid w:val="000918C5"/>
    <w:rsid w:val="00091D5F"/>
    <w:rsid w:val="00091DE0"/>
    <w:rsid w:val="00091E3A"/>
    <w:rsid w:val="00091E8E"/>
    <w:rsid w:val="00091FBB"/>
    <w:rsid w:val="0009272E"/>
    <w:rsid w:val="000927C7"/>
    <w:rsid w:val="00092A07"/>
    <w:rsid w:val="00092E7F"/>
    <w:rsid w:val="00093089"/>
    <w:rsid w:val="000931F4"/>
    <w:rsid w:val="00093840"/>
    <w:rsid w:val="00093A7C"/>
    <w:rsid w:val="00093CAF"/>
    <w:rsid w:val="00093E9F"/>
    <w:rsid w:val="00093F57"/>
    <w:rsid w:val="00094023"/>
    <w:rsid w:val="00094914"/>
    <w:rsid w:val="00094CA4"/>
    <w:rsid w:val="0009500D"/>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26A"/>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286"/>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552"/>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CF"/>
    <w:rsid w:val="000E6E5A"/>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723"/>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57"/>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805"/>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1E5"/>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04"/>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793"/>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6E"/>
    <w:rsid w:val="00187F70"/>
    <w:rsid w:val="00190277"/>
    <w:rsid w:val="001906B4"/>
    <w:rsid w:val="00190A51"/>
    <w:rsid w:val="00190A87"/>
    <w:rsid w:val="00190D4E"/>
    <w:rsid w:val="00191149"/>
    <w:rsid w:val="00191190"/>
    <w:rsid w:val="0019163E"/>
    <w:rsid w:val="001916B2"/>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711"/>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44A"/>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46C"/>
    <w:rsid w:val="001A7CF7"/>
    <w:rsid w:val="001A7E6A"/>
    <w:rsid w:val="001A7ED8"/>
    <w:rsid w:val="001B0118"/>
    <w:rsid w:val="001B070D"/>
    <w:rsid w:val="001B11D4"/>
    <w:rsid w:val="001B1320"/>
    <w:rsid w:val="001B13AD"/>
    <w:rsid w:val="001B13DC"/>
    <w:rsid w:val="001B1CF0"/>
    <w:rsid w:val="001B1F67"/>
    <w:rsid w:val="001B2111"/>
    <w:rsid w:val="001B220B"/>
    <w:rsid w:val="001B2429"/>
    <w:rsid w:val="001B2B4D"/>
    <w:rsid w:val="001B2D69"/>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4EA"/>
    <w:rsid w:val="001C49BB"/>
    <w:rsid w:val="001C5302"/>
    <w:rsid w:val="001C5D4D"/>
    <w:rsid w:val="001C5EE2"/>
    <w:rsid w:val="001C6156"/>
    <w:rsid w:val="001C6C20"/>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2EF"/>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CD6"/>
    <w:rsid w:val="001F5DF2"/>
    <w:rsid w:val="001F5E2F"/>
    <w:rsid w:val="001F630F"/>
    <w:rsid w:val="001F636B"/>
    <w:rsid w:val="001F63B1"/>
    <w:rsid w:val="001F645C"/>
    <w:rsid w:val="001F662C"/>
    <w:rsid w:val="001F67C9"/>
    <w:rsid w:val="001F6EA7"/>
    <w:rsid w:val="001F6EA9"/>
    <w:rsid w:val="001F7164"/>
    <w:rsid w:val="001F72C0"/>
    <w:rsid w:val="001F7889"/>
    <w:rsid w:val="001F78F2"/>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613"/>
    <w:rsid w:val="0020799E"/>
    <w:rsid w:val="002079D7"/>
    <w:rsid w:val="00207B3E"/>
    <w:rsid w:val="00207B81"/>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7AF"/>
    <w:rsid w:val="00230A9B"/>
    <w:rsid w:val="00230B05"/>
    <w:rsid w:val="00230C62"/>
    <w:rsid w:val="00231372"/>
    <w:rsid w:val="00231A15"/>
    <w:rsid w:val="00231D39"/>
    <w:rsid w:val="00231E3A"/>
    <w:rsid w:val="00232A82"/>
    <w:rsid w:val="00232C59"/>
    <w:rsid w:val="00232E36"/>
    <w:rsid w:val="00232E64"/>
    <w:rsid w:val="00232E7B"/>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2E95"/>
    <w:rsid w:val="0025367E"/>
    <w:rsid w:val="00253E35"/>
    <w:rsid w:val="00253FC6"/>
    <w:rsid w:val="0025408E"/>
    <w:rsid w:val="002547A4"/>
    <w:rsid w:val="00254CA2"/>
    <w:rsid w:val="0025513A"/>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0B7"/>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5C4"/>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4D"/>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C0A"/>
    <w:rsid w:val="002A4D97"/>
    <w:rsid w:val="002A4DCC"/>
    <w:rsid w:val="002A50CB"/>
    <w:rsid w:val="002A516E"/>
    <w:rsid w:val="002A5256"/>
    <w:rsid w:val="002A5497"/>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5F"/>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062"/>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0F67"/>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343"/>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691"/>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515"/>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95C"/>
    <w:rsid w:val="00302CAB"/>
    <w:rsid w:val="00302E8E"/>
    <w:rsid w:val="00303193"/>
    <w:rsid w:val="00303279"/>
    <w:rsid w:val="003037BC"/>
    <w:rsid w:val="003037F3"/>
    <w:rsid w:val="003040C4"/>
    <w:rsid w:val="00304280"/>
    <w:rsid w:val="0030440C"/>
    <w:rsid w:val="0030473B"/>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2B4"/>
    <w:rsid w:val="0031230F"/>
    <w:rsid w:val="003123C5"/>
    <w:rsid w:val="00312B9E"/>
    <w:rsid w:val="00312C2E"/>
    <w:rsid w:val="00313163"/>
    <w:rsid w:val="00313197"/>
    <w:rsid w:val="00313201"/>
    <w:rsid w:val="0031366B"/>
    <w:rsid w:val="00314072"/>
    <w:rsid w:val="003141C7"/>
    <w:rsid w:val="00315218"/>
    <w:rsid w:val="003154C2"/>
    <w:rsid w:val="0031567B"/>
    <w:rsid w:val="0031597D"/>
    <w:rsid w:val="00315B52"/>
    <w:rsid w:val="003161D3"/>
    <w:rsid w:val="0031646F"/>
    <w:rsid w:val="00316767"/>
    <w:rsid w:val="00316CFC"/>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757"/>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54"/>
    <w:rsid w:val="00334A7C"/>
    <w:rsid w:val="00334CEA"/>
    <w:rsid w:val="00334ECA"/>
    <w:rsid w:val="00335071"/>
    <w:rsid w:val="0033533B"/>
    <w:rsid w:val="003353DA"/>
    <w:rsid w:val="003354E9"/>
    <w:rsid w:val="003355B9"/>
    <w:rsid w:val="003361DF"/>
    <w:rsid w:val="00336348"/>
    <w:rsid w:val="00336963"/>
    <w:rsid w:val="00336B69"/>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711"/>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3E0"/>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0C1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30A"/>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819"/>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C2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66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0D7C"/>
    <w:rsid w:val="003E1015"/>
    <w:rsid w:val="003E11F3"/>
    <w:rsid w:val="003E13B1"/>
    <w:rsid w:val="003E13D6"/>
    <w:rsid w:val="003E1660"/>
    <w:rsid w:val="003E1D3F"/>
    <w:rsid w:val="003E1D66"/>
    <w:rsid w:val="003E213D"/>
    <w:rsid w:val="003E2801"/>
    <w:rsid w:val="003E29E2"/>
    <w:rsid w:val="003E2D93"/>
    <w:rsid w:val="003E2EF7"/>
    <w:rsid w:val="003E3114"/>
    <w:rsid w:val="003E34D5"/>
    <w:rsid w:val="003E3623"/>
    <w:rsid w:val="003E36CB"/>
    <w:rsid w:val="003E3793"/>
    <w:rsid w:val="003E468A"/>
    <w:rsid w:val="003E46EF"/>
    <w:rsid w:val="003E4866"/>
    <w:rsid w:val="003E4ACB"/>
    <w:rsid w:val="003E4FDB"/>
    <w:rsid w:val="003E5003"/>
    <w:rsid w:val="003E5497"/>
    <w:rsid w:val="003E5667"/>
    <w:rsid w:val="003E58DC"/>
    <w:rsid w:val="003E5D7C"/>
    <w:rsid w:val="003E5EB6"/>
    <w:rsid w:val="003E616C"/>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AD5"/>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3EE"/>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A28"/>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29E"/>
    <w:rsid w:val="004133B2"/>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05E"/>
    <w:rsid w:val="00437197"/>
    <w:rsid w:val="00437218"/>
    <w:rsid w:val="0043736E"/>
    <w:rsid w:val="00437392"/>
    <w:rsid w:val="00437E47"/>
    <w:rsid w:val="004405CF"/>
    <w:rsid w:val="00440670"/>
    <w:rsid w:val="00440677"/>
    <w:rsid w:val="0044087C"/>
    <w:rsid w:val="00440ADA"/>
    <w:rsid w:val="00440B96"/>
    <w:rsid w:val="00440CDC"/>
    <w:rsid w:val="00440E9C"/>
    <w:rsid w:val="00440EBF"/>
    <w:rsid w:val="00441118"/>
    <w:rsid w:val="0044116E"/>
    <w:rsid w:val="00442800"/>
    <w:rsid w:val="00442849"/>
    <w:rsid w:val="0044289E"/>
    <w:rsid w:val="00442A8F"/>
    <w:rsid w:val="00442F4E"/>
    <w:rsid w:val="0044364A"/>
    <w:rsid w:val="0044369B"/>
    <w:rsid w:val="00443718"/>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6A"/>
    <w:rsid w:val="00453B92"/>
    <w:rsid w:val="00453E22"/>
    <w:rsid w:val="00453EE1"/>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3E"/>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44B"/>
    <w:rsid w:val="0048467A"/>
    <w:rsid w:val="004848EC"/>
    <w:rsid w:val="004849CA"/>
    <w:rsid w:val="004851E5"/>
    <w:rsid w:val="00485AEC"/>
    <w:rsid w:val="004861C7"/>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AC"/>
    <w:rsid w:val="004930CA"/>
    <w:rsid w:val="00493920"/>
    <w:rsid w:val="00493A88"/>
    <w:rsid w:val="00493BEB"/>
    <w:rsid w:val="004942D6"/>
    <w:rsid w:val="00494422"/>
    <w:rsid w:val="00494444"/>
    <w:rsid w:val="004945EE"/>
    <w:rsid w:val="004946CF"/>
    <w:rsid w:val="00494769"/>
    <w:rsid w:val="00494D0D"/>
    <w:rsid w:val="00494EED"/>
    <w:rsid w:val="0049554D"/>
    <w:rsid w:val="00495A4E"/>
    <w:rsid w:val="00495D34"/>
    <w:rsid w:val="00495FF6"/>
    <w:rsid w:val="00496F17"/>
    <w:rsid w:val="00496F3E"/>
    <w:rsid w:val="0049762B"/>
    <w:rsid w:val="00497DBD"/>
    <w:rsid w:val="00497EAA"/>
    <w:rsid w:val="00497F24"/>
    <w:rsid w:val="004A0306"/>
    <w:rsid w:val="004A0390"/>
    <w:rsid w:val="004A0793"/>
    <w:rsid w:val="004A0C79"/>
    <w:rsid w:val="004A0C95"/>
    <w:rsid w:val="004A1624"/>
    <w:rsid w:val="004A1990"/>
    <w:rsid w:val="004A1B11"/>
    <w:rsid w:val="004A1CC3"/>
    <w:rsid w:val="004A2095"/>
    <w:rsid w:val="004A218E"/>
    <w:rsid w:val="004A2620"/>
    <w:rsid w:val="004A267C"/>
    <w:rsid w:val="004A297A"/>
    <w:rsid w:val="004A2A53"/>
    <w:rsid w:val="004A32A4"/>
    <w:rsid w:val="004A3310"/>
    <w:rsid w:val="004A3361"/>
    <w:rsid w:val="004A33D3"/>
    <w:rsid w:val="004A35E6"/>
    <w:rsid w:val="004A37E1"/>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163E"/>
    <w:rsid w:val="004B169B"/>
    <w:rsid w:val="004B2132"/>
    <w:rsid w:val="004B218F"/>
    <w:rsid w:val="004B21CB"/>
    <w:rsid w:val="004B28E4"/>
    <w:rsid w:val="004B30AC"/>
    <w:rsid w:val="004B311E"/>
    <w:rsid w:val="004B31C0"/>
    <w:rsid w:val="004B33DF"/>
    <w:rsid w:val="004B34A7"/>
    <w:rsid w:val="004B3AA5"/>
    <w:rsid w:val="004B40DB"/>
    <w:rsid w:val="004B4161"/>
    <w:rsid w:val="004B4295"/>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A8D"/>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1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19F"/>
    <w:rsid w:val="004F3230"/>
    <w:rsid w:val="004F3554"/>
    <w:rsid w:val="004F3A6B"/>
    <w:rsid w:val="004F3A7A"/>
    <w:rsid w:val="004F3C02"/>
    <w:rsid w:val="004F3E6A"/>
    <w:rsid w:val="004F423E"/>
    <w:rsid w:val="004F46F2"/>
    <w:rsid w:val="004F4992"/>
    <w:rsid w:val="004F49A1"/>
    <w:rsid w:val="004F4C87"/>
    <w:rsid w:val="004F4C94"/>
    <w:rsid w:val="004F4F10"/>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11E"/>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49E"/>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4C"/>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3B6"/>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779"/>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6CE"/>
    <w:rsid w:val="00570712"/>
    <w:rsid w:val="00570E29"/>
    <w:rsid w:val="00571178"/>
    <w:rsid w:val="005712F8"/>
    <w:rsid w:val="00571365"/>
    <w:rsid w:val="00571DBC"/>
    <w:rsid w:val="00571DFE"/>
    <w:rsid w:val="00572425"/>
    <w:rsid w:val="0057247D"/>
    <w:rsid w:val="00572705"/>
    <w:rsid w:val="00572A72"/>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6FC6"/>
    <w:rsid w:val="0057778A"/>
    <w:rsid w:val="00580484"/>
    <w:rsid w:val="005805EB"/>
    <w:rsid w:val="00580634"/>
    <w:rsid w:val="005807D6"/>
    <w:rsid w:val="005809EA"/>
    <w:rsid w:val="00580C5C"/>
    <w:rsid w:val="00581096"/>
    <w:rsid w:val="005810BC"/>
    <w:rsid w:val="005810CD"/>
    <w:rsid w:val="00581109"/>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212"/>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0FEE"/>
    <w:rsid w:val="00591A30"/>
    <w:rsid w:val="00591AA1"/>
    <w:rsid w:val="00591E9B"/>
    <w:rsid w:val="005925D3"/>
    <w:rsid w:val="00592938"/>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193D"/>
    <w:rsid w:val="005B2051"/>
    <w:rsid w:val="005B221E"/>
    <w:rsid w:val="005B24F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6D9E"/>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2E7"/>
    <w:rsid w:val="005D3436"/>
    <w:rsid w:val="005D3E34"/>
    <w:rsid w:val="005D424E"/>
    <w:rsid w:val="005D4264"/>
    <w:rsid w:val="005D4307"/>
    <w:rsid w:val="005D48FC"/>
    <w:rsid w:val="005D4BC6"/>
    <w:rsid w:val="005D4FC6"/>
    <w:rsid w:val="005D55B7"/>
    <w:rsid w:val="005D55D1"/>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750"/>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196"/>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07E"/>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221"/>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EC0"/>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05C"/>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48E"/>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1817"/>
    <w:rsid w:val="00692055"/>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27C"/>
    <w:rsid w:val="00697902"/>
    <w:rsid w:val="006A009D"/>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07"/>
    <w:rsid w:val="006B2906"/>
    <w:rsid w:val="006B2AEC"/>
    <w:rsid w:val="006B2F29"/>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5D8"/>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233"/>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15F"/>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BA"/>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2A9"/>
    <w:rsid w:val="0070036F"/>
    <w:rsid w:val="007003D9"/>
    <w:rsid w:val="00700655"/>
    <w:rsid w:val="00700A59"/>
    <w:rsid w:val="00700CD1"/>
    <w:rsid w:val="00700F99"/>
    <w:rsid w:val="007013F3"/>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B4B"/>
    <w:rsid w:val="00716CA6"/>
    <w:rsid w:val="00716F8A"/>
    <w:rsid w:val="0071731B"/>
    <w:rsid w:val="00717458"/>
    <w:rsid w:val="0071748C"/>
    <w:rsid w:val="00717A33"/>
    <w:rsid w:val="00717ADF"/>
    <w:rsid w:val="00717C73"/>
    <w:rsid w:val="00717C87"/>
    <w:rsid w:val="00717D8F"/>
    <w:rsid w:val="00717DF7"/>
    <w:rsid w:val="00720672"/>
    <w:rsid w:val="007207F9"/>
    <w:rsid w:val="00720843"/>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91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1A66"/>
    <w:rsid w:val="007325A2"/>
    <w:rsid w:val="00732B3B"/>
    <w:rsid w:val="00732BE3"/>
    <w:rsid w:val="00732C46"/>
    <w:rsid w:val="0073333C"/>
    <w:rsid w:val="00733377"/>
    <w:rsid w:val="0073357F"/>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721"/>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AF6"/>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AA9"/>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4FF"/>
    <w:rsid w:val="007A3B50"/>
    <w:rsid w:val="007A3CA4"/>
    <w:rsid w:val="007A41C0"/>
    <w:rsid w:val="007A4A59"/>
    <w:rsid w:val="007A4AE5"/>
    <w:rsid w:val="007A4D75"/>
    <w:rsid w:val="007A52E7"/>
    <w:rsid w:val="007A5379"/>
    <w:rsid w:val="007A57D4"/>
    <w:rsid w:val="007A6698"/>
    <w:rsid w:val="007A6F5D"/>
    <w:rsid w:val="007A7394"/>
    <w:rsid w:val="007A76C8"/>
    <w:rsid w:val="007A79FD"/>
    <w:rsid w:val="007B0339"/>
    <w:rsid w:val="007B0638"/>
    <w:rsid w:val="007B06FE"/>
    <w:rsid w:val="007B0800"/>
    <w:rsid w:val="007B09AD"/>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1FC7"/>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319"/>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F65"/>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94D"/>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9CE"/>
    <w:rsid w:val="00814D6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95D"/>
    <w:rsid w:val="00821A41"/>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56B9"/>
    <w:rsid w:val="0083600C"/>
    <w:rsid w:val="0083623D"/>
    <w:rsid w:val="008364BD"/>
    <w:rsid w:val="0083653C"/>
    <w:rsid w:val="008365FE"/>
    <w:rsid w:val="0083677D"/>
    <w:rsid w:val="0083699E"/>
    <w:rsid w:val="00836B92"/>
    <w:rsid w:val="00836CF2"/>
    <w:rsid w:val="00837197"/>
    <w:rsid w:val="008375C7"/>
    <w:rsid w:val="008379B7"/>
    <w:rsid w:val="00837B6B"/>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9F6"/>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27B"/>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690"/>
    <w:rsid w:val="0087077B"/>
    <w:rsid w:val="00871041"/>
    <w:rsid w:val="00871117"/>
    <w:rsid w:val="0087143A"/>
    <w:rsid w:val="008715A4"/>
    <w:rsid w:val="0087169F"/>
    <w:rsid w:val="00872BD7"/>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DC"/>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462"/>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840"/>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496"/>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C70"/>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2C"/>
    <w:rsid w:val="008D1B8F"/>
    <w:rsid w:val="008D1C95"/>
    <w:rsid w:val="008D226D"/>
    <w:rsid w:val="008D22FB"/>
    <w:rsid w:val="008D2452"/>
    <w:rsid w:val="008D2C76"/>
    <w:rsid w:val="008D2CA8"/>
    <w:rsid w:val="008D2FAA"/>
    <w:rsid w:val="008D2FCA"/>
    <w:rsid w:val="008D3393"/>
    <w:rsid w:val="008D35A3"/>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CF8"/>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994"/>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46E"/>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3AC8"/>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874"/>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55CC"/>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960"/>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5B3"/>
    <w:rsid w:val="00943669"/>
    <w:rsid w:val="00943C39"/>
    <w:rsid w:val="00944693"/>
    <w:rsid w:val="00944696"/>
    <w:rsid w:val="00944A79"/>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C1F"/>
    <w:rsid w:val="00951F39"/>
    <w:rsid w:val="009520B8"/>
    <w:rsid w:val="00952BD2"/>
    <w:rsid w:val="009531A4"/>
    <w:rsid w:val="00953570"/>
    <w:rsid w:val="009538A4"/>
    <w:rsid w:val="009538D7"/>
    <w:rsid w:val="00953C37"/>
    <w:rsid w:val="00953D72"/>
    <w:rsid w:val="00953F78"/>
    <w:rsid w:val="00954048"/>
    <w:rsid w:val="00954225"/>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0C"/>
    <w:rsid w:val="00966366"/>
    <w:rsid w:val="009665A9"/>
    <w:rsid w:val="00966613"/>
    <w:rsid w:val="00966CBB"/>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48F"/>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012"/>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481"/>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278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95B"/>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C37"/>
    <w:rsid w:val="009C0D25"/>
    <w:rsid w:val="009C0D7F"/>
    <w:rsid w:val="009C0E78"/>
    <w:rsid w:val="009C1A54"/>
    <w:rsid w:val="009C20EB"/>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1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DB"/>
    <w:rsid w:val="009D2951"/>
    <w:rsid w:val="009D2BCC"/>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CAD"/>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B8"/>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7DA"/>
    <w:rsid w:val="00A21875"/>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6F43"/>
    <w:rsid w:val="00A2731B"/>
    <w:rsid w:val="00A276A8"/>
    <w:rsid w:val="00A27947"/>
    <w:rsid w:val="00A27A92"/>
    <w:rsid w:val="00A27E31"/>
    <w:rsid w:val="00A30185"/>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80A"/>
    <w:rsid w:val="00A40B97"/>
    <w:rsid w:val="00A40E43"/>
    <w:rsid w:val="00A41310"/>
    <w:rsid w:val="00A4161C"/>
    <w:rsid w:val="00A41D3D"/>
    <w:rsid w:val="00A4203C"/>
    <w:rsid w:val="00A425F1"/>
    <w:rsid w:val="00A42936"/>
    <w:rsid w:val="00A42BD6"/>
    <w:rsid w:val="00A42D59"/>
    <w:rsid w:val="00A42F49"/>
    <w:rsid w:val="00A43638"/>
    <w:rsid w:val="00A436CE"/>
    <w:rsid w:val="00A437AA"/>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7B6"/>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7AA"/>
    <w:rsid w:val="00A57862"/>
    <w:rsid w:val="00A578D9"/>
    <w:rsid w:val="00A57ADC"/>
    <w:rsid w:val="00A57BEB"/>
    <w:rsid w:val="00A57D8F"/>
    <w:rsid w:val="00A57EE0"/>
    <w:rsid w:val="00A57EE3"/>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10A"/>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2A4"/>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326"/>
    <w:rsid w:val="00A83807"/>
    <w:rsid w:val="00A84562"/>
    <w:rsid w:val="00A8456A"/>
    <w:rsid w:val="00A84899"/>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5C6"/>
    <w:rsid w:val="00A90825"/>
    <w:rsid w:val="00A90AC6"/>
    <w:rsid w:val="00A90B55"/>
    <w:rsid w:val="00A90D80"/>
    <w:rsid w:val="00A9122E"/>
    <w:rsid w:val="00A91329"/>
    <w:rsid w:val="00A913CD"/>
    <w:rsid w:val="00A91557"/>
    <w:rsid w:val="00A9158C"/>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2DFE"/>
    <w:rsid w:val="00AA3124"/>
    <w:rsid w:val="00AA31F8"/>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16"/>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5FA3"/>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041"/>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C3"/>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5FD9"/>
    <w:rsid w:val="00AE616E"/>
    <w:rsid w:val="00AE6454"/>
    <w:rsid w:val="00AE65A4"/>
    <w:rsid w:val="00AE663C"/>
    <w:rsid w:val="00AE676A"/>
    <w:rsid w:val="00AE6D10"/>
    <w:rsid w:val="00AE7263"/>
    <w:rsid w:val="00AE7CC2"/>
    <w:rsid w:val="00AF03E8"/>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9C1"/>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644"/>
    <w:rsid w:val="00B03867"/>
    <w:rsid w:val="00B03931"/>
    <w:rsid w:val="00B04078"/>
    <w:rsid w:val="00B04549"/>
    <w:rsid w:val="00B04905"/>
    <w:rsid w:val="00B04DDD"/>
    <w:rsid w:val="00B053A2"/>
    <w:rsid w:val="00B05721"/>
    <w:rsid w:val="00B06036"/>
    <w:rsid w:val="00B0636F"/>
    <w:rsid w:val="00B0646A"/>
    <w:rsid w:val="00B06823"/>
    <w:rsid w:val="00B06986"/>
    <w:rsid w:val="00B06B30"/>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35A"/>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4AA"/>
    <w:rsid w:val="00B21C55"/>
    <w:rsid w:val="00B21F55"/>
    <w:rsid w:val="00B223D8"/>
    <w:rsid w:val="00B2253E"/>
    <w:rsid w:val="00B22633"/>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7EE"/>
    <w:rsid w:val="00B42966"/>
    <w:rsid w:val="00B42ABC"/>
    <w:rsid w:val="00B42F6A"/>
    <w:rsid w:val="00B430EA"/>
    <w:rsid w:val="00B4373C"/>
    <w:rsid w:val="00B438DE"/>
    <w:rsid w:val="00B44298"/>
    <w:rsid w:val="00B44C20"/>
    <w:rsid w:val="00B44C88"/>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39BD"/>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CA8"/>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AD6"/>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0DF"/>
    <w:rsid w:val="00B904FC"/>
    <w:rsid w:val="00B907B9"/>
    <w:rsid w:val="00B90A66"/>
    <w:rsid w:val="00B90F5B"/>
    <w:rsid w:val="00B911C2"/>
    <w:rsid w:val="00B91206"/>
    <w:rsid w:val="00B912B1"/>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97A79"/>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2C7A"/>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0DD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99E"/>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0DF"/>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02B"/>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1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5A9"/>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4588"/>
    <w:rsid w:val="00C04767"/>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CE7"/>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05"/>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B"/>
    <w:rsid w:val="00C64E2C"/>
    <w:rsid w:val="00C64E91"/>
    <w:rsid w:val="00C65600"/>
    <w:rsid w:val="00C65735"/>
    <w:rsid w:val="00C65B20"/>
    <w:rsid w:val="00C65BFE"/>
    <w:rsid w:val="00C661E9"/>
    <w:rsid w:val="00C663A0"/>
    <w:rsid w:val="00C672BC"/>
    <w:rsid w:val="00C672F1"/>
    <w:rsid w:val="00C67621"/>
    <w:rsid w:val="00C67697"/>
    <w:rsid w:val="00C67A06"/>
    <w:rsid w:val="00C67D6E"/>
    <w:rsid w:val="00C7035F"/>
    <w:rsid w:val="00C70595"/>
    <w:rsid w:val="00C706B0"/>
    <w:rsid w:val="00C7095E"/>
    <w:rsid w:val="00C7098D"/>
    <w:rsid w:val="00C70EE3"/>
    <w:rsid w:val="00C7143D"/>
    <w:rsid w:val="00C71521"/>
    <w:rsid w:val="00C71583"/>
    <w:rsid w:val="00C7162F"/>
    <w:rsid w:val="00C7181A"/>
    <w:rsid w:val="00C71858"/>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380"/>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7E9"/>
    <w:rsid w:val="00CC7E2F"/>
    <w:rsid w:val="00CC7FA0"/>
    <w:rsid w:val="00CD03D2"/>
    <w:rsid w:val="00CD0637"/>
    <w:rsid w:val="00CD088F"/>
    <w:rsid w:val="00CD0BD6"/>
    <w:rsid w:val="00CD0F76"/>
    <w:rsid w:val="00CD1507"/>
    <w:rsid w:val="00CD18B2"/>
    <w:rsid w:val="00CD1C55"/>
    <w:rsid w:val="00CD1F38"/>
    <w:rsid w:val="00CD251F"/>
    <w:rsid w:val="00CD27D3"/>
    <w:rsid w:val="00CD2C32"/>
    <w:rsid w:val="00CD3627"/>
    <w:rsid w:val="00CD37F6"/>
    <w:rsid w:val="00CD4191"/>
    <w:rsid w:val="00CD458A"/>
    <w:rsid w:val="00CD4680"/>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590"/>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8A7"/>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BCB"/>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3B0"/>
    <w:rsid w:val="00CF7448"/>
    <w:rsid w:val="00CF75A5"/>
    <w:rsid w:val="00CF7676"/>
    <w:rsid w:val="00CF7678"/>
    <w:rsid w:val="00CF7ABB"/>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A5"/>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98"/>
    <w:rsid w:val="00D112E0"/>
    <w:rsid w:val="00D1175C"/>
    <w:rsid w:val="00D1175F"/>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130C"/>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7A2"/>
    <w:rsid w:val="00D308B1"/>
    <w:rsid w:val="00D30E93"/>
    <w:rsid w:val="00D30F29"/>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5F"/>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75"/>
    <w:rsid w:val="00D450A2"/>
    <w:rsid w:val="00D45260"/>
    <w:rsid w:val="00D45267"/>
    <w:rsid w:val="00D4566E"/>
    <w:rsid w:val="00D45C7A"/>
    <w:rsid w:val="00D46267"/>
    <w:rsid w:val="00D4640B"/>
    <w:rsid w:val="00D464D1"/>
    <w:rsid w:val="00D46541"/>
    <w:rsid w:val="00D46933"/>
    <w:rsid w:val="00D46C3A"/>
    <w:rsid w:val="00D46DF3"/>
    <w:rsid w:val="00D47776"/>
    <w:rsid w:val="00D47C35"/>
    <w:rsid w:val="00D47D9C"/>
    <w:rsid w:val="00D5011A"/>
    <w:rsid w:val="00D503AA"/>
    <w:rsid w:val="00D50ED2"/>
    <w:rsid w:val="00D51983"/>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815"/>
    <w:rsid w:val="00D60920"/>
    <w:rsid w:val="00D61553"/>
    <w:rsid w:val="00D618E3"/>
    <w:rsid w:val="00D61D2A"/>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2BAC"/>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0B9"/>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6F2B"/>
    <w:rsid w:val="00D877DD"/>
    <w:rsid w:val="00D87D80"/>
    <w:rsid w:val="00D87E6F"/>
    <w:rsid w:val="00D87F2D"/>
    <w:rsid w:val="00D87F50"/>
    <w:rsid w:val="00D906F0"/>
    <w:rsid w:val="00D90C1E"/>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4EA3"/>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A1C"/>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90"/>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A08"/>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19E"/>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4CA"/>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7A"/>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488A"/>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6B7"/>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54"/>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112"/>
    <w:rsid w:val="00E4044A"/>
    <w:rsid w:val="00E404A4"/>
    <w:rsid w:val="00E4081C"/>
    <w:rsid w:val="00E40AD6"/>
    <w:rsid w:val="00E40E0C"/>
    <w:rsid w:val="00E40F2D"/>
    <w:rsid w:val="00E4148B"/>
    <w:rsid w:val="00E41BF2"/>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9D"/>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89D"/>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21"/>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7B"/>
    <w:rsid w:val="00E90EBF"/>
    <w:rsid w:val="00E90EC3"/>
    <w:rsid w:val="00E90F75"/>
    <w:rsid w:val="00E9128C"/>
    <w:rsid w:val="00E91317"/>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0BD"/>
    <w:rsid w:val="00EA0144"/>
    <w:rsid w:val="00EA03A3"/>
    <w:rsid w:val="00EA05B4"/>
    <w:rsid w:val="00EA06A9"/>
    <w:rsid w:val="00EA0959"/>
    <w:rsid w:val="00EA1007"/>
    <w:rsid w:val="00EA12F5"/>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93"/>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21C"/>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180"/>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1E"/>
    <w:rsid w:val="00ED5296"/>
    <w:rsid w:val="00ED571B"/>
    <w:rsid w:val="00ED58D7"/>
    <w:rsid w:val="00ED5DA4"/>
    <w:rsid w:val="00ED5E8F"/>
    <w:rsid w:val="00ED611A"/>
    <w:rsid w:val="00ED6769"/>
    <w:rsid w:val="00ED69D8"/>
    <w:rsid w:val="00ED6B1A"/>
    <w:rsid w:val="00ED7605"/>
    <w:rsid w:val="00ED7777"/>
    <w:rsid w:val="00ED7958"/>
    <w:rsid w:val="00EE0521"/>
    <w:rsid w:val="00EE064E"/>
    <w:rsid w:val="00EE07FF"/>
    <w:rsid w:val="00EE09B8"/>
    <w:rsid w:val="00EE0DD3"/>
    <w:rsid w:val="00EE0EEE"/>
    <w:rsid w:val="00EE114B"/>
    <w:rsid w:val="00EE147E"/>
    <w:rsid w:val="00EE17E6"/>
    <w:rsid w:val="00EE1A88"/>
    <w:rsid w:val="00EE1BEC"/>
    <w:rsid w:val="00EE1FE4"/>
    <w:rsid w:val="00EE2064"/>
    <w:rsid w:val="00EE2586"/>
    <w:rsid w:val="00EE267A"/>
    <w:rsid w:val="00EE2691"/>
    <w:rsid w:val="00EE2AB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10"/>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6B6"/>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3B2"/>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2C5"/>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6C2"/>
    <w:rsid w:val="00F41ACE"/>
    <w:rsid w:val="00F41C1F"/>
    <w:rsid w:val="00F42289"/>
    <w:rsid w:val="00F4229B"/>
    <w:rsid w:val="00F42919"/>
    <w:rsid w:val="00F42C97"/>
    <w:rsid w:val="00F43450"/>
    <w:rsid w:val="00F438C7"/>
    <w:rsid w:val="00F43944"/>
    <w:rsid w:val="00F43EE0"/>
    <w:rsid w:val="00F43F0B"/>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511"/>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57AF5"/>
    <w:rsid w:val="00F60493"/>
    <w:rsid w:val="00F60852"/>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863"/>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BC"/>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36"/>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BD6"/>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0A0"/>
    <w:rsid w:val="00FB14E4"/>
    <w:rsid w:val="00FB19AE"/>
    <w:rsid w:val="00FB254C"/>
    <w:rsid w:val="00FB25E7"/>
    <w:rsid w:val="00FB2A07"/>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443"/>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1B13"/>
    <w:rsid w:val="00FF21E1"/>
    <w:rsid w:val="00FF225C"/>
    <w:rsid w:val="00FF23DB"/>
    <w:rsid w:val="00FF265F"/>
    <w:rsid w:val="00FF26A3"/>
    <w:rsid w:val="00FF3024"/>
    <w:rsid w:val="00FF334D"/>
    <w:rsid w:val="00FF3812"/>
    <w:rsid w:val="00FF39B5"/>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BA272-A33A-43F5-8F66-F1F76D97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146</cp:revision>
  <cp:lastPrinted>2007-08-28T14:45:00Z</cp:lastPrinted>
  <dcterms:created xsi:type="dcterms:W3CDTF">2021-08-06T01:50:00Z</dcterms:created>
  <dcterms:modified xsi:type="dcterms:W3CDTF">2021-10-22T01:21:00Z</dcterms:modified>
</cp:coreProperties>
</file>