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309CA9" w14:textId="1A60CC18" w:rsidR="0033290C" w:rsidRPr="001F12FB" w:rsidRDefault="0033290C" w:rsidP="0033290C">
      <w:pPr>
        <w:pStyle w:val="CRCoverPage"/>
        <w:tabs>
          <w:tab w:val="right" w:pos="9639"/>
          <w:tab w:val="right" w:pos="13323"/>
        </w:tabs>
        <w:spacing w:afterLines="50"/>
        <w:jc w:val="both"/>
        <w:rPr>
          <w:rFonts w:ascii="Times New Roman" w:eastAsiaTheme="minorEastAsia" w:hAnsi="Times New Roman"/>
          <w:b/>
          <w:sz w:val="24"/>
          <w:szCs w:val="24"/>
          <w:lang w:eastAsia="zh-CN"/>
        </w:rPr>
      </w:pPr>
      <w:r w:rsidRPr="001F12FB">
        <w:rPr>
          <w:rFonts w:ascii="Times New Roman" w:hAnsi="Times New Roman"/>
          <w:b/>
          <w:sz w:val="24"/>
          <w:szCs w:val="24"/>
        </w:rPr>
        <w:t>3GPP TSG-RAN3 #11</w:t>
      </w:r>
      <w:r w:rsidR="00357801" w:rsidRPr="001F12FB">
        <w:rPr>
          <w:rFonts w:ascii="Times New Roman" w:eastAsiaTheme="minorEastAsia" w:hAnsi="Times New Roman"/>
          <w:b/>
          <w:sz w:val="24"/>
          <w:szCs w:val="24"/>
          <w:lang w:eastAsia="zh-CN"/>
        </w:rPr>
        <w:t>4</w:t>
      </w:r>
      <w:r w:rsidRPr="001F12FB">
        <w:rPr>
          <w:rFonts w:ascii="Times New Roman" w:hAnsi="Times New Roman"/>
          <w:b/>
          <w:sz w:val="24"/>
          <w:szCs w:val="24"/>
        </w:rPr>
        <w:t>-e</w:t>
      </w:r>
      <w:r w:rsidRPr="001F12FB">
        <w:rPr>
          <w:rFonts w:ascii="Times New Roman" w:hAnsi="Times New Roman"/>
          <w:b/>
          <w:sz w:val="24"/>
          <w:szCs w:val="24"/>
        </w:rPr>
        <w:tab/>
      </w:r>
      <w:r w:rsidR="00F2334B" w:rsidRPr="00C40F6A">
        <w:rPr>
          <w:rFonts w:ascii="Times New Roman" w:hAnsi="Times New Roman"/>
          <w:b/>
          <w:sz w:val="24"/>
          <w:szCs w:val="24"/>
        </w:rPr>
        <w:t>R3-21</w:t>
      </w:r>
      <w:r w:rsidR="00C40F6A">
        <w:rPr>
          <w:rFonts w:ascii="Times New Roman" w:eastAsiaTheme="minorEastAsia" w:hAnsi="Times New Roman" w:hint="eastAsia"/>
          <w:b/>
          <w:sz w:val="24"/>
          <w:szCs w:val="24"/>
          <w:lang w:eastAsia="zh-CN"/>
        </w:rPr>
        <w:t>5019</w:t>
      </w:r>
    </w:p>
    <w:p w14:paraId="27F6CCCC" w14:textId="56796A7F" w:rsidR="0033290C" w:rsidRPr="001F12FB" w:rsidRDefault="0033290C" w:rsidP="0033290C">
      <w:pPr>
        <w:pStyle w:val="3GPPHeader"/>
        <w:spacing w:afterLines="50" w:after="120" w:line="240" w:lineRule="auto"/>
        <w:rPr>
          <w:rFonts w:ascii="Times New Roman" w:hAnsi="Times New Roman" w:cs="Times New Roman"/>
          <w:bCs/>
          <w:szCs w:val="28"/>
          <w:lang w:val="en-GB" w:eastAsia="zh-CN"/>
        </w:rPr>
      </w:pPr>
      <w:r w:rsidRPr="001F12FB">
        <w:rPr>
          <w:rFonts w:ascii="Times New Roman" w:hAnsi="Times New Roman" w:cs="Times New Roman"/>
          <w:bCs/>
          <w:szCs w:val="28"/>
          <w:lang w:val="en-GB" w:eastAsia="zh-CN"/>
        </w:rPr>
        <w:t xml:space="preserve">E-meeting, </w:t>
      </w:r>
      <w:r w:rsidR="00357801" w:rsidRPr="001F12FB">
        <w:rPr>
          <w:rFonts w:ascii="Times New Roman" w:hAnsi="Times New Roman" w:cs="Times New Roman"/>
          <w:bCs/>
          <w:szCs w:val="28"/>
          <w:lang w:val="en-GB" w:eastAsia="zh-CN"/>
        </w:rPr>
        <w:t>November 1</w:t>
      </w:r>
      <w:r w:rsidR="009E32A4" w:rsidRPr="001F12FB">
        <w:rPr>
          <w:rFonts w:ascii="Times New Roman" w:hAnsi="Times New Roman" w:cs="Times New Roman"/>
          <w:bCs/>
          <w:szCs w:val="28"/>
          <w:lang w:val="en-GB" w:eastAsia="zh-CN"/>
        </w:rPr>
        <w:t xml:space="preserve"> – </w:t>
      </w:r>
      <w:r w:rsidR="00357821" w:rsidRPr="001F12FB">
        <w:rPr>
          <w:rFonts w:ascii="Times New Roman" w:hAnsi="Times New Roman" w:cs="Times New Roman"/>
          <w:bCs/>
          <w:szCs w:val="28"/>
          <w:lang w:val="en-GB" w:eastAsia="zh-CN"/>
        </w:rPr>
        <w:t>1</w:t>
      </w:r>
      <w:r w:rsidR="00357801" w:rsidRPr="001F12FB">
        <w:rPr>
          <w:rFonts w:ascii="Times New Roman" w:hAnsi="Times New Roman" w:cs="Times New Roman"/>
          <w:bCs/>
          <w:szCs w:val="28"/>
          <w:lang w:val="en-GB" w:eastAsia="zh-CN"/>
        </w:rPr>
        <w:t>1</w:t>
      </w:r>
      <w:r w:rsidRPr="001F12FB">
        <w:rPr>
          <w:rFonts w:ascii="Times New Roman" w:hAnsi="Times New Roman" w:cs="Times New Roman"/>
          <w:bCs/>
          <w:szCs w:val="28"/>
          <w:lang w:val="en-GB" w:eastAsia="zh-CN"/>
        </w:rPr>
        <w:t>, 2021</w:t>
      </w:r>
    </w:p>
    <w:p w14:paraId="2929456A" w14:textId="2DB61AB1" w:rsidR="00A15386" w:rsidRPr="001F12FB" w:rsidRDefault="004D484B" w:rsidP="0033290C">
      <w:pPr>
        <w:pStyle w:val="3GPPHeader"/>
        <w:spacing w:afterLines="50" w:after="120" w:line="240" w:lineRule="auto"/>
        <w:rPr>
          <w:rFonts w:ascii="Times New Roman" w:hAnsi="Times New Roman" w:cs="Times New Roman"/>
          <w:sz w:val="22"/>
          <w:lang w:val="en-GB"/>
        </w:rPr>
      </w:pPr>
      <w:r w:rsidRPr="001F12FB">
        <w:rPr>
          <w:rFonts w:ascii="Times New Roman" w:hAnsi="Times New Roman" w:cs="Times New Roman"/>
          <w:bCs/>
          <w:szCs w:val="28"/>
          <w:lang w:val="en-GB" w:eastAsia="zh-CN"/>
        </w:rPr>
        <w:t>Online</w:t>
      </w:r>
    </w:p>
    <w:p w14:paraId="0780D87B" w14:textId="031417D5" w:rsidR="00120883" w:rsidRPr="001F12FB" w:rsidRDefault="00120883" w:rsidP="00C569FA">
      <w:pPr>
        <w:pStyle w:val="3GPPHeader"/>
        <w:spacing w:before="100" w:beforeAutospacing="1" w:after="100" w:afterAutospacing="1" w:line="240" w:lineRule="auto"/>
        <w:rPr>
          <w:rFonts w:ascii="Times New Roman" w:hAnsi="Times New Roman" w:cs="Times New Roman"/>
          <w:sz w:val="22"/>
          <w:lang w:val="en-GB" w:eastAsia="zh-CN"/>
        </w:rPr>
      </w:pPr>
      <w:r w:rsidRPr="001F12FB">
        <w:rPr>
          <w:rFonts w:ascii="Times New Roman" w:hAnsi="Times New Roman" w:cs="Times New Roman"/>
          <w:sz w:val="22"/>
          <w:lang w:val="en-GB"/>
        </w:rPr>
        <w:t>Agenda Item:</w:t>
      </w:r>
      <w:r w:rsidRPr="001F12FB">
        <w:rPr>
          <w:rFonts w:ascii="Times New Roman" w:hAnsi="Times New Roman" w:cs="Times New Roman"/>
          <w:sz w:val="22"/>
          <w:lang w:val="en-GB"/>
        </w:rPr>
        <w:tab/>
      </w:r>
      <w:r w:rsidR="00156AFD" w:rsidRPr="001F12FB">
        <w:rPr>
          <w:rFonts w:ascii="Times New Roman" w:hAnsi="Times New Roman" w:cs="Times New Roman"/>
          <w:sz w:val="22"/>
          <w:lang w:val="en-GB" w:eastAsia="zh-CN"/>
        </w:rPr>
        <w:t>1</w:t>
      </w:r>
      <w:r w:rsidR="00183FFB" w:rsidRPr="001F12FB">
        <w:rPr>
          <w:rFonts w:ascii="Times New Roman" w:hAnsi="Times New Roman" w:cs="Times New Roman"/>
          <w:sz w:val="22"/>
          <w:lang w:val="en-GB" w:eastAsia="zh-CN"/>
        </w:rPr>
        <w:t>1.</w:t>
      </w:r>
      <w:r w:rsidR="005C09E9">
        <w:rPr>
          <w:rFonts w:ascii="Times New Roman" w:hAnsi="Times New Roman" w:cs="Times New Roman" w:hint="eastAsia"/>
          <w:sz w:val="22"/>
          <w:lang w:val="en-GB" w:eastAsia="zh-CN"/>
        </w:rPr>
        <w:t>3</w:t>
      </w:r>
    </w:p>
    <w:p w14:paraId="74FD9643" w14:textId="162CBE13" w:rsidR="00120883" w:rsidRPr="001F12FB" w:rsidRDefault="00120883" w:rsidP="00C569FA">
      <w:pPr>
        <w:pStyle w:val="3GPPHeader"/>
        <w:spacing w:before="100" w:beforeAutospacing="1" w:after="100" w:afterAutospacing="1" w:line="240" w:lineRule="auto"/>
        <w:rPr>
          <w:rFonts w:ascii="Times New Roman" w:hAnsi="Times New Roman" w:cs="Times New Roman"/>
          <w:sz w:val="22"/>
          <w:lang w:val="en-GB" w:eastAsia="zh-CN"/>
        </w:rPr>
      </w:pPr>
      <w:r w:rsidRPr="001F12FB">
        <w:rPr>
          <w:rFonts w:ascii="Times New Roman" w:hAnsi="Times New Roman" w:cs="Times New Roman"/>
          <w:sz w:val="22"/>
          <w:lang w:val="en-GB"/>
        </w:rPr>
        <w:t>Source:</w:t>
      </w:r>
      <w:r w:rsidRPr="001F12FB">
        <w:rPr>
          <w:rFonts w:ascii="Times New Roman" w:hAnsi="Times New Roman" w:cs="Times New Roman"/>
          <w:sz w:val="22"/>
          <w:lang w:val="en-GB"/>
        </w:rPr>
        <w:tab/>
      </w:r>
      <w:r w:rsidR="00472CED" w:rsidRPr="001F12FB">
        <w:rPr>
          <w:rFonts w:ascii="Times New Roman" w:hAnsi="Times New Roman" w:cs="Times New Roman"/>
          <w:sz w:val="22"/>
          <w:lang w:val="en-GB" w:eastAsia="zh-CN"/>
        </w:rPr>
        <w:t>CATT</w:t>
      </w:r>
    </w:p>
    <w:p w14:paraId="3F7A6F4B" w14:textId="0A0B6878" w:rsidR="00120883" w:rsidRPr="001F12FB" w:rsidRDefault="00120883" w:rsidP="00C569FA">
      <w:pPr>
        <w:pStyle w:val="3GPPHeader"/>
        <w:spacing w:before="100" w:beforeAutospacing="1" w:after="100" w:afterAutospacing="1" w:line="240" w:lineRule="auto"/>
        <w:rPr>
          <w:rFonts w:ascii="Times New Roman" w:hAnsi="Times New Roman" w:cs="Times New Roman"/>
          <w:sz w:val="22"/>
          <w:lang w:val="en-GB" w:eastAsia="zh-CN"/>
        </w:rPr>
      </w:pPr>
      <w:r w:rsidRPr="001F12FB">
        <w:rPr>
          <w:rFonts w:ascii="Times New Roman" w:hAnsi="Times New Roman" w:cs="Times New Roman"/>
          <w:sz w:val="22"/>
          <w:lang w:val="en-GB"/>
        </w:rPr>
        <w:t>Title:</w:t>
      </w:r>
      <w:r w:rsidRPr="001F12FB">
        <w:rPr>
          <w:rFonts w:ascii="Times New Roman" w:hAnsi="Times New Roman" w:cs="Times New Roman"/>
          <w:sz w:val="22"/>
          <w:lang w:val="en-GB"/>
        </w:rPr>
        <w:tab/>
      </w:r>
      <w:r w:rsidR="00183FFB" w:rsidRPr="001F12FB">
        <w:rPr>
          <w:rFonts w:ascii="Times New Roman" w:hAnsi="Times New Roman" w:cs="Times New Roman"/>
          <w:sz w:val="22"/>
          <w:lang w:val="en-GB" w:eastAsia="zh-CN"/>
        </w:rPr>
        <w:t xml:space="preserve">Discussion on </w:t>
      </w:r>
      <w:r w:rsidR="006956D5" w:rsidRPr="001F12FB">
        <w:rPr>
          <w:rFonts w:ascii="Times New Roman" w:hAnsi="Times New Roman" w:cs="Times New Roman"/>
          <w:sz w:val="22"/>
          <w:lang w:val="en-GB" w:eastAsia="zh-CN"/>
        </w:rPr>
        <w:t>extended DRX enhancements for RedCap UEs</w:t>
      </w:r>
      <w:r w:rsidR="00183FFB" w:rsidRPr="001F12FB">
        <w:rPr>
          <w:rFonts w:ascii="Times New Roman" w:hAnsi="Times New Roman" w:cs="Times New Roman"/>
          <w:sz w:val="22"/>
          <w:lang w:val="en-GB" w:eastAsia="zh-CN"/>
        </w:rPr>
        <w:t xml:space="preserve"> </w:t>
      </w:r>
    </w:p>
    <w:p w14:paraId="570C59E6" w14:textId="4D849A05" w:rsidR="00120883" w:rsidRPr="001F12FB" w:rsidRDefault="00120883" w:rsidP="00C569FA">
      <w:pPr>
        <w:pStyle w:val="3GPPHeader"/>
        <w:spacing w:before="100" w:beforeAutospacing="1" w:after="100" w:afterAutospacing="1" w:line="240" w:lineRule="auto"/>
        <w:rPr>
          <w:rFonts w:ascii="Times New Roman" w:hAnsi="Times New Roman" w:cs="Times New Roman"/>
          <w:sz w:val="22"/>
          <w:lang w:val="en-GB"/>
        </w:rPr>
      </w:pPr>
      <w:r w:rsidRPr="001F12FB">
        <w:rPr>
          <w:rFonts w:ascii="Times New Roman" w:hAnsi="Times New Roman" w:cs="Times New Roman"/>
          <w:sz w:val="22"/>
          <w:lang w:val="en-GB"/>
        </w:rPr>
        <w:t>Document for:</w:t>
      </w:r>
      <w:r w:rsidRPr="001F12FB">
        <w:rPr>
          <w:rFonts w:ascii="Times New Roman" w:hAnsi="Times New Roman" w:cs="Times New Roman"/>
          <w:sz w:val="22"/>
          <w:lang w:val="en-GB"/>
        </w:rPr>
        <w:tab/>
        <w:t>Discussion</w:t>
      </w:r>
    </w:p>
    <w:p w14:paraId="2D598EEF" w14:textId="54697CD1" w:rsidR="0010773D" w:rsidRPr="001F12FB" w:rsidRDefault="00120883" w:rsidP="0010773D">
      <w:pPr>
        <w:pStyle w:val="1"/>
        <w:spacing w:before="100" w:beforeAutospacing="1" w:after="100" w:afterAutospacing="1"/>
        <w:rPr>
          <w:rFonts w:ascii="Times New Roman" w:eastAsiaTheme="minorEastAsia" w:hAnsi="Times New Roman" w:cs="Times New Roman"/>
        </w:rPr>
      </w:pPr>
      <w:r w:rsidRPr="001F12FB">
        <w:rPr>
          <w:rFonts w:ascii="Times New Roman" w:hAnsi="Times New Roman" w:cs="Times New Roman"/>
        </w:rPr>
        <w:t>Introduction</w:t>
      </w:r>
    </w:p>
    <w:p w14:paraId="7E93C6B4" w14:textId="5D8E934B" w:rsidR="002366B9" w:rsidRPr="001F12FB" w:rsidRDefault="00B737F7" w:rsidP="00780B8F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lang w:val="en-GB" w:eastAsia="zh-CN"/>
        </w:rPr>
      </w:pPr>
      <w:r w:rsidRPr="001F12FB">
        <w:rPr>
          <w:rFonts w:ascii="Times New Roman" w:hAnsi="Times New Roman" w:cs="Times New Roman"/>
          <w:lang w:val="en-GB" w:eastAsia="zh-CN"/>
        </w:rPr>
        <w:t>The agreements</w:t>
      </w:r>
      <w:r w:rsidR="002366B9" w:rsidRPr="001F12FB">
        <w:rPr>
          <w:rFonts w:ascii="Times New Roman" w:hAnsi="Times New Roman" w:cs="Times New Roman"/>
          <w:lang w:val="en-GB" w:eastAsia="zh-CN"/>
        </w:rPr>
        <w:t xml:space="preserve"> approached </w:t>
      </w:r>
      <w:r w:rsidRPr="001F12FB">
        <w:rPr>
          <w:rFonts w:ascii="Times New Roman" w:hAnsi="Times New Roman" w:cs="Times New Roman"/>
          <w:lang w:val="en-GB" w:eastAsia="zh-CN"/>
        </w:rPr>
        <w:t>as below in the last meeting</w:t>
      </w:r>
      <w:r w:rsidR="009C3D5A" w:rsidRPr="001F12FB">
        <w:rPr>
          <w:rFonts w:ascii="Times New Roman" w:hAnsi="Times New Roman" w:cs="Times New Roman"/>
          <w:lang w:val="en-GB" w:eastAsia="zh-CN"/>
        </w:rPr>
        <w:t xml:space="preserve"> [1]</w:t>
      </w:r>
      <w:r w:rsidR="002366B9" w:rsidRPr="001F12FB">
        <w:rPr>
          <w:rFonts w:ascii="Times New Roman" w:hAnsi="Times New Roman" w:cs="Times New Roman"/>
          <w:lang w:val="en-GB" w:eastAsia="zh-CN"/>
        </w:rPr>
        <w:t>.</w:t>
      </w:r>
    </w:p>
    <w:p w14:paraId="1FF35D82" w14:textId="77777777" w:rsidR="00A15386" w:rsidRPr="001F12FB" w:rsidRDefault="00A15386" w:rsidP="00A15386">
      <w:pPr>
        <w:rPr>
          <w:rFonts w:eastAsia="宋体"/>
          <w:color w:val="00B050"/>
          <w:sz w:val="15"/>
          <w:szCs w:val="15"/>
          <w:lang w:val="en-GB"/>
        </w:rPr>
      </w:pPr>
      <w:r w:rsidRPr="001F12FB">
        <w:rPr>
          <w:color w:val="00B050"/>
          <w:sz w:val="15"/>
          <w:szCs w:val="15"/>
          <w:lang w:val="en-GB"/>
        </w:rPr>
        <w:t>Encode the Idle eDRX Cycle sent in NGAP Paging message with one of the following 3 solutions (still FFS also dependent on SA2 outcome):</w:t>
      </w:r>
    </w:p>
    <w:p w14:paraId="565717FF" w14:textId="77777777" w:rsidR="00A15386" w:rsidRPr="001F12FB" w:rsidRDefault="00A15386" w:rsidP="00A15386">
      <w:pPr>
        <w:numPr>
          <w:ilvl w:val="0"/>
          <w:numId w:val="5"/>
        </w:numPr>
        <w:spacing w:before="100" w:beforeAutospacing="1" w:after="120" w:line="240" w:lineRule="auto"/>
        <w:rPr>
          <w:rFonts w:eastAsia="Calibri"/>
          <w:color w:val="00B050"/>
          <w:sz w:val="15"/>
          <w:szCs w:val="15"/>
          <w:lang w:val="en-GB"/>
        </w:rPr>
      </w:pPr>
      <w:r w:rsidRPr="001F12FB">
        <w:rPr>
          <w:color w:val="00B050"/>
          <w:sz w:val="15"/>
          <w:szCs w:val="15"/>
          <w:lang w:val="en-GB"/>
        </w:rPr>
        <w:t>Introduce one new Redcap eDRX Cycle IE for eDRX &lt; 10.24s and one new Redcap eDRX Cycle IE for eDRX &gt; 10.24s</w:t>
      </w:r>
    </w:p>
    <w:p w14:paraId="66406E52" w14:textId="77777777" w:rsidR="00A15386" w:rsidRPr="001F12FB" w:rsidRDefault="00A15386" w:rsidP="00A15386">
      <w:pPr>
        <w:numPr>
          <w:ilvl w:val="0"/>
          <w:numId w:val="5"/>
        </w:numPr>
        <w:spacing w:before="100" w:beforeAutospacing="1" w:after="120" w:line="240" w:lineRule="auto"/>
        <w:rPr>
          <w:color w:val="00B050"/>
          <w:sz w:val="15"/>
          <w:szCs w:val="15"/>
          <w:lang w:val="en-GB"/>
        </w:rPr>
      </w:pPr>
      <w:r w:rsidRPr="001F12FB">
        <w:rPr>
          <w:color w:val="00B050"/>
          <w:sz w:val="15"/>
          <w:szCs w:val="15"/>
          <w:lang w:val="en-GB"/>
        </w:rPr>
        <w:t xml:space="preserve">Extend the existing </w:t>
      </w:r>
      <w:r w:rsidRPr="001F12FB">
        <w:rPr>
          <w:i/>
          <w:iCs/>
          <w:color w:val="00B050"/>
          <w:sz w:val="15"/>
          <w:szCs w:val="15"/>
          <w:lang w:val="en-GB"/>
        </w:rPr>
        <w:t>Paging eDRX Cycle</w:t>
      </w:r>
      <w:r w:rsidRPr="001F12FB">
        <w:rPr>
          <w:color w:val="00B050"/>
          <w:sz w:val="15"/>
          <w:szCs w:val="15"/>
          <w:lang w:val="en-GB"/>
        </w:rPr>
        <w:t xml:space="preserve"> IE in TS 38.413 section 9.3.1.154.</w:t>
      </w:r>
    </w:p>
    <w:p w14:paraId="50D53414" w14:textId="77777777" w:rsidR="00A15386" w:rsidRPr="001F12FB" w:rsidRDefault="00A15386" w:rsidP="00A15386">
      <w:pPr>
        <w:numPr>
          <w:ilvl w:val="0"/>
          <w:numId w:val="5"/>
        </w:numPr>
        <w:spacing w:before="100" w:beforeAutospacing="1" w:after="120" w:line="240" w:lineRule="auto"/>
        <w:rPr>
          <w:color w:val="00B050"/>
          <w:sz w:val="15"/>
          <w:szCs w:val="15"/>
          <w:lang w:val="en-GB"/>
        </w:rPr>
      </w:pPr>
      <w:r w:rsidRPr="001F12FB">
        <w:rPr>
          <w:color w:val="00B050"/>
          <w:sz w:val="15"/>
          <w:szCs w:val="15"/>
          <w:lang w:val="en-GB"/>
        </w:rPr>
        <w:t>Introduce only one new Redcap eDRX Cycle IE (for both &gt; 10.24s and &lt; 10.24s).</w:t>
      </w:r>
    </w:p>
    <w:p w14:paraId="5D17C54A" w14:textId="74488CAF" w:rsidR="002366B9" w:rsidRPr="001F12FB" w:rsidRDefault="00A15386" w:rsidP="00A15386">
      <w:pPr>
        <w:rPr>
          <w:color w:val="00B050"/>
          <w:sz w:val="15"/>
          <w:szCs w:val="15"/>
          <w:lang w:val="en-GB" w:eastAsia="zh-CN"/>
        </w:rPr>
      </w:pPr>
      <w:r w:rsidRPr="001F12FB">
        <w:rPr>
          <w:color w:val="00B050"/>
          <w:sz w:val="15"/>
          <w:szCs w:val="15"/>
          <w:lang w:val="en-GB"/>
        </w:rPr>
        <w:t xml:space="preserve">WA: need to transfer the above </w:t>
      </w:r>
      <w:proofErr w:type="gramStart"/>
      <w:r w:rsidRPr="001F12FB">
        <w:rPr>
          <w:color w:val="00B050"/>
          <w:sz w:val="15"/>
          <w:szCs w:val="15"/>
          <w:lang w:val="en-GB"/>
        </w:rPr>
        <w:t>Idle</w:t>
      </w:r>
      <w:proofErr w:type="gramEnd"/>
      <w:r w:rsidRPr="001F12FB">
        <w:rPr>
          <w:color w:val="00B050"/>
          <w:sz w:val="15"/>
          <w:szCs w:val="15"/>
          <w:lang w:val="en-GB"/>
        </w:rPr>
        <w:t xml:space="preserve"> eDRX Cycle for Redcap UEs in NGAP </w:t>
      </w:r>
      <w:r w:rsidRPr="001F12FB">
        <w:rPr>
          <w:i/>
          <w:iCs/>
          <w:color w:val="00B050"/>
          <w:sz w:val="15"/>
          <w:szCs w:val="15"/>
          <w:lang w:val="en-GB"/>
        </w:rPr>
        <w:t>Core Network Assistance Information for RRC_INACTIVE</w:t>
      </w:r>
      <w:r w:rsidRPr="001F12FB">
        <w:rPr>
          <w:color w:val="00B050"/>
          <w:sz w:val="15"/>
          <w:szCs w:val="15"/>
          <w:lang w:val="en-GB"/>
        </w:rPr>
        <w:t xml:space="preserve"> IE.</w:t>
      </w:r>
    </w:p>
    <w:p w14:paraId="7D251AF6" w14:textId="567D9EBA" w:rsidR="00075FE4" w:rsidRPr="001F12FB" w:rsidRDefault="00B737F7" w:rsidP="00780B8F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lang w:val="en-GB" w:eastAsia="zh-CN"/>
        </w:rPr>
      </w:pPr>
      <w:r w:rsidRPr="001F12FB">
        <w:rPr>
          <w:rFonts w:ascii="Times New Roman" w:hAnsi="Times New Roman" w:cs="Times New Roman"/>
          <w:lang w:val="en-GB" w:eastAsia="zh-CN"/>
        </w:rPr>
        <w:t>In this contribution, w</w:t>
      </w:r>
      <w:r w:rsidR="002366B9" w:rsidRPr="001F12FB">
        <w:rPr>
          <w:rFonts w:ascii="Times New Roman" w:hAnsi="Times New Roman" w:cs="Times New Roman"/>
          <w:lang w:val="en-GB" w:eastAsia="zh-CN"/>
        </w:rPr>
        <w:t xml:space="preserve">e will further discuss </w:t>
      </w:r>
      <w:r w:rsidR="0020561F" w:rsidRPr="001F12FB">
        <w:rPr>
          <w:rFonts w:ascii="Times New Roman" w:hAnsi="Times New Roman" w:cs="Times New Roman"/>
          <w:lang w:val="en-GB" w:eastAsia="zh-CN"/>
        </w:rPr>
        <w:t xml:space="preserve">the open issue </w:t>
      </w:r>
      <w:r w:rsidR="00D06979">
        <w:rPr>
          <w:rFonts w:ascii="Times New Roman" w:hAnsi="Times New Roman" w:cs="Times New Roman" w:hint="eastAsia"/>
          <w:lang w:val="en-GB" w:eastAsia="zh-CN"/>
        </w:rPr>
        <w:t xml:space="preserve">about how to encode the </w:t>
      </w:r>
      <w:proofErr w:type="gramStart"/>
      <w:r w:rsidR="00D06979">
        <w:rPr>
          <w:rFonts w:ascii="Times New Roman" w:hAnsi="Times New Roman" w:cs="Times New Roman" w:hint="eastAsia"/>
          <w:lang w:val="en-GB" w:eastAsia="zh-CN"/>
        </w:rPr>
        <w:t>Idle</w:t>
      </w:r>
      <w:proofErr w:type="gramEnd"/>
      <w:r w:rsidR="00D06979">
        <w:rPr>
          <w:rFonts w:ascii="Times New Roman" w:hAnsi="Times New Roman" w:cs="Times New Roman" w:hint="eastAsia"/>
          <w:lang w:val="en-GB" w:eastAsia="zh-CN"/>
        </w:rPr>
        <w:t xml:space="preserve"> eDRX cycle in NGAP paging message in</w:t>
      </w:r>
      <w:r w:rsidR="0020561F" w:rsidRPr="0020561F">
        <w:rPr>
          <w:rFonts w:ascii="Times New Roman" w:hAnsi="Times New Roman" w:cs="Times New Roman"/>
          <w:lang w:val="en-GB" w:eastAsia="zh-CN"/>
        </w:rPr>
        <w:t xml:space="preserve"> combined with the conclusions </w:t>
      </w:r>
      <w:r w:rsidR="005639B6">
        <w:rPr>
          <w:rFonts w:ascii="Times New Roman" w:hAnsi="Times New Roman" w:cs="Times New Roman" w:hint="eastAsia"/>
          <w:lang w:val="en-GB" w:eastAsia="zh-CN"/>
        </w:rPr>
        <w:t>from</w:t>
      </w:r>
      <w:r w:rsidR="0020561F" w:rsidRPr="0020561F">
        <w:rPr>
          <w:rFonts w:ascii="Times New Roman" w:hAnsi="Times New Roman" w:cs="Times New Roman"/>
          <w:lang w:val="en-GB" w:eastAsia="zh-CN"/>
        </w:rPr>
        <w:t xml:space="preserve"> other groups</w:t>
      </w:r>
      <w:r w:rsidRPr="001F12FB">
        <w:rPr>
          <w:rFonts w:ascii="Times New Roman" w:hAnsi="Times New Roman" w:cs="Times New Roman"/>
          <w:lang w:val="en-GB" w:eastAsia="zh-CN"/>
        </w:rPr>
        <w:t>.</w:t>
      </w:r>
    </w:p>
    <w:p w14:paraId="4EC6AF39" w14:textId="20884E9F" w:rsidR="00EE476A" w:rsidRPr="00597461" w:rsidRDefault="00120883" w:rsidP="00597461">
      <w:pPr>
        <w:pStyle w:val="1"/>
        <w:spacing w:before="100" w:beforeAutospacing="1" w:after="100" w:afterAutospacing="1" w:line="360" w:lineRule="auto"/>
        <w:ind w:left="706" w:hangingChars="196" w:hanging="706"/>
        <w:rPr>
          <w:rFonts w:ascii="Times New Roman" w:hAnsi="Times New Roman" w:cs="Times New Roman"/>
        </w:rPr>
      </w:pPr>
      <w:bookmarkStart w:id="0" w:name="_Ref178064866"/>
      <w:r w:rsidRPr="00597461">
        <w:rPr>
          <w:rFonts w:ascii="Times New Roman" w:hAnsi="Times New Roman" w:cs="Times New Roman"/>
        </w:rPr>
        <w:t>Discussion</w:t>
      </w:r>
      <w:bookmarkEnd w:id="0"/>
    </w:p>
    <w:p w14:paraId="4421999F" w14:textId="42C49ADF" w:rsidR="009904C7" w:rsidRPr="001F12FB" w:rsidRDefault="00B07B99" w:rsidP="00B07B99">
      <w:pPr>
        <w:pStyle w:val="2"/>
        <w:rPr>
          <w:rFonts w:ascii="Times New Roman" w:eastAsiaTheme="minorEastAsia" w:hAnsi="Times New Roman" w:cs="Times New Roman"/>
          <w:sz w:val="24"/>
        </w:rPr>
      </w:pPr>
      <w:proofErr w:type="gramStart"/>
      <w:r w:rsidRPr="001F12FB">
        <w:rPr>
          <w:rFonts w:ascii="Times New Roman" w:eastAsiaTheme="minorEastAsia" w:hAnsi="Times New Roman" w:cs="Times New Roman"/>
          <w:sz w:val="24"/>
        </w:rPr>
        <w:t>eDRX</w:t>
      </w:r>
      <w:proofErr w:type="gramEnd"/>
      <w:r w:rsidRPr="001F12FB">
        <w:rPr>
          <w:rFonts w:ascii="Times New Roman" w:eastAsiaTheme="minorEastAsia" w:hAnsi="Times New Roman" w:cs="Times New Roman"/>
          <w:sz w:val="24"/>
        </w:rPr>
        <w:t xml:space="preserve"> Cycle in NGAP Paging message</w:t>
      </w:r>
    </w:p>
    <w:p w14:paraId="091C876A" w14:textId="1D3D16FE" w:rsidR="00D63499" w:rsidRPr="001F12FB" w:rsidRDefault="002C2EA3" w:rsidP="00D63499">
      <w:pPr>
        <w:rPr>
          <w:rFonts w:ascii="Times New Roman" w:hAnsi="Times New Roman" w:cs="Times New Roman"/>
          <w:lang w:val="en-GB" w:eastAsia="zh-CN"/>
        </w:rPr>
      </w:pPr>
      <w:r w:rsidRPr="001F12FB">
        <w:rPr>
          <w:rFonts w:ascii="Times New Roman" w:hAnsi="Times New Roman" w:cs="Times New Roman"/>
          <w:b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ABAB1F4" wp14:editId="7355940A">
                <wp:simplePos x="0" y="0"/>
                <wp:positionH relativeFrom="column">
                  <wp:posOffset>80645</wp:posOffset>
                </wp:positionH>
                <wp:positionV relativeFrom="paragraph">
                  <wp:posOffset>252791</wp:posOffset>
                </wp:positionV>
                <wp:extent cx="5490210" cy="1348451"/>
                <wp:effectExtent l="0" t="0" r="15240" b="23495"/>
                <wp:wrapNone/>
                <wp:docPr id="5" name="文本框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90210" cy="134845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9D2909" w14:textId="77777777" w:rsidR="002C2EA3" w:rsidRPr="002C2EA3" w:rsidRDefault="002C2EA3" w:rsidP="002C2EA3">
                            <w:pPr>
                              <w:spacing w:after="120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 w:eastAsia="zh-CN"/>
                              </w:rPr>
                            </w:pPr>
                            <w:r w:rsidRPr="002C2EA3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 w:eastAsia="zh-CN"/>
                              </w:rPr>
                              <w:t>SA2 would like to provide the following feedback to RAN2:</w:t>
                            </w:r>
                          </w:p>
                          <w:p w14:paraId="533BFE2F" w14:textId="77777777" w:rsidR="002C2EA3" w:rsidRPr="002C2EA3" w:rsidRDefault="002C2EA3" w:rsidP="005F16A9">
                            <w:pPr>
                              <w:pStyle w:val="a5"/>
                              <w:numPr>
                                <w:ilvl w:val="0"/>
                                <w:numId w:val="6"/>
                              </w:numPr>
                              <w:overflowPunct/>
                              <w:autoSpaceDE/>
                              <w:autoSpaceDN/>
                              <w:adjustRightInd/>
                              <w:jc w:val="left"/>
                              <w:textAlignment w:val="auto"/>
                              <w:rPr>
                                <w:rFonts w:ascii="Times New Roman" w:hAnsi="Times New Roman"/>
                              </w:rPr>
                            </w:pPr>
                            <w:r w:rsidRPr="002C2EA3">
                              <w:rPr>
                                <w:rFonts w:ascii="Times New Roman" w:hAnsi="Times New Roman"/>
                              </w:rPr>
                              <w:t xml:space="preserve">5G System currently supports extended DRX in RRC/CM idle mode in the 5GC/NAS over E-UTRA/NB-IoT (since Rel-16) for eDRX cycles &gt; 10.24s. SA2 has aligned with RAN2 request to support extended DRX in RRC/CM idle mode also for NR for eDRX cycles up to 10485.76 seconds. </w:t>
                            </w:r>
                          </w:p>
                          <w:p w14:paraId="3F932897" w14:textId="77777777" w:rsidR="002C2EA3" w:rsidRPr="002C2EA3" w:rsidRDefault="002C2EA3" w:rsidP="005F16A9">
                            <w:pPr>
                              <w:pStyle w:val="a5"/>
                              <w:numPr>
                                <w:ilvl w:val="0"/>
                                <w:numId w:val="6"/>
                              </w:numPr>
                              <w:overflowPunct/>
                              <w:autoSpaceDE/>
                              <w:autoSpaceDN/>
                              <w:adjustRightInd/>
                              <w:jc w:val="left"/>
                              <w:textAlignment w:val="auto"/>
                              <w:rPr>
                                <w:rFonts w:ascii="Times New Roman" w:hAnsi="Times New Roman"/>
                              </w:rPr>
                            </w:pPr>
                            <w:r w:rsidRPr="002C2EA3">
                              <w:rPr>
                                <w:rFonts w:ascii="Times New Roman" w:hAnsi="Times New Roman"/>
                              </w:rPr>
                              <w:t>For RRC Inactive, SA2 agreed to support eDRX of up to 10.24s.</w:t>
                            </w:r>
                          </w:p>
                          <w:p w14:paraId="67E18AC1" w14:textId="4B652B48" w:rsidR="002C2EA3" w:rsidRPr="002C2EA3" w:rsidRDefault="002C2EA3" w:rsidP="005F16A9">
                            <w:pPr>
                              <w:pStyle w:val="a5"/>
                              <w:numPr>
                                <w:ilvl w:val="0"/>
                                <w:numId w:val="6"/>
                              </w:numPr>
                              <w:overflowPunct/>
                              <w:autoSpaceDE/>
                              <w:autoSpaceDN/>
                              <w:adjustRightInd/>
                              <w:jc w:val="left"/>
                              <w:textAlignment w:val="auto"/>
                              <w:rPr>
                                <w:rFonts w:ascii="Times New Roman" w:hAnsi="Times New Roman"/>
                              </w:rPr>
                            </w:pPr>
                            <w:r w:rsidRPr="002C2EA3">
                              <w:rPr>
                                <w:rFonts w:ascii="Times New Roman" w:hAnsi="Times New Roman"/>
                              </w:rPr>
                              <w:t xml:space="preserve">Regarding eDRX extension beyond 10.24s for RRC Inactive, SA2 did not agree to support it in Rel-17 and instead will study potential solutions in Rel-18.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5" o:spid="_x0000_s1026" type="#_x0000_t202" style="position:absolute;margin-left:6.35pt;margin-top:19.9pt;width:432.3pt;height:106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">
                <v:textbox>
                  <w:txbxContent>
                    <w:p w14:paraId="279D2909" w14:textId="77777777" w:rsidR="002C2EA3" w:rsidRPr="002C2EA3" w:rsidRDefault="002C2EA3" w:rsidP="002C2EA3">
                      <w:pPr>
                        <w:spacing w:after="120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GB" w:eastAsia="zh-CN"/>
                        </w:rPr>
                      </w:pPr>
                      <w:r w:rsidRPr="002C2EA3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GB" w:eastAsia="zh-CN"/>
                        </w:rPr>
                        <w:t>SA2 would like to provide the following feedback to RAN2:</w:t>
                      </w:r>
                    </w:p>
                    <w:p w14:paraId="533BFE2F" w14:textId="77777777" w:rsidR="002C2EA3" w:rsidRPr="002C2EA3" w:rsidRDefault="002C2EA3" w:rsidP="005F16A9">
                      <w:pPr>
                        <w:pStyle w:val="a5"/>
                        <w:numPr>
                          <w:ilvl w:val="0"/>
                          <w:numId w:val="6"/>
                        </w:numPr>
                        <w:overflowPunct/>
                        <w:autoSpaceDE/>
                        <w:autoSpaceDN/>
                        <w:adjustRightInd/>
                        <w:jc w:val="left"/>
                        <w:textAlignment w:val="auto"/>
                        <w:rPr>
                          <w:rFonts w:ascii="Times New Roman" w:hAnsi="Times New Roman"/>
                        </w:rPr>
                      </w:pPr>
                      <w:r w:rsidRPr="002C2EA3">
                        <w:rPr>
                          <w:rFonts w:ascii="Times New Roman" w:hAnsi="Times New Roman"/>
                        </w:rPr>
                        <w:t xml:space="preserve">5G System currently supports extended DRX in RRC/CM idle mode in the 5GC/NAS over E-UTRA/NB-IoT (since Rel-16) for eDRX cycles &gt; 10.24s. SA2 has aligned with RAN2 request to support extended DRX in RRC/CM idle mode also for NR for eDRX cycles up to 10485.76 seconds. </w:t>
                      </w:r>
                    </w:p>
                    <w:p w14:paraId="3F932897" w14:textId="77777777" w:rsidR="002C2EA3" w:rsidRPr="002C2EA3" w:rsidRDefault="002C2EA3" w:rsidP="005F16A9">
                      <w:pPr>
                        <w:pStyle w:val="a5"/>
                        <w:numPr>
                          <w:ilvl w:val="0"/>
                          <w:numId w:val="6"/>
                        </w:numPr>
                        <w:overflowPunct/>
                        <w:autoSpaceDE/>
                        <w:autoSpaceDN/>
                        <w:adjustRightInd/>
                        <w:jc w:val="left"/>
                        <w:textAlignment w:val="auto"/>
                        <w:rPr>
                          <w:rFonts w:ascii="Times New Roman" w:hAnsi="Times New Roman"/>
                        </w:rPr>
                      </w:pPr>
                      <w:r w:rsidRPr="002C2EA3">
                        <w:rPr>
                          <w:rFonts w:ascii="Times New Roman" w:hAnsi="Times New Roman"/>
                        </w:rPr>
                        <w:t>For RRC Inactive, SA2 agreed to support eDRX of up to 10.24s.</w:t>
                      </w:r>
                    </w:p>
                    <w:p w14:paraId="67E18AC1" w14:textId="4B652B48" w:rsidR="002C2EA3" w:rsidRPr="002C2EA3" w:rsidRDefault="002C2EA3" w:rsidP="005F16A9">
                      <w:pPr>
                        <w:pStyle w:val="a5"/>
                        <w:numPr>
                          <w:ilvl w:val="0"/>
                          <w:numId w:val="6"/>
                        </w:numPr>
                        <w:overflowPunct/>
                        <w:autoSpaceDE/>
                        <w:autoSpaceDN/>
                        <w:adjustRightInd/>
                        <w:jc w:val="left"/>
                        <w:textAlignment w:val="auto"/>
                        <w:rPr>
                          <w:rFonts w:ascii="Times New Roman" w:hAnsi="Times New Roman"/>
                        </w:rPr>
                      </w:pPr>
                      <w:r w:rsidRPr="002C2EA3">
                        <w:rPr>
                          <w:rFonts w:ascii="Times New Roman" w:hAnsi="Times New Roman"/>
                        </w:rPr>
                        <w:t xml:space="preserve">Regarding eDRX extension beyond 10.24s for RRC Inactive, SA2 did not agree to support it in Rel-17 and instead will study potential solutions in Rel-18. </w:t>
                      </w:r>
                    </w:p>
                  </w:txbxContent>
                </v:textbox>
              </v:shape>
            </w:pict>
          </mc:Fallback>
        </mc:AlternateContent>
      </w:r>
      <w:r w:rsidR="001F3CE6" w:rsidRPr="001F12FB">
        <w:rPr>
          <w:rFonts w:ascii="Times New Roman" w:hAnsi="Times New Roman" w:cs="Times New Roman"/>
          <w:lang w:val="en-GB" w:eastAsia="zh-CN"/>
        </w:rPr>
        <w:t xml:space="preserve"> According</w:t>
      </w:r>
      <w:r w:rsidR="00D63499" w:rsidRPr="001F12FB">
        <w:rPr>
          <w:rFonts w:ascii="Times New Roman" w:hAnsi="Times New Roman" w:cs="Times New Roman"/>
          <w:lang w:val="en-GB" w:eastAsia="zh-CN"/>
        </w:rPr>
        <w:t xml:space="preserve"> to the LS received from SA2 </w:t>
      </w:r>
      <w:r w:rsidR="001F3CE6" w:rsidRPr="001F12FB">
        <w:rPr>
          <w:rFonts w:ascii="Times New Roman" w:hAnsi="Times New Roman" w:cs="Times New Roman"/>
          <w:lang w:val="en-GB" w:eastAsia="zh-CN"/>
        </w:rPr>
        <w:t xml:space="preserve">[1] as below, </w:t>
      </w:r>
    </w:p>
    <w:p w14:paraId="30CEB4EE" w14:textId="5DB5A9B9" w:rsidR="002C2EA3" w:rsidRPr="001F12FB" w:rsidRDefault="002C2EA3" w:rsidP="001F3CE6">
      <w:pPr>
        <w:rPr>
          <w:rFonts w:ascii="Times New Roman" w:hAnsi="Times New Roman" w:cs="Times New Roman"/>
          <w:lang w:val="en-GB" w:eastAsia="zh-CN"/>
        </w:rPr>
      </w:pPr>
    </w:p>
    <w:p w14:paraId="1651B676" w14:textId="77777777" w:rsidR="002C2EA3" w:rsidRPr="001F12FB" w:rsidRDefault="002C2EA3" w:rsidP="001F3CE6">
      <w:pPr>
        <w:rPr>
          <w:rFonts w:ascii="Times New Roman" w:hAnsi="Times New Roman" w:cs="Times New Roman"/>
          <w:lang w:val="en-GB" w:eastAsia="zh-CN"/>
        </w:rPr>
      </w:pPr>
    </w:p>
    <w:p w14:paraId="57D190D3" w14:textId="77777777" w:rsidR="002C2EA3" w:rsidRPr="001F12FB" w:rsidRDefault="002C2EA3" w:rsidP="001F3CE6">
      <w:pPr>
        <w:rPr>
          <w:rFonts w:ascii="Times New Roman" w:hAnsi="Times New Roman" w:cs="Times New Roman"/>
          <w:lang w:val="en-GB" w:eastAsia="zh-CN"/>
        </w:rPr>
      </w:pPr>
    </w:p>
    <w:p w14:paraId="1DADE531" w14:textId="77777777" w:rsidR="002C2EA3" w:rsidRPr="001F12FB" w:rsidRDefault="002C2EA3" w:rsidP="001F3CE6">
      <w:pPr>
        <w:rPr>
          <w:rFonts w:ascii="Times New Roman" w:hAnsi="Times New Roman" w:cs="Times New Roman"/>
          <w:lang w:val="en-GB" w:eastAsia="zh-CN"/>
        </w:rPr>
      </w:pPr>
    </w:p>
    <w:p w14:paraId="421CB2A1" w14:textId="77777777" w:rsidR="002C2EA3" w:rsidRPr="001F12FB" w:rsidRDefault="002C2EA3" w:rsidP="001F3CE6">
      <w:pPr>
        <w:rPr>
          <w:rFonts w:ascii="Times New Roman" w:hAnsi="Times New Roman" w:cs="Times New Roman"/>
          <w:lang w:val="en-GB" w:eastAsia="zh-CN"/>
        </w:rPr>
      </w:pPr>
    </w:p>
    <w:p w14:paraId="1857B20F" w14:textId="6CB980B2" w:rsidR="001F3CE6" w:rsidRPr="001F12FB" w:rsidRDefault="001F3CE6" w:rsidP="001F3CE6">
      <w:pPr>
        <w:rPr>
          <w:rFonts w:ascii="Times New Roman" w:hAnsi="Times New Roman" w:cs="Times New Roman"/>
          <w:lang w:val="en-GB" w:eastAsia="zh-CN"/>
        </w:rPr>
      </w:pPr>
      <w:r w:rsidRPr="001F12FB">
        <w:rPr>
          <w:rFonts w:ascii="Times New Roman" w:hAnsi="Times New Roman" w:cs="Times New Roman"/>
          <w:lang w:val="en-GB" w:eastAsia="zh-CN"/>
        </w:rPr>
        <w:t xml:space="preserve">SA2 </w:t>
      </w:r>
      <w:r w:rsidR="007E7A04">
        <w:rPr>
          <w:rFonts w:ascii="Times New Roman" w:hAnsi="Times New Roman" w:cs="Times New Roman" w:hint="eastAsia"/>
          <w:lang w:val="en-GB" w:eastAsia="zh-CN"/>
        </w:rPr>
        <w:t xml:space="preserve">agrees to </w:t>
      </w:r>
      <w:r w:rsidRPr="001F12FB">
        <w:rPr>
          <w:rFonts w:ascii="Times New Roman" w:hAnsi="Times New Roman" w:cs="Times New Roman"/>
          <w:lang w:val="en-GB" w:eastAsia="zh-CN"/>
        </w:rPr>
        <w:t xml:space="preserve">support eDRX beyond 10.24s </w:t>
      </w:r>
      <w:r w:rsidR="007E7A04" w:rsidRPr="002C2EA3">
        <w:rPr>
          <w:rFonts w:ascii="Times New Roman" w:hAnsi="Times New Roman"/>
        </w:rPr>
        <w:t>in RRC/CM idle</w:t>
      </w:r>
      <w:r w:rsidR="007E7A04">
        <w:rPr>
          <w:rFonts w:ascii="Times New Roman" w:hAnsi="Times New Roman" w:cs="Times New Roman" w:hint="eastAsia"/>
          <w:lang w:val="en-GB" w:eastAsia="zh-CN"/>
        </w:rPr>
        <w:t>,</w:t>
      </w:r>
      <w:r w:rsidRPr="001F12FB">
        <w:rPr>
          <w:rFonts w:ascii="Times New Roman" w:hAnsi="Times New Roman" w:cs="Times New Roman"/>
          <w:lang w:val="en-GB" w:eastAsia="zh-CN"/>
        </w:rPr>
        <w:t xml:space="preserve"> and eDRX up to 10.24s in RRC inactive. </w:t>
      </w:r>
      <w:r w:rsidR="007E7A04">
        <w:rPr>
          <w:rFonts w:ascii="Times New Roman" w:hAnsi="Times New Roman" w:cs="Times New Roman"/>
          <w:lang w:val="en-GB" w:eastAsia="zh-CN"/>
        </w:rPr>
        <w:t>H</w:t>
      </w:r>
      <w:r w:rsidR="007E7A04">
        <w:rPr>
          <w:rFonts w:ascii="Times New Roman" w:hAnsi="Times New Roman" w:cs="Times New Roman" w:hint="eastAsia"/>
          <w:lang w:val="en-GB" w:eastAsia="zh-CN"/>
        </w:rPr>
        <w:t>owever, t</w:t>
      </w:r>
      <w:r w:rsidR="00830D9B" w:rsidRPr="001F12FB">
        <w:rPr>
          <w:rFonts w:ascii="Times New Roman" w:hAnsi="Times New Roman" w:cs="Times New Roman"/>
          <w:lang w:val="en-GB" w:eastAsia="zh-CN"/>
        </w:rPr>
        <w:t>hey</w:t>
      </w:r>
      <w:r w:rsidRPr="001F12FB">
        <w:rPr>
          <w:rFonts w:ascii="Times New Roman" w:hAnsi="Times New Roman" w:cs="Times New Roman"/>
          <w:lang w:val="en-GB" w:eastAsia="zh-CN"/>
        </w:rPr>
        <w:t xml:space="preserve"> </w:t>
      </w:r>
      <w:r w:rsidR="007E7A04">
        <w:rPr>
          <w:rFonts w:ascii="Times New Roman" w:hAnsi="Times New Roman" w:cs="Times New Roman" w:hint="eastAsia"/>
          <w:lang w:val="en-GB" w:eastAsia="zh-CN"/>
        </w:rPr>
        <w:t>decide to</w:t>
      </w:r>
      <w:r w:rsidRPr="001F12FB">
        <w:rPr>
          <w:rFonts w:ascii="Times New Roman" w:hAnsi="Times New Roman" w:cs="Times New Roman"/>
          <w:lang w:val="en-GB" w:eastAsia="zh-CN"/>
        </w:rPr>
        <w:t xml:space="preserve"> study how to support eDRX beyond 10.24 for RRC inactive</w:t>
      </w:r>
      <w:r w:rsidR="00830D9B" w:rsidRPr="001F12FB">
        <w:rPr>
          <w:rFonts w:ascii="Times New Roman" w:hAnsi="Times New Roman" w:cs="Times New Roman"/>
          <w:lang w:val="en-GB" w:eastAsia="zh-CN"/>
        </w:rPr>
        <w:t xml:space="preserve"> in Rel-18</w:t>
      </w:r>
      <w:r w:rsidRPr="001F12FB">
        <w:rPr>
          <w:rFonts w:ascii="Times New Roman" w:hAnsi="Times New Roman" w:cs="Times New Roman"/>
          <w:lang w:val="en-GB" w:eastAsia="zh-CN"/>
        </w:rPr>
        <w:t xml:space="preserve">. RAN3 </w:t>
      </w:r>
      <w:r w:rsidR="007E7A04">
        <w:rPr>
          <w:rFonts w:ascii="Times New Roman" w:hAnsi="Times New Roman" w:cs="Times New Roman" w:hint="eastAsia"/>
          <w:lang w:val="en-GB" w:eastAsia="zh-CN"/>
        </w:rPr>
        <w:t>should align with SA2 agreements and</w:t>
      </w:r>
      <w:r w:rsidRPr="001F12FB">
        <w:rPr>
          <w:rFonts w:ascii="Times New Roman" w:hAnsi="Times New Roman" w:cs="Times New Roman"/>
          <w:lang w:val="en-GB" w:eastAsia="zh-CN"/>
        </w:rPr>
        <w:t xml:space="preserve"> not discuss eDRX beyond 10.24s for RRC inactive a</w:t>
      </w:r>
      <w:r w:rsidR="007E7A04">
        <w:rPr>
          <w:rFonts w:ascii="Times New Roman" w:hAnsi="Times New Roman" w:cs="Times New Roman"/>
          <w:lang w:val="en-GB" w:eastAsia="zh-CN"/>
        </w:rPr>
        <w:t>t least in Rel-17</w:t>
      </w:r>
      <w:r w:rsidR="007E7A04">
        <w:rPr>
          <w:rFonts w:ascii="Times New Roman" w:hAnsi="Times New Roman" w:cs="Times New Roman" w:hint="eastAsia"/>
          <w:lang w:val="en-GB" w:eastAsia="zh-CN"/>
        </w:rPr>
        <w:t>.</w:t>
      </w:r>
    </w:p>
    <w:p w14:paraId="397FBBE1" w14:textId="40DFC7BB" w:rsidR="001F3CE6" w:rsidRPr="001F12FB" w:rsidRDefault="001F3CE6" w:rsidP="001F3CE6">
      <w:pPr>
        <w:rPr>
          <w:rFonts w:ascii="Times New Roman" w:hAnsi="Times New Roman" w:cs="Times New Roman"/>
          <w:b/>
          <w:lang w:val="en-GB" w:eastAsia="zh-CN"/>
        </w:rPr>
      </w:pPr>
      <w:r w:rsidRPr="001F12FB">
        <w:rPr>
          <w:rFonts w:ascii="Times New Roman" w:hAnsi="Times New Roman" w:cs="Times New Roman"/>
          <w:b/>
          <w:lang w:val="en-GB" w:eastAsia="zh-CN"/>
        </w:rPr>
        <w:t>Proposal 1: RAN3 does not study eDRX beyond 10.24s for RRC inactive in R17, waiting for SA2 progress.</w:t>
      </w:r>
    </w:p>
    <w:p w14:paraId="681963D7" w14:textId="6B8DD196" w:rsidR="009750C9" w:rsidRPr="001F12FB" w:rsidRDefault="009750C9" w:rsidP="001F3CE6">
      <w:pPr>
        <w:rPr>
          <w:rFonts w:ascii="Times New Roman" w:hAnsi="Times New Roman" w:cs="Times New Roman"/>
          <w:lang w:val="en-GB" w:eastAsia="zh-CN"/>
        </w:rPr>
      </w:pPr>
      <w:r w:rsidRPr="001F12FB">
        <w:rPr>
          <w:rFonts w:ascii="Times New Roman" w:hAnsi="Times New Roman" w:cs="Times New Roman"/>
          <w:lang w:val="en-GB" w:eastAsia="zh-CN"/>
        </w:rPr>
        <w:lastRenderedPageBreak/>
        <w:t xml:space="preserve">From RAN3 perspective, three solutions raised in last meeting </w:t>
      </w:r>
      <w:r w:rsidR="00BA23D4" w:rsidRPr="001F12FB">
        <w:rPr>
          <w:rFonts w:ascii="Times New Roman" w:hAnsi="Times New Roman" w:cs="Times New Roman"/>
          <w:lang w:val="en-GB" w:eastAsia="zh-CN"/>
        </w:rPr>
        <w:t xml:space="preserve">for idle eDRX cycle </w:t>
      </w:r>
      <w:r w:rsidRPr="001F12FB">
        <w:rPr>
          <w:rFonts w:ascii="Times New Roman" w:hAnsi="Times New Roman" w:cs="Times New Roman"/>
          <w:lang w:val="en-GB" w:eastAsia="zh-CN"/>
        </w:rPr>
        <w:t xml:space="preserve">are </w:t>
      </w:r>
      <w:r w:rsidR="00F43D9A" w:rsidRPr="001F12FB">
        <w:rPr>
          <w:rFonts w:ascii="Times New Roman" w:hAnsi="Times New Roman" w:cs="Times New Roman"/>
          <w:lang w:val="en-GB" w:eastAsia="zh-CN"/>
        </w:rPr>
        <w:t xml:space="preserve">all </w:t>
      </w:r>
      <w:r w:rsidRPr="001F12FB">
        <w:rPr>
          <w:rFonts w:ascii="Times New Roman" w:hAnsi="Times New Roman" w:cs="Times New Roman"/>
          <w:lang w:val="en-GB" w:eastAsia="zh-CN"/>
        </w:rPr>
        <w:t>feasible.</w:t>
      </w:r>
      <w:r w:rsidR="00A040C0" w:rsidRPr="001F12FB">
        <w:rPr>
          <w:rFonts w:ascii="Times New Roman" w:hAnsi="Times New Roman" w:cs="Times New Roman"/>
          <w:lang w:val="en-GB" w:eastAsia="zh-CN"/>
        </w:rPr>
        <w:t xml:space="preserve"> Based on the [1], the selection could be </w:t>
      </w:r>
      <w:r w:rsidR="00386C6E" w:rsidRPr="001F12FB">
        <w:rPr>
          <w:rFonts w:ascii="Times New Roman" w:hAnsi="Times New Roman" w:cs="Times New Roman"/>
          <w:lang w:val="en-GB" w:eastAsia="zh-CN"/>
        </w:rPr>
        <w:t>limited</w:t>
      </w:r>
      <w:r w:rsidR="00A040C0" w:rsidRPr="001F12FB">
        <w:rPr>
          <w:rFonts w:ascii="Times New Roman" w:hAnsi="Times New Roman" w:cs="Times New Roman"/>
          <w:lang w:val="en-GB" w:eastAsia="zh-CN"/>
        </w:rPr>
        <w:t xml:space="preserve"> </w:t>
      </w:r>
      <w:r w:rsidR="00B221D5">
        <w:rPr>
          <w:rFonts w:ascii="Times New Roman" w:hAnsi="Times New Roman" w:cs="Times New Roman" w:hint="eastAsia"/>
          <w:lang w:val="en-GB" w:eastAsia="zh-CN"/>
        </w:rPr>
        <w:t>in</w:t>
      </w:r>
      <w:r w:rsidR="00A040C0" w:rsidRPr="001F12FB">
        <w:rPr>
          <w:rFonts w:ascii="Times New Roman" w:hAnsi="Times New Roman" w:cs="Times New Roman"/>
          <w:lang w:val="en-GB" w:eastAsia="zh-CN"/>
        </w:rPr>
        <w:t xml:space="preserve"> option 2 and option 3 because SA2 </w:t>
      </w:r>
      <w:r w:rsidR="00BA23D4" w:rsidRPr="001F12FB">
        <w:rPr>
          <w:rFonts w:ascii="Times New Roman" w:hAnsi="Times New Roman" w:cs="Times New Roman"/>
          <w:lang w:val="en-GB" w:eastAsia="zh-CN"/>
        </w:rPr>
        <w:t>ha</w:t>
      </w:r>
      <w:r w:rsidR="00B075CB" w:rsidRPr="001F12FB">
        <w:rPr>
          <w:rFonts w:ascii="Times New Roman" w:hAnsi="Times New Roman" w:cs="Times New Roman"/>
          <w:lang w:val="en-GB" w:eastAsia="zh-CN"/>
        </w:rPr>
        <w:t>s</w:t>
      </w:r>
      <w:r w:rsidR="00BA23D4" w:rsidRPr="001F12FB">
        <w:rPr>
          <w:rFonts w:ascii="Times New Roman" w:hAnsi="Times New Roman" w:cs="Times New Roman"/>
          <w:lang w:val="en-GB" w:eastAsia="zh-CN"/>
        </w:rPr>
        <w:t xml:space="preserve"> </w:t>
      </w:r>
      <w:r w:rsidR="00A040C0" w:rsidRPr="001F12FB">
        <w:rPr>
          <w:rFonts w:ascii="Times New Roman" w:hAnsi="Times New Roman" w:cs="Times New Roman"/>
          <w:lang w:val="en-GB" w:eastAsia="zh-CN"/>
        </w:rPr>
        <w:t>support</w:t>
      </w:r>
      <w:r w:rsidR="00BA23D4" w:rsidRPr="001F12FB">
        <w:rPr>
          <w:rFonts w:ascii="Times New Roman" w:hAnsi="Times New Roman" w:cs="Times New Roman"/>
          <w:lang w:val="en-GB" w:eastAsia="zh-CN"/>
        </w:rPr>
        <w:t>ed</w:t>
      </w:r>
      <w:r w:rsidR="00A040C0" w:rsidRPr="001F12FB">
        <w:rPr>
          <w:rFonts w:ascii="Times New Roman" w:hAnsi="Times New Roman" w:cs="Times New Roman"/>
          <w:lang w:val="en-GB" w:eastAsia="zh-CN"/>
        </w:rPr>
        <w:t xml:space="preserve"> eDRX </w:t>
      </w:r>
      <w:r w:rsidR="007A5389">
        <w:rPr>
          <w:rFonts w:ascii="Times New Roman" w:hAnsi="Times New Roman" w:cs="Times New Roman" w:hint="eastAsia"/>
          <w:lang w:val="en-GB" w:eastAsia="zh-CN"/>
        </w:rPr>
        <w:t xml:space="preserve">up to and </w:t>
      </w:r>
      <w:r w:rsidR="00A040C0" w:rsidRPr="001F12FB">
        <w:rPr>
          <w:rFonts w:ascii="Times New Roman" w:hAnsi="Times New Roman" w:cs="Times New Roman"/>
          <w:lang w:val="en-GB" w:eastAsia="zh-CN"/>
        </w:rPr>
        <w:t>beyond 10.24s</w:t>
      </w:r>
      <w:r w:rsidR="00316EEB" w:rsidRPr="001F12FB">
        <w:rPr>
          <w:rFonts w:ascii="Times New Roman" w:hAnsi="Times New Roman" w:cs="Times New Roman"/>
          <w:lang w:val="en-GB" w:eastAsia="zh-CN"/>
        </w:rPr>
        <w:t xml:space="preserve"> for idle</w:t>
      </w:r>
      <w:r w:rsidR="00A040C0" w:rsidRPr="001F12FB">
        <w:rPr>
          <w:rFonts w:ascii="Times New Roman" w:hAnsi="Times New Roman" w:cs="Times New Roman"/>
          <w:lang w:val="en-GB" w:eastAsia="zh-CN"/>
        </w:rPr>
        <w:t>.</w:t>
      </w:r>
      <w:r w:rsidR="00207A01" w:rsidRPr="001F12FB">
        <w:rPr>
          <w:rFonts w:ascii="Times New Roman" w:hAnsi="Times New Roman" w:cs="Times New Roman"/>
          <w:lang w:val="en-GB" w:eastAsia="zh-CN"/>
        </w:rPr>
        <w:t xml:space="preserve"> </w:t>
      </w:r>
    </w:p>
    <w:p w14:paraId="21553F79" w14:textId="5E0A2DD9" w:rsidR="00AE21A6" w:rsidRPr="001F12FB" w:rsidRDefault="00AE21A6" w:rsidP="001F3CE6">
      <w:pPr>
        <w:rPr>
          <w:rFonts w:ascii="Times New Roman" w:hAnsi="Times New Roman" w:cs="Times New Roman"/>
          <w:b/>
          <w:lang w:val="en-GB" w:eastAsia="zh-CN"/>
        </w:rPr>
      </w:pPr>
      <w:r w:rsidRPr="001F12FB">
        <w:rPr>
          <w:rFonts w:ascii="Times New Roman" w:hAnsi="Times New Roman" w:cs="Times New Roman"/>
          <w:b/>
          <w:lang w:val="en-GB" w:eastAsia="zh-CN"/>
        </w:rPr>
        <w:t xml:space="preserve">Observation 1: </w:t>
      </w:r>
      <w:r w:rsidR="00381444" w:rsidRPr="00381444">
        <w:rPr>
          <w:rFonts w:ascii="Times New Roman" w:hAnsi="Times New Roman" w:cs="Times New Roman"/>
          <w:b/>
          <w:lang w:val="en-GB" w:eastAsia="zh-CN"/>
        </w:rPr>
        <w:t>Introduce one new Redcap eDRX Cycle IE for eDRX &lt; 10.24s and one new Redcap eDRX Cycle IE for eDRX &gt; 10.24s</w:t>
      </w:r>
      <w:r w:rsidRPr="001F12FB">
        <w:rPr>
          <w:rFonts w:ascii="Times New Roman" w:hAnsi="Times New Roman" w:cs="Times New Roman"/>
          <w:b/>
          <w:lang w:val="en-GB" w:eastAsia="zh-CN"/>
        </w:rPr>
        <w:t xml:space="preserve"> is </w:t>
      </w:r>
      <w:r w:rsidR="00192965">
        <w:rPr>
          <w:rFonts w:ascii="Times New Roman" w:hAnsi="Times New Roman" w:cs="Times New Roman" w:hint="eastAsia"/>
          <w:b/>
          <w:lang w:val="en-GB" w:eastAsia="zh-CN"/>
        </w:rPr>
        <w:t>ruled out</w:t>
      </w:r>
      <w:r w:rsidRPr="001F12FB">
        <w:rPr>
          <w:rFonts w:ascii="Times New Roman" w:hAnsi="Times New Roman" w:cs="Times New Roman"/>
          <w:b/>
          <w:lang w:val="en-GB" w:eastAsia="zh-CN"/>
        </w:rPr>
        <w:t xml:space="preserve"> </w:t>
      </w:r>
      <w:r w:rsidR="00063484" w:rsidRPr="001F12FB">
        <w:rPr>
          <w:rFonts w:ascii="Times New Roman" w:hAnsi="Times New Roman" w:cs="Times New Roman"/>
          <w:b/>
          <w:lang w:val="en-GB" w:eastAsia="zh-CN"/>
        </w:rPr>
        <w:t>because</w:t>
      </w:r>
      <w:r w:rsidRPr="001F12FB">
        <w:rPr>
          <w:rFonts w:ascii="Times New Roman" w:hAnsi="Times New Roman" w:cs="Times New Roman"/>
          <w:b/>
          <w:lang w:val="en-GB" w:eastAsia="zh-CN"/>
        </w:rPr>
        <w:t xml:space="preserve"> SA2 </w:t>
      </w:r>
      <w:r w:rsidR="00063484" w:rsidRPr="001F12FB">
        <w:rPr>
          <w:rFonts w:ascii="Times New Roman" w:hAnsi="Times New Roman" w:cs="Times New Roman"/>
          <w:b/>
          <w:lang w:val="en-GB" w:eastAsia="zh-CN"/>
        </w:rPr>
        <w:t xml:space="preserve">has </w:t>
      </w:r>
      <w:r w:rsidRPr="001F12FB">
        <w:rPr>
          <w:rFonts w:ascii="Times New Roman" w:hAnsi="Times New Roman" w:cs="Times New Roman"/>
          <w:b/>
          <w:lang w:val="en-GB" w:eastAsia="zh-CN"/>
        </w:rPr>
        <w:t xml:space="preserve">agreed to support eDRX </w:t>
      </w:r>
      <w:r w:rsidR="00482076">
        <w:rPr>
          <w:rFonts w:ascii="Times New Roman" w:hAnsi="Times New Roman" w:cs="Times New Roman" w:hint="eastAsia"/>
          <w:b/>
          <w:lang w:val="en-GB" w:eastAsia="zh-CN"/>
        </w:rPr>
        <w:t xml:space="preserve">up to and </w:t>
      </w:r>
      <w:r w:rsidRPr="001F12FB">
        <w:rPr>
          <w:rFonts w:ascii="Times New Roman" w:hAnsi="Times New Roman" w:cs="Times New Roman"/>
          <w:b/>
          <w:lang w:val="en-GB" w:eastAsia="zh-CN"/>
        </w:rPr>
        <w:t>beyond 10.24s for idle.</w:t>
      </w:r>
    </w:p>
    <w:p w14:paraId="53A9C787" w14:textId="414AB68C" w:rsidR="00196C4D" w:rsidRDefault="00196C4D" w:rsidP="00855950">
      <w:pPr>
        <w:rPr>
          <w:rFonts w:ascii="Times New Roman" w:hAnsi="Times New Roman" w:cs="Times New Roman"/>
          <w:lang w:val="en-US" w:eastAsia="zh-CN"/>
        </w:rPr>
      </w:pPr>
      <w:r>
        <w:rPr>
          <w:rFonts w:ascii="Times New Roman" w:hAnsi="Times New Roman" w:cs="Times New Roman"/>
          <w:lang w:val="en-GB" w:eastAsia="zh-CN"/>
        </w:rPr>
        <w:t>T</w:t>
      </w:r>
      <w:r>
        <w:rPr>
          <w:rFonts w:ascii="Times New Roman" w:hAnsi="Times New Roman" w:cs="Times New Roman" w:hint="eastAsia"/>
          <w:lang w:val="en-GB" w:eastAsia="zh-CN"/>
        </w:rPr>
        <w:t xml:space="preserve">he current eDRX is enumerated from </w:t>
      </w:r>
      <w:proofErr w:type="spellStart"/>
      <w:r>
        <w:rPr>
          <w:rFonts w:ascii="Times New Roman" w:hAnsi="Times New Roman" w:cs="Times New Roman" w:hint="eastAsia"/>
          <w:lang w:val="en-GB" w:eastAsia="zh-CN"/>
        </w:rPr>
        <w:t>hfhalf</w:t>
      </w:r>
      <w:proofErr w:type="spellEnd"/>
      <w:r>
        <w:rPr>
          <w:rFonts w:ascii="Times New Roman" w:hAnsi="Times New Roman" w:cs="Times New Roman" w:hint="eastAsia"/>
          <w:lang w:val="en-GB" w:eastAsia="zh-CN"/>
        </w:rPr>
        <w:t xml:space="preserve"> to hf256. </w:t>
      </w:r>
      <w:r>
        <w:rPr>
          <w:rFonts w:ascii="Times New Roman" w:hAnsi="Times New Roman" w:cs="Times New Roman"/>
          <w:lang w:val="en-GB" w:eastAsia="zh-CN"/>
        </w:rPr>
        <w:t>F</w:t>
      </w:r>
      <w:r>
        <w:rPr>
          <w:rFonts w:ascii="Times New Roman" w:hAnsi="Times New Roman" w:cs="Times New Roman" w:hint="eastAsia"/>
          <w:lang w:val="en-GB" w:eastAsia="zh-CN"/>
        </w:rPr>
        <w:t xml:space="preserve">or Redcap, it should be extended from </w:t>
      </w:r>
      <w:proofErr w:type="spellStart"/>
      <w:r>
        <w:rPr>
          <w:rFonts w:ascii="Times New Roman" w:hAnsi="Times New Roman" w:cs="Times New Roman"/>
          <w:lang w:val="en-GB" w:eastAsia="zh-CN"/>
        </w:rPr>
        <w:t>hfquarter</w:t>
      </w:r>
      <w:proofErr w:type="spellEnd"/>
      <w:r>
        <w:rPr>
          <w:rFonts w:ascii="Times New Roman" w:hAnsi="Times New Roman" w:cs="Times New Roman" w:hint="eastAsia"/>
          <w:lang w:val="en-GB" w:eastAsia="zh-CN"/>
        </w:rPr>
        <w:t xml:space="preserve"> to </w:t>
      </w:r>
      <w:r w:rsidRPr="00196C4D">
        <w:rPr>
          <w:rFonts w:ascii="Times New Roman" w:hAnsi="Times New Roman" w:cs="Times New Roman"/>
          <w:lang w:val="en-US" w:eastAsia="zh-CN"/>
        </w:rPr>
        <w:t>hf1024</w:t>
      </w:r>
      <w:r>
        <w:rPr>
          <w:rFonts w:ascii="Times New Roman" w:hAnsi="Times New Roman" w:cs="Times New Roman" w:hint="eastAsia"/>
          <w:lang w:val="en-US" w:eastAsia="zh-CN"/>
        </w:rPr>
        <w:t xml:space="preserve">. </w:t>
      </w:r>
      <w:r>
        <w:rPr>
          <w:rFonts w:ascii="Times New Roman" w:hAnsi="Times New Roman" w:cs="Times New Roman"/>
          <w:lang w:val="en-US" w:eastAsia="zh-CN"/>
        </w:rPr>
        <w:t>I</w:t>
      </w:r>
      <w:r>
        <w:rPr>
          <w:rFonts w:ascii="Times New Roman" w:hAnsi="Times New Roman" w:cs="Times New Roman" w:hint="eastAsia"/>
          <w:lang w:val="en-US" w:eastAsia="zh-CN"/>
        </w:rPr>
        <w:t xml:space="preserve">f we simply extend the current eDRX, it may </w:t>
      </w:r>
      <w:r w:rsidR="003071CD">
        <w:rPr>
          <w:rFonts w:ascii="Times New Roman" w:hAnsi="Times New Roman" w:cs="Times New Roman" w:hint="eastAsia"/>
          <w:lang w:val="en-US" w:eastAsia="zh-CN"/>
        </w:rPr>
        <w:t>impact on</w:t>
      </w:r>
      <w:r>
        <w:rPr>
          <w:rFonts w:ascii="Times New Roman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 w:eastAsia="zh-CN"/>
        </w:rPr>
        <w:t>legacy</w:t>
      </w:r>
      <w:r>
        <w:rPr>
          <w:rFonts w:ascii="Times New Roman" w:hAnsi="Times New Roman" w:cs="Times New Roman" w:hint="eastAsia"/>
          <w:lang w:val="en-US" w:eastAsia="zh-CN"/>
        </w:rPr>
        <w:t xml:space="preserve"> UE </w:t>
      </w:r>
      <w:r>
        <w:rPr>
          <w:rFonts w:ascii="Times New Roman" w:hAnsi="Times New Roman" w:cs="Times New Roman"/>
          <w:lang w:val="en-US" w:eastAsia="zh-CN"/>
        </w:rPr>
        <w:t>e.g.</w:t>
      </w:r>
      <w:r>
        <w:rPr>
          <w:rFonts w:ascii="Times New Roman" w:hAnsi="Times New Roman" w:cs="Times New Roman" w:hint="eastAsia"/>
          <w:lang w:val="en-US" w:eastAsia="zh-CN"/>
        </w:rPr>
        <w:t>, encoding</w:t>
      </w:r>
      <w:r w:rsidR="003071CD">
        <w:rPr>
          <w:rFonts w:ascii="Times New Roman" w:hAnsi="Times New Roman" w:cs="Times New Roman" w:hint="eastAsia"/>
          <w:lang w:val="en-US" w:eastAsia="zh-CN"/>
        </w:rPr>
        <w:t xml:space="preserve"> and decoding</w:t>
      </w:r>
      <w:r>
        <w:rPr>
          <w:rFonts w:ascii="Times New Roman" w:hAnsi="Times New Roman" w:cs="Times New Roman" w:hint="eastAsia"/>
          <w:lang w:val="en-US" w:eastAsia="zh-CN"/>
        </w:rPr>
        <w:t xml:space="preserve">. The number of bit is used </w:t>
      </w:r>
      <w:r w:rsidR="003071CD">
        <w:rPr>
          <w:rFonts w:ascii="Times New Roman" w:hAnsi="Times New Roman" w:cs="Times New Roman" w:hint="eastAsia"/>
          <w:lang w:val="en-US" w:eastAsia="zh-CN"/>
        </w:rPr>
        <w:t>by</w:t>
      </w:r>
      <w:r>
        <w:rPr>
          <w:rFonts w:ascii="Times New Roman" w:hAnsi="Times New Roman" w:cs="Times New Roman" w:hint="eastAsia"/>
          <w:lang w:val="en-US" w:eastAsia="zh-CN"/>
        </w:rPr>
        <w:t xml:space="preserve"> current eDRX and extended eDRX may different. </w:t>
      </w:r>
      <w:r>
        <w:rPr>
          <w:rFonts w:ascii="Times New Roman" w:hAnsi="Times New Roman" w:cs="Times New Roman"/>
          <w:lang w:val="en-US" w:eastAsia="zh-CN"/>
        </w:rPr>
        <w:t>T</w:t>
      </w:r>
      <w:r>
        <w:rPr>
          <w:rFonts w:ascii="Times New Roman" w:hAnsi="Times New Roman" w:cs="Times New Roman" w:hint="eastAsia"/>
          <w:lang w:val="en-US" w:eastAsia="zh-CN"/>
        </w:rPr>
        <w:t>he c</w:t>
      </w:r>
      <w:r w:rsidRPr="00196C4D">
        <w:rPr>
          <w:rFonts w:ascii="Times New Roman" w:hAnsi="Times New Roman" w:cs="Times New Roman"/>
          <w:lang w:val="en-US" w:eastAsia="zh-CN"/>
        </w:rPr>
        <w:t>ompatibility issues need to be considered</w:t>
      </w:r>
      <w:r>
        <w:rPr>
          <w:rFonts w:ascii="Times New Roman" w:hAnsi="Times New Roman" w:cs="Times New Roman" w:hint="eastAsia"/>
          <w:lang w:val="en-US" w:eastAsia="zh-CN"/>
        </w:rPr>
        <w:t xml:space="preserve">. </w:t>
      </w:r>
      <w:r>
        <w:rPr>
          <w:rFonts w:ascii="Times New Roman" w:hAnsi="Times New Roman" w:cs="Times New Roman"/>
          <w:lang w:val="en-US" w:eastAsia="zh-CN"/>
        </w:rPr>
        <w:t>H</w:t>
      </w:r>
      <w:r>
        <w:rPr>
          <w:rFonts w:ascii="Times New Roman" w:hAnsi="Times New Roman" w:cs="Times New Roman" w:hint="eastAsia"/>
          <w:lang w:val="en-US" w:eastAsia="zh-CN"/>
        </w:rPr>
        <w:t xml:space="preserve">ence, it is proposed to follow the NB-IOT </w:t>
      </w:r>
      <w:r>
        <w:rPr>
          <w:rFonts w:ascii="Times New Roman" w:hAnsi="Times New Roman" w:cs="Times New Roman"/>
          <w:lang w:val="en-US" w:eastAsia="zh-CN"/>
        </w:rPr>
        <w:t>principle</w:t>
      </w:r>
      <w:r>
        <w:rPr>
          <w:rFonts w:ascii="Times New Roman" w:hAnsi="Times New Roman" w:cs="Times New Roman" w:hint="eastAsia"/>
          <w:lang w:val="en-US" w:eastAsia="zh-CN"/>
        </w:rPr>
        <w:t xml:space="preserve"> to introduce a new </w:t>
      </w:r>
      <w:r w:rsidRPr="00196C4D">
        <w:rPr>
          <w:rFonts w:ascii="Times New Roman" w:hAnsi="Times New Roman" w:cs="Times New Roman"/>
          <w:lang w:val="en-US" w:eastAsia="zh-CN"/>
        </w:rPr>
        <w:t>Redcap eDRX Cycle IE</w:t>
      </w:r>
      <w:bookmarkStart w:id="1" w:name="_GoBack"/>
      <w:bookmarkEnd w:id="1"/>
      <w:r w:rsidRPr="00196C4D">
        <w:rPr>
          <w:rFonts w:ascii="Times New Roman" w:hAnsi="Times New Roman" w:cs="Times New Roman"/>
          <w:lang w:val="en-US" w:eastAsia="zh-CN"/>
        </w:rPr>
        <w:t xml:space="preserve"> for both &gt; 10.24s and &lt; 10.24s.</w:t>
      </w:r>
    </w:p>
    <w:p w14:paraId="30A517B7" w14:textId="6F327D64" w:rsidR="00196C4D" w:rsidRDefault="00196C4D" w:rsidP="00855950">
      <w:pPr>
        <w:rPr>
          <w:rFonts w:ascii="Times New Roman" w:hAnsi="Times New Roman" w:cs="Times New Roman"/>
          <w:b/>
          <w:lang w:val="en-US" w:eastAsia="zh-CN"/>
        </w:rPr>
      </w:pPr>
      <w:r w:rsidRPr="00196C4D">
        <w:rPr>
          <w:rFonts w:ascii="Times New Roman" w:hAnsi="Times New Roman" w:cs="Times New Roman"/>
          <w:b/>
          <w:lang w:val="en-US" w:eastAsia="zh-CN"/>
        </w:rPr>
        <w:t>O</w:t>
      </w:r>
      <w:r w:rsidRPr="00196C4D">
        <w:rPr>
          <w:rFonts w:ascii="Times New Roman" w:hAnsi="Times New Roman" w:cs="Times New Roman" w:hint="eastAsia"/>
          <w:b/>
          <w:lang w:val="en-US" w:eastAsia="zh-CN"/>
        </w:rPr>
        <w:t>bservation 2:</w:t>
      </w:r>
      <w:r w:rsidR="00381444" w:rsidRPr="00381444">
        <w:t xml:space="preserve"> </w:t>
      </w:r>
      <w:r w:rsidR="00381444" w:rsidRPr="00381444">
        <w:rPr>
          <w:rFonts w:ascii="Times New Roman" w:hAnsi="Times New Roman" w:cs="Times New Roman"/>
          <w:b/>
          <w:lang w:val="en-US" w:eastAsia="zh-CN"/>
        </w:rPr>
        <w:t>Extend the existing Paging eDRX Cycle IE</w:t>
      </w:r>
      <w:r w:rsidRPr="00196C4D">
        <w:rPr>
          <w:rFonts w:ascii="Times New Roman" w:hAnsi="Times New Roman" w:cs="Times New Roman" w:hint="eastAsia"/>
          <w:b/>
          <w:lang w:val="en-US" w:eastAsia="zh-CN"/>
        </w:rPr>
        <w:t xml:space="preserve"> may </w:t>
      </w:r>
      <w:r w:rsidRPr="00196C4D">
        <w:rPr>
          <w:rFonts w:ascii="Times New Roman" w:hAnsi="Times New Roman" w:cs="Times New Roman"/>
          <w:b/>
          <w:lang w:val="en-US" w:eastAsia="zh-CN"/>
        </w:rPr>
        <w:t>affect</w:t>
      </w:r>
      <w:r w:rsidRPr="00196C4D">
        <w:rPr>
          <w:rFonts w:ascii="Times New Roman" w:hAnsi="Times New Roman" w:cs="Times New Roman" w:hint="eastAsia"/>
          <w:b/>
          <w:lang w:val="en-US" w:eastAsia="zh-CN"/>
        </w:rPr>
        <w:t xml:space="preserve"> the compatibility</w:t>
      </w:r>
      <w:r>
        <w:rPr>
          <w:rFonts w:ascii="Times New Roman" w:hAnsi="Times New Roman" w:cs="Times New Roman" w:hint="eastAsia"/>
          <w:b/>
          <w:lang w:val="en-US" w:eastAsia="zh-CN"/>
        </w:rPr>
        <w:t>.</w:t>
      </w:r>
    </w:p>
    <w:p w14:paraId="2CDDEDE3" w14:textId="5EAC433D" w:rsidR="00737EAB" w:rsidRPr="00196C4D" w:rsidRDefault="00737EAB" w:rsidP="00855950">
      <w:pPr>
        <w:rPr>
          <w:rFonts w:ascii="Times New Roman" w:hAnsi="Times New Roman" w:cs="Times New Roman"/>
          <w:b/>
          <w:lang w:val="en-GB" w:eastAsia="zh-CN"/>
        </w:rPr>
      </w:pPr>
      <w:r>
        <w:rPr>
          <w:rFonts w:ascii="Times New Roman" w:hAnsi="Times New Roman" w:cs="Times New Roman"/>
          <w:b/>
          <w:lang w:val="en-US" w:eastAsia="zh-CN"/>
        </w:rPr>
        <w:t>P</w:t>
      </w:r>
      <w:r>
        <w:rPr>
          <w:rFonts w:ascii="Times New Roman" w:hAnsi="Times New Roman" w:cs="Times New Roman" w:hint="eastAsia"/>
          <w:b/>
          <w:lang w:val="en-US" w:eastAsia="zh-CN"/>
        </w:rPr>
        <w:t>roposal 2:</w:t>
      </w:r>
      <w:r w:rsidR="00381444">
        <w:rPr>
          <w:rFonts w:ascii="Times New Roman" w:hAnsi="Times New Roman" w:cs="Times New Roman" w:hint="eastAsia"/>
          <w:b/>
          <w:lang w:val="en-US" w:eastAsia="zh-CN"/>
        </w:rPr>
        <w:t xml:space="preserve"> I</w:t>
      </w:r>
      <w:r w:rsidR="00381444" w:rsidRPr="00381444">
        <w:rPr>
          <w:rFonts w:ascii="Times New Roman" w:hAnsi="Times New Roman" w:cs="Times New Roman"/>
          <w:b/>
          <w:lang w:val="en-US" w:eastAsia="zh-CN"/>
        </w:rPr>
        <w:t>ntroduce only one new Redcap eDRX Cycle IE (for both &gt; 10.24s and &lt; 10.24s)</w:t>
      </w:r>
      <w:r w:rsidR="004B4D71" w:rsidRPr="004B4D71">
        <w:t xml:space="preserve"> </w:t>
      </w:r>
      <w:r w:rsidR="004B4D71" w:rsidRPr="004B4D71">
        <w:rPr>
          <w:rFonts w:ascii="Times New Roman" w:hAnsi="Times New Roman" w:cs="Times New Roman"/>
          <w:b/>
          <w:lang w:val="en-US" w:eastAsia="zh-CN"/>
        </w:rPr>
        <w:t>in NGAP Paging message</w:t>
      </w:r>
      <w:r w:rsidR="004B4D71">
        <w:rPr>
          <w:rFonts w:ascii="Times New Roman" w:hAnsi="Times New Roman" w:cs="Times New Roman" w:hint="eastAsia"/>
          <w:b/>
          <w:lang w:val="en-US" w:eastAsia="zh-CN"/>
        </w:rPr>
        <w:t>.</w:t>
      </w:r>
    </w:p>
    <w:p w14:paraId="67CC7B76" w14:textId="492C4095" w:rsidR="00EF3332" w:rsidRPr="001F12FB" w:rsidRDefault="00EF3332" w:rsidP="00855950">
      <w:pPr>
        <w:rPr>
          <w:rFonts w:ascii="Times New Roman" w:hAnsi="Times New Roman" w:cs="Times New Roman"/>
          <w:lang w:val="en-GB" w:eastAsia="zh-CN"/>
        </w:rPr>
      </w:pPr>
      <w:r w:rsidRPr="001F12FB">
        <w:rPr>
          <w:rFonts w:ascii="Times New Roman" w:hAnsi="Times New Roman" w:cs="Times New Roman"/>
          <w:lang w:val="en-GB" w:eastAsia="zh-CN"/>
        </w:rPr>
        <w:t xml:space="preserve">In addition, </w:t>
      </w:r>
      <w:r w:rsidR="001C2282" w:rsidRPr="001F12FB">
        <w:rPr>
          <w:rFonts w:ascii="Times New Roman" w:hAnsi="Times New Roman" w:cs="Times New Roman"/>
          <w:lang w:val="en-GB" w:eastAsia="zh-CN"/>
        </w:rPr>
        <w:t xml:space="preserve">the </w:t>
      </w:r>
      <w:r w:rsidR="00935803" w:rsidRPr="001F12FB">
        <w:rPr>
          <w:rFonts w:ascii="Times New Roman" w:hAnsi="Times New Roman" w:cs="Times New Roman"/>
          <w:lang w:val="en-GB" w:eastAsia="zh-CN"/>
        </w:rPr>
        <w:t>maximum PTW length is 40.96s</w:t>
      </w:r>
      <w:r w:rsidR="000E71BD" w:rsidRPr="001F12FB">
        <w:rPr>
          <w:rFonts w:ascii="Times New Roman" w:hAnsi="Times New Roman" w:cs="Times New Roman"/>
          <w:lang w:val="en-GB" w:eastAsia="zh-CN"/>
        </w:rPr>
        <w:t xml:space="preserve"> </w:t>
      </w:r>
      <w:r w:rsidR="000E71BD" w:rsidRPr="001F12FB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when </w:t>
      </w:r>
      <w:r w:rsidR="000E71BD" w:rsidRPr="001F12FB">
        <w:rPr>
          <w:rFonts w:ascii="Times New Roman" w:hAnsi="Times New Roman" w:cs="Times New Roman"/>
          <w:sz w:val="20"/>
          <w:szCs w:val="20"/>
          <w:lang w:val="en-GB" w:eastAsia="zh-CN"/>
        </w:rPr>
        <w:t>idle</w:t>
      </w:r>
      <w:r w:rsidR="000E71BD" w:rsidRPr="001F12FB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eDRX is longer than 10.24s</w:t>
      </w:r>
      <w:r w:rsidR="001543E4">
        <w:rPr>
          <w:rFonts w:ascii="Times New Roman" w:hAnsi="Times New Roman" w:cs="Times New Roman" w:hint="eastAsia"/>
          <w:sz w:val="20"/>
          <w:szCs w:val="20"/>
          <w:lang w:val="en-GB" w:eastAsia="zh-CN"/>
        </w:rPr>
        <w:t xml:space="preserve"> is agreed by RAN2</w:t>
      </w:r>
      <w:r w:rsidR="001C2282" w:rsidRPr="001F12FB">
        <w:rPr>
          <w:rFonts w:ascii="Times New Roman" w:hAnsi="Times New Roman" w:cs="Times New Roman"/>
          <w:lang w:val="en-GB" w:eastAsia="zh-CN"/>
        </w:rPr>
        <w:t>.</w:t>
      </w:r>
    </w:p>
    <w:p w14:paraId="13982C50" w14:textId="3323A71C" w:rsidR="00935803" w:rsidRPr="001F12FB" w:rsidRDefault="00935803" w:rsidP="00855950">
      <w:pPr>
        <w:rPr>
          <w:rFonts w:ascii="Times New Roman" w:hAnsi="Times New Roman" w:cs="Times New Roman"/>
          <w:lang w:val="en-GB" w:eastAsia="zh-CN"/>
        </w:rPr>
      </w:pPr>
      <w:r w:rsidRPr="001F12FB">
        <w:rPr>
          <w:rFonts w:ascii="Times New Roman" w:hAnsi="Times New Roman" w:cs="Times New Roman"/>
          <w:b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A164580" wp14:editId="5E2468DA">
                <wp:simplePos x="0" y="0"/>
                <wp:positionH relativeFrom="column">
                  <wp:posOffset>211667</wp:posOffset>
                </wp:positionH>
                <wp:positionV relativeFrom="paragraph">
                  <wp:posOffset>45720</wp:posOffset>
                </wp:positionV>
                <wp:extent cx="5173133" cy="668867"/>
                <wp:effectExtent l="0" t="0" r="27940" b="17145"/>
                <wp:wrapNone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73133" cy="6688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F12511" w14:textId="77777777" w:rsidR="000E71BD" w:rsidRPr="000E71BD" w:rsidRDefault="000E71BD" w:rsidP="000E71BD">
                            <w:pP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 w:eastAsia="zh-CN"/>
                              </w:rPr>
                            </w:pPr>
                            <w:r w:rsidRPr="000E71BD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 w:eastAsia="zh-CN"/>
                              </w:rPr>
                              <w:t>The maximum PTW length is 40.96s when IDLE eDRX cycle is longer than 10.24s.</w:t>
                            </w:r>
                          </w:p>
                          <w:p w14:paraId="792C6CD3" w14:textId="3927C170" w:rsidR="00935803" w:rsidRPr="00A50154" w:rsidRDefault="000E71BD" w:rsidP="000E71BD">
                            <w:pP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 w:eastAsia="zh-CN"/>
                              </w:rPr>
                            </w:pPr>
                            <w:r w:rsidRPr="000E71BD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 w:eastAsia="zh-CN"/>
                              </w:rPr>
                              <w:t>The minimum PTW length is 1.28s and the step length/granularity of PTW length is 1.28 when IDLE eDRX cycle is longer than 10.24s.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2" o:spid="_x0000_s1027" type="#_x0000_t202" style="position:absolute;margin-left:16.65pt;margin-top:3.6pt;width:407.35pt;height:52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">
                <v:textbox>
                  <w:txbxContent>
                    <w:p w14:paraId="37F12511" w14:textId="77777777" w:rsidR="000E71BD" w:rsidRPr="000E71BD" w:rsidRDefault="000E71BD" w:rsidP="000E71BD">
                      <w:pP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GB" w:eastAsia="zh-CN"/>
                        </w:rPr>
                      </w:pPr>
                      <w:r w:rsidRPr="000E71BD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GB" w:eastAsia="zh-CN"/>
                        </w:rPr>
                        <w:t>The maximum PTW length is 40.96s when IDLE eDRX cycle is longer than 10.24s.</w:t>
                      </w:r>
                    </w:p>
                    <w:p w14:paraId="792C6CD3" w14:textId="3927C170" w:rsidR="00935803" w:rsidRPr="00A50154" w:rsidRDefault="000E71BD" w:rsidP="000E71BD">
                      <w:pP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GB" w:eastAsia="zh-CN"/>
                        </w:rPr>
                      </w:pPr>
                      <w:r w:rsidRPr="000E71BD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GB" w:eastAsia="zh-CN"/>
                        </w:rPr>
                        <w:t>The minimum PTW length is 1.28s and the step length/granularity of PTW length is 1.28 when IDLE eDRX cycle is longer than 10.24s.</w:t>
                      </w:r>
                    </w:p>
                  </w:txbxContent>
                </v:textbox>
              </v:shape>
            </w:pict>
          </mc:Fallback>
        </mc:AlternateContent>
      </w:r>
    </w:p>
    <w:p w14:paraId="30A30610" w14:textId="6A54DEA6" w:rsidR="00935803" w:rsidRPr="001F12FB" w:rsidRDefault="00935803" w:rsidP="00855950">
      <w:pPr>
        <w:rPr>
          <w:rFonts w:ascii="Times New Roman" w:hAnsi="Times New Roman" w:cs="Times New Roman"/>
          <w:lang w:val="en-GB" w:eastAsia="zh-CN"/>
        </w:rPr>
      </w:pPr>
    </w:p>
    <w:p w14:paraId="5A05A1E8" w14:textId="77777777" w:rsidR="001C2282" w:rsidRPr="001F12FB" w:rsidRDefault="001C2282" w:rsidP="00855950">
      <w:pPr>
        <w:rPr>
          <w:rFonts w:ascii="Times New Roman" w:hAnsi="Times New Roman" w:cs="Times New Roman"/>
          <w:lang w:val="en-GB" w:eastAsia="zh-CN"/>
        </w:rPr>
      </w:pPr>
    </w:p>
    <w:p w14:paraId="6FCE054D" w14:textId="6A44C317" w:rsidR="000E71BD" w:rsidRPr="001F12FB" w:rsidRDefault="001E1141" w:rsidP="00855950">
      <w:pPr>
        <w:rPr>
          <w:rFonts w:ascii="Times New Roman" w:hAnsi="Times New Roman" w:cs="Times New Roman"/>
          <w:lang w:val="en-GB" w:eastAsia="zh-CN"/>
        </w:rPr>
      </w:pPr>
      <w:r w:rsidRPr="001F12FB">
        <w:rPr>
          <w:rFonts w:ascii="Times New Roman" w:hAnsi="Times New Roman" w:cs="Times New Roman"/>
          <w:lang w:val="en-GB" w:eastAsia="zh-CN"/>
        </w:rPr>
        <w:t xml:space="preserve">Therefore, the redcap paging time window should </w:t>
      </w:r>
      <w:r w:rsidR="00AF5E5B">
        <w:rPr>
          <w:rFonts w:ascii="Times New Roman" w:hAnsi="Times New Roman" w:cs="Times New Roman" w:hint="eastAsia"/>
          <w:lang w:val="en-GB" w:eastAsia="zh-CN"/>
        </w:rPr>
        <w:t xml:space="preserve">enumerated </w:t>
      </w:r>
      <w:r w:rsidRPr="001F12FB">
        <w:rPr>
          <w:rFonts w:ascii="Times New Roman" w:hAnsi="Times New Roman" w:cs="Times New Roman"/>
          <w:lang w:val="en-GB" w:eastAsia="zh-CN"/>
        </w:rPr>
        <w:t xml:space="preserve">from s1 to s32. </w:t>
      </w:r>
    </w:p>
    <w:p w14:paraId="02CDF986" w14:textId="0C04B16E" w:rsidR="00AC3BE8" w:rsidRPr="001F12FB" w:rsidRDefault="001E1141" w:rsidP="00AC3BE8">
      <w:pPr>
        <w:rPr>
          <w:rFonts w:ascii="Times New Roman" w:hAnsi="Times New Roman" w:cs="Times New Roman"/>
          <w:lang w:val="en-GB" w:eastAsia="zh-CN"/>
        </w:rPr>
      </w:pPr>
      <w:r w:rsidRPr="001F12FB">
        <w:rPr>
          <w:rFonts w:ascii="Times New Roman" w:hAnsi="Times New Roman" w:cs="Times New Roman"/>
          <w:b/>
          <w:lang w:val="en-GB" w:eastAsia="zh-CN"/>
        </w:rPr>
        <w:t>Proposal 3</w:t>
      </w:r>
      <w:r w:rsidR="007372D9" w:rsidRPr="001F12FB">
        <w:rPr>
          <w:rFonts w:ascii="Times New Roman" w:hAnsi="Times New Roman" w:cs="Times New Roman"/>
          <w:b/>
          <w:lang w:val="en-GB" w:eastAsia="zh-CN"/>
        </w:rPr>
        <w:t>: Redcap</w:t>
      </w:r>
      <w:r w:rsidRPr="001F12FB">
        <w:rPr>
          <w:rFonts w:ascii="Times New Roman" w:hAnsi="Times New Roman" w:cs="Times New Roman"/>
          <w:b/>
          <w:lang w:val="en-GB" w:eastAsia="zh-CN"/>
        </w:rPr>
        <w:t xml:space="preserve"> paging ti</w:t>
      </w:r>
      <w:r w:rsidR="007372D9" w:rsidRPr="001F12FB">
        <w:rPr>
          <w:rFonts w:ascii="Times New Roman" w:hAnsi="Times New Roman" w:cs="Times New Roman"/>
          <w:b/>
          <w:lang w:val="en-GB" w:eastAsia="zh-CN"/>
        </w:rPr>
        <w:t>me window is set from s1 to s32</w:t>
      </w:r>
      <w:r w:rsidR="00895A63" w:rsidRPr="001F12FB">
        <w:rPr>
          <w:rFonts w:ascii="Times New Roman" w:hAnsi="Times New Roman" w:cs="Times New Roman"/>
          <w:b/>
          <w:lang w:val="en-GB" w:eastAsia="zh-CN"/>
        </w:rPr>
        <w:t xml:space="preserve"> for idle eDRX is longer than 10.24s.</w:t>
      </w:r>
      <w:r w:rsidR="00AC3BE8" w:rsidRPr="001F12FB">
        <w:rPr>
          <w:rFonts w:ascii="Times New Roman" w:hAnsi="Times New Roman" w:cs="Times New Roman"/>
          <w:lang w:val="en-GB" w:eastAsia="zh-CN"/>
        </w:rPr>
        <w:t xml:space="preserve"> </w:t>
      </w:r>
    </w:p>
    <w:p w14:paraId="1EE1E1E4" w14:textId="21112A5C" w:rsidR="00AC3BE8" w:rsidRPr="001F12FB" w:rsidRDefault="00AC3BE8" w:rsidP="00855950">
      <w:pPr>
        <w:rPr>
          <w:rFonts w:ascii="Times New Roman" w:hAnsi="Times New Roman" w:cs="Times New Roman"/>
          <w:lang w:val="en-GB" w:eastAsia="zh-CN"/>
        </w:rPr>
      </w:pPr>
      <w:r w:rsidRPr="001F12FB">
        <w:rPr>
          <w:rFonts w:ascii="Times New Roman" w:hAnsi="Times New Roman" w:cs="Times New Roman"/>
          <w:lang w:val="en-GB" w:eastAsia="zh-CN"/>
        </w:rPr>
        <w:t>Furthermore, there is a work assumption we considered in last meeting</w:t>
      </w:r>
      <w:r w:rsidR="00707676" w:rsidRPr="001F12FB">
        <w:rPr>
          <w:rFonts w:ascii="Times New Roman" w:hAnsi="Times New Roman" w:cs="Times New Roman"/>
          <w:lang w:val="en-GB" w:eastAsia="zh-CN"/>
        </w:rPr>
        <w:t xml:space="preserve"> about including </w:t>
      </w:r>
      <w:r w:rsidRPr="001F12FB">
        <w:rPr>
          <w:rFonts w:ascii="Times New Roman" w:hAnsi="Times New Roman" w:cs="Times New Roman"/>
          <w:lang w:val="en-GB" w:eastAsia="zh-CN"/>
        </w:rPr>
        <w:t xml:space="preserve">the </w:t>
      </w:r>
      <w:r w:rsidR="00551298" w:rsidRPr="001F12FB">
        <w:rPr>
          <w:rFonts w:ascii="Times New Roman" w:hAnsi="Times New Roman" w:cs="Times New Roman"/>
          <w:lang w:val="en-GB" w:eastAsia="zh-CN"/>
        </w:rPr>
        <w:t xml:space="preserve">idle </w:t>
      </w:r>
      <w:r w:rsidRPr="001F12FB">
        <w:rPr>
          <w:rFonts w:ascii="Times New Roman" w:hAnsi="Times New Roman" w:cs="Times New Roman"/>
          <w:lang w:val="en-GB" w:eastAsia="zh-CN"/>
        </w:rPr>
        <w:t xml:space="preserve">redcap eDRX cycle </w:t>
      </w:r>
      <w:r w:rsidR="00551298" w:rsidRPr="001F12FB">
        <w:rPr>
          <w:rFonts w:ascii="Times New Roman" w:hAnsi="Times New Roman" w:cs="Times New Roman"/>
          <w:lang w:val="en-GB" w:eastAsia="zh-CN"/>
        </w:rPr>
        <w:t xml:space="preserve">in NGAP </w:t>
      </w:r>
      <w:r w:rsidR="00551298" w:rsidRPr="001F12FB">
        <w:rPr>
          <w:rFonts w:ascii="Times New Roman" w:hAnsi="Times New Roman" w:cs="Times New Roman"/>
          <w:i/>
          <w:lang w:val="en-GB" w:eastAsia="zh-CN"/>
        </w:rPr>
        <w:t>Core Network Assistance Information for RRC_INACTIVE</w:t>
      </w:r>
      <w:r w:rsidR="00551298" w:rsidRPr="001F12FB">
        <w:rPr>
          <w:rFonts w:ascii="Times New Roman" w:hAnsi="Times New Roman" w:cs="Times New Roman"/>
          <w:lang w:val="en-GB" w:eastAsia="zh-CN"/>
        </w:rPr>
        <w:t xml:space="preserve"> IE. Currently, we do not see any problem for this WA.</w:t>
      </w:r>
      <w:r w:rsidR="00707676" w:rsidRPr="001F12FB">
        <w:rPr>
          <w:rFonts w:ascii="Times New Roman" w:hAnsi="Times New Roman" w:cs="Times New Roman"/>
          <w:lang w:val="en-GB" w:eastAsia="zh-CN"/>
        </w:rPr>
        <w:t xml:space="preserve"> It can be changed into agreement.</w:t>
      </w:r>
      <w:r w:rsidR="00551298" w:rsidRPr="001F12FB">
        <w:rPr>
          <w:rFonts w:ascii="Times New Roman" w:hAnsi="Times New Roman" w:cs="Times New Roman"/>
          <w:lang w:val="en-GB" w:eastAsia="zh-CN"/>
        </w:rPr>
        <w:t xml:space="preserve"> Note that this new </w:t>
      </w:r>
      <w:r w:rsidR="00711F78" w:rsidRPr="001F12FB">
        <w:rPr>
          <w:rFonts w:ascii="Times New Roman" w:hAnsi="Times New Roman" w:cs="Times New Roman"/>
          <w:lang w:val="en-GB" w:eastAsia="zh-CN"/>
        </w:rPr>
        <w:t xml:space="preserve">redcap eDRX cycle </w:t>
      </w:r>
      <w:r w:rsidR="00551298" w:rsidRPr="001F12FB">
        <w:rPr>
          <w:rFonts w:ascii="Times New Roman" w:hAnsi="Times New Roman" w:cs="Times New Roman"/>
          <w:lang w:val="en-GB" w:eastAsia="zh-CN"/>
        </w:rPr>
        <w:t xml:space="preserve">IE should be put on the top level of </w:t>
      </w:r>
      <w:r w:rsidR="00711F78" w:rsidRPr="001F12FB">
        <w:rPr>
          <w:rFonts w:ascii="Times New Roman" w:hAnsi="Times New Roman" w:cs="Times New Roman"/>
          <w:i/>
          <w:lang w:val="en-GB" w:eastAsia="zh-CN"/>
        </w:rPr>
        <w:t>Core Network Assistance Information for RRC_INACTIVE</w:t>
      </w:r>
      <w:r w:rsidR="00DF1940" w:rsidRPr="001F12FB">
        <w:rPr>
          <w:rFonts w:ascii="Times New Roman" w:hAnsi="Times New Roman" w:cs="Times New Roman"/>
          <w:lang w:val="en-GB" w:eastAsia="zh-CN"/>
        </w:rPr>
        <w:t xml:space="preserve"> IE.</w:t>
      </w:r>
    </w:p>
    <w:p w14:paraId="47D5B964" w14:textId="44430EFE" w:rsidR="00A725DF" w:rsidRPr="001F12FB" w:rsidRDefault="00A725DF" w:rsidP="00A725DF">
      <w:pPr>
        <w:rPr>
          <w:rFonts w:ascii="Times New Roman" w:hAnsi="Times New Roman" w:cs="Times New Roman"/>
          <w:b/>
          <w:lang w:val="en-GB" w:eastAsia="zh-CN"/>
        </w:rPr>
      </w:pPr>
      <w:r w:rsidRPr="001F12FB">
        <w:rPr>
          <w:rFonts w:ascii="Times New Roman" w:hAnsi="Times New Roman" w:cs="Times New Roman"/>
          <w:b/>
          <w:lang w:val="en-GB" w:eastAsia="zh-CN"/>
        </w:rPr>
        <w:t xml:space="preserve">Proposal 4: Introduce </w:t>
      </w:r>
      <w:r w:rsidR="006C5704" w:rsidRPr="001F12FB">
        <w:rPr>
          <w:rFonts w:ascii="Times New Roman" w:hAnsi="Times New Roman" w:cs="Times New Roman"/>
          <w:b/>
          <w:lang w:val="en-GB" w:eastAsia="zh-CN"/>
        </w:rPr>
        <w:t>R</w:t>
      </w:r>
      <w:r w:rsidRPr="001F12FB">
        <w:rPr>
          <w:rFonts w:ascii="Times New Roman" w:hAnsi="Times New Roman" w:cs="Times New Roman"/>
          <w:b/>
          <w:lang w:val="en-GB" w:eastAsia="zh-CN"/>
        </w:rPr>
        <w:t xml:space="preserve">edcap eDRX cycle </w:t>
      </w:r>
      <w:r w:rsidR="001B39E4" w:rsidRPr="001F12FB">
        <w:rPr>
          <w:rFonts w:ascii="Times New Roman" w:hAnsi="Times New Roman" w:cs="Times New Roman"/>
          <w:b/>
          <w:lang w:val="en-GB" w:eastAsia="zh-CN"/>
        </w:rPr>
        <w:t xml:space="preserve">for idle </w:t>
      </w:r>
      <w:r w:rsidRPr="001F12FB">
        <w:rPr>
          <w:rFonts w:ascii="Times New Roman" w:hAnsi="Times New Roman" w:cs="Times New Roman"/>
          <w:b/>
          <w:lang w:val="en-GB" w:eastAsia="zh-CN"/>
        </w:rPr>
        <w:t xml:space="preserve">IE on the top level of </w:t>
      </w:r>
      <w:r w:rsidRPr="001F12FB">
        <w:rPr>
          <w:rFonts w:ascii="Times New Roman" w:hAnsi="Times New Roman" w:cs="Times New Roman"/>
          <w:b/>
          <w:i/>
          <w:lang w:val="en-GB" w:eastAsia="zh-CN"/>
        </w:rPr>
        <w:t>Core Network Assistance Information for RRC_INACTIVE</w:t>
      </w:r>
      <w:r w:rsidRPr="001F12FB">
        <w:rPr>
          <w:rFonts w:ascii="Times New Roman" w:hAnsi="Times New Roman" w:cs="Times New Roman"/>
          <w:b/>
          <w:lang w:val="en-GB" w:eastAsia="zh-CN"/>
        </w:rPr>
        <w:t xml:space="preserve"> IE</w:t>
      </w:r>
      <w:r w:rsidR="00651464" w:rsidRPr="001F12FB">
        <w:rPr>
          <w:rFonts w:ascii="Times New Roman" w:hAnsi="Times New Roman" w:cs="Times New Roman"/>
          <w:b/>
          <w:lang w:val="en-GB" w:eastAsia="zh-CN"/>
        </w:rPr>
        <w:t>.</w:t>
      </w:r>
    </w:p>
    <w:p w14:paraId="5E9E7CBC" w14:textId="2AFE571A" w:rsidR="00AC3BE8" w:rsidRPr="001F12FB" w:rsidRDefault="00AC3BE8" w:rsidP="00855950">
      <w:pPr>
        <w:rPr>
          <w:rFonts w:ascii="Times New Roman" w:hAnsi="Times New Roman" w:cs="Times New Roman"/>
          <w:lang w:val="en-GB" w:eastAsia="zh-CN"/>
        </w:rPr>
      </w:pPr>
      <w:r w:rsidRPr="001F12FB">
        <w:rPr>
          <w:rFonts w:ascii="Times New Roman" w:hAnsi="Times New Roman" w:cs="Times New Roman"/>
          <w:lang w:val="en-GB" w:eastAsia="zh-CN"/>
        </w:rPr>
        <w:t xml:space="preserve">The detail specification changes </w:t>
      </w:r>
      <w:r w:rsidR="00551298" w:rsidRPr="001F12FB">
        <w:rPr>
          <w:rFonts w:ascii="Times New Roman" w:hAnsi="Times New Roman" w:cs="Times New Roman"/>
          <w:lang w:val="en-GB" w:eastAsia="zh-CN"/>
        </w:rPr>
        <w:t xml:space="preserve">based on the above discussion </w:t>
      </w:r>
      <w:r w:rsidRPr="001F12FB">
        <w:rPr>
          <w:rFonts w:ascii="Times New Roman" w:hAnsi="Times New Roman" w:cs="Times New Roman"/>
          <w:lang w:val="en-GB" w:eastAsia="zh-CN"/>
        </w:rPr>
        <w:t>are shown in [2].</w:t>
      </w:r>
    </w:p>
    <w:p w14:paraId="77252A16" w14:textId="0A822D96" w:rsidR="00EF3332" w:rsidRPr="001F12FB" w:rsidRDefault="00F94636" w:rsidP="00DC1924">
      <w:pPr>
        <w:pStyle w:val="2"/>
        <w:rPr>
          <w:rFonts w:ascii="Times New Roman" w:eastAsiaTheme="minorEastAsia" w:hAnsi="Times New Roman" w:cs="Times New Roman"/>
          <w:sz w:val="24"/>
        </w:rPr>
      </w:pPr>
      <w:r w:rsidRPr="001F12FB">
        <w:rPr>
          <w:rFonts w:ascii="Times New Roman" w:eastAsiaTheme="minorEastAsia" w:hAnsi="Times New Roman" w:cs="Times New Roman"/>
          <w:sz w:val="24"/>
        </w:rPr>
        <w:t>Early indication</w:t>
      </w:r>
    </w:p>
    <w:p w14:paraId="17ACB612" w14:textId="26E40CB8" w:rsidR="000324B0" w:rsidRPr="001F12FB" w:rsidRDefault="00124027" w:rsidP="00855950">
      <w:pPr>
        <w:rPr>
          <w:rFonts w:ascii="Times New Roman" w:hAnsi="Times New Roman" w:cs="Times New Roman"/>
          <w:lang w:val="en-GB" w:eastAsia="zh-CN"/>
        </w:rPr>
      </w:pPr>
      <w:r w:rsidRPr="001F12FB">
        <w:rPr>
          <w:rFonts w:ascii="Times New Roman" w:hAnsi="Times New Roman" w:cs="Times New Roman"/>
          <w:b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E2BAE2F" wp14:editId="0DEF8B8C">
                <wp:simplePos x="0" y="0"/>
                <wp:positionH relativeFrom="column">
                  <wp:posOffset>177800</wp:posOffset>
                </wp:positionH>
                <wp:positionV relativeFrom="paragraph">
                  <wp:posOffset>231775</wp:posOffset>
                </wp:positionV>
                <wp:extent cx="5295900" cy="1096010"/>
                <wp:effectExtent l="0" t="0" r="19050" b="27940"/>
                <wp:wrapNone/>
                <wp:docPr id="3" name="文本框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95900" cy="1096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976E42" w14:textId="77777777" w:rsidR="00F23406" w:rsidRPr="00F23406" w:rsidRDefault="00F23406" w:rsidP="00F23406">
                            <w:pP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 w:eastAsia="zh-CN"/>
                              </w:rPr>
                            </w:pPr>
                            <w:r w:rsidRPr="00F23406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 w:eastAsia="zh-CN"/>
                              </w:rPr>
                              <w:t>Either Msg1 and/or Msg3 early identification will be supported</w:t>
                            </w:r>
                          </w:p>
                          <w:p w14:paraId="5C59F780" w14:textId="69C2F203" w:rsidR="00F23406" w:rsidRDefault="00F23406" w:rsidP="00F23406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GB" w:eastAsia="zh-CN"/>
                              </w:rPr>
                            </w:pPr>
                            <w:r w:rsidRPr="00F23406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 w:eastAsia="zh-CN"/>
                              </w:rPr>
                              <w:t xml:space="preserve">Msg1 identification which can be configured to be </w:t>
                            </w:r>
                            <w:proofErr w:type="gramStart"/>
                            <w:r w:rsidRPr="00F23406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 w:eastAsia="zh-CN"/>
                              </w:rPr>
                              <w:t>enabled/disabled</w:t>
                            </w:r>
                            <w:proofErr w:type="gramEnd"/>
                            <w:r w:rsidRPr="00F23406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 w:eastAsia="zh-CN"/>
                              </w:rPr>
                              <w:t xml:space="preserve"> can be specified from RAN2 point of view.</w:t>
                            </w:r>
                          </w:p>
                          <w:p w14:paraId="67309731" w14:textId="77777777" w:rsidR="00124027" w:rsidRPr="00124027" w:rsidRDefault="00124027" w:rsidP="00124027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GB"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sz w:val="20"/>
                                <w:szCs w:val="20"/>
                                <w:lang w:val="en-GB" w:eastAsia="zh-CN"/>
                              </w:rPr>
                              <w:t>P</w:t>
                            </w:r>
                            <w:r w:rsidRPr="00124027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 w:eastAsia="zh-CN"/>
                              </w:rPr>
                              <w:t xml:space="preserve">DCP/RLC AM 12 bits SN is mandatory for RedCap UE, and PDCP/RLC </w:t>
                            </w:r>
                            <w:proofErr w:type="gramStart"/>
                            <w:r w:rsidRPr="00124027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 w:eastAsia="zh-CN"/>
                              </w:rPr>
                              <w:t>AM</w:t>
                            </w:r>
                            <w:proofErr w:type="gramEnd"/>
                            <w:r w:rsidRPr="00124027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 w:eastAsia="zh-CN"/>
                              </w:rPr>
                              <w:t xml:space="preserve"> 18bits SN is optional supported by RedCap U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20"/>
                                <w:szCs w:val="20"/>
                                <w:lang w:val="en-GB" w:eastAsia="zh-CN"/>
                              </w:rPr>
                              <w:t>E</w:t>
                            </w:r>
                          </w:p>
                          <w:p w14:paraId="67774F78" w14:textId="77777777" w:rsidR="00124027" w:rsidRPr="00124027" w:rsidRDefault="00124027" w:rsidP="00F23406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GB"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3" o:spid="_x0000_s1028" type="#_x0000_t202" style="position:absolute;margin-left:14pt;margin-top:18.25pt;width:417pt;height:86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">
                <v:textbox>
                  <w:txbxContent>
                    <w:p w14:paraId="0A976E42" w14:textId="77777777" w:rsidR="00F23406" w:rsidRPr="00F23406" w:rsidRDefault="00F23406" w:rsidP="00F23406">
                      <w:pP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GB" w:eastAsia="zh-CN"/>
                        </w:rPr>
                      </w:pPr>
                      <w:r w:rsidRPr="00F23406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GB" w:eastAsia="zh-CN"/>
                        </w:rPr>
                        <w:t>Either Msg1 and/or Msg3 early identification will be supported</w:t>
                      </w:r>
                    </w:p>
                    <w:p w14:paraId="5C59F780" w14:textId="69C2F203" w:rsidR="00F23406" w:rsidRDefault="00F23406" w:rsidP="00F23406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GB" w:eastAsia="zh-CN"/>
                        </w:rPr>
                      </w:pPr>
                      <w:r w:rsidRPr="00F23406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GB" w:eastAsia="zh-CN"/>
                        </w:rPr>
                        <w:t xml:space="preserve">Msg1 identification which can be configured to be </w:t>
                      </w:r>
                      <w:proofErr w:type="gramStart"/>
                      <w:r w:rsidRPr="00F23406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GB" w:eastAsia="zh-CN"/>
                        </w:rPr>
                        <w:t>enabled/disabled</w:t>
                      </w:r>
                      <w:proofErr w:type="gramEnd"/>
                      <w:r w:rsidRPr="00F23406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GB" w:eastAsia="zh-CN"/>
                        </w:rPr>
                        <w:t xml:space="preserve"> can be specified from RAN2 point of view.</w:t>
                      </w:r>
                    </w:p>
                    <w:p w14:paraId="67309731" w14:textId="77777777" w:rsidR="00124027" w:rsidRPr="00124027" w:rsidRDefault="00124027" w:rsidP="00124027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GB" w:eastAsia="zh-CN"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sz w:val="20"/>
                          <w:szCs w:val="20"/>
                          <w:lang w:val="en-GB" w:eastAsia="zh-CN"/>
                        </w:rPr>
                        <w:t>P</w:t>
                      </w:r>
                      <w:r w:rsidRPr="00124027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GB" w:eastAsia="zh-CN"/>
                        </w:rPr>
                        <w:t xml:space="preserve">DCP/RLC AM 12 bits SN is mandatory for RedCap UE, and PDCP/RLC </w:t>
                      </w:r>
                      <w:proofErr w:type="gramStart"/>
                      <w:r w:rsidRPr="00124027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GB" w:eastAsia="zh-CN"/>
                        </w:rPr>
                        <w:t>AM</w:t>
                      </w:r>
                      <w:proofErr w:type="gramEnd"/>
                      <w:r w:rsidRPr="00124027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GB" w:eastAsia="zh-CN"/>
                        </w:rPr>
                        <w:t xml:space="preserve"> 18bits SN is optional supported by RedCap U</w:t>
                      </w:r>
                      <w:r>
                        <w:rPr>
                          <w:rFonts w:ascii="Times New Roman" w:hAnsi="Times New Roman" w:cs="Times New Roman" w:hint="eastAsia"/>
                          <w:sz w:val="20"/>
                          <w:szCs w:val="20"/>
                          <w:lang w:val="en-GB" w:eastAsia="zh-CN"/>
                        </w:rPr>
                        <w:t>E</w:t>
                      </w:r>
                    </w:p>
                    <w:p w14:paraId="67774F78" w14:textId="77777777" w:rsidR="00124027" w:rsidRPr="00124027" w:rsidRDefault="00124027" w:rsidP="00F23406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GB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D65EC" w:rsidRPr="001F12FB">
        <w:rPr>
          <w:rFonts w:ascii="Times New Roman" w:hAnsi="Times New Roman" w:cs="Times New Roman"/>
          <w:lang w:val="en-GB" w:eastAsia="zh-CN"/>
        </w:rPr>
        <w:t>RAN2 has the following agreement in the previous meeting.</w:t>
      </w:r>
    </w:p>
    <w:p w14:paraId="57D19B17" w14:textId="2C251D5C" w:rsidR="000324B0" w:rsidRPr="001F12FB" w:rsidRDefault="000324B0" w:rsidP="00855950">
      <w:pPr>
        <w:rPr>
          <w:rFonts w:ascii="Times New Roman" w:hAnsi="Times New Roman" w:cs="Times New Roman"/>
          <w:b/>
          <w:lang w:val="en-GB" w:eastAsia="zh-CN"/>
        </w:rPr>
      </w:pPr>
    </w:p>
    <w:p w14:paraId="686AD40A" w14:textId="77777777" w:rsidR="00F23406" w:rsidRPr="001F12FB" w:rsidRDefault="00F23406" w:rsidP="00137689">
      <w:pPr>
        <w:rPr>
          <w:rFonts w:ascii="Times New Roman" w:hAnsi="Times New Roman" w:cs="Times New Roman"/>
          <w:b/>
          <w:lang w:val="en-GB" w:eastAsia="zh-CN"/>
        </w:rPr>
      </w:pPr>
    </w:p>
    <w:p w14:paraId="6CCCFDA1" w14:textId="77777777" w:rsidR="00124027" w:rsidRPr="001F12FB" w:rsidRDefault="00124027" w:rsidP="00137689">
      <w:pPr>
        <w:rPr>
          <w:rFonts w:ascii="Times New Roman" w:hAnsi="Times New Roman" w:cs="Times New Roman"/>
          <w:b/>
          <w:lang w:val="en-GB" w:eastAsia="zh-CN"/>
        </w:rPr>
      </w:pPr>
    </w:p>
    <w:p w14:paraId="3CC81599" w14:textId="77777777" w:rsidR="00124027" w:rsidRPr="001F12FB" w:rsidRDefault="00124027" w:rsidP="00137689">
      <w:pPr>
        <w:rPr>
          <w:rFonts w:ascii="Times New Roman" w:hAnsi="Times New Roman" w:cs="Times New Roman"/>
          <w:b/>
          <w:lang w:val="en-GB" w:eastAsia="zh-CN"/>
        </w:rPr>
      </w:pPr>
    </w:p>
    <w:p w14:paraId="0F6BC82B" w14:textId="462296CB" w:rsidR="0003307E" w:rsidRPr="001F12FB" w:rsidRDefault="00695235" w:rsidP="00137689">
      <w:pPr>
        <w:rPr>
          <w:rFonts w:ascii="Times New Roman" w:hAnsi="Times New Roman" w:cs="Times New Roman"/>
          <w:lang w:val="en-GB" w:eastAsia="zh-CN"/>
        </w:rPr>
      </w:pPr>
      <w:r w:rsidRPr="001F12FB">
        <w:rPr>
          <w:rFonts w:ascii="Times New Roman" w:hAnsi="Times New Roman" w:cs="Times New Roman"/>
          <w:lang w:val="en-GB" w:eastAsia="zh-CN"/>
        </w:rPr>
        <w:t>The early indication, at least for Msg1 (optional)</w:t>
      </w:r>
      <w:r w:rsidR="00357612" w:rsidRPr="001F12FB">
        <w:rPr>
          <w:rFonts w:ascii="Times New Roman" w:hAnsi="Times New Roman" w:cs="Times New Roman"/>
          <w:lang w:val="en-GB" w:eastAsia="zh-CN"/>
        </w:rPr>
        <w:t>,</w:t>
      </w:r>
      <w:r w:rsidRPr="001F12FB">
        <w:rPr>
          <w:rFonts w:ascii="Times New Roman" w:hAnsi="Times New Roman" w:cs="Times New Roman"/>
          <w:lang w:val="en-GB" w:eastAsia="zh-CN"/>
        </w:rPr>
        <w:t xml:space="preserve"> is support</w:t>
      </w:r>
      <w:r w:rsidR="00951210">
        <w:rPr>
          <w:rFonts w:ascii="Times New Roman" w:hAnsi="Times New Roman" w:cs="Times New Roman" w:hint="eastAsia"/>
          <w:lang w:val="en-GB" w:eastAsia="zh-CN"/>
        </w:rPr>
        <w:t>ed</w:t>
      </w:r>
      <w:r w:rsidRPr="001F12FB">
        <w:rPr>
          <w:rFonts w:ascii="Times New Roman" w:hAnsi="Times New Roman" w:cs="Times New Roman"/>
          <w:lang w:val="en-GB" w:eastAsia="zh-CN"/>
        </w:rPr>
        <w:t xml:space="preserve"> by RAN2</w:t>
      </w:r>
      <w:r w:rsidR="004B4AE8" w:rsidRPr="001F12FB">
        <w:rPr>
          <w:rFonts w:ascii="Times New Roman" w:hAnsi="Times New Roman" w:cs="Times New Roman"/>
          <w:lang w:val="en-GB" w:eastAsia="zh-CN"/>
        </w:rPr>
        <w:t>.</w:t>
      </w:r>
      <w:r w:rsidR="008B248E" w:rsidRPr="001F12FB">
        <w:rPr>
          <w:rFonts w:ascii="Times New Roman" w:hAnsi="Times New Roman" w:cs="Times New Roman"/>
          <w:lang w:val="en-GB" w:eastAsia="zh-CN"/>
        </w:rPr>
        <w:t xml:space="preserve"> For Msg1, network</w:t>
      </w:r>
      <w:r w:rsidR="00C877BE">
        <w:rPr>
          <w:rFonts w:ascii="Times New Roman" w:hAnsi="Times New Roman" w:cs="Times New Roman" w:hint="eastAsia"/>
          <w:lang w:val="en-GB" w:eastAsia="zh-CN"/>
        </w:rPr>
        <w:t xml:space="preserve"> (DU)</w:t>
      </w:r>
      <w:r w:rsidR="008B248E" w:rsidRPr="001F12FB">
        <w:rPr>
          <w:rFonts w:ascii="Times New Roman" w:hAnsi="Times New Roman" w:cs="Times New Roman"/>
          <w:lang w:val="en-GB" w:eastAsia="zh-CN"/>
        </w:rPr>
        <w:t xml:space="preserve"> can identify the redcap UE via RACH resource. </w:t>
      </w:r>
      <w:r w:rsidR="00C877BE">
        <w:rPr>
          <w:rFonts w:ascii="Times New Roman" w:hAnsi="Times New Roman" w:cs="Times New Roman"/>
          <w:lang w:val="en-GB" w:eastAsia="zh-CN"/>
        </w:rPr>
        <w:t>W</w:t>
      </w:r>
      <w:r w:rsidR="00C877BE">
        <w:rPr>
          <w:rFonts w:ascii="Times New Roman" w:hAnsi="Times New Roman" w:cs="Times New Roman" w:hint="eastAsia"/>
          <w:lang w:val="en-GB" w:eastAsia="zh-CN"/>
        </w:rPr>
        <w:t xml:space="preserve">hile </w:t>
      </w:r>
      <w:r w:rsidR="00C877BE" w:rsidRPr="001F12FB">
        <w:rPr>
          <w:rFonts w:ascii="Times New Roman" w:hAnsi="Times New Roman" w:cs="Times New Roman"/>
          <w:lang w:val="en-GB" w:eastAsia="zh-CN"/>
        </w:rPr>
        <w:t>CU will treat the redcap UE as a normal UE before deriving UE capability information</w:t>
      </w:r>
      <w:r w:rsidR="00C877BE">
        <w:rPr>
          <w:rFonts w:ascii="Times New Roman" w:hAnsi="Times New Roman" w:cs="Times New Roman" w:hint="eastAsia"/>
          <w:lang w:val="en-GB" w:eastAsia="zh-CN"/>
        </w:rPr>
        <w:t xml:space="preserve"> from Initial UE context setup request</w:t>
      </w:r>
      <w:r w:rsidR="00C877BE" w:rsidRPr="001F12FB">
        <w:rPr>
          <w:rFonts w:ascii="Times New Roman" w:hAnsi="Times New Roman" w:cs="Times New Roman"/>
          <w:lang w:val="en-GB" w:eastAsia="zh-CN"/>
        </w:rPr>
        <w:t>.</w:t>
      </w:r>
      <w:r w:rsidR="00C877BE">
        <w:rPr>
          <w:rFonts w:ascii="Times New Roman" w:hAnsi="Times New Roman" w:cs="Times New Roman" w:hint="eastAsia"/>
          <w:lang w:val="en-GB" w:eastAsia="zh-CN"/>
        </w:rPr>
        <w:t xml:space="preserve"> </w:t>
      </w:r>
      <w:r w:rsidR="008B248E" w:rsidRPr="001F12FB">
        <w:rPr>
          <w:rFonts w:ascii="Times New Roman" w:hAnsi="Times New Roman" w:cs="Times New Roman"/>
          <w:lang w:val="en-GB" w:eastAsia="zh-CN"/>
        </w:rPr>
        <w:t>The open issue left in RAN3#113e meeting is that whether DU should inform early redcap identification</w:t>
      </w:r>
      <w:r w:rsidR="00E451A5" w:rsidRPr="00E451A5">
        <w:rPr>
          <w:rFonts w:ascii="Times New Roman" w:hAnsi="Times New Roman" w:cs="Times New Roman"/>
          <w:lang w:val="en-GB" w:eastAsia="zh-CN"/>
        </w:rPr>
        <w:t xml:space="preserve"> </w:t>
      </w:r>
      <w:r w:rsidR="00E451A5">
        <w:rPr>
          <w:rFonts w:ascii="Times New Roman" w:hAnsi="Times New Roman" w:cs="Times New Roman" w:hint="eastAsia"/>
          <w:lang w:val="en-GB" w:eastAsia="zh-CN"/>
        </w:rPr>
        <w:t xml:space="preserve">to </w:t>
      </w:r>
      <w:r w:rsidR="00E451A5" w:rsidRPr="001F12FB">
        <w:rPr>
          <w:rFonts w:ascii="Times New Roman" w:hAnsi="Times New Roman" w:cs="Times New Roman"/>
          <w:lang w:val="en-GB" w:eastAsia="zh-CN"/>
        </w:rPr>
        <w:t>CU</w:t>
      </w:r>
      <w:r w:rsidR="008B248E" w:rsidRPr="001F12FB">
        <w:rPr>
          <w:rFonts w:ascii="Times New Roman" w:hAnsi="Times New Roman" w:cs="Times New Roman"/>
          <w:lang w:val="en-GB" w:eastAsia="zh-CN"/>
        </w:rPr>
        <w:t>.</w:t>
      </w:r>
      <w:r w:rsidR="002E4470" w:rsidRPr="001F12FB">
        <w:rPr>
          <w:rFonts w:ascii="Times New Roman" w:hAnsi="Times New Roman" w:cs="Times New Roman"/>
          <w:lang w:val="en-GB" w:eastAsia="zh-CN"/>
        </w:rPr>
        <w:t xml:space="preserve"> </w:t>
      </w:r>
      <w:r w:rsidR="003223E3">
        <w:rPr>
          <w:rFonts w:ascii="Times New Roman" w:hAnsi="Times New Roman" w:cs="Times New Roman"/>
          <w:lang w:val="en-GB" w:eastAsia="zh-CN"/>
        </w:rPr>
        <w:t>H</w:t>
      </w:r>
      <w:r w:rsidR="003223E3">
        <w:rPr>
          <w:rFonts w:ascii="Times New Roman" w:hAnsi="Times New Roman" w:cs="Times New Roman" w:hint="eastAsia"/>
          <w:lang w:val="en-GB" w:eastAsia="zh-CN"/>
        </w:rPr>
        <w:t>owever, o</w:t>
      </w:r>
      <w:r w:rsidR="002E4470" w:rsidRPr="001F12FB">
        <w:rPr>
          <w:rFonts w:ascii="Times New Roman" w:hAnsi="Times New Roman" w:cs="Times New Roman"/>
          <w:lang w:val="en-GB" w:eastAsia="zh-CN"/>
        </w:rPr>
        <w:t>ne of the CU functions is to configure the PDCP SN.</w:t>
      </w:r>
      <w:r w:rsidR="001F006D" w:rsidRPr="001F12FB">
        <w:rPr>
          <w:rFonts w:ascii="Times New Roman" w:hAnsi="Times New Roman" w:cs="Times New Roman"/>
          <w:lang w:val="en-GB" w:eastAsia="zh-CN"/>
        </w:rPr>
        <w:t xml:space="preserve"> </w:t>
      </w:r>
      <w:r w:rsidR="002E4470" w:rsidRPr="001F12FB">
        <w:rPr>
          <w:rFonts w:ascii="Times New Roman" w:hAnsi="Times New Roman" w:cs="Times New Roman"/>
          <w:lang w:val="en-GB" w:eastAsia="zh-CN"/>
        </w:rPr>
        <w:t xml:space="preserve">Based on the </w:t>
      </w:r>
      <w:r w:rsidR="00124027" w:rsidRPr="001F12FB">
        <w:rPr>
          <w:rFonts w:ascii="Times New Roman" w:hAnsi="Times New Roman" w:cs="Times New Roman"/>
          <w:lang w:val="en-GB" w:eastAsia="zh-CN"/>
        </w:rPr>
        <w:t xml:space="preserve">agreement in RAN2#115-e, the </w:t>
      </w:r>
      <w:r w:rsidR="001F006D" w:rsidRPr="001F12FB">
        <w:rPr>
          <w:rFonts w:ascii="Times New Roman" w:hAnsi="Times New Roman" w:cs="Times New Roman"/>
          <w:lang w:val="en-GB" w:eastAsia="zh-CN"/>
        </w:rPr>
        <w:lastRenderedPageBreak/>
        <w:t>PDCP SN can be 12bit (</w:t>
      </w:r>
      <w:r w:rsidR="001F006D" w:rsidRPr="001F12FB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mandatory</w:t>
      </w:r>
      <w:r w:rsidR="001F006D" w:rsidRPr="001F12FB">
        <w:rPr>
          <w:rFonts w:ascii="Times New Roman" w:hAnsi="Times New Roman" w:cs="Times New Roman"/>
          <w:sz w:val="20"/>
          <w:szCs w:val="20"/>
          <w:lang w:val="en-GB" w:eastAsia="zh-CN"/>
        </w:rPr>
        <w:t>)</w:t>
      </w:r>
      <w:r w:rsidR="001F006D" w:rsidRPr="001F12FB">
        <w:rPr>
          <w:rFonts w:ascii="Times New Roman" w:hAnsi="Times New Roman" w:cs="Times New Roman"/>
          <w:lang w:val="en-GB" w:eastAsia="zh-CN"/>
        </w:rPr>
        <w:t xml:space="preserve"> or 18bit (</w:t>
      </w:r>
      <w:r w:rsidR="001F006D" w:rsidRPr="001F12FB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optional</w:t>
      </w:r>
      <w:r w:rsidR="001F006D" w:rsidRPr="001F12FB">
        <w:rPr>
          <w:rFonts w:ascii="Times New Roman" w:hAnsi="Times New Roman" w:cs="Times New Roman"/>
          <w:sz w:val="20"/>
          <w:szCs w:val="20"/>
          <w:lang w:val="en-GB" w:eastAsia="zh-CN"/>
        </w:rPr>
        <w:t>),</w:t>
      </w:r>
      <w:r w:rsidR="001F006D" w:rsidRPr="001F12FB">
        <w:rPr>
          <w:rFonts w:ascii="Times New Roman" w:hAnsi="Times New Roman" w:cs="Times New Roman"/>
          <w:lang w:val="en-GB" w:eastAsia="zh-CN"/>
        </w:rPr>
        <w:t xml:space="preserve"> w</w:t>
      </w:r>
      <w:r w:rsidR="00124027" w:rsidRPr="001F12FB">
        <w:rPr>
          <w:rFonts w:ascii="Times New Roman" w:hAnsi="Times New Roman" w:cs="Times New Roman"/>
          <w:lang w:val="en-GB" w:eastAsia="zh-CN"/>
        </w:rPr>
        <w:t xml:space="preserve">hich is align with the </w:t>
      </w:r>
      <w:r w:rsidR="002E4470" w:rsidRPr="001F12FB">
        <w:rPr>
          <w:rFonts w:ascii="Times New Roman" w:hAnsi="Times New Roman" w:cs="Times New Roman"/>
          <w:lang w:val="en-GB" w:eastAsia="zh-CN"/>
        </w:rPr>
        <w:t>current specification</w:t>
      </w:r>
      <w:r w:rsidR="00124027" w:rsidRPr="001F12FB">
        <w:rPr>
          <w:rFonts w:ascii="Times New Roman" w:hAnsi="Times New Roman" w:cs="Times New Roman"/>
          <w:lang w:val="en-GB" w:eastAsia="zh-CN"/>
        </w:rPr>
        <w:t xml:space="preserve"> [3]</w:t>
      </w:r>
      <w:r w:rsidR="002E4470" w:rsidRPr="001F12FB">
        <w:rPr>
          <w:rFonts w:ascii="Times New Roman" w:hAnsi="Times New Roman" w:cs="Times New Roman"/>
          <w:lang w:val="en-GB" w:eastAsia="zh-CN"/>
        </w:rPr>
        <w:t>,</w:t>
      </w:r>
      <w:r w:rsidR="00124027" w:rsidRPr="001F12FB">
        <w:rPr>
          <w:rFonts w:ascii="Times New Roman" w:hAnsi="Times New Roman" w:cs="Times New Roman"/>
          <w:lang w:val="en-GB" w:eastAsia="zh-CN"/>
        </w:rPr>
        <w:t xml:space="preserve"> the</w:t>
      </w:r>
      <w:r w:rsidR="002E4470" w:rsidRPr="001F12FB">
        <w:rPr>
          <w:rFonts w:ascii="Times New Roman" w:hAnsi="Times New Roman" w:cs="Times New Roman"/>
          <w:lang w:val="en-GB" w:eastAsia="zh-CN"/>
        </w:rPr>
        <w:t xml:space="preserve"> </w:t>
      </w:r>
      <w:proofErr w:type="spellStart"/>
      <w:r w:rsidR="002E4470" w:rsidRPr="001F12FB">
        <w:rPr>
          <w:rFonts w:ascii="Times New Roman" w:hAnsi="Times New Roman" w:cs="Times New Roman"/>
          <w:i/>
          <w:lang w:val="en-GB" w:eastAsia="zh-CN"/>
        </w:rPr>
        <w:t>pdcp</w:t>
      </w:r>
      <w:proofErr w:type="spellEnd"/>
      <w:r w:rsidR="002E4470" w:rsidRPr="001F12FB">
        <w:rPr>
          <w:rFonts w:ascii="Times New Roman" w:hAnsi="Times New Roman" w:cs="Times New Roman"/>
          <w:i/>
          <w:lang w:val="en-GB" w:eastAsia="zh-CN"/>
        </w:rPr>
        <w:t>-SN-</w:t>
      </w:r>
      <w:proofErr w:type="spellStart"/>
      <w:r w:rsidR="002E4470" w:rsidRPr="001F12FB">
        <w:rPr>
          <w:rFonts w:ascii="Times New Roman" w:hAnsi="Times New Roman" w:cs="Times New Roman"/>
          <w:i/>
          <w:lang w:val="en-GB" w:eastAsia="zh-CN"/>
        </w:rPr>
        <w:t>SizeUL</w:t>
      </w:r>
      <w:proofErr w:type="spellEnd"/>
      <w:r w:rsidR="002E4470" w:rsidRPr="001F12FB">
        <w:rPr>
          <w:rFonts w:ascii="Times New Roman" w:hAnsi="Times New Roman" w:cs="Times New Roman"/>
          <w:i/>
          <w:lang w:val="en-GB" w:eastAsia="zh-CN"/>
        </w:rPr>
        <w:t xml:space="preserve">/DL </w:t>
      </w:r>
      <w:r w:rsidR="00C877BE">
        <w:rPr>
          <w:rFonts w:ascii="Times New Roman" w:hAnsi="Times New Roman" w:cs="Times New Roman"/>
          <w:lang w:val="en-GB" w:eastAsia="zh-CN"/>
        </w:rPr>
        <w:t>i</w:t>
      </w:r>
      <w:r w:rsidR="00C877BE">
        <w:rPr>
          <w:rFonts w:ascii="Times New Roman" w:hAnsi="Times New Roman" w:cs="Times New Roman" w:hint="eastAsia"/>
          <w:lang w:val="en-GB" w:eastAsia="zh-CN"/>
        </w:rPr>
        <w:t xml:space="preserve">s </w:t>
      </w:r>
      <w:r w:rsidR="002E4470" w:rsidRPr="001F12FB">
        <w:rPr>
          <w:rFonts w:ascii="Times New Roman" w:hAnsi="Times New Roman" w:cs="Times New Roman"/>
          <w:lang w:val="en-GB" w:eastAsia="zh-CN"/>
        </w:rPr>
        <w:t>12bits or 18bits</w:t>
      </w:r>
      <w:r w:rsidR="002C2EA3" w:rsidRPr="001F12FB">
        <w:rPr>
          <w:rFonts w:ascii="Times New Roman" w:hAnsi="Times New Roman" w:cs="Times New Roman"/>
          <w:lang w:val="en-GB" w:eastAsia="zh-CN"/>
        </w:rPr>
        <w:t>.</w:t>
      </w:r>
      <w:r w:rsidR="000E6C8F">
        <w:rPr>
          <w:rFonts w:ascii="Times New Roman" w:hAnsi="Times New Roman" w:cs="Times New Roman" w:hint="eastAsia"/>
          <w:lang w:val="en-GB" w:eastAsia="zh-CN"/>
        </w:rPr>
        <w:t xml:space="preserve"> </w:t>
      </w:r>
      <w:r w:rsidR="000E6C8F">
        <w:rPr>
          <w:rFonts w:ascii="Times New Roman" w:hAnsi="Times New Roman" w:cs="Times New Roman"/>
          <w:lang w:val="en-GB" w:eastAsia="zh-CN"/>
        </w:rPr>
        <w:t>H</w:t>
      </w:r>
      <w:r w:rsidR="000E6C8F">
        <w:rPr>
          <w:rFonts w:ascii="Times New Roman" w:hAnsi="Times New Roman" w:cs="Times New Roman" w:hint="eastAsia"/>
          <w:lang w:val="en-GB" w:eastAsia="zh-CN"/>
        </w:rPr>
        <w:t>ence there is no</w:t>
      </w:r>
      <w:r w:rsidR="00EE1BEC">
        <w:rPr>
          <w:rFonts w:ascii="Times New Roman" w:hAnsi="Times New Roman" w:cs="Times New Roman" w:hint="eastAsia"/>
          <w:lang w:val="en-GB" w:eastAsia="zh-CN"/>
        </w:rPr>
        <w:t xml:space="preserve"> different between the configuration of Redcap UE and normal UE from CU perspective</w:t>
      </w:r>
      <w:r w:rsidR="000E6C8F">
        <w:rPr>
          <w:rFonts w:ascii="Times New Roman" w:hAnsi="Times New Roman" w:cs="Times New Roman" w:hint="eastAsia"/>
          <w:lang w:val="en-GB" w:eastAsia="zh-CN"/>
        </w:rPr>
        <w:t>.</w:t>
      </w:r>
    </w:p>
    <w:p w14:paraId="3E61279C" w14:textId="430DFED4" w:rsidR="0003307E" w:rsidRPr="001F12FB" w:rsidRDefault="00D603D4" w:rsidP="00137689">
      <w:pPr>
        <w:rPr>
          <w:rFonts w:ascii="Times New Roman" w:hAnsi="Times New Roman" w:cs="Times New Roman"/>
          <w:b/>
          <w:lang w:val="en-GB" w:eastAsia="zh-CN"/>
        </w:rPr>
      </w:pPr>
      <w:r w:rsidRPr="001F12FB">
        <w:rPr>
          <w:rFonts w:ascii="Times New Roman" w:hAnsi="Times New Roman" w:cs="Times New Roman"/>
          <w:b/>
          <w:lang w:val="en-GB" w:eastAsia="zh-CN"/>
        </w:rPr>
        <w:t xml:space="preserve">Proposal 5: </w:t>
      </w:r>
      <w:r w:rsidR="00332EE7" w:rsidRPr="001F12FB">
        <w:rPr>
          <w:rFonts w:ascii="Times New Roman" w:hAnsi="Times New Roman" w:cs="Times New Roman"/>
          <w:b/>
          <w:lang w:val="en-GB" w:eastAsia="zh-CN"/>
        </w:rPr>
        <w:t xml:space="preserve">No need to </w:t>
      </w:r>
      <w:r w:rsidR="005E0B81">
        <w:rPr>
          <w:rFonts w:ascii="Times New Roman" w:hAnsi="Times New Roman" w:cs="Times New Roman" w:hint="eastAsia"/>
          <w:b/>
          <w:lang w:val="en-GB" w:eastAsia="zh-CN"/>
        </w:rPr>
        <w:t>inform</w:t>
      </w:r>
      <w:r w:rsidR="00332EE7" w:rsidRPr="001F12FB">
        <w:rPr>
          <w:rFonts w:ascii="Times New Roman" w:hAnsi="Times New Roman" w:cs="Times New Roman"/>
          <w:b/>
          <w:lang w:val="en-GB" w:eastAsia="zh-CN"/>
        </w:rPr>
        <w:t xml:space="preserve"> early Redcap identification</w:t>
      </w:r>
      <w:r w:rsidR="000E6C8F">
        <w:rPr>
          <w:rFonts w:ascii="Times New Roman" w:hAnsi="Times New Roman" w:cs="Times New Roman" w:hint="eastAsia"/>
          <w:b/>
          <w:lang w:val="en-GB" w:eastAsia="zh-CN"/>
        </w:rPr>
        <w:t xml:space="preserve"> to</w:t>
      </w:r>
      <w:r w:rsidR="00332EE7" w:rsidRPr="001F12FB">
        <w:rPr>
          <w:rFonts w:ascii="Times New Roman" w:hAnsi="Times New Roman" w:cs="Times New Roman"/>
          <w:b/>
          <w:lang w:val="en-GB" w:eastAsia="zh-CN"/>
        </w:rPr>
        <w:t xml:space="preserve"> </w:t>
      </w:r>
      <w:r w:rsidR="000E6C8F" w:rsidRPr="001F12FB">
        <w:rPr>
          <w:rFonts w:ascii="Times New Roman" w:hAnsi="Times New Roman" w:cs="Times New Roman"/>
          <w:b/>
          <w:lang w:val="en-GB" w:eastAsia="zh-CN"/>
        </w:rPr>
        <w:t xml:space="preserve">CU </w:t>
      </w:r>
      <w:r w:rsidR="00332EE7" w:rsidRPr="001F12FB">
        <w:rPr>
          <w:rFonts w:ascii="Times New Roman" w:hAnsi="Times New Roman" w:cs="Times New Roman"/>
          <w:b/>
          <w:lang w:val="en-GB" w:eastAsia="zh-CN"/>
        </w:rPr>
        <w:t>for now.</w:t>
      </w:r>
    </w:p>
    <w:p w14:paraId="7989494E" w14:textId="631F1C51" w:rsidR="005C27E6" w:rsidRPr="001F12FB" w:rsidRDefault="005C27E6" w:rsidP="005F16A9">
      <w:pPr>
        <w:pStyle w:val="a5"/>
        <w:numPr>
          <w:ilvl w:val="0"/>
          <w:numId w:val="4"/>
        </w:numPr>
        <w:rPr>
          <w:rFonts w:ascii="Times New Roman" w:hAnsi="Times New Roman"/>
          <w:vanish/>
        </w:rPr>
      </w:pPr>
    </w:p>
    <w:p w14:paraId="5881C7FD" w14:textId="77777777" w:rsidR="005C27E6" w:rsidRPr="001F12FB" w:rsidRDefault="005C27E6" w:rsidP="005F16A9">
      <w:pPr>
        <w:pStyle w:val="a5"/>
        <w:numPr>
          <w:ilvl w:val="0"/>
          <w:numId w:val="4"/>
        </w:numPr>
        <w:rPr>
          <w:rFonts w:ascii="Times New Roman" w:hAnsi="Times New Roman"/>
          <w:vanish/>
        </w:rPr>
      </w:pPr>
    </w:p>
    <w:p w14:paraId="4F7329DB" w14:textId="77777777" w:rsidR="005C27E6" w:rsidRPr="001F12FB" w:rsidRDefault="005C27E6" w:rsidP="005F16A9">
      <w:pPr>
        <w:pStyle w:val="a5"/>
        <w:numPr>
          <w:ilvl w:val="1"/>
          <w:numId w:val="4"/>
        </w:numPr>
        <w:rPr>
          <w:rFonts w:ascii="Times New Roman" w:hAnsi="Times New Roman"/>
          <w:vanish/>
        </w:rPr>
      </w:pPr>
    </w:p>
    <w:p w14:paraId="7299B1FA" w14:textId="27DA6AD8" w:rsidR="003D6A24" w:rsidRPr="001F12FB" w:rsidRDefault="0025244D" w:rsidP="0054119A">
      <w:pPr>
        <w:pStyle w:val="1"/>
        <w:pBdr>
          <w:top w:val="single" w:sz="12" w:space="31" w:color="auto"/>
        </w:pBdr>
        <w:spacing w:before="100" w:beforeAutospacing="1" w:after="100" w:afterAutospacing="1"/>
        <w:rPr>
          <w:rFonts w:ascii="Times New Roman" w:eastAsiaTheme="minorEastAsia" w:hAnsi="Times New Roman" w:cs="Times New Roman"/>
        </w:rPr>
      </w:pPr>
      <w:r w:rsidRPr="001F12FB">
        <w:rPr>
          <w:rFonts w:ascii="Times New Roman" w:hAnsi="Times New Roman" w:cs="Times New Roman"/>
        </w:rPr>
        <w:t>Conclusion</w:t>
      </w:r>
    </w:p>
    <w:p w14:paraId="232CE0A0" w14:textId="77777777" w:rsidR="00651464" w:rsidRPr="001F12FB" w:rsidRDefault="00651464" w:rsidP="00651464">
      <w:pPr>
        <w:rPr>
          <w:rFonts w:ascii="Times New Roman" w:hAnsi="Times New Roman" w:cs="Times New Roman"/>
          <w:b/>
          <w:lang w:val="en-GB" w:eastAsia="zh-CN"/>
        </w:rPr>
      </w:pPr>
      <w:r w:rsidRPr="001F12FB">
        <w:rPr>
          <w:rFonts w:ascii="Times New Roman" w:hAnsi="Times New Roman" w:cs="Times New Roman"/>
          <w:b/>
          <w:lang w:val="en-GB" w:eastAsia="zh-CN"/>
        </w:rPr>
        <w:t>Proposal 1: RAN3 does not study eDRX beyond 10.24s for RRC inactive in R17, waiting for SA2 progress.</w:t>
      </w:r>
    </w:p>
    <w:p w14:paraId="51DB91A2" w14:textId="77777777" w:rsidR="00255314" w:rsidRPr="001F12FB" w:rsidRDefault="00255314" w:rsidP="00255314">
      <w:pPr>
        <w:rPr>
          <w:rFonts w:ascii="Times New Roman" w:hAnsi="Times New Roman" w:cs="Times New Roman"/>
          <w:b/>
          <w:lang w:val="en-GB" w:eastAsia="zh-CN"/>
        </w:rPr>
      </w:pPr>
      <w:r w:rsidRPr="001F12FB">
        <w:rPr>
          <w:rFonts w:ascii="Times New Roman" w:hAnsi="Times New Roman" w:cs="Times New Roman"/>
          <w:b/>
          <w:lang w:val="en-GB" w:eastAsia="zh-CN"/>
        </w:rPr>
        <w:t xml:space="preserve">Observation 1: </w:t>
      </w:r>
      <w:r w:rsidRPr="00381444">
        <w:rPr>
          <w:rFonts w:ascii="Times New Roman" w:hAnsi="Times New Roman" w:cs="Times New Roman"/>
          <w:b/>
          <w:lang w:val="en-GB" w:eastAsia="zh-CN"/>
        </w:rPr>
        <w:t>Introduce one new Redcap eDRX Cycle IE for eDRX &lt; 10.24s and one new Redcap eDRX Cycle IE for eDRX &gt; 10.24s</w:t>
      </w:r>
      <w:r w:rsidRPr="001F12FB">
        <w:rPr>
          <w:rFonts w:ascii="Times New Roman" w:hAnsi="Times New Roman" w:cs="Times New Roman"/>
          <w:b/>
          <w:lang w:val="en-GB" w:eastAsia="zh-CN"/>
        </w:rPr>
        <w:t xml:space="preserve"> is </w:t>
      </w:r>
      <w:r>
        <w:rPr>
          <w:rFonts w:ascii="Times New Roman" w:hAnsi="Times New Roman" w:cs="Times New Roman" w:hint="eastAsia"/>
          <w:b/>
          <w:lang w:val="en-GB" w:eastAsia="zh-CN"/>
        </w:rPr>
        <w:t>ruled out</w:t>
      </w:r>
      <w:r w:rsidRPr="001F12FB">
        <w:rPr>
          <w:rFonts w:ascii="Times New Roman" w:hAnsi="Times New Roman" w:cs="Times New Roman"/>
          <w:b/>
          <w:lang w:val="en-GB" w:eastAsia="zh-CN"/>
        </w:rPr>
        <w:t xml:space="preserve"> because SA2 has agreed to support eDRX </w:t>
      </w:r>
      <w:r>
        <w:rPr>
          <w:rFonts w:ascii="Times New Roman" w:hAnsi="Times New Roman" w:cs="Times New Roman" w:hint="eastAsia"/>
          <w:b/>
          <w:lang w:val="en-GB" w:eastAsia="zh-CN"/>
        </w:rPr>
        <w:t xml:space="preserve">up to and </w:t>
      </w:r>
      <w:r w:rsidRPr="001F12FB">
        <w:rPr>
          <w:rFonts w:ascii="Times New Roman" w:hAnsi="Times New Roman" w:cs="Times New Roman"/>
          <w:b/>
          <w:lang w:val="en-GB" w:eastAsia="zh-CN"/>
        </w:rPr>
        <w:t>beyond 10.24s for idle.</w:t>
      </w:r>
    </w:p>
    <w:p w14:paraId="405808FD" w14:textId="77777777" w:rsidR="00255314" w:rsidRPr="00255314" w:rsidRDefault="00255314" w:rsidP="00255314">
      <w:pPr>
        <w:rPr>
          <w:rFonts w:ascii="Times New Roman" w:hAnsi="Times New Roman" w:cs="Times New Roman"/>
          <w:b/>
          <w:lang w:val="en-GB" w:eastAsia="zh-CN"/>
        </w:rPr>
      </w:pPr>
      <w:r w:rsidRPr="00255314">
        <w:rPr>
          <w:rFonts w:ascii="Times New Roman" w:hAnsi="Times New Roman" w:cs="Times New Roman"/>
          <w:b/>
          <w:lang w:val="en-GB" w:eastAsia="zh-CN"/>
        </w:rPr>
        <w:t>Observation 2: Extend the existing Paging eDRX Cycle IE may affect the compatibility.</w:t>
      </w:r>
    </w:p>
    <w:p w14:paraId="7F848293" w14:textId="77777777" w:rsidR="00255314" w:rsidRDefault="00255314" w:rsidP="00255314">
      <w:pPr>
        <w:rPr>
          <w:rFonts w:ascii="Times New Roman" w:hAnsi="Times New Roman" w:cs="Times New Roman"/>
          <w:b/>
          <w:lang w:val="en-GB" w:eastAsia="zh-CN"/>
        </w:rPr>
      </w:pPr>
      <w:r w:rsidRPr="00255314">
        <w:rPr>
          <w:rFonts w:ascii="Times New Roman" w:hAnsi="Times New Roman" w:cs="Times New Roman"/>
          <w:b/>
          <w:lang w:val="en-GB" w:eastAsia="zh-CN"/>
        </w:rPr>
        <w:t>Proposal 2: Introduce only one new Redcap eDRX Cycle IE (for both &gt; 10.24s and &lt; 10.24s) in NGAP Paging message.</w:t>
      </w:r>
    </w:p>
    <w:p w14:paraId="27428893" w14:textId="199244E7" w:rsidR="00651464" w:rsidRPr="001F12FB" w:rsidRDefault="00651464" w:rsidP="00255314">
      <w:pPr>
        <w:rPr>
          <w:rFonts w:ascii="Times New Roman" w:hAnsi="Times New Roman" w:cs="Times New Roman"/>
          <w:lang w:val="en-GB" w:eastAsia="zh-CN"/>
        </w:rPr>
      </w:pPr>
      <w:r w:rsidRPr="001F12FB">
        <w:rPr>
          <w:rFonts w:ascii="Times New Roman" w:hAnsi="Times New Roman" w:cs="Times New Roman"/>
          <w:b/>
          <w:lang w:val="en-GB" w:eastAsia="zh-CN"/>
        </w:rPr>
        <w:t>Proposal 3: Redcap paging time window is set from s1 to s32 for idle eDRX is longer than 10.24s.</w:t>
      </w:r>
      <w:r w:rsidRPr="001F12FB">
        <w:rPr>
          <w:rFonts w:ascii="Times New Roman" w:hAnsi="Times New Roman" w:cs="Times New Roman"/>
          <w:lang w:val="en-GB" w:eastAsia="zh-CN"/>
        </w:rPr>
        <w:t xml:space="preserve"> </w:t>
      </w:r>
    </w:p>
    <w:p w14:paraId="14DE2604" w14:textId="77777777" w:rsidR="00651464" w:rsidRPr="001F12FB" w:rsidRDefault="00651464" w:rsidP="00651464">
      <w:pPr>
        <w:rPr>
          <w:rFonts w:ascii="Times New Roman" w:hAnsi="Times New Roman" w:cs="Times New Roman"/>
          <w:b/>
          <w:lang w:val="en-GB" w:eastAsia="zh-CN"/>
        </w:rPr>
      </w:pPr>
      <w:r w:rsidRPr="001F12FB">
        <w:rPr>
          <w:rFonts w:ascii="Times New Roman" w:hAnsi="Times New Roman" w:cs="Times New Roman"/>
          <w:b/>
          <w:lang w:val="en-GB" w:eastAsia="zh-CN"/>
        </w:rPr>
        <w:t xml:space="preserve">Proposal 4: Introduce Redcap eDRX cycle for idle IE on the top level of </w:t>
      </w:r>
      <w:r w:rsidRPr="001F12FB">
        <w:rPr>
          <w:rFonts w:ascii="Times New Roman" w:hAnsi="Times New Roman" w:cs="Times New Roman"/>
          <w:b/>
          <w:i/>
          <w:lang w:val="en-GB" w:eastAsia="zh-CN"/>
        </w:rPr>
        <w:t>Core Network Assistance Information for RRC_INACTIVE</w:t>
      </w:r>
      <w:r w:rsidRPr="001F12FB">
        <w:rPr>
          <w:rFonts w:ascii="Times New Roman" w:hAnsi="Times New Roman" w:cs="Times New Roman"/>
          <w:b/>
          <w:lang w:val="en-GB" w:eastAsia="zh-CN"/>
        </w:rPr>
        <w:t xml:space="preserve"> IE.</w:t>
      </w:r>
    </w:p>
    <w:p w14:paraId="1261F5CF" w14:textId="09ACC660" w:rsidR="00BF5664" w:rsidRPr="001F12FB" w:rsidRDefault="00651464" w:rsidP="00BF5664">
      <w:pPr>
        <w:rPr>
          <w:rFonts w:ascii="Times New Roman" w:hAnsi="Times New Roman" w:cs="Times New Roman"/>
          <w:b/>
          <w:lang w:val="en-GB" w:eastAsia="zh-CN"/>
        </w:rPr>
      </w:pPr>
      <w:r w:rsidRPr="001F12FB">
        <w:rPr>
          <w:rFonts w:ascii="Times New Roman" w:hAnsi="Times New Roman" w:cs="Times New Roman"/>
          <w:b/>
          <w:lang w:val="en-GB" w:eastAsia="zh-CN"/>
        </w:rPr>
        <w:t>Proposal 5: No need to inform CU early Redcap identification for now.</w:t>
      </w:r>
    </w:p>
    <w:p w14:paraId="7AFD2AC2" w14:textId="77777777" w:rsidR="0025244D" w:rsidRPr="001F12FB" w:rsidRDefault="0025244D" w:rsidP="00C569FA">
      <w:pPr>
        <w:pStyle w:val="1"/>
        <w:spacing w:before="100" w:beforeAutospacing="1" w:after="100" w:afterAutospacing="1"/>
        <w:rPr>
          <w:rFonts w:ascii="Times New Roman" w:hAnsi="Times New Roman" w:cs="Times New Roman"/>
        </w:rPr>
      </w:pPr>
      <w:r w:rsidRPr="001F12FB">
        <w:rPr>
          <w:rFonts w:ascii="Times New Roman" w:hAnsi="Times New Roman" w:cs="Times New Roman"/>
        </w:rPr>
        <w:t>References</w:t>
      </w:r>
    </w:p>
    <w:p w14:paraId="5470F3CD" w14:textId="15483497" w:rsidR="008E42F3" w:rsidRPr="001F12FB" w:rsidRDefault="008E42F3" w:rsidP="00F64D1D">
      <w:pPr>
        <w:rPr>
          <w:rFonts w:ascii="Times New Roman" w:hAnsi="Times New Roman" w:cs="Times New Roman"/>
          <w:lang w:val="en-GB" w:eastAsia="zh-CN"/>
        </w:rPr>
      </w:pPr>
      <w:r w:rsidRPr="001F12FB">
        <w:rPr>
          <w:rFonts w:ascii="Times New Roman" w:hAnsi="Times New Roman" w:cs="Times New Roman"/>
          <w:lang w:val="en-GB" w:eastAsia="zh-CN"/>
        </w:rPr>
        <w:t xml:space="preserve">[1] </w:t>
      </w:r>
      <w:r w:rsidR="00F64D1D" w:rsidRPr="001F12FB">
        <w:rPr>
          <w:rFonts w:ascii="Times New Roman" w:hAnsi="Times New Roman" w:cs="Times New Roman"/>
          <w:lang w:val="en-GB" w:eastAsia="zh-CN"/>
        </w:rPr>
        <w:t>S2-2106978</w:t>
      </w:r>
      <w:r w:rsidR="001E1141" w:rsidRPr="001F12FB">
        <w:rPr>
          <w:rFonts w:ascii="Times New Roman" w:hAnsi="Times New Roman" w:cs="Times New Roman"/>
          <w:lang w:val="en-GB" w:eastAsia="zh-CN"/>
        </w:rPr>
        <w:t>,</w:t>
      </w:r>
      <w:r w:rsidR="001E1141" w:rsidRPr="001F12FB">
        <w:rPr>
          <w:lang w:val="en-GB"/>
        </w:rPr>
        <w:t xml:space="preserve"> </w:t>
      </w:r>
      <w:r w:rsidR="001E1141" w:rsidRPr="001F12FB">
        <w:rPr>
          <w:rFonts w:ascii="Times New Roman" w:hAnsi="Times New Roman" w:cs="Times New Roman"/>
          <w:lang w:val="en-GB" w:eastAsia="zh-CN"/>
        </w:rPr>
        <w:t>Reply LS on introducing extended DRX for RedCap UEs, QC</w:t>
      </w:r>
    </w:p>
    <w:p w14:paraId="0E164DD7" w14:textId="70F7E64F" w:rsidR="001E1141" w:rsidRPr="001F12FB" w:rsidRDefault="001E1141" w:rsidP="00F64D1D">
      <w:pPr>
        <w:rPr>
          <w:rFonts w:ascii="Times New Roman" w:hAnsi="Times New Roman" w:cs="Times New Roman"/>
          <w:lang w:val="en-GB" w:eastAsia="zh-CN"/>
        </w:rPr>
      </w:pPr>
      <w:r w:rsidRPr="001F12FB">
        <w:rPr>
          <w:rFonts w:ascii="Times New Roman" w:hAnsi="Times New Roman" w:cs="Times New Roman"/>
          <w:lang w:val="en-GB" w:eastAsia="zh-CN"/>
        </w:rPr>
        <w:t xml:space="preserve">[2] </w:t>
      </w:r>
      <w:r w:rsidRPr="007116D1">
        <w:rPr>
          <w:rFonts w:ascii="Times New Roman" w:hAnsi="Times New Roman" w:cs="Times New Roman"/>
          <w:lang w:val="en-GB" w:eastAsia="zh-CN"/>
        </w:rPr>
        <w:t>R3-20</w:t>
      </w:r>
      <w:r w:rsidR="007116D1">
        <w:rPr>
          <w:rFonts w:ascii="Times New Roman" w:hAnsi="Times New Roman" w:cs="Times New Roman" w:hint="eastAsia"/>
          <w:lang w:val="en-GB" w:eastAsia="zh-CN"/>
        </w:rPr>
        <w:t>5020</w:t>
      </w:r>
      <w:r w:rsidRPr="001F12FB">
        <w:rPr>
          <w:rFonts w:ascii="Times New Roman" w:hAnsi="Times New Roman" w:cs="Times New Roman"/>
          <w:lang w:val="en-GB" w:eastAsia="zh-CN"/>
        </w:rPr>
        <w:t xml:space="preserve">, CR </w:t>
      </w:r>
      <w:r w:rsidR="007116D1">
        <w:rPr>
          <w:rFonts w:ascii="Times New Roman" w:hAnsi="Times New Roman" w:cs="Times New Roman" w:hint="eastAsia"/>
          <w:lang w:val="en-GB" w:eastAsia="zh-CN"/>
        </w:rPr>
        <w:t>for</w:t>
      </w:r>
      <w:r w:rsidRPr="001F12FB">
        <w:rPr>
          <w:rFonts w:ascii="Times New Roman" w:hAnsi="Times New Roman" w:cs="Times New Roman"/>
          <w:lang w:val="en-GB" w:eastAsia="zh-CN"/>
        </w:rPr>
        <w:t xml:space="preserve"> extended DRX enhancements for RedCap UEs, CATT</w:t>
      </w:r>
    </w:p>
    <w:p w14:paraId="198B708C" w14:textId="15584895" w:rsidR="00124027" w:rsidRPr="001F12FB" w:rsidRDefault="00124027" w:rsidP="00F64D1D">
      <w:pPr>
        <w:rPr>
          <w:rFonts w:ascii="Times New Roman" w:hAnsi="Times New Roman" w:cs="Times New Roman"/>
          <w:lang w:val="en-GB" w:eastAsia="zh-CN"/>
        </w:rPr>
      </w:pPr>
      <w:r w:rsidRPr="001F12FB">
        <w:rPr>
          <w:rFonts w:ascii="Times New Roman" w:hAnsi="Times New Roman" w:cs="Times New Roman"/>
          <w:lang w:val="en-GB" w:eastAsia="zh-CN"/>
        </w:rPr>
        <w:t>[3] TS38.331, v16.5.0</w:t>
      </w:r>
    </w:p>
    <w:p w14:paraId="28C15666" w14:textId="77777777" w:rsidR="001E1141" w:rsidRPr="001F12FB" w:rsidRDefault="001E1141" w:rsidP="00F64D1D">
      <w:pPr>
        <w:rPr>
          <w:rFonts w:ascii="Times New Roman" w:hAnsi="Times New Roman" w:cs="Times New Roman"/>
          <w:lang w:val="en-GB" w:eastAsia="zh-CN"/>
        </w:rPr>
      </w:pPr>
    </w:p>
    <w:sectPr w:rsidR="001E1141" w:rsidRPr="001F12FB" w:rsidSect="003B6CD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B04F91" w14:textId="77777777" w:rsidR="00A32540" w:rsidRDefault="00A32540" w:rsidP="00911ACD">
      <w:pPr>
        <w:spacing w:after="0" w:line="240" w:lineRule="auto"/>
      </w:pPr>
      <w:r>
        <w:separator/>
      </w:r>
    </w:p>
  </w:endnote>
  <w:endnote w:type="continuationSeparator" w:id="0">
    <w:p w14:paraId="0C9D7952" w14:textId="77777777" w:rsidR="00A32540" w:rsidRDefault="00A32540" w:rsidP="00911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A5847F" w14:textId="77777777" w:rsidR="00A32540" w:rsidRDefault="00A32540" w:rsidP="00911ACD">
      <w:pPr>
        <w:spacing w:after="0" w:line="240" w:lineRule="auto"/>
      </w:pPr>
      <w:r>
        <w:separator/>
      </w:r>
    </w:p>
  </w:footnote>
  <w:footnote w:type="continuationSeparator" w:id="0">
    <w:p w14:paraId="0C626E5A" w14:textId="77777777" w:rsidR="00A32540" w:rsidRDefault="00A32540" w:rsidP="00911A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2CED366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4"/>
        </w:tabs>
        <w:ind w:left="215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BC00201"/>
    <w:multiLevelType w:val="multilevel"/>
    <w:tmpl w:val="3BC00201"/>
    <w:lvl w:ilvl="0">
      <w:start w:val="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85B1246"/>
    <w:multiLevelType w:val="hybridMultilevel"/>
    <w:tmpl w:val="B436F6AC"/>
    <w:lvl w:ilvl="0" w:tplc="5386C59E">
      <w:start w:val="1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883"/>
    <w:rsid w:val="0000033E"/>
    <w:rsid w:val="00001014"/>
    <w:rsid w:val="000034C9"/>
    <w:rsid w:val="00003B2F"/>
    <w:rsid w:val="000044C9"/>
    <w:rsid w:val="0000797E"/>
    <w:rsid w:val="00007B37"/>
    <w:rsid w:val="000122EF"/>
    <w:rsid w:val="00013305"/>
    <w:rsid w:val="000137B7"/>
    <w:rsid w:val="000160DE"/>
    <w:rsid w:val="0002105B"/>
    <w:rsid w:val="00021328"/>
    <w:rsid w:val="000217F0"/>
    <w:rsid w:val="0002212B"/>
    <w:rsid w:val="0002235B"/>
    <w:rsid w:val="0002673B"/>
    <w:rsid w:val="0003068D"/>
    <w:rsid w:val="000324B0"/>
    <w:rsid w:val="00032B27"/>
    <w:rsid w:val="0003307E"/>
    <w:rsid w:val="000336E3"/>
    <w:rsid w:val="00034671"/>
    <w:rsid w:val="00034B90"/>
    <w:rsid w:val="00035832"/>
    <w:rsid w:val="00036818"/>
    <w:rsid w:val="0003767D"/>
    <w:rsid w:val="00040A41"/>
    <w:rsid w:val="00040D12"/>
    <w:rsid w:val="00040D40"/>
    <w:rsid w:val="00041580"/>
    <w:rsid w:val="00041B58"/>
    <w:rsid w:val="0004293A"/>
    <w:rsid w:val="00045989"/>
    <w:rsid w:val="000459CD"/>
    <w:rsid w:val="000462F4"/>
    <w:rsid w:val="0004647E"/>
    <w:rsid w:val="00046A2D"/>
    <w:rsid w:val="00047503"/>
    <w:rsid w:val="00051577"/>
    <w:rsid w:val="00051955"/>
    <w:rsid w:val="00052732"/>
    <w:rsid w:val="00052867"/>
    <w:rsid w:val="00055BA2"/>
    <w:rsid w:val="00056490"/>
    <w:rsid w:val="00056928"/>
    <w:rsid w:val="000578E2"/>
    <w:rsid w:val="00060B05"/>
    <w:rsid w:val="00060D0F"/>
    <w:rsid w:val="00063484"/>
    <w:rsid w:val="00065527"/>
    <w:rsid w:val="000659E0"/>
    <w:rsid w:val="000660C8"/>
    <w:rsid w:val="00066689"/>
    <w:rsid w:val="00067B21"/>
    <w:rsid w:val="00070B7F"/>
    <w:rsid w:val="00071FFC"/>
    <w:rsid w:val="00074118"/>
    <w:rsid w:val="00075FE4"/>
    <w:rsid w:val="00080FA8"/>
    <w:rsid w:val="000813FA"/>
    <w:rsid w:val="0008159A"/>
    <w:rsid w:val="000819F6"/>
    <w:rsid w:val="00083726"/>
    <w:rsid w:val="00083752"/>
    <w:rsid w:val="000851A9"/>
    <w:rsid w:val="000860DA"/>
    <w:rsid w:val="00087124"/>
    <w:rsid w:val="0008742E"/>
    <w:rsid w:val="00090495"/>
    <w:rsid w:val="0009141C"/>
    <w:rsid w:val="0009209C"/>
    <w:rsid w:val="00093615"/>
    <w:rsid w:val="00093927"/>
    <w:rsid w:val="000949C0"/>
    <w:rsid w:val="0009581B"/>
    <w:rsid w:val="000A1546"/>
    <w:rsid w:val="000A2746"/>
    <w:rsid w:val="000A3DA0"/>
    <w:rsid w:val="000A4185"/>
    <w:rsid w:val="000A4893"/>
    <w:rsid w:val="000A4F80"/>
    <w:rsid w:val="000A67C0"/>
    <w:rsid w:val="000A6970"/>
    <w:rsid w:val="000A7214"/>
    <w:rsid w:val="000A72AF"/>
    <w:rsid w:val="000B0A28"/>
    <w:rsid w:val="000B0FDD"/>
    <w:rsid w:val="000B1D0D"/>
    <w:rsid w:val="000B22C6"/>
    <w:rsid w:val="000B2F73"/>
    <w:rsid w:val="000B4D17"/>
    <w:rsid w:val="000B5576"/>
    <w:rsid w:val="000B6ADF"/>
    <w:rsid w:val="000B7CCD"/>
    <w:rsid w:val="000B7F7D"/>
    <w:rsid w:val="000C00C8"/>
    <w:rsid w:val="000C102E"/>
    <w:rsid w:val="000C22A7"/>
    <w:rsid w:val="000C2BCE"/>
    <w:rsid w:val="000C2FD4"/>
    <w:rsid w:val="000C3577"/>
    <w:rsid w:val="000C3865"/>
    <w:rsid w:val="000C5071"/>
    <w:rsid w:val="000C683B"/>
    <w:rsid w:val="000D03DB"/>
    <w:rsid w:val="000D05F5"/>
    <w:rsid w:val="000D13BF"/>
    <w:rsid w:val="000D42B9"/>
    <w:rsid w:val="000D5C90"/>
    <w:rsid w:val="000D63BB"/>
    <w:rsid w:val="000D7DFE"/>
    <w:rsid w:val="000E23E3"/>
    <w:rsid w:val="000E2C40"/>
    <w:rsid w:val="000E3006"/>
    <w:rsid w:val="000E35DE"/>
    <w:rsid w:val="000E39C9"/>
    <w:rsid w:val="000E4023"/>
    <w:rsid w:val="000E409B"/>
    <w:rsid w:val="000E4608"/>
    <w:rsid w:val="000E4732"/>
    <w:rsid w:val="000E5DA4"/>
    <w:rsid w:val="000E6028"/>
    <w:rsid w:val="000E62D4"/>
    <w:rsid w:val="000E6C8F"/>
    <w:rsid w:val="000E71BD"/>
    <w:rsid w:val="000E7621"/>
    <w:rsid w:val="000F075E"/>
    <w:rsid w:val="000F1475"/>
    <w:rsid w:val="000F2068"/>
    <w:rsid w:val="000F4305"/>
    <w:rsid w:val="000F5D62"/>
    <w:rsid w:val="000F601F"/>
    <w:rsid w:val="000F60F3"/>
    <w:rsid w:val="000F6518"/>
    <w:rsid w:val="000F78BB"/>
    <w:rsid w:val="0010051E"/>
    <w:rsid w:val="00103A61"/>
    <w:rsid w:val="00105B69"/>
    <w:rsid w:val="00106EC5"/>
    <w:rsid w:val="0010733B"/>
    <w:rsid w:val="0010773D"/>
    <w:rsid w:val="00110EE8"/>
    <w:rsid w:val="00111F63"/>
    <w:rsid w:val="00112FA0"/>
    <w:rsid w:val="00113605"/>
    <w:rsid w:val="00113F14"/>
    <w:rsid w:val="00116B7F"/>
    <w:rsid w:val="00116D08"/>
    <w:rsid w:val="00117B40"/>
    <w:rsid w:val="001206AE"/>
    <w:rsid w:val="00120883"/>
    <w:rsid w:val="0012256E"/>
    <w:rsid w:val="00122EEA"/>
    <w:rsid w:val="00123773"/>
    <w:rsid w:val="00123802"/>
    <w:rsid w:val="00124027"/>
    <w:rsid w:val="00125EE8"/>
    <w:rsid w:val="00126A65"/>
    <w:rsid w:val="001303A6"/>
    <w:rsid w:val="00130563"/>
    <w:rsid w:val="0013087C"/>
    <w:rsid w:val="00130AFD"/>
    <w:rsid w:val="00132A86"/>
    <w:rsid w:val="00132BA3"/>
    <w:rsid w:val="00132C48"/>
    <w:rsid w:val="001334E0"/>
    <w:rsid w:val="00136030"/>
    <w:rsid w:val="001366AF"/>
    <w:rsid w:val="00136BAB"/>
    <w:rsid w:val="001374C2"/>
    <w:rsid w:val="00137689"/>
    <w:rsid w:val="00137B21"/>
    <w:rsid w:val="00144133"/>
    <w:rsid w:val="00144E4E"/>
    <w:rsid w:val="00144FD5"/>
    <w:rsid w:val="00145353"/>
    <w:rsid w:val="00145BE0"/>
    <w:rsid w:val="0014633A"/>
    <w:rsid w:val="001467AD"/>
    <w:rsid w:val="00146C3A"/>
    <w:rsid w:val="00150BBD"/>
    <w:rsid w:val="001530C3"/>
    <w:rsid w:val="00153720"/>
    <w:rsid w:val="001543E4"/>
    <w:rsid w:val="00154443"/>
    <w:rsid w:val="0015533B"/>
    <w:rsid w:val="001564AE"/>
    <w:rsid w:val="00156AFD"/>
    <w:rsid w:val="001571EA"/>
    <w:rsid w:val="00160BEC"/>
    <w:rsid w:val="00160D94"/>
    <w:rsid w:val="00161311"/>
    <w:rsid w:val="00162EC2"/>
    <w:rsid w:val="00164E10"/>
    <w:rsid w:val="00165974"/>
    <w:rsid w:val="00171A1D"/>
    <w:rsid w:val="00171DF5"/>
    <w:rsid w:val="001749FF"/>
    <w:rsid w:val="00174A7E"/>
    <w:rsid w:val="00175551"/>
    <w:rsid w:val="00175DCF"/>
    <w:rsid w:val="001771F8"/>
    <w:rsid w:val="001820BA"/>
    <w:rsid w:val="00182F62"/>
    <w:rsid w:val="00183FFB"/>
    <w:rsid w:val="00185CCE"/>
    <w:rsid w:val="0018606D"/>
    <w:rsid w:val="00187450"/>
    <w:rsid w:val="0019084D"/>
    <w:rsid w:val="001910FF"/>
    <w:rsid w:val="00191370"/>
    <w:rsid w:val="00191F74"/>
    <w:rsid w:val="00192965"/>
    <w:rsid w:val="00196C4D"/>
    <w:rsid w:val="001A037C"/>
    <w:rsid w:val="001A0847"/>
    <w:rsid w:val="001A0D30"/>
    <w:rsid w:val="001A10EA"/>
    <w:rsid w:val="001A3874"/>
    <w:rsid w:val="001A59FD"/>
    <w:rsid w:val="001B0898"/>
    <w:rsid w:val="001B13E7"/>
    <w:rsid w:val="001B285A"/>
    <w:rsid w:val="001B39E4"/>
    <w:rsid w:val="001B502F"/>
    <w:rsid w:val="001B70B1"/>
    <w:rsid w:val="001C0B07"/>
    <w:rsid w:val="001C1C63"/>
    <w:rsid w:val="001C2282"/>
    <w:rsid w:val="001C2D4A"/>
    <w:rsid w:val="001C705D"/>
    <w:rsid w:val="001C77C2"/>
    <w:rsid w:val="001C7B3F"/>
    <w:rsid w:val="001D0787"/>
    <w:rsid w:val="001D34D9"/>
    <w:rsid w:val="001D3D0F"/>
    <w:rsid w:val="001D402A"/>
    <w:rsid w:val="001D5530"/>
    <w:rsid w:val="001D61D4"/>
    <w:rsid w:val="001D67E8"/>
    <w:rsid w:val="001D7CFD"/>
    <w:rsid w:val="001E001A"/>
    <w:rsid w:val="001E021A"/>
    <w:rsid w:val="001E0506"/>
    <w:rsid w:val="001E0AEA"/>
    <w:rsid w:val="001E1141"/>
    <w:rsid w:val="001E1647"/>
    <w:rsid w:val="001E2334"/>
    <w:rsid w:val="001E326E"/>
    <w:rsid w:val="001E3D8F"/>
    <w:rsid w:val="001E4760"/>
    <w:rsid w:val="001E65FB"/>
    <w:rsid w:val="001E6ED6"/>
    <w:rsid w:val="001F006D"/>
    <w:rsid w:val="001F089F"/>
    <w:rsid w:val="001F12FB"/>
    <w:rsid w:val="001F384E"/>
    <w:rsid w:val="001F3CE6"/>
    <w:rsid w:val="001F3D32"/>
    <w:rsid w:val="001F4E89"/>
    <w:rsid w:val="001F56E4"/>
    <w:rsid w:val="001F5CC6"/>
    <w:rsid w:val="001F5F98"/>
    <w:rsid w:val="001F61D0"/>
    <w:rsid w:val="001F7DE6"/>
    <w:rsid w:val="00201523"/>
    <w:rsid w:val="00201FBD"/>
    <w:rsid w:val="00202FC6"/>
    <w:rsid w:val="0020323A"/>
    <w:rsid w:val="0020509B"/>
    <w:rsid w:val="00205133"/>
    <w:rsid w:val="0020561F"/>
    <w:rsid w:val="00206052"/>
    <w:rsid w:val="00206EAA"/>
    <w:rsid w:val="00207A01"/>
    <w:rsid w:val="00207E55"/>
    <w:rsid w:val="002103F9"/>
    <w:rsid w:val="00210462"/>
    <w:rsid w:val="0021099A"/>
    <w:rsid w:val="00210AD6"/>
    <w:rsid w:val="00210F95"/>
    <w:rsid w:val="00211DE2"/>
    <w:rsid w:val="00211FEE"/>
    <w:rsid w:val="00212749"/>
    <w:rsid w:val="00212756"/>
    <w:rsid w:val="00212E3F"/>
    <w:rsid w:val="0021316F"/>
    <w:rsid w:val="00213373"/>
    <w:rsid w:val="00214571"/>
    <w:rsid w:val="002161C5"/>
    <w:rsid w:val="002166BA"/>
    <w:rsid w:val="002200C7"/>
    <w:rsid w:val="00221F14"/>
    <w:rsid w:val="002231E2"/>
    <w:rsid w:val="00224D77"/>
    <w:rsid w:val="002256AA"/>
    <w:rsid w:val="00226F48"/>
    <w:rsid w:val="00227277"/>
    <w:rsid w:val="00227B3C"/>
    <w:rsid w:val="00227E73"/>
    <w:rsid w:val="00231DBC"/>
    <w:rsid w:val="00233033"/>
    <w:rsid w:val="00233179"/>
    <w:rsid w:val="00235CAA"/>
    <w:rsid w:val="002366B9"/>
    <w:rsid w:val="00236AF9"/>
    <w:rsid w:val="00236F99"/>
    <w:rsid w:val="002371D1"/>
    <w:rsid w:val="002372CC"/>
    <w:rsid w:val="002401AC"/>
    <w:rsid w:val="00240D14"/>
    <w:rsid w:val="002413C9"/>
    <w:rsid w:val="00241E65"/>
    <w:rsid w:val="002440E0"/>
    <w:rsid w:val="00244FAE"/>
    <w:rsid w:val="0024596F"/>
    <w:rsid w:val="00246252"/>
    <w:rsid w:val="00246AED"/>
    <w:rsid w:val="00251382"/>
    <w:rsid w:val="00251909"/>
    <w:rsid w:val="00251E35"/>
    <w:rsid w:val="0025244D"/>
    <w:rsid w:val="0025463D"/>
    <w:rsid w:val="00255193"/>
    <w:rsid w:val="00255314"/>
    <w:rsid w:val="002563F5"/>
    <w:rsid w:val="002564D6"/>
    <w:rsid w:val="00256EEB"/>
    <w:rsid w:val="00260D4E"/>
    <w:rsid w:val="00263445"/>
    <w:rsid w:val="002647D4"/>
    <w:rsid w:val="002647EA"/>
    <w:rsid w:val="00264C2E"/>
    <w:rsid w:val="00265563"/>
    <w:rsid w:val="002659A1"/>
    <w:rsid w:val="00265B24"/>
    <w:rsid w:val="00265C67"/>
    <w:rsid w:val="002671B9"/>
    <w:rsid w:val="00270B4E"/>
    <w:rsid w:val="002727F5"/>
    <w:rsid w:val="002732E5"/>
    <w:rsid w:val="00274B0A"/>
    <w:rsid w:val="002756A5"/>
    <w:rsid w:val="00275899"/>
    <w:rsid w:val="002764D5"/>
    <w:rsid w:val="00276ADE"/>
    <w:rsid w:val="00284133"/>
    <w:rsid w:val="00284BD6"/>
    <w:rsid w:val="0028582C"/>
    <w:rsid w:val="002860DA"/>
    <w:rsid w:val="002874FF"/>
    <w:rsid w:val="002926C8"/>
    <w:rsid w:val="00294356"/>
    <w:rsid w:val="00294AFE"/>
    <w:rsid w:val="00295955"/>
    <w:rsid w:val="00297215"/>
    <w:rsid w:val="002A07ED"/>
    <w:rsid w:val="002A0BD5"/>
    <w:rsid w:val="002A0C6C"/>
    <w:rsid w:val="002A33C7"/>
    <w:rsid w:val="002A36D0"/>
    <w:rsid w:val="002A7E5B"/>
    <w:rsid w:val="002B0DDE"/>
    <w:rsid w:val="002B15C2"/>
    <w:rsid w:val="002B1CCD"/>
    <w:rsid w:val="002B272E"/>
    <w:rsid w:val="002B3214"/>
    <w:rsid w:val="002B49B0"/>
    <w:rsid w:val="002B63C7"/>
    <w:rsid w:val="002C011D"/>
    <w:rsid w:val="002C2EA3"/>
    <w:rsid w:val="002C30AA"/>
    <w:rsid w:val="002C3853"/>
    <w:rsid w:val="002C3E2A"/>
    <w:rsid w:val="002C6FA5"/>
    <w:rsid w:val="002C78D6"/>
    <w:rsid w:val="002D3FCC"/>
    <w:rsid w:val="002D4598"/>
    <w:rsid w:val="002D5411"/>
    <w:rsid w:val="002D5ABB"/>
    <w:rsid w:val="002E1906"/>
    <w:rsid w:val="002E4470"/>
    <w:rsid w:val="002E48CC"/>
    <w:rsid w:val="002E6781"/>
    <w:rsid w:val="002F0502"/>
    <w:rsid w:val="002F0890"/>
    <w:rsid w:val="002F389B"/>
    <w:rsid w:val="002F49B6"/>
    <w:rsid w:val="002F5BDF"/>
    <w:rsid w:val="002F795A"/>
    <w:rsid w:val="002F7FBE"/>
    <w:rsid w:val="0030130B"/>
    <w:rsid w:val="00301760"/>
    <w:rsid w:val="003071CD"/>
    <w:rsid w:val="00307532"/>
    <w:rsid w:val="00307F4C"/>
    <w:rsid w:val="00310A3C"/>
    <w:rsid w:val="0031188A"/>
    <w:rsid w:val="0031320A"/>
    <w:rsid w:val="0031360E"/>
    <w:rsid w:val="003141E1"/>
    <w:rsid w:val="00316EEB"/>
    <w:rsid w:val="0031794A"/>
    <w:rsid w:val="003209B9"/>
    <w:rsid w:val="00320D76"/>
    <w:rsid w:val="003223E3"/>
    <w:rsid w:val="00322BE2"/>
    <w:rsid w:val="00322FE0"/>
    <w:rsid w:val="003239BB"/>
    <w:rsid w:val="00323A81"/>
    <w:rsid w:val="00323FEF"/>
    <w:rsid w:val="00324817"/>
    <w:rsid w:val="003265C4"/>
    <w:rsid w:val="00326DDC"/>
    <w:rsid w:val="0032705C"/>
    <w:rsid w:val="00330F23"/>
    <w:rsid w:val="00330F84"/>
    <w:rsid w:val="0033138C"/>
    <w:rsid w:val="0033290C"/>
    <w:rsid w:val="00332EE7"/>
    <w:rsid w:val="00333D2F"/>
    <w:rsid w:val="003343EC"/>
    <w:rsid w:val="0033702C"/>
    <w:rsid w:val="00337B81"/>
    <w:rsid w:val="00340377"/>
    <w:rsid w:val="00341593"/>
    <w:rsid w:val="00341B80"/>
    <w:rsid w:val="00341BBD"/>
    <w:rsid w:val="00341FFA"/>
    <w:rsid w:val="00343EC3"/>
    <w:rsid w:val="00344940"/>
    <w:rsid w:val="00345405"/>
    <w:rsid w:val="00345B35"/>
    <w:rsid w:val="00347BB8"/>
    <w:rsid w:val="00353082"/>
    <w:rsid w:val="0035310B"/>
    <w:rsid w:val="00353795"/>
    <w:rsid w:val="00353A42"/>
    <w:rsid w:val="00354367"/>
    <w:rsid w:val="00356852"/>
    <w:rsid w:val="00357612"/>
    <w:rsid w:val="00357801"/>
    <w:rsid w:val="00357821"/>
    <w:rsid w:val="00360A40"/>
    <w:rsid w:val="00366963"/>
    <w:rsid w:val="00367CF2"/>
    <w:rsid w:val="00370CFC"/>
    <w:rsid w:val="00371339"/>
    <w:rsid w:val="003718C3"/>
    <w:rsid w:val="00373157"/>
    <w:rsid w:val="00373687"/>
    <w:rsid w:val="0037555E"/>
    <w:rsid w:val="0037570F"/>
    <w:rsid w:val="00375729"/>
    <w:rsid w:val="00377B85"/>
    <w:rsid w:val="00380235"/>
    <w:rsid w:val="0038089F"/>
    <w:rsid w:val="00380D8E"/>
    <w:rsid w:val="00381444"/>
    <w:rsid w:val="0038190A"/>
    <w:rsid w:val="00381AB5"/>
    <w:rsid w:val="0038201E"/>
    <w:rsid w:val="00386C6E"/>
    <w:rsid w:val="003904DF"/>
    <w:rsid w:val="00392548"/>
    <w:rsid w:val="00392574"/>
    <w:rsid w:val="003927FE"/>
    <w:rsid w:val="00393353"/>
    <w:rsid w:val="00393D43"/>
    <w:rsid w:val="00393EEF"/>
    <w:rsid w:val="00394067"/>
    <w:rsid w:val="00394732"/>
    <w:rsid w:val="00394B38"/>
    <w:rsid w:val="003957AD"/>
    <w:rsid w:val="003A0CB1"/>
    <w:rsid w:val="003A1EBB"/>
    <w:rsid w:val="003A21D4"/>
    <w:rsid w:val="003A632C"/>
    <w:rsid w:val="003B0570"/>
    <w:rsid w:val="003B1905"/>
    <w:rsid w:val="003B1E79"/>
    <w:rsid w:val="003B4512"/>
    <w:rsid w:val="003B50C5"/>
    <w:rsid w:val="003B59F7"/>
    <w:rsid w:val="003B5DD8"/>
    <w:rsid w:val="003B6CD9"/>
    <w:rsid w:val="003C3D3F"/>
    <w:rsid w:val="003C4B06"/>
    <w:rsid w:val="003C6E1A"/>
    <w:rsid w:val="003C7BD6"/>
    <w:rsid w:val="003D07A4"/>
    <w:rsid w:val="003D389C"/>
    <w:rsid w:val="003D3B19"/>
    <w:rsid w:val="003D43B7"/>
    <w:rsid w:val="003D60B4"/>
    <w:rsid w:val="003D6A24"/>
    <w:rsid w:val="003D7B1A"/>
    <w:rsid w:val="003D7D73"/>
    <w:rsid w:val="003E2F31"/>
    <w:rsid w:val="003E3563"/>
    <w:rsid w:val="003E3D62"/>
    <w:rsid w:val="003E6191"/>
    <w:rsid w:val="003F0D45"/>
    <w:rsid w:val="003F1E22"/>
    <w:rsid w:val="003F2404"/>
    <w:rsid w:val="003F43F7"/>
    <w:rsid w:val="003F5AD3"/>
    <w:rsid w:val="003F67EC"/>
    <w:rsid w:val="00400957"/>
    <w:rsid w:val="00400CFA"/>
    <w:rsid w:val="0040179E"/>
    <w:rsid w:val="00401BCD"/>
    <w:rsid w:val="004021B5"/>
    <w:rsid w:val="00403EB1"/>
    <w:rsid w:val="00406A1C"/>
    <w:rsid w:val="004078D8"/>
    <w:rsid w:val="004079EA"/>
    <w:rsid w:val="004101C8"/>
    <w:rsid w:val="00412D8A"/>
    <w:rsid w:val="00413B7C"/>
    <w:rsid w:val="00414914"/>
    <w:rsid w:val="00414A88"/>
    <w:rsid w:val="004154F5"/>
    <w:rsid w:val="004158DD"/>
    <w:rsid w:val="00417636"/>
    <w:rsid w:val="0042066D"/>
    <w:rsid w:val="004222F4"/>
    <w:rsid w:val="00422CD7"/>
    <w:rsid w:val="004230FB"/>
    <w:rsid w:val="00423ED2"/>
    <w:rsid w:val="00424541"/>
    <w:rsid w:val="00424985"/>
    <w:rsid w:val="004264FE"/>
    <w:rsid w:val="00427B3A"/>
    <w:rsid w:val="00427B57"/>
    <w:rsid w:val="00430638"/>
    <w:rsid w:val="00431E11"/>
    <w:rsid w:val="00432735"/>
    <w:rsid w:val="00433D65"/>
    <w:rsid w:val="00435422"/>
    <w:rsid w:val="00436BE2"/>
    <w:rsid w:val="00436F07"/>
    <w:rsid w:val="0044152E"/>
    <w:rsid w:val="0044154B"/>
    <w:rsid w:val="00443F2E"/>
    <w:rsid w:val="0044435F"/>
    <w:rsid w:val="00445265"/>
    <w:rsid w:val="004458D4"/>
    <w:rsid w:val="00445DAC"/>
    <w:rsid w:val="00446172"/>
    <w:rsid w:val="004465E8"/>
    <w:rsid w:val="004478A1"/>
    <w:rsid w:val="00451F35"/>
    <w:rsid w:val="00453D3E"/>
    <w:rsid w:val="004541F3"/>
    <w:rsid w:val="00454A44"/>
    <w:rsid w:val="004559C7"/>
    <w:rsid w:val="00456AC3"/>
    <w:rsid w:val="00457E41"/>
    <w:rsid w:val="00461AF9"/>
    <w:rsid w:val="004642A6"/>
    <w:rsid w:val="00464468"/>
    <w:rsid w:val="00464547"/>
    <w:rsid w:val="00465F12"/>
    <w:rsid w:val="0046640E"/>
    <w:rsid w:val="00470166"/>
    <w:rsid w:val="00470CE1"/>
    <w:rsid w:val="00471C40"/>
    <w:rsid w:val="00472806"/>
    <w:rsid w:val="00472901"/>
    <w:rsid w:val="00472CED"/>
    <w:rsid w:val="0047475B"/>
    <w:rsid w:val="004765EB"/>
    <w:rsid w:val="00476745"/>
    <w:rsid w:val="00476783"/>
    <w:rsid w:val="00476EFE"/>
    <w:rsid w:val="00480221"/>
    <w:rsid w:val="004815B1"/>
    <w:rsid w:val="00482076"/>
    <w:rsid w:val="0048207A"/>
    <w:rsid w:val="004823D0"/>
    <w:rsid w:val="0048267A"/>
    <w:rsid w:val="00482DE7"/>
    <w:rsid w:val="00485E04"/>
    <w:rsid w:val="0049036A"/>
    <w:rsid w:val="00490EF8"/>
    <w:rsid w:val="00492498"/>
    <w:rsid w:val="00492A3F"/>
    <w:rsid w:val="0049320C"/>
    <w:rsid w:val="00494979"/>
    <w:rsid w:val="004952AB"/>
    <w:rsid w:val="00496297"/>
    <w:rsid w:val="00496641"/>
    <w:rsid w:val="00496D53"/>
    <w:rsid w:val="00497DC2"/>
    <w:rsid w:val="004A014D"/>
    <w:rsid w:val="004A0580"/>
    <w:rsid w:val="004A0B69"/>
    <w:rsid w:val="004A2485"/>
    <w:rsid w:val="004A2F4A"/>
    <w:rsid w:val="004A38AB"/>
    <w:rsid w:val="004A3CCE"/>
    <w:rsid w:val="004A3EE1"/>
    <w:rsid w:val="004A4BFC"/>
    <w:rsid w:val="004A5927"/>
    <w:rsid w:val="004A60DF"/>
    <w:rsid w:val="004A76A9"/>
    <w:rsid w:val="004A77EF"/>
    <w:rsid w:val="004B0421"/>
    <w:rsid w:val="004B04C6"/>
    <w:rsid w:val="004B103E"/>
    <w:rsid w:val="004B1173"/>
    <w:rsid w:val="004B13DD"/>
    <w:rsid w:val="004B4AE8"/>
    <w:rsid w:val="004B4D71"/>
    <w:rsid w:val="004B77FF"/>
    <w:rsid w:val="004C297A"/>
    <w:rsid w:val="004C5C0A"/>
    <w:rsid w:val="004C678E"/>
    <w:rsid w:val="004C697C"/>
    <w:rsid w:val="004D0278"/>
    <w:rsid w:val="004D070F"/>
    <w:rsid w:val="004D2CEC"/>
    <w:rsid w:val="004D484B"/>
    <w:rsid w:val="004D5E66"/>
    <w:rsid w:val="004D6657"/>
    <w:rsid w:val="004D6CC4"/>
    <w:rsid w:val="004D711A"/>
    <w:rsid w:val="004E14BE"/>
    <w:rsid w:val="004E1C19"/>
    <w:rsid w:val="004E1DEC"/>
    <w:rsid w:val="004E3E06"/>
    <w:rsid w:val="004E4194"/>
    <w:rsid w:val="004E4454"/>
    <w:rsid w:val="004E53CC"/>
    <w:rsid w:val="004E5F8D"/>
    <w:rsid w:val="004E7698"/>
    <w:rsid w:val="004F0297"/>
    <w:rsid w:val="004F1659"/>
    <w:rsid w:val="004F1AF9"/>
    <w:rsid w:val="004F2967"/>
    <w:rsid w:val="004F388B"/>
    <w:rsid w:val="004F44E5"/>
    <w:rsid w:val="005002C9"/>
    <w:rsid w:val="005008F3"/>
    <w:rsid w:val="005009E7"/>
    <w:rsid w:val="00502831"/>
    <w:rsid w:val="00505A2D"/>
    <w:rsid w:val="00505BEC"/>
    <w:rsid w:val="005065C9"/>
    <w:rsid w:val="0050770D"/>
    <w:rsid w:val="00507801"/>
    <w:rsid w:val="0051043C"/>
    <w:rsid w:val="005126E1"/>
    <w:rsid w:val="00512CAC"/>
    <w:rsid w:val="00512E93"/>
    <w:rsid w:val="0051651E"/>
    <w:rsid w:val="00517359"/>
    <w:rsid w:val="00517779"/>
    <w:rsid w:val="00517DB0"/>
    <w:rsid w:val="005206D6"/>
    <w:rsid w:val="00520CA6"/>
    <w:rsid w:val="00520FC7"/>
    <w:rsid w:val="0052440E"/>
    <w:rsid w:val="005250A9"/>
    <w:rsid w:val="005256C0"/>
    <w:rsid w:val="00525955"/>
    <w:rsid w:val="0052712C"/>
    <w:rsid w:val="005272CD"/>
    <w:rsid w:val="00530198"/>
    <w:rsid w:val="00531370"/>
    <w:rsid w:val="00531554"/>
    <w:rsid w:val="00531E60"/>
    <w:rsid w:val="00534CFF"/>
    <w:rsid w:val="0054119A"/>
    <w:rsid w:val="0054298D"/>
    <w:rsid w:val="005445F2"/>
    <w:rsid w:val="00545A8A"/>
    <w:rsid w:val="00546174"/>
    <w:rsid w:val="00550F93"/>
    <w:rsid w:val="00551298"/>
    <w:rsid w:val="00551D3D"/>
    <w:rsid w:val="00552EF5"/>
    <w:rsid w:val="00554328"/>
    <w:rsid w:val="005569BD"/>
    <w:rsid w:val="00556F00"/>
    <w:rsid w:val="00557498"/>
    <w:rsid w:val="0056274A"/>
    <w:rsid w:val="005639B6"/>
    <w:rsid w:val="0056450E"/>
    <w:rsid w:val="00564EA8"/>
    <w:rsid w:val="00565598"/>
    <w:rsid w:val="00565B63"/>
    <w:rsid w:val="005663AE"/>
    <w:rsid w:val="00566B3B"/>
    <w:rsid w:val="00571556"/>
    <w:rsid w:val="00572686"/>
    <w:rsid w:val="00572B4C"/>
    <w:rsid w:val="00574117"/>
    <w:rsid w:val="00574183"/>
    <w:rsid w:val="00574EFE"/>
    <w:rsid w:val="00577A11"/>
    <w:rsid w:val="00577FFC"/>
    <w:rsid w:val="00580FB5"/>
    <w:rsid w:val="00581EBC"/>
    <w:rsid w:val="00582496"/>
    <w:rsid w:val="00582AD8"/>
    <w:rsid w:val="005851DE"/>
    <w:rsid w:val="0058677D"/>
    <w:rsid w:val="00586E7C"/>
    <w:rsid w:val="00587CE0"/>
    <w:rsid w:val="00593CF0"/>
    <w:rsid w:val="0059640B"/>
    <w:rsid w:val="00597019"/>
    <w:rsid w:val="00597461"/>
    <w:rsid w:val="0059793C"/>
    <w:rsid w:val="005A05CE"/>
    <w:rsid w:val="005A148C"/>
    <w:rsid w:val="005A24CA"/>
    <w:rsid w:val="005A2692"/>
    <w:rsid w:val="005A3531"/>
    <w:rsid w:val="005A3676"/>
    <w:rsid w:val="005A4F67"/>
    <w:rsid w:val="005B1944"/>
    <w:rsid w:val="005B1C46"/>
    <w:rsid w:val="005B2034"/>
    <w:rsid w:val="005B26F3"/>
    <w:rsid w:val="005B298E"/>
    <w:rsid w:val="005B3052"/>
    <w:rsid w:val="005B3AEB"/>
    <w:rsid w:val="005B497E"/>
    <w:rsid w:val="005B4ACF"/>
    <w:rsid w:val="005B4DD5"/>
    <w:rsid w:val="005B4DEF"/>
    <w:rsid w:val="005B66B0"/>
    <w:rsid w:val="005B6CFA"/>
    <w:rsid w:val="005B7450"/>
    <w:rsid w:val="005B7A04"/>
    <w:rsid w:val="005B7BA1"/>
    <w:rsid w:val="005B7CAD"/>
    <w:rsid w:val="005B7D84"/>
    <w:rsid w:val="005C0397"/>
    <w:rsid w:val="005C09E9"/>
    <w:rsid w:val="005C15B5"/>
    <w:rsid w:val="005C1A6C"/>
    <w:rsid w:val="005C1B47"/>
    <w:rsid w:val="005C26B6"/>
    <w:rsid w:val="005C27E6"/>
    <w:rsid w:val="005C3120"/>
    <w:rsid w:val="005C5E67"/>
    <w:rsid w:val="005D0B27"/>
    <w:rsid w:val="005D1E0C"/>
    <w:rsid w:val="005D26FB"/>
    <w:rsid w:val="005D3BAB"/>
    <w:rsid w:val="005D4ABF"/>
    <w:rsid w:val="005D7FDA"/>
    <w:rsid w:val="005E0A43"/>
    <w:rsid w:val="005E0B81"/>
    <w:rsid w:val="005E1688"/>
    <w:rsid w:val="005E1895"/>
    <w:rsid w:val="005E1F2B"/>
    <w:rsid w:val="005E236F"/>
    <w:rsid w:val="005E305E"/>
    <w:rsid w:val="005E399D"/>
    <w:rsid w:val="005E5CE2"/>
    <w:rsid w:val="005E6AB0"/>
    <w:rsid w:val="005F0932"/>
    <w:rsid w:val="005F16A9"/>
    <w:rsid w:val="005F2549"/>
    <w:rsid w:val="005F28B3"/>
    <w:rsid w:val="005F43F3"/>
    <w:rsid w:val="005F69D9"/>
    <w:rsid w:val="005F7B4D"/>
    <w:rsid w:val="00601368"/>
    <w:rsid w:val="00601D45"/>
    <w:rsid w:val="00606457"/>
    <w:rsid w:val="00606E92"/>
    <w:rsid w:val="00606FF6"/>
    <w:rsid w:val="00607B45"/>
    <w:rsid w:val="006100EA"/>
    <w:rsid w:val="00610CF1"/>
    <w:rsid w:val="00611C6C"/>
    <w:rsid w:val="00611D4C"/>
    <w:rsid w:val="006129F9"/>
    <w:rsid w:val="006131F3"/>
    <w:rsid w:val="006134C6"/>
    <w:rsid w:val="00613E2F"/>
    <w:rsid w:val="00615737"/>
    <w:rsid w:val="006170F4"/>
    <w:rsid w:val="006201D4"/>
    <w:rsid w:val="006221A2"/>
    <w:rsid w:val="00622CB7"/>
    <w:rsid w:val="00623437"/>
    <w:rsid w:val="00624A09"/>
    <w:rsid w:val="00624C64"/>
    <w:rsid w:val="0062507B"/>
    <w:rsid w:val="00625EE4"/>
    <w:rsid w:val="00626609"/>
    <w:rsid w:val="00626DD9"/>
    <w:rsid w:val="0063098C"/>
    <w:rsid w:val="00631859"/>
    <w:rsid w:val="006351DD"/>
    <w:rsid w:val="006356AD"/>
    <w:rsid w:val="00637265"/>
    <w:rsid w:val="006375AC"/>
    <w:rsid w:val="00637DDD"/>
    <w:rsid w:val="00641FD8"/>
    <w:rsid w:val="00650C34"/>
    <w:rsid w:val="00651464"/>
    <w:rsid w:val="006524BD"/>
    <w:rsid w:val="00652B74"/>
    <w:rsid w:val="006532BF"/>
    <w:rsid w:val="006542B4"/>
    <w:rsid w:val="006543D1"/>
    <w:rsid w:val="00654C93"/>
    <w:rsid w:val="00655564"/>
    <w:rsid w:val="00655D33"/>
    <w:rsid w:val="006562F5"/>
    <w:rsid w:val="006562FE"/>
    <w:rsid w:val="0065632E"/>
    <w:rsid w:val="006576B8"/>
    <w:rsid w:val="00657AA2"/>
    <w:rsid w:val="00660171"/>
    <w:rsid w:val="006611F9"/>
    <w:rsid w:val="0066247C"/>
    <w:rsid w:val="006635BF"/>
    <w:rsid w:val="0066431D"/>
    <w:rsid w:val="00664F57"/>
    <w:rsid w:val="00665272"/>
    <w:rsid w:val="006676AA"/>
    <w:rsid w:val="00667DA3"/>
    <w:rsid w:val="006700FF"/>
    <w:rsid w:val="0067053B"/>
    <w:rsid w:val="00671558"/>
    <w:rsid w:val="006722C1"/>
    <w:rsid w:val="00672E51"/>
    <w:rsid w:val="0067380C"/>
    <w:rsid w:val="00673C00"/>
    <w:rsid w:val="0067680D"/>
    <w:rsid w:val="00677642"/>
    <w:rsid w:val="00682343"/>
    <w:rsid w:val="00684431"/>
    <w:rsid w:val="00684DAD"/>
    <w:rsid w:val="0068523C"/>
    <w:rsid w:val="00686B07"/>
    <w:rsid w:val="00691559"/>
    <w:rsid w:val="00694685"/>
    <w:rsid w:val="00695235"/>
    <w:rsid w:val="006956D5"/>
    <w:rsid w:val="006A0E8B"/>
    <w:rsid w:val="006A136F"/>
    <w:rsid w:val="006A1B7C"/>
    <w:rsid w:val="006A434A"/>
    <w:rsid w:val="006A5B75"/>
    <w:rsid w:val="006A67C5"/>
    <w:rsid w:val="006A7E47"/>
    <w:rsid w:val="006B27CC"/>
    <w:rsid w:val="006B31F6"/>
    <w:rsid w:val="006B66FD"/>
    <w:rsid w:val="006B68D3"/>
    <w:rsid w:val="006B6F1D"/>
    <w:rsid w:val="006C17FF"/>
    <w:rsid w:val="006C1AAA"/>
    <w:rsid w:val="006C20F7"/>
    <w:rsid w:val="006C2355"/>
    <w:rsid w:val="006C2C5A"/>
    <w:rsid w:val="006C4C71"/>
    <w:rsid w:val="006C55BD"/>
    <w:rsid w:val="006C5704"/>
    <w:rsid w:val="006C584F"/>
    <w:rsid w:val="006C62A4"/>
    <w:rsid w:val="006C771F"/>
    <w:rsid w:val="006C79D5"/>
    <w:rsid w:val="006C7CF0"/>
    <w:rsid w:val="006D0155"/>
    <w:rsid w:val="006D0764"/>
    <w:rsid w:val="006D29B5"/>
    <w:rsid w:val="006D2E6B"/>
    <w:rsid w:val="006D3048"/>
    <w:rsid w:val="006D496C"/>
    <w:rsid w:val="006D5F29"/>
    <w:rsid w:val="006E02E8"/>
    <w:rsid w:val="006E22E8"/>
    <w:rsid w:val="006E23FE"/>
    <w:rsid w:val="006E352F"/>
    <w:rsid w:val="006E3B75"/>
    <w:rsid w:val="006E4EEA"/>
    <w:rsid w:val="006E51ED"/>
    <w:rsid w:val="006F0F39"/>
    <w:rsid w:val="006F1961"/>
    <w:rsid w:val="006F3BA2"/>
    <w:rsid w:val="006F44F3"/>
    <w:rsid w:val="006F5B1F"/>
    <w:rsid w:val="006F682B"/>
    <w:rsid w:val="006F736A"/>
    <w:rsid w:val="006F7627"/>
    <w:rsid w:val="00701118"/>
    <w:rsid w:val="007044DE"/>
    <w:rsid w:val="007053DB"/>
    <w:rsid w:val="00705886"/>
    <w:rsid w:val="007060D8"/>
    <w:rsid w:val="00706531"/>
    <w:rsid w:val="00706707"/>
    <w:rsid w:val="007071E4"/>
    <w:rsid w:val="007073AD"/>
    <w:rsid w:val="00707676"/>
    <w:rsid w:val="00711522"/>
    <w:rsid w:val="007116D1"/>
    <w:rsid w:val="00711F78"/>
    <w:rsid w:val="007130F2"/>
    <w:rsid w:val="007139FD"/>
    <w:rsid w:val="0071497C"/>
    <w:rsid w:val="00714BE8"/>
    <w:rsid w:val="007155CA"/>
    <w:rsid w:val="00716438"/>
    <w:rsid w:val="007166BC"/>
    <w:rsid w:val="00716E5B"/>
    <w:rsid w:val="007200B2"/>
    <w:rsid w:val="00720453"/>
    <w:rsid w:val="00720625"/>
    <w:rsid w:val="00722E8B"/>
    <w:rsid w:val="007254D1"/>
    <w:rsid w:val="00725626"/>
    <w:rsid w:val="00725E83"/>
    <w:rsid w:val="00725F9C"/>
    <w:rsid w:val="00726454"/>
    <w:rsid w:val="00727314"/>
    <w:rsid w:val="0072748C"/>
    <w:rsid w:val="007276A4"/>
    <w:rsid w:val="0073148E"/>
    <w:rsid w:val="00733738"/>
    <w:rsid w:val="007349AC"/>
    <w:rsid w:val="00734BB9"/>
    <w:rsid w:val="007350CB"/>
    <w:rsid w:val="007369F0"/>
    <w:rsid w:val="00736D9A"/>
    <w:rsid w:val="007372D9"/>
    <w:rsid w:val="00737CFE"/>
    <w:rsid w:val="00737EAB"/>
    <w:rsid w:val="00740A92"/>
    <w:rsid w:val="007410FC"/>
    <w:rsid w:val="007419CD"/>
    <w:rsid w:val="00744354"/>
    <w:rsid w:val="007465FC"/>
    <w:rsid w:val="00752800"/>
    <w:rsid w:val="00752919"/>
    <w:rsid w:val="007535B8"/>
    <w:rsid w:val="00753A24"/>
    <w:rsid w:val="007542D2"/>
    <w:rsid w:val="00754A23"/>
    <w:rsid w:val="00754BBB"/>
    <w:rsid w:val="00755559"/>
    <w:rsid w:val="00755953"/>
    <w:rsid w:val="0075675C"/>
    <w:rsid w:val="00757887"/>
    <w:rsid w:val="00757EA7"/>
    <w:rsid w:val="007611E9"/>
    <w:rsid w:val="00761C79"/>
    <w:rsid w:val="007627ED"/>
    <w:rsid w:val="00764AF2"/>
    <w:rsid w:val="00764EB5"/>
    <w:rsid w:val="00765B69"/>
    <w:rsid w:val="00767F2A"/>
    <w:rsid w:val="00771EFA"/>
    <w:rsid w:val="00772B6A"/>
    <w:rsid w:val="007745C1"/>
    <w:rsid w:val="0077509E"/>
    <w:rsid w:val="00780775"/>
    <w:rsid w:val="00780B8F"/>
    <w:rsid w:val="00781A8A"/>
    <w:rsid w:val="007822C0"/>
    <w:rsid w:val="007831AE"/>
    <w:rsid w:val="00784D73"/>
    <w:rsid w:val="007851D9"/>
    <w:rsid w:val="00785536"/>
    <w:rsid w:val="007867D4"/>
    <w:rsid w:val="0078719D"/>
    <w:rsid w:val="00787DBE"/>
    <w:rsid w:val="00794689"/>
    <w:rsid w:val="00794D7C"/>
    <w:rsid w:val="007959F5"/>
    <w:rsid w:val="00795F03"/>
    <w:rsid w:val="00796F65"/>
    <w:rsid w:val="00797231"/>
    <w:rsid w:val="007A0F09"/>
    <w:rsid w:val="007A25DB"/>
    <w:rsid w:val="007A37A6"/>
    <w:rsid w:val="007A5389"/>
    <w:rsid w:val="007A69A3"/>
    <w:rsid w:val="007A6FDD"/>
    <w:rsid w:val="007B2047"/>
    <w:rsid w:val="007B394E"/>
    <w:rsid w:val="007B51DF"/>
    <w:rsid w:val="007C03FE"/>
    <w:rsid w:val="007C04E0"/>
    <w:rsid w:val="007C089B"/>
    <w:rsid w:val="007C1130"/>
    <w:rsid w:val="007C135D"/>
    <w:rsid w:val="007C2C15"/>
    <w:rsid w:val="007C3262"/>
    <w:rsid w:val="007C3A0E"/>
    <w:rsid w:val="007C450C"/>
    <w:rsid w:val="007C53BE"/>
    <w:rsid w:val="007C63C2"/>
    <w:rsid w:val="007C65B9"/>
    <w:rsid w:val="007C6D4A"/>
    <w:rsid w:val="007D07D7"/>
    <w:rsid w:val="007D1C45"/>
    <w:rsid w:val="007D3304"/>
    <w:rsid w:val="007D339D"/>
    <w:rsid w:val="007D3CE8"/>
    <w:rsid w:val="007D3D33"/>
    <w:rsid w:val="007D3DA8"/>
    <w:rsid w:val="007D76A4"/>
    <w:rsid w:val="007E318F"/>
    <w:rsid w:val="007E419E"/>
    <w:rsid w:val="007E493C"/>
    <w:rsid w:val="007E7A04"/>
    <w:rsid w:val="007F04B3"/>
    <w:rsid w:val="007F1869"/>
    <w:rsid w:val="007F1E95"/>
    <w:rsid w:val="007F2773"/>
    <w:rsid w:val="007F2DEF"/>
    <w:rsid w:val="007F3010"/>
    <w:rsid w:val="007F39C6"/>
    <w:rsid w:val="007F5023"/>
    <w:rsid w:val="007F5824"/>
    <w:rsid w:val="007F5CEE"/>
    <w:rsid w:val="008013A1"/>
    <w:rsid w:val="00802E25"/>
    <w:rsid w:val="008031F2"/>
    <w:rsid w:val="00803332"/>
    <w:rsid w:val="00803F70"/>
    <w:rsid w:val="0080439B"/>
    <w:rsid w:val="00805197"/>
    <w:rsid w:val="00805DF4"/>
    <w:rsid w:val="00806055"/>
    <w:rsid w:val="008060A9"/>
    <w:rsid w:val="008067AD"/>
    <w:rsid w:val="00810CF8"/>
    <w:rsid w:val="00812022"/>
    <w:rsid w:val="00812051"/>
    <w:rsid w:val="00814543"/>
    <w:rsid w:val="008162F9"/>
    <w:rsid w:val="00816AF3"/>
    <w:rsid w:val="00817607"/>
    <w:rsid w:val="00820FBC"/>
    <w:rsid w:val="00821F3D"/>
    <w:rsid w:val="008220F1"/>
    <w:rsid w:val="00822519"/>
    <w:rsid w:val="008228E6"/>
    <w:rsid w:val="00826AA0"/>
    <w:rsid w:val="00830183"/>
    <w:rsid w:val="00830536"/>
    <w:rsid w:val="00830D9B"/>
    <w:rsid w:val="00835624"/>
    <w:rsid w:val="00836031"/>
    <w:rsid w:val="0083779B"/>
    <w:rsid w:val="00837F69"/>
    <w:rsid w:val="00840123"/>
    <w:rsid w:val="00841310"/>
    <w:rsid w:val="00843DCB"/>
    <w:rsid w:val="0084652F"/>
    <w:rsid w:val="0084692E"/>
    <w:rsid w:val="00850692"/>
    <w:rsid w:val="0085179C"/>
    <w:rsid w:val="00852EB0"/>
    <w:rsid w:val="00853501"/>
    <w:rsid w:val="00854030"/>
    <w:rsid w:val="00855596"/>
    <w:rsid w:val="00855950"/>
    <w:rsid w:val="00855F58"/>
    <w:rsid w:val="00857201"/>
    <w:rsid w:val="00861747"/>
    <w:rsid w:val="00861F29"/>
    <w:rsid w:val="0086219D"/>
    <w:rsid w:val="00862A6B"/>
    <w:rsid w:val="008633E8"/>
    <w:rsid w:val="00863903"/>
    <w:rsid w:val="008658C3"/>
    <w:rsid w:val="00865BA8"/>
    <w:rsid w:val="00867AE6"/>
    <w:rsid w:val="008702F4"/>
    <w:rsid w:val="00870C45"/>
    <w:rsid w:val="0087179C"/>
    <w:rsid w:val="008719B0"/>
    <w:rsid w:val="00873D6A"/>
    <w:rsid w:val="00874BD1"/>
    <w:rsid w:val="00876253"/>
    <w:rsid w:val="0087697F"/>
    <w:rsid w:val="008773C2"/>
    <w:rsid w:val="008779C9"/>
    <w:rsid w:val="00880A58"/>
    <w:rsid w:val="00880A8A"/>
    <w:rsid w:val="00881BE5"/>
    <w:rsid w:val="00882DEC"/>
    <w:rsid w:val="008832E1"/>
    <w:rsid w:val="00884257"/>
    <w:rsid w:val="00884BF5"/>
    <w:rsid w:val="0088522F"/>
    <w:rsid w:val="00886141"/>
    <w:rsid w:val="00886CF3"/>
    <w:rsid w:val="008874C6"/>
    <w:rsid w:val="00887DA2"/>
    <w:rsid w:val="0089039B"/>
    <w:rsid w:val="00890514"/>
    <w:rsid w:val="008907B9"/>
    <w:rsid w:val="00891893"/>
    <w:rsid w:val="00891E0C"/>
    <w:rsid w:val="00894655"/>
    <w:rsid w:val="00894AC5"/>
    <w:rsid w:val="00894F86"/>
    <w:rsid w:val="00895A63"/>
    <w:rsid w:val="008969FF"/>
    <w:rsid w:val="00896D08"/>
    <w:rsid w:val="008A0BCD"/>
    <w:rsid w:val="008A10CF"/>
    <w:rsid w:val="008A118C"/>
    <w:rsid w:val="008A161E"/>
    <w:rsid w:val="008A33DB"/>
    <w:rsid w:val="008A44B5"/>
    <w:rsid w:val="008A517E"/>
    <w:rsid w:val="008A525E"/>
    <w:rsid w:val="008A5E81"/>
    <w:rsid w:val="008A713B"/>
    <w:rsid w:val="008B01A1"/>
    <w:rsid w:val="008B15EF"/>
    <w:rsid w:val="008B179B"/>
    <w:rsid w:val="008B1F65"/>
    <w:rsid w:val="008B248E"/>
    <w:rsid w:val="008B2764"/>
    <w:rsid w:val="008B466F"/>
    <w:rsid w:val="008B4A78"/>
    <w:rsid w:val="008B76F0"/>
    <w:rsid w:val="008C09EF"/>
    <w:rsid w:val="008C0D43"/>
    <w:rsid w:val="008C0EB4"/>
    <w:rsid w:val="008C16F8"/>
    <w:rsid w:val="008C298D"/>
    <w:rsid w:val="008C2B48"/>
    <w:rsid w:val="008C2F5F"/>
    <w:rsid w:val="008C755C"/>
    <w:rsid w:val="008D095F"/>
    <w:rsid w:val="008D2A33"/>
    <w:rsid w:val="008D3439"/>
    <w:rsid w:val="008D4007"/>
    <w:rsid w:val="008D4768"/>
    <w:rsid w:val="008D5C83"/>
    <w:rsid w:val="008D5CA8"/>
    <w:rsid w:val="008E1EB2"/>
    <w:rsid w:val="008E3178"/>
    <w:rsid w:val="008E3B71"/>
    <w:rsid w:val="008E42F3"/>
    <w:rsid w:val="008E535C"/>
    <w:rsid w:val="008E5583"/>
    <w:rsid w:val="008F037E"/>
    <w:rsid w:val="008F0807"/>
    <w:rsid w:val="008F1443"/>
    <w:rsid w:val="008F17C2"/>
    <w:rsid w:val="008F483C"/>
    <w:rsid w:val="008F56FB"/>
    <w:rsid w:val="008F6C0A"/>
    <w:rsid w:val="008F6FDD"/>
    <w:rsid w:val="008F7C1F"/>
    <w:rsid w:val="009013E2"/>
    <w:rsid w:val="00901438"/>
    <w:rsid w:val="009016C5"/>
    <w:rsid w:val="00902255"/>
    <w:rsid w:val="00905785"/>
    <w:rsid w:val="00905DCB"/>
    <w:rsid w:val="00906147"/>
    <w:rsid w:val="0090630C"/>
    <w:rsid w:val="00906496"/>
    <w:rsid w:val="0090752A"/>
    <w:rsid w:val="009076E2"/>
    <w:rsid w:val="00907CCD"/>
    <w:rsid w:val="00907E81"/>
    <w:rsid w:val="009112DC"/>
    <w:rsid w:val="0091140A"/>
    <w:rsid w:val="00911ACD"/>
    <w:rsid w:val="00913321"/>
    <w:rsid w:val="0091475E"/>
    <w:rsid w:val="00914F7B"/>
    <w:rsid w:val="00915918"/>
    <w:rsid w:val="009211CD"/>
    <w:rsid w:val="00922DC2"/>
    <w:rsid w:val="0092303F"/>
    <w:rsid w:val="009233EE"/>
    <w:rsid w:val="00924E67"/>
    <w:rsid w:val="00924EA2"/>
    <w:rsid w:val="00925ACA"/>
    <w:rsid w:val="00925F69"/>
    <w:rsid w:val="009272AC"/>
    <w:rsid w:val="00927793"/>
    <w:rsid w:val="00930CE0"/>
    <w:rsid w:val="009338A4"/>
    <w:rsid w:val="00934381"/>
    <w:rsid w:val="00935064"/>
    <w:rsid w:val="00935296"/>
    <w:rsid w:val="00935803"/>
    <w:rsid w:val="00935C7A"/>
    <w:rsid w:val="00935E46"/>
    <w:rsid w:val="00936725"/>
    <w:rsid w:val="00937300"/>
    <w:rsid w:val="00937DE2"/>
    <w:rsid w:val="00941413"/>
    <w:rsid w:val="00941B83"/>
    <w:rsid w:val="009429BB"/>
    <w:rsid w:val="00942A40"/>
    <w:rsid w:val="0094504B"/>
    <w:rsid w:val="00951210"/>
    <w:rsid w:val="00952A71"/>
    <w:rsid w:val="00953C6F"/>
    <w:rsid w:val="00954965"/>
    <w:rsid w:val="0095545A"/>
    <w:rsid w:val="009561EF"/>
    <w:rsid w:val="00957E74"/>
    <w:rsid w:val="00961662"/>
    <w:rsid w:val="009651A2"/>
    <w:rsid w:val="00965D0E"/>
    <w:rsid w:val="00966505"/>
    <w:rsid w:val="00967679"/>
    <w:rsid w:val="00971277"/>
    <w:rsid w:val="0097171C"/>
    <w:rsid w:val="00972769"/>
    <w:rsid w:val="009750C9"/>
    <w:rsid w:val="00976A4E"/>
    <w:rsid w:val="00976F35"/>
    <w:rsid w:val="009805E1"/>
    <w:rsid w:val="00980B38"/>
    <w:rsid w:val="00980F4D"/>
    <w:rsid w:val="009811C7"/>
    <w:rsid w:val="00981BA2"/>
    <w:rsid w:val="00985725"/>
    <w:rsid w:val="00986C71"/>
    <w:rsid w:val="00990182"/>
    <w:rsid w:val="009904C7"/>
    <w:rsid w:val="00990F56"/>
    <w:rsid w:val="009913BD"/>
    <w:rsid w:val="00992D47"/>
    <w:rsid w:val="00993D06"/>
    <w:rsid w:val="00995695"/>
    <w:rsid w:val="009971D3"/>
    <w:rsid w:val="009A00B2"/>
    <w:rsid w:val="009A09FE"/>
    <w:rsid w:val="009A2FA7"/>
    <w:rsid w:val="009A3EC5"/>
    <w:rsid w:val="009A4FDE"/>
    <w:rsid w:val="009A53F5"/>
    <w:rsid w:val="009A546C"/>
    <w:rsid w:val="009A5B68"/>
    <w:rsid w:val="009A67D9"/>
    <w:rsid w:val="009B1234"/>
    <w:rsid w:val="009B16C7"/>
    <w:rsid w:val="009B26E3"/>
    <w:rsid w:val="009B36C9"/>
    <w:rsid w:val="009B41CF"/>
    <w:rsid w:val="009B72D8"/>
    <w:rsid w:val="009B75A5"/>
    <w:rsid w:val="009C0004"/>
    <w:rsid w:val="009C0920"/>
    <w:rsid w:val="009C0CFB"/>
    <w:rsid w:val="009C0E5A"/>
    <w:rsid w:val="009C2CCA"/>
    <w:rsid w:val="009C3BA2"/>
    <w:rsid w:val="009C3D5A"/>
    <w:rsid w:val="009C5197"/>
    <w:rsid w:val="009C5D1D"/>
    <w:rsid w:val="009C6371"/>
    <w:rsid w:val="009C6A4A"/>
    <w:rsid w:val="009C714E"/>
    <w:rsid w:val="009D1F93"/>
    <w:rsid w:val="009D327F"/>
    <w:rsid w:val="009D3E88"/>
    <w:rsid w:val="009E0191"/>
    <w:rsid w:val="009E0343"/>
    <w:rsid w:val="009E06A7"/>
    <w:rsid w:val="009E2C4C"/>
    <w:rsid w:val="009E32A4"/>
    <w:rsid w:val="009E3346"/>
    <w:rsid w:val="009E4256"/>
    <w:rsid w:val="009E4584"/>
    <w:rsid w:val="009F050E"/>
    <w:rsid w:val="009F091C"/>
    <w:rsid w:val="009F1078"/>
    <w:rsid w:val="009F115E"/>
    <w:rsid w:val="009F2184"/>
    <w:rsid w:val="009F290B"/>
    <w:rsid w:val="009F2CB3"/>
    <w:rsid w:val="009F327D"/>
    <w:rsid w:val="009F426C"/>
    <w:rsid w:val="009F5D00"/>
    <w:rsid w:val="009F61F4"/>
    <w:rsid w:val="00A00F52"/>
    <w:rsid w:val="00A0113B"/>
    <w:rsid w:val="00A01244"/>
    <w:rsid w:val="00A02391"/>
    <w:rsid w:val="00A040C0"/>
    <w:rsid w:val="00A04CD2"/>
    <w:rsid w:val="00A06811"/>
    <w:rsid w:val="00A07BBA"/>
    <w:rsid w:val="00A1196E"/>
    <w:rsid w:val="00A12DC9"/>
    <w:rsid w:val="00A14978"/>
    <w:rsid w:val="00A14CE4"/>
    <w:rsid w:val="00A15386"/>
    <w:rsid w:val="00A17483"/>
    <w:rsid w:val="00A21A15"/>
    <w:rsid w:val="00A21C0D"/>
    <w:rsid w:val="00A2399A"/>
    <w:rsid w:val="00A242C3"/>
    <w:rsid w:val="00A2436D"/>
    <w:rsid w:val="00A24C74"/>
    <w:rsid w:val="00A32540"/>
    <w:rsid w:val="00A34349"/>
    <w:rsid w:val="00A34F9A"/>
    <w:rsid w:val="00A37723"/>
    <w:rsid w:val="00A431F2"/>
    <w:rsid w:val="00A447B4"/>
    <w:rsid w:val="00A46295"/>
    <w:rsid w:val="00A4797D"/>
    <w:rsid w:val="00A50154"/>
    <w:rsid w:val="00A5067F"/>
    <w:rsid w:val="00A5273F"/>
    <w:rsid w:val="00A5328D"/>
    <w:rsid w:val="00A5455D"/>
    <w:rsid w:val="00A54977"/>
    <w:rsid w:val="00A561B0"/>
    <w:rsid w:val="00A56BFF"/>
    <w:rsid w:val="00A570DA"/>
    <w:rsid w:val="00A5724B"/>
    <w:rsid w:val="00A5777E"/>
    <w:rsid w:val="00A57E77"/>
    <w:rsid w:val="00A600DB"/>
    <w:rsid w:val="00A60A3E"/>
    <w:rsid w:val="00A60B9F"/>
    <w:rsid w:val="00A613EF"/>
    <w:rsid w:val="00A63C8B"/>
    <w:rsid w:val="00A64F55"/>
    <w:rsid w:val="00A65E1F"/>
    <w:rsid w:val="00A668FB"/>
    <w:rsid w:val="00A67A7B"/>
    <w:rsid w:val="00A71BC1"/>
    <w:rsid w:val="00A725DF"/>
    <w:rsid w:val="00A74707"/>
    <w:rsid w:val="00A76143"/>
    <w:rsid w:val="00A80873"/>
    <w:rsid w:val="00A81D90"/>
    <w:rsid w:val="00A8399E"/>
    <w:rsid w:val="00A83E55"/>
    <w:rsid w:val="00A83F12"/>
    <w:rsid w:val="00A84001"/>
    <w:rsid w:val="00A84114"/>
    <w:rsid w:val="00A8458E"/>
    <w:rsid w:val="00A84FAE"/>
    <w:rsid w:val="00A85829"/>
    <w:rsid w:val="00A86EF2"/>
    <w:rsid w:val="00A90B64"/>
    <w:rsid w:val="00A95451"/>
    <w:rsid w:val="00A956CC"/>
    <w:rsid w:val="00A971B5"/>
    <w:rsid w:val="00A9781F"/>
    <w:rsid w:val="00A97938"/>
    <w:rsid w:val="00A979BD"/>
    <w:rsid w:val="00AA0A8B"/>
    <w:rsid w:val="00AA10AA"/>
    <w:rsid w:val="00AA2336"/>
    <w:rsid w:val="00AA2587"/>
    <w:rsid w:val="00AA33FB"/>
    <w:rsid w:val="00AA404A"/>
    <w:rsid w:val="00AA4766"/>
    <w:rsid w:val="00AA4BB8"/>
    <w:rsid w:val="00AA71EB"/>
    <w:rsid w:val="00AB21BF"/>
    <w:rsid w:val="00AB24EA"/>
    <w:rsid w:val="00AB34DE"/>
    <w:rsid w:val="00AB3F1F"/>
    <w:rsid w:val="00AB506A"/>
    <w:rsid w:val="00AB5EFF"/>
    <w:rsid w:val="00AB6A46"/>
    <w:rsid w:val="00AB7895"/>
    <w:rsid w:val="00AC0375"/>
    <w:rsid w:val="00AC39D5"/>
    <w:rsid w:val="00AC3BE8"/>
    <w:rsid w:val="00AC5D85"/>
    <w:rsid w:val="00AC6916"/>
    <w:rsid w:val="00AC6A8D"/>
    <w:rsid w:val="00AC78FF"/>
    <w:rsid w:val="00AD0740"/>
    <w:rsid w:val="00AD27FC"/>
    <w:rsid w:val="00AD3203"/>
    <w:rsid w:val="00AD375E"/>
    <w:rsid w:val="00AD39B6"/>
    <w:rsid w:val="00AD4799"/>
    <w:rsid w:val="00AD4A49"/>
    <w:rsid w:val="00AD52B9"/>
    <w:rsid w:val="00AE0E9D"/>
    <w:rsid w:val="00AE15A7"/>
    <w:rsid w:val="00AE18CC"/>
    <w:rsid w:val="00AE19EC"/>
    <w:rsid w:val="00AE1A1A"/>
    <w:rsid w:val="00AE21A6"/>
    <w:rsid w:val="00AE2480"/>
    <w:rsid w:val="00AE3D0D"/>
    <w:rsid w:val="00AE4576"/>
    <w:rsid w:val="00AE4D5D"/>
    <w:rsid w:val="00AE5365"/>
    <w:rsid w:val="00AE5764"/>
    <w:rsid w:val="00AE7DE7"/>
    <w:rsid w:val="00AE7E22"/>
    <w:rsid w:val="00AF0715"/>
    <w:rsid w:val="00AF1A2C"/>
    <w:rsid w:val="00AF47A8"/>
    <w:rsid w:val="00AF5E5B"/>
    <w:rsid w:val="00AF6167"/>
    <w:rsid w:val="00AF7C71"/>
    <w:rsid w:val="00B0106E"/>
    <w:rsid w:val="00B01860"/>
    <w:rsid w:val="00B02063"/>
    <w:rsid w:val="00B02D44"/>
    <w:rsid w:val="00B02EBB"/>
    <w:rsid w:val="00B03852"/>
    <w:rsid w:val="00B038D7"/>
    <w:rsid w:val="00B0430C"/>
    <w:rsid w:val="00B04932"/>
    <w:rsid w:val="00B04A04"/>
    <w:rsid w:val="00B04B8F"/>
    <w:rsid w:val="00B075CB"/>
    <w:rsid w:val="00B078C6"/>
    <w:rsid w:val="00B079F9"/>
    <w:rsid w:val="00B07B99"/>
    <w:rsid w:val="00B10673"/>
    <w:rsid w:val="00B10B85"/>
    <w:rsid w:val="00B16AB1"/>
    <w:rsid w:val="00B16F3F"/>
    <w:rsid w:val="00B221D5"/>
    <w:rsid w:val="00B22930"/>
    <w:rsid w:val="00B22C67"/>
    <w:rsid w:val="00B22FCD"/>
    <w:rsid w:val="00B23B80"/>
    <w:rsid w:val="00B24F14"/>
    <w:rsid w:val="00B24F87"/>
    <w:rsid w:val="00B25A1B"/>
    <w:rsid w:val="00B262FF"/>
    <w:rsid w:val="00B30488"/>
    <w:rsid w:val="00B31945"/>
    <w:rsid w:val="00B31F0C"/>
    <w:rsid w:val="00B32657"/>
    <w:rsid w:val="00B34D69"/>
    <w:rsid w:val="00B352E6"/>
    <w:rsid w:val="00B40A39"/>
    <w:rsid w:val="00B43D82"/>
    <w:rsid w:val="00B44F8B"/>
    <w:rsid w:val="00B47087"/>
    <w:rsid w:val="00B47F53"/>
    <w:rsid w:val="00B47FB5"/>
    <w:rsid w:val="00B50B29"/>
    <w:rsid w:val="00B5257E"/>
    <w:rsid w:val="00B538D8"/>
    <w:rsid w:val="00B54841"/>
    <w:rsid w:val="00B5620F"/>
    <w:rsid w:val="00B57BC0"/>
    <w:rsid w:val="00B57F51"/>
    <w:rsid w:val="00B60170"/>
    <w:rsid w:val="00B609A1"/>
    <w:rsid w:val="00B61022"/>
    <w:rsid w:val="00B61E8C"/>
    <w:rsid w:val="00B62E20"/>
    <w:rsid w:val="00B63451"/>
    <w:rsid w:val="00B63D6E"/>
    <w:rsid w:val="00B642DA"/>
    <w:rsid w:val="00B667E0"/>
    <w:rsid w:val="00B66D5A"/>
    <w:rsid w:val="00B671A0"/>
    <w:rsid w:val="00B675E2"/>
    <w:rsid w:val="00B677D6"/>
    <w:rsid w:val="00B67F34"/>
    <w:rsid w:val="00B709A5"/>
    <w:rsid w:val="00B737F7"/>
    <w:rsid w:val="00B8064A"/>
    <w:rsid w:val="00B8262D"/>
    <w:rsid w:val="00B84D09"/>
    <w:rsid w:val="00B84D6B"/>
    <w:rsid w:val="00B8570E"/>
    <w:rsid w:val="00B85D8B"/>
    <w:rsid w:val="00B85E5C"/>
    <w:rsid w:val="00B8697E"/>
    <w:rsid w:val="00B8741E"/>
    <w:rsid w:val="00B87D21"/>
    <w:rsid w:val="00B87FD4"/>
    <w:rsid w:val="00B90695"/>
    <w:rsid w:val="00B914AC"/>
    <w:rsid w:val="00B92340"/>
    <w:rsid w:val="00B92786"/>
    <w:rsid w:val="00B9656C"/>
    <w:rsid w:val="00B96ED5"/>
    <w:rsid w:val="00B96F56"/>
    <w:rsid w:val="00BA01C7"/>
    <w:rsid w:val="00BA0B1B"/>
    <w:rsid w:val="00BA21C5"/>
    <w:rsid w:val="00BA23D4"/>
    <w:rsid w:val="00BA4951"/>
    <w:rsid w:val="00BA6DE8"/>
    <w:rsid w:val="00BA7FE2"/>
    <w:rsid w:val="00BB1C73"/>
    <w:rsid w:val="00BB323A"/>
    <w:rsid w:val="00BB3A64"/>
    <w:rsid w:val="00BB4033"/>
    <w:rsid w:val="00BB45E8"/>
    <w:rsid w:val="00BB4869"/>
    <w:rsid w:val="00BB5E0F"/>
    <w:rsid w:val="00BB69E9"/>
    <w:rsid w:val="00BB6BF4"/>
    <w:rsid w:val="00BC14FF"/>
    <w:rsid w:val="00BC3D69"/>
    <w:rsid w:val="00BC556A"/>
    <w:rsid w:val="00BC6358"/>
    <w:rsid w:val="00BC653E"/>
    <w:rsid w:val="00BC6738"/>
    <w:rsid w:val="00BD070A"/>
    <w:rsid w:val="00BD080E"/>
    <w:rsid w:val="00BD23B3"/>
    <w:rsid w:val="00BD2547"/>
    <w:rsid w:val="00BD40F8"/>
    <w:rsid w:val="00BD5C06"/>
    <w:rsid w:val="00BD6401"/>
    <w:rsid w:val="00BD65EC"/>
    <w:rsid w:val="00BD6913"/>
    <w:rsid w:val="00BE05DA"/>
    <w:rsid w:val="00BE0C83"/>
    <w:rsid w:val="00BE16BA"/>
    <w:rsid w:val="00BE3015"/>
    <w:rsid w:val="00BE4023"/>
    <w:rsid w:val="00BE4177"/>
    <w:rsid w:val="00BE4303"/>
    <w:rsid w:val="00BE440B"/>
    <w:rsid w:val="00BE4889"/>
    <w:rsid w:val="00BE5291"/>
    <w:rsid w:val="00BE55C8"/>
    <w:rsid w:val="00BE6528"/>
    <w:rsid w:val="00BE7206"/>
    <w:rsid w:val="00BE7D75"/>
    <w:rsid w:val="00BF0652"/>
    <w:rsid w:val="00BF54F9"/>
    <w:rsid w:val="00BF5664"/>
    <w:rsid w:val="00C00975"/>
    <w:rsid w:val="00C01DB7"/>
    <w:rsid w:val="00C03E7C"/>
    <w:rsid w:val="00C04529"/>
    <w:rsid w:val="00C05B5F"/>
    <w:rsid w:val="00C066F9"/>
    <w:rsid w:val="00C104F4"/>
    <w:rsid w:val="00C10B56"/>
    <w:rsid w:val="00C11654"/>
    <w:rsid w:val="00C137F8"/>
    <w:rsid w:val="00C15784"/>
    <w:rsid w:val="00C15AE8"/>
    <w:rsid w:val="00C16301"/>
    <w:rsid w:val="00C176AC"/>
    <w:rsid w:val="00C20F13"/>
    <w:rsid w:val="00C21862"/>
    <w:rsid w:val="00C21A06"/>
    <w:rsid w:val="00C225BC"/>
    <w:rsid w:val="00C232D8"/>
    <w:rsid w:val="00C23347"/>
    <w:rsid w:val="00C249FF"/>
    <w:rsid w:val="00C24FB5"/>
    <w:rsid w:val="00C251E7"/>
    <w:rsid w:val="00C263C8"/>
    <w:rsid w:val="00C32799"/>
    <w:rsid w:val="00C33665"/>
    <w:rsid w:val="00C349F2"/>
    <w:rsid w:val="00C35F8F"/>
    <w:rsid w:val="00C3600B"/>
    <w:rsid w:val="00C36B6D"/>
    <w:rsid w:val="00C36B86"/>
    <w:rsid w:val="00C36E16"/>
    <w:rsid w:val="00C37447"/>
    <w:rsid w:val="00C376D3"/>
    <w:rsid w:val="00C40F6A"/>
    <w:rsid w:val="00C41456"/>
    <w:rsid w:val="00C42D20"/>
    <w:rsid w:val="00C43B31"/>
    <w:rsid w:val="00C4405C"/>
    <w:rsid w:val="00C45134"/>
    <w:rsid w:val="00C45786"/>
    <w:rsid w:val="00C46392"/>
    <w:rsid w:val="00C46B18"/>
    <w:rsid w:val="00C46E17"/>
    <w:rsid w:val="00C50832"/>
    <w:rsid w:val="00C50848"/>
    <w:rsid w:val="00C52C63"/>
    <w:rsid w:val="00C52FD6"/>
    <w:rsid w:val="00C54AC0"/>
    <w:rsid w:val="00C550C0"/>
    <w:rsid w:val="00C565B6"/>
    <w:rsid w:val="00C569FA"/>
    <w:rsid w:val="00C6130B"/>
    <w:rsid w:val="00C614B3"/>
    <w:rsid w:val="00C615BC"/>
    <w:rsid w:val="00C619E1"/>
    <w:rsid w:val="00C63BFA"/>
    <w:rsid w:val="00C65752"/>
    <w:rsid w:val="00C665B8"/>
    <w:rsid w:val="00C66FB9"/>
    <w:rsid w:val="00C6733E"/>
    <w:rsid w:val="00C67495"/>
    <w:rsid w:val="00C67B8D"/>
    <w:rsid w:val="00C67BAC"/>
    <w:rsid w:val="00C70835"/>
    <w:rsid w:val="00C7161A"/>
    <w:rsid w:val="00C71706"/>
    <w:rsid w:val="00C71B20"/>
    <w:rsid w:val="00C71CF0"/>
    <w:rsid w:val="00C71FCA"/>
    <w:rsid w:val="00C745F0"/>
    <w:rsid w:val="00C7514E"/>
    <w:rsid w:val="00C773DD"/>
    <w:rsid w:val="00C77C1E"/>
    <w:rsid w:val="00C80072"/>
    <w:rsid w:val="00C814D0"/>
    <w:rsid w:val="00C8155A"/>
    <w:rsid w:val="00C8184D"/>
    <w:rsid w:val="00C81B01"/>
    <w:rsid w:val="00C81E2E"/>
    <w:rsid w:val="00C8242F"/>
    <w:rsid w:val="00C82EB1"/>
    <w:rsid w:val="00C83A6E"/>
    <w:rsid w:val="00C84F24"/>
    <w:rsid w:val="00C877BE"/>
    <w:rsid w:val="00C87D0D"/>
    <w:rsid w:val="00C90997"/>
    <w:rsid w:val="00C91079"/>
    <w:rsid w:val="00C914CF"/>
    <w:rsid w:val="00C91D0A"/>
    <w:rsid w:val="00C93D59"/>
    <w:rsid w:val="00C941E1"/>
    <w:rsid w:val="00C9438B"/>
    <w:rsid w:val="00C94D3F"/>
    <w:rsid w:val="00C9503C"/>
    <w:rsid w:val="00C975D5"/>
    <w:rsid w:val="00CA0850"/>
    <w:rsid w:val="00CA1EDA"/>
    <w:rsid w:val="00CA1F0A"/>
    <w:rsid w:val="00CA2EA4"/>
    <w:rsid w:val="00CA3039"/>
    <w:rsid w:val="00CA30C1"/>
    <w:rsid w:val="00CA3C84"/>
    <w:rsid w:val="00CA6643"/>
    <w:rsid w:val="00CA72A8"/>
    <w:rsid w:val="00CA76B9"/>
    <w:rsid w:val="00CB21C9"/>
    <w:rsid w:val="00CB5016"/>
    <w:rsid w:val="00CB73F9"/>
    <w:rsid w:val="00CB74BA"/>
    <w:rsid w:val="00CC031D"/>
    <w:rsid w:val="00CC0DCC"/>
    <w:rsid w:val="00CC2DF5"/>
    <w:rsid w:val="00CC348E"/>
    <w:rsid w:val="00CC4279"/>
    <w:rsid w:val="00CC46EC"/>
    <w:rsid w:val="00CC5205"/>
    <w:rsid w:val="00CC57B5"/>
    <w:rsid w:val="00CC61B8"/>
    <w:rsid w:val="00CC70AA"/>
    <w:rsid w:val="00CD002D"/>
    <w:rsid w:val="00CD15B5"/>
    <w:rsid w:val="00CD3720"/>
    <w:rsid w:val="00CD3E3D"/>
    <w:rsid w:val="00CD77A0"/>
    <w:rsid w:val="00CE00FF"/>
    <w:rsid w:val="00CE091C"/>
    <w:rsid w:val="00CE0D5C"/>
    <w:rsid w:val="00CE16CD"/>
    <w:rsid w:val="00CE28BA"/>
    <w:rsid w:val="00CE3654"/>
    <w:rsid w:val="00CE36B0"/>
    <w:rsid w:val="00CE4207"/>
    <w:rsid w:val="00CE4D8B"/>
    <w:rsid w:val="00CE6708"/>
    <w:rsid w:val="00CE7415"/>
    <w:rsid w:val="00CE7D30"/>
    <w:rsid w:val="00CF195E"/>
    <w:rsid w:val="00CF23B8"/>
    <w:rsid w:val="00CF3945"/>
    <w:rsid w:val="00CF5A7A"/>
    <w:rsid w:val="00CF6B43"/>
    <w:rsid w:val="00CF6F69"/>
    <w:rsid w:val="00CF7229"/>
    <w:rsid w:val="00CF7605"/>
    <w:rsid w:val="00CF7662"/>
    <w:rsid w:val="00CF7E53"/>
    <w:rsid w:val="00CF7F40"/>
    <w:rsid w:val="00D00426"/>
    <w:rsid w:val="00D00FAD"/>
    <w:rsid w:val="00D01C5D"/>
    <w:rsid w:val="00D024DA"/>
    <w:rsid w:val="00D029FB"/>
    <w:rsid w:val="00D03076"/>
    <w:rsid w:val="00D0441F"/>
    <w:rsid w:val="00D04EFC"/>
    <w:rsid w:val="00D05176"/>
    <w:rsid w:val="00D05372"/>
    <w:rsid w:val="00D06333"/>
    <w:rsid w:val="00D06979"/>
    <w:rsid w:val="00D07050"/>
    <w:rsid w:val="00D07D03"/>
    <w:rsid w:val="00D10048"/>
    <w:rsid w:val="00D10735"/>
    <w:rsid w:val="00D11D6F"/>
    <w:rsid w:val="00D12AFA"/>
    <w:rsid w:val="00D133C5"/>
    <w:rsid w:val="00D1497D"/>
    <w:rsid w:val="00D157EF"/>
    <w:rsid w:val="00D15DCC"/>
    <w:rsid w:val="00D164DD"/>
    <w:rsid w:val="00D1748F"/>
    <w:rsid w:val="00D20352"/>
    <w:rsid w:val="00D21499"/>
    <w:rsid w:val="00D225F6"/>
    <w:rsid w:val="00D22FAB"/>
    <w:rsid w:val="00D2360F"/>
    <w:rsid w:val="00D24968"/>
    <w:rsid w:val="00D30263"/>
    <w:rsid w:val="00D302DC"/>
    <w:rsid w:val="00D303D0"/>
    <w:rsid w:val="00D3044F"/>
    <w:rsid w:val="00D3068D"/>
    <w:rsid w:val="00D317DE"/>
    <w:rsid w:val="00D31CA0"/>
    <w:rsid w:val="00D31D71"/>
    <w:rsid w:val="00D3257C"/>
    <w:rsid w:val="00D3329D"/>
    <w:rsid w:val="00D342BD"/>
    <w:rsid w:val="00D34610"/>
    <w:rsid w:val="00D34CBE"/>
    <w:rsid w:val="00D35298"/>
    <w:rsid w:val="00D4497F"/>
    <w:rsid w:val="00D452B0"/>
    <w:rsid w:val="00D46A9E"/>
    <w:rsid w:val="00D478EA"/>
    <w:rsid w:val="00D4795A"/>
    <w:rsid w:val="00D502BE"/>
    <w:rsid w:val="00D516EE"/>
    <w:rsid w:val="00D51A53"/>
    <w:rsid w:val="00D53567"/>
    <w:rsid w:val="00D5635A"/>
    <w:rsid w:val="00D5638D"/>
    <w:rsid w:val="00D603D4"/>
    <w:rsid w:val="00D6169F"/>
    <w:rsid w:val="00D61D04"/>
    <w:rsid w:val="00D63499"/>
    <w:rsid w:val="00D635B0"/>
    <w:rsid w:val="00D63E30"/>
    <w:rsid w:val="00D645A0"/>
    <w:rsid w:val="00D67D18"/>
    <w:rsid w:val="00D70AF2"/>
    <w:rsid w:val="00D72CF7"/>
    <w:rsid w:val="00D72DF1"/>
    <w:rsid w:val="00D739EF"/>
    <w:rsid w:val="00D74031"/>
    <w:rsid w:val="00D75A36"/>
    <w:rsid w:val="00D77E3D"/>
    <w:rsid w:val="00D80593"/>
    <w:rsid w:val="00D80C28"/>
    <w:rsid w:val="00D81D2F"/>
    <w:rsid w:val="00D82288"/>
    <w:rsid w:val="00D824D9"/>
    <w:rsid w:val="00D826FD"/>
    <w:rsid w:val="00D8468F"/>
    <w:rsid w:val="00D852F9"/>
    <w:rsid w:val="00D86651"/>
    <w:rsid w:val="00D86C23"/>
    <w:rsid w:val="00D872A2"/>
    <w:rsid w:val="00D87A90"/>
    <w:rsid w:val="00D90556"/>
    <w:rsid w:val="00D941DF"/>
    <w:rsid w:val="00D96CA9"/>
    <w:rsid w:val="00DA0D8C"/>
    <w:rsid w:val="00DA0DE3"/>
    <w:rsid w:val="00DA28D0"/>
    <w:rsid w:val="00DA2E92"/>
    <w:rsid w:val="00DA58C2"/>
    <w:rsid w:val="00DA5BCE"/>
    <w:rsid w:val="00DA64C5"/>
    <w:rsid w:val="00DA64DC"/>
    <w:rsid w:val="00DA73F2"/>
    <w:rsid w:val="00DA79AA"/>
    <w:rsid w:val="00DB07C8"/>
    <w:rsid w:val="00DB13C4"/>
    <w:rsid w:val="00DB13ED"/>
    <w:rsid w:val="00DB34C2"/>
    <w:rsid w:val="00DB6A39"/>
    <w:rsid w:val="00DB7EEA"/>
    <w:rsid w:val="00DC1924"/>
    <w:rsid w:val="00DC1E6E"/>
    <w:rsid w:val="00DC3C8F"/>
    <w:rsid w:val="00DC4E8A"/>
    <w:rsid w:val="00DC74C1"/>
    <w:rsid w:val="00DD0BE9"/>
    <w:rsid w:val="00DD1237"/>
    <w:rsid w:val="00DD27AD"/>
    <w:rsid w:val="00DD36FE"/>
    <w:rsid w:val="00DD3795"/>
    <w:rsid w:val="00DD5F56"/>
    <w:rsid w:val="00DD5F6B"/>
    <w:rsid w:val="00DD6695"/>
    <w:rsid w:val="00DD69EE"/>
    <w:rsid w:val="00DE09F6"/>
    <w:rsid w:val="00DE0DC3"/>
    <w:rsid w:val="00DE234A"/>
    <w:rsid w:val="00DE31F8"/>
    <w:rsid w:val="00DE4297"/>
    <w:rsid w:val="00DE6EC8"/>
    <w:rsid w:val="00DE7867"/>
    <w:rsid w:val="00DE7A47"/>
    <w:rsid w:val="00DF157D"/>
    <w:rsid w:val="00DF1940"/>
    <w:rsid w:val="00DF1C9E"/>
    <w:rsid w:val="00DF2129"/>
    <w:rsid w:val="00DF44C4"/>
    <w:rsid w:val="00DF4A37"/>
    <w:rsid w:val="00DF5926"/>
    <w:rsid w:val="00E00DDC"/>
    <w:rsid w:val="00E05233"/>
    <w:rsid w:val="00E068B2"/>
    <w:rsid w:val="00E0750B"/>
    <w:rsid w:val="00E07A82"/>
    <w:rsid w:val="00E1155E"/>
    <w:rsid w:val="00E119E7"/>
    <w:rsid w:val="00E133AD"/>
    <w:rsid w:val="00E1579D"/>
    <w:rsid w:val="00E15F12"/>
    <w:rsid w:val="00E164DC"/>
    <w:rsid w:val="00E164FB"/>
    <w:rsid w:val="00E20D93"/>
    <w:rsid w:val="00E21977"/>
    <w:rsid w:val="00E22329"/>
    <w:rsid w:val="00E23A4E"/>
    <w:rsid w:val="00E2455E"/>
    <w:rsid w:val="00E27415"/>
    <w:rsid w:val="00E276CF"/>
    <w:rsid w:val="00E30026"/>
    <w:rsid w:val="00E30DAF"/>
    <w:rsid w:val="00E31D01"/>
    <w:rsid w:val="00E31DE2"/>
    <w:rsid w:val="00E3217B"/>
    <w:rsid w:val="00E32EC9"/>
    <w:rsid w:val="00E3460B"/>
    <w:rsid w:val="00E34887"/>
    <w:rsid w:val="00E3716A"/>
    <w:rsid w:val="00E445D9"/>
    <w:rsid w:val="00E451A5"/>
    <w:rsid w:val="00E46BF5"/>
    <w:rsid w:val="00E47B25"/>
    <w:rsid w:val="00E51323"/>
    <w:rsid w:val="00E53742"/>
    <w:rsid w:val="00E5379F"/>
    <w:rsid w:val="00E55732"/>
    <w:rsid w:val="00E564AD"/>
    <w:rsid w:val="00E5682E"/>
    <w:rsid w:val="00E57B54"/>
    <w:rsid w:val="00E60499"/>
    <w:rsid w:val="00E61B84"/>
    <w:rsid w:val="00E61DD1"/>
    <w:rsid w:val="00E61F04"/>
    <w:rsid w:val="00E629C1"/>
    <w:rsid w:val="00E629E7"/>
    <w:rsid w:val="00E63993"/>
    <w:rsid w:val="00E64D90"/>
    <w:rsid w:val="00E668FC"/>
    <w:rsid w:val="00E71262"/>
    <w:rsid w:val="00E726AC"/>
    <w:rsid w:val="00E737BC"/>
    <w:rsid w:val="00E75359"/>
    <w:rsid w:val="00E76A77"/>
    <w:rsid w:val="00E77641"/>
    <w:rsid w:val="00E777E7"/>
    <w:rsid w:val="00E7781A"/>
    <w:rsid w:val="00E8002E"/>
    <w:rsid w:val="00E81263"/>
    <w:rsid w:val="00E827F6"/>
    <w:rsid w:val="00E8360E"/>
    <w:rsid w:val="00E851AC"/>
    <w:rsid w:val="00E919BB"/>
    <w:rsid w:val="00E928E2"/>
    <w:rsid w:val="00E93A8C"/>
    <w:rsid w:val="00E95263"/>
    <w:rsid w:val="00E95675"/>
    <w:rsid w:val="00E97607"/>
    <w:rsid w:val="00E97748"/>
    <w:rsid w:val="00E97839"/>
    <w:rsid w:val="00E97A84"/>
    <w:rsid w:val="00E97A85"/>
    <w:rsid w:val="00EA0592"/>
    <w:rsid w:val="00EA0D0F"/>
    <w:rsid w:val="00EA2A55"/>
    <w:rsid w:val="00EA307E"/>
    <w:rsid w:val="00EA3344"/>
    <w:rsid w:val="00EA400C"/>
    <w:rsid w:val="00EA4F51"/>
    <w:rsid w:val="00EB062B"/>
    <w:rsid w:val="00EB172A"/>
    <w:rsid w:val="00EB2313"/>
    <w:rsid w:val="00EB23C7"/>
    <w:rsid w:val="00EB35EF"/>
    <w:rsid w:val="00EB43DC"/>
    <w:rsid w:val="00EB52F6"/>
    <w:rsid w:val="00EB6256"/>
    <w:rsid w:val="00EB6303"/>
    <w:rsid w:val="00EC0166"/>
    <w:rsid w:val="00EC2165"/>
    <w:rsid w:val="00EC72B7"/>
    <w:rsid w:val="00ED01FA"/>
    <w:rsid w:val="00ED058C"/>
    <w:rsid w:val="00ED0A39"/>
    <w:rsid w:val="00ED2CC6"/>
    <w:rsid w:val="00ED5240"/>
    <w:rsid w:val="00ED531B"/>
    <w:rsid w:val="00ED7695"/>
    <w:rsid w:val="00ED7796"/>
    <w:rsid w:val="00EE1BEC"/>
    <w:rsid w:val="00EE1FE6"/>
    <w:rsid w:val="00EE2325"/>
    <w:rsid w:val="00EE2673"/>
    <w:rsid w:val="00EE3897"/>
    <w:rsid w:val="00EE476A"/>
    <w:rsid w:val="00EE4B8C"/>
    <w:rsid w:val="00EE5F4F"/>
    <w:rsid w:val="00EE7CFA"/>
    <w:rsid w:val="00EF0420"/>
    <w:rsid w:val="00EF07CC"/>
    <w:rsid w:val="00EF07E8"/>
    <w:rsid w:val="00EF1143"/>
    <w:rsid w:val="00EF1175"/>
    <w:rsid w:val="00EF3332"/>
    <w:rsid w:val="00EF360A"/>
    <w:rsid w:val="00EF3BEC"/>
    <w:rsid w:val="00EF4B84"/>
    <w:rsid w:val="00EF4E7D"/>
    <w:rsid w:val="00EF54CF"/>
    <w:rsid w:val="00EF7117"/>
    <w:rsid w:val="00EF7257"/>
    <w:rsid w:val="00F0106B"/>
    <w:rsid w:val="00F05A38"/>
    <w:rsid w:val="00F12284"/>
    <w:rsid w:val="00F13040"/>
    <w:rsid w:val="00F137EC"/>
    <w:rsid w:val="00F14B3C"/>
    <w:rsid w:val="00F14F3F"/>
    <w:rsid w:val="00F15CAE"/>
    <w:rsid w:val="00F16C7A"/>
    <w:rsid w:val="00F179A1"/>
    <w:rsid w:val="00F20DC4"/>
    <w:rsid w:val="00F21E04"/>
    <w:rsid w:val="00F2334B"/>
    <w:rsid w:val="00F23406"/>
    <w:rsid w:val="00F23F7C"/>
    <w:rsid w:val="00F247A9"/>
    <w:rsid w:val="00F249E5"/>
    <w:rsid w:val="00F25BBD"/>
    <w:rsid w:val="00F25F22"/>
    <w:rsid w:val="00F26514"/>
    <w:rsid w:val="00F27DA4"/>
    <w:rsid w:val="00F31201"/>
    <w:rsid w:val="00F31F5C"/>
    <w:rsid w:val="00F34805"/>
    <w:rsid w:val="00F36C5E"/>
    <w:rsid w:val="00F3741A"/>
    <w:rsid w:val="00F40BCD"/>
    <w:rsid w:val="00F40EB8"/>
    <w:rsid w:val="00F416F9"/>
    <w:rsid w:val="00F4223D"/>
    <w:rsid w:val="00F42AA1"/>
    <w:rsid w:val="00F435F5"/>
    <w:rsid w:val="00F43B81"/>
    <w:rsid w:val="00F43D9A"/>
    <w:rsid w:val="00F455B8"/>
    <w:rsid w:val="00F455EE"/>
    <w:rsid w:val="00F478D1"/>
    <w:rsid w:val="00F5139F"/>
    <w:rsid w:val="00F51AF3"/>
    <w:rsid w:val="00F53081"/>
    <w:rsid w:val="00F601E7"/>
    <w:rsid w:val="00F64B1F"/>
    <w:rsid w:val="00F64D1D"/>
    <w:rsid w:val="00F651BF"/>
    <w:rsid w:val="00F65314"/>
    <w:rsid w:val="00F65A0F"/>
    <w:rsid w:val="00F66A5F"/>
    <w:rsid w:val="00F66FB0"/>
    <w:rsid w:val="00F67123"/>
    <w:rsid w:val="00F677E5"/>
    <w:rsid w:val="00F678FF"/>
    <w:rsid w:val="00F71CA6"/>
    <w:rsid w:val="00F735A8"/>
    <w:rsid w:val="00F741FF"/>
    <w:rsid w:val="00F76720"/>
    <w:rsid w:val="00F81B21"/>
    <w:rsid w:val="00F828CB"/>
    <w:rsid w:val="00F83C79"/>
    <w:rsid w:val="00F84C34"/>
    <w:rsid w:val="00F84E4E"/>
    <w:rsid w:val="00F85BCB"/>
    <w:rsid w:val="00F86088"/>
    <w:rsid w:val="00F864FC"/>
    <w:rsid w:val="00F86726"/>
    <w:rsid w:val="00F869A7"/>
    <w:rsid w:val="00F86BE3"/>
    <w:rsid w:val="00F86CE1"/>
    <w:rsid w:val="00F87641"/>
    <w:rsid w:val="00F929EC"/>
    <w:rsid w:val="00F94636"/>
    <w:rsid w:val="00F95646"/>
    <w:rsid w:val="00F975FE"/>
    <w:rsid w:val="00F97D1E"/>
    <w:rsid w:val="00FA1583"/>
    <w:rsid w:val="00FA3376"/>
    <w:rsid w:val="00FA3A6F"/>
    <w:rsid w:val="00FA59D3"/>
    <w:rsid w:val="00FA5A20"/>
    <w:rsid w:val="00FA5D3A"/>
    <w:rsid w:val="00FA60D6"/>
    <w:rsid w:val="00FB0321"/>
    <w:rsid w:val="00FB13A4"/>
    <w:rsid w:val="00FB408F"/>
    <w:rsid w:val="00FB45D8"/>
    <w:rsid w:val="00FB561C"/>
    <w:rsid w:val="00FB6A24"/>
    <w:rsid w:val="00FB7255"/>
    <w:rsid w:val="00FB78A8"/>
    <w:rsid w:val="00FC07B3"/>
    <w:rsid w:val="00FC2394"/>
    <w:rsid w:val="00FC399C"/>
    <w:rsid w:val="00FC412B"/>
    <w:rsid w:val="00FC6D0E"/>
    <w:rsid w:val="00FC7A19"/>
    <w:rsid w:val="00FC7B9C"/>
    <w:rsid w:val="00FD0068"/>
    <w:rsid w:val="00FD1415"/>
    <w:rsid w:val="00FD351D"/>
    <w:rsid w:val="00FD3741"/>
    <w:rsid w:val="00FD64A4"/>
    <w:rsid w:val="00FD799B"/>
    <w:rsid w:val="00FD7A88"/>
    <w:rsid w:val="00FD7E62"/>
    <w:rsid w:val="00FD7EBD"/>
    <w:rsid w:val="00FE0010"/>
    <w:rsid w:val="00FE017C"/>
    <w:rsid w:val="00FE12CB"/>
    <w:rsid w:val="00FE3603"/>
    <w:rsid w:val="00FE3BDA"/>
    <w:rsid w:val="00FE6C51"/>
    <w:rsid w:val="00FE7A95"/>
    <w:rsid w:val="00FF1E8A"/>
    <w:rsid w:val="00FF44FC"/>
    <w:rsid w:val="00FF4E11"/>
    <w:rsid w:val="00FF6C24"/>
    <w:rsid w:val="00FF6C6A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38A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883"/>
  </w:style>
  <w:style w:type="paragraph" w:styleId="1">
    <w:name w:val="heading 1"/>
    <w:next w:val="a"/>
    <w:link w:val="1Char"/>
    <w:qFormat/>
    <w:rsid w:val="00120883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basedOn w:val="1"/>
    <w:next w:val="a"/>
    <w:link w:val="2Char"/>
    <w:qFormat/>
    <w:rsid w:val="0012088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Char"/>
    <w:qFormat/>
    <w:rsid w:val="0012088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Char"/>
    <w:qFormat/>
    <w:rsid w:val="00120883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120883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120883"/>
    <w:pPr>
      <w:keepNext/>
      <w:keepLines/>
      <w:numPr>
        <w:ilvl w:val="5"/>
        <w:numId w:val="3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120883"/>
    <w:pPr>
      <w:keepNext/>
      <w:keepLines/>
      <w:numPr>
        <w:ilvl w:val="6"/>
        <w:numId w:val="3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120883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120883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120883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Char">
    <w:name w:val="标题 2 Char"/>
    <w:basedOn w:val="a0"/>
    <w:link w:val="2"/>
    <w:rsid w:val="00120883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Char">
    <w:name w:val="标题 3 Char"/>
    <w:basedOn w:val="a0"/>
    <w:link w:val="3"/>
    <w:rsid w:val="0012088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Char">
    <w:name w:val="标题 4 Char"/>
    <w:basedOn w:val="a0"/>
    <w:link w:val="4"/>
    <w:rsid w:val="00120883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Char">
    <w:name w:val="标题 5 Char"/>
    <w:basedOn w:val="a0"/>
    <w:link w:val="5"/>
    <w:rsid w:val="00120883"/>
    <w:rPr>
      <w:rFonts w:ascii="Arial" w:eastAsia="Times New Roman" w:hAnsi="Arial" w:cs="Arial"/>
      <w:lang w:val="en-GB" w:eastAsia="zh-CN"/>
    </w:rPr>
  </w:style>
  <w:style w:type="character" w:customStyle="1" w:styleId="6Char">
    <w:name w:val="标题 6 Char"/>
    <w:basedOn w:val="a0"/>
    <w:link w:val="6"/>
    <w:rsid w:val="00120883"/>
    <w:rPr>
      <w:rFonts w:cs="Arial"/>
    </w:rPr>
  </w:style>
  <w:style w:type="character" w:customStyle="1" w:styleId="7Char">
    <w:name w:val="标题 7 Char"/>
    <w:basedOn w:val="a0"/>
    <w:link w:val="7"/>
    <w:rsid w:val="00120883"/>
    <w:rPr>
      <w:rFonts w:cs="Arial"/>
    </w:rPr>
  </w:style>
  <w:style w:type="character" w:customStyle="1" w:styleId="8Char">
    <w:name w:val="标题 8 Char"/>
    <w:basedOn w:val="a0"/>
    <w:link w:val="8"/>
    <w:rsid w:val="00120883"/>
    <w:rPr>
      <w:rFonts w:cs="Arial"/>
    </w:rPr>
  </w:style>
  <w:style w:type="character" w:customStyle="1" w:styleId="9Char">
    <w:name w:val="标题 9 Char"/>
    <w:basedOn w:val="a0"/>
    <w:link w:val="9"/>
    <w:rsid w:val="00120883"/>
    <w:rPr>
      <w:rFonts w:cs="Arial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12088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120883"/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paragraph" w:customStyle="1" w:styleId="3GPPHeader">
    <w:name w:val="3GPP_Header"/>
    <w:basedOn w:val="a"/>
    <w:rsid w:val="0012088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120883"/>
    <w:pPr>
      <w:numPr>
        <w:numId w:val="1"/>
      </w:numPr>
    </w:pPr>
  </w:style>
  <w:style w:type="paragraph" w:styleId="a4">
    <w:name w:val="Body Text"/>
    <w:basedOn w:val="a"/>
    <w:link w:val="Char0"/>
    <w:rsid w:val="00120883"/>
  </w:style>
  <w:style w:type="character" w:customStyle="1" w:styleId="Char0">
    <w:name w:val="正文文本 Char"/>
    <w:basedOn w:val="a0"/>
    <w:link w:val="a4"/>
    <w:rsid w:val="00120883"/>
  </w:style>
  <w:style w:type="paragraph" w:customStyle="1" w:styleId="Proposal">
    <w:name w:val="Proposal"/>
    <w:basedOn w:val="a"/>
    <w:qFormat/>
    <w:rsid w:val="00120883"/>
    <w:pPr>
      <w:numPr>
        <w:numId w:val="2"/>
      </w:numPr>
      <w:tabs>
        <w:tab w:val="left" w:pos="1701"/>
      </w:tabs>
    </w:pPr>
    <w:rPr>
      <w:b/>
      <w:bCs/>
    </w:rPr>
  </w:style>
  <w:style w:type="paragraph" w:customStyle="1" w:styleId="CRCoverPage">
    <w:name w:val="CR Cover Page"/>
    <w:link w:val="CRCoverPageZchn"/>
    <w:rsid w:val="0012088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120883"/>
    <w:rPr>
      <w:rFonts w:ascii="Arial" w:eastAsia="Times New Roman" w:hAnsi="Arial" w:cs="Times New Roman"/>
      <w:sz w:val="20"/>
      <w:szCs w:val="20"/>
      <w:lang w:val="en-GB"/>
    </w:rPr>
  </w:style>
  <w:style w:type="paragraph" w:styleId="a5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リスト段落"/>
    <w:basedOn w:val="a"/>
    <w:link w:val="Char1"/>
    <w:uiPriority w:val="34"/>
    <w:qFormat/>
    <w:rsid w:val="00B31945"/>
    <w:pPr>
      <w:overflowPunct w:val="0"/>
      <w:autoSpaceDE w:val="0"/>
      <w:autoSpaceDN w:val="0"/>
      <w:adjustRightInd w:val="0"/>
      <w:spacing w:after="120" w:line="240" w:lineRule="auto"/>
      <w:ind w:left="720"/>
      <w:contextualSpacing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6">
    <w:name w:val="Balloon Text"/>
    <w:basedOn w:val="a"/>
    <w:link w:val="Char2"/>
    <w:uiPriority w:val="99"/>
    <w:semiHidden/>
    <w:unhideWhenUsed/>
    <w:rsid w:val="00B319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31945"/>
    <w:rPr>
      <w:rFonts w:ascii="Segoe UI" w:hAnsi="Segoe UI" w:cs="Segoe UI"/>
      <w:sz w:val="18"/>
      <w:szCs w:val="18"/>
    </w:rPr>
  </w:style>
  <w:style w:type="paragraph" w:customStyle="1" w:styleId="TAL">
    <w:name w:val="TAL"/>
    <w:basedOn w:val="a"/>
    <w:link w:val="TALChar"/>
    <w:qFormat/>
    <w:rsid w:val="002943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har"/>
    <w:qFormat/>
    <w:rsid w:val="00294356"/>
    <w:rPr>
      <w:b/>
    </w:rPr>
  </w:style>
  <w:style w:type="paragraph" w:customStyle="1" w:styleId="TAC">
    <w:name w:val="TAC"/>
    <w:basedOn w:val="TAL"/>
    <w:link w:val="TACChar"/>
    <w:qFormat/>
    <w:rsid w:val="00294356"/>
    <w:pPr>
      <w:jc w:val="center"/>
    </w:pPr>
  </w:style>
  <w:style w:type="character" w:customStyle="1" w:styleId="TALChar">
    <w:name w:val="TAL Char"/>
    <w:link w:val="TAL"/>
    <w:qFormat/>
    <w:rsid w:val="0029435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har">
    <w:name w:val="TAH Char"/>
    <w:link w:val="TAH"/>
    <w:qFormat/>
    <w:rsid w:val="0029435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locked/>
    <w:rsid w:val="00294356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PL">
    <w:name w:val="PL"/>
    <w:link w:val="PLChar"/>
    <w:qFormat/>
    <w:rsid w:val="00C550C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550C0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TALCar">
    <w:name w:val="TAL Car"/>
    <w:qFormat/>
    <w:rsid w:val="00C550C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qFormat/>
    <w:locked/>
    <w:rsid w:val="00C550C0"/>
    <w:rPr>
      <w:rFonts w:ascii="Arial" w:eastAsia="Times New Roman" w:hAnsi="Arial"/>
      <w:b/>
      <w:sz w:val="18"/>
      <w:lang w:val="en-GB" w:eastAsia="ja-JP"/>
    </w:rPr>
  </w:style>
  <w:style w:type="paragraph" w:customStyle="1" w:styleId="TH">
    <w:name w:val="TH"/>
    <w:basedOn w:val="a"/>
    <w:link w:val="THChar"/>
    <w:qFormat/>
    <w:rsid w:val="00C550C0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C550C0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B1">
    <w:name w:val="B1"/>
    <w:basedOn w:val="a7"/>
    <w:link w:val="B1Char1"/>
    <w:qFormat/>
    <w:rsid w:val="00841310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1">
    <w:name w:val="B1 Char1"/>
    <w:link w:val="B1"/>
    <w:qFormat/>
    <w:rsid w:val="0084131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a7">
    <w:name w:val="List"/>
    <w:basedOn w:val="a"/>
    <w:uiPriority w:val="99"/>
    <w:semiHidden/>
    <w:unhideWhenUsed/>
    <w:rsid w:val="00841310"/>
    <w:pPr>
      <w:ind w:left="283" w:hanging="283"/>
      <w:contextualSpacing/>
    </w:pPr>
  </w:style>
  <w:style w:type="character" w:styleId="a8">
    <w:name w:val="annotation reference"/>
    <w:basedOn w:val="a0"/>
    <w:uiPriority w:val="99"/>
    <w:semiHidden/>
    <w:unhideWhenUsed/>
    <w:rsid w:val="00ED0A39"/>
    <w:rPr>
      <w:sz w:val="16"/>
      <w:szCs w:val="16"/>
    </w:rPr>
  </w:style>
  <w:style w:type="paragraph" w:styleId="a9">
    <w:name w:val="annotation text"/>
    <w:basedOn w:val="a"/>
    <w:link w:val="Char3"/>
    <w:uiPriority w:val="99"/>
    <w:semiHidden/>
    <w:unhideWhenUsed/>
    <w:rsid w:val="00ED0A39"/>
    <w:pPr>
      <w:spacing w:line="240" w:lineRule="auto"/>
    </w:pPr>
    <w:rPr>
      <w:sz w:val="20"/>
      <w:szCs w:val="20"/>
    </w:rPr>
  </w:style>
  <w:style w:type="character" w:customStyle="1" w:styleId="Char3">
    <w:name w:val="批注文字 Char"/>
    <w:basedOn w:val="a0"/>
    <w:link w:val="a9"/>
    <w:uiPriority w:val="99"/>
    <w:semiHidden/>
    <w:rsid w:val="00ED0A39"/>
    <w:rPr>
      <w:sz w:val="20"/>
      <w:szCs w:val="20"/>
    </w:rPr>
  </w:style>
  <w:style w:type="paragraph" w:styleId="aa">
    <w:name w:val="annotation subject"/>
    <w:basedOn w:val="a9"/>
    <w:next w:val="a9"/>
    <w:link w:val="Char4"/>
    <w:uiPriority w:val="99"/>
    <w:semiHidden/>
    <w:unhideWhenUsed/>
    <w:rsid w:val="00ED0A39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ED0A39"/>
    <w:rPr>
      <w:b/>
      <w:bCs/>
      <w:sz w:val="20"/>
      <w:szCs w:val="20"/>
    </w:rPr>
  </w:style>
  <w:style w:type="paragraph" w:styleId="ab">
    <w:name w:val="footer"/>
    <w:basedOn w:val="a"/>
    <w:link w:val="Char5"/>
    <w:uiPriority w:val="99"/>
    <w:unhideWhenUsed/>
    <w:rsid w:val="00911AC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5">
    <w:name w:val="页脚 Char"/>
    <w:basedOn w:val="a0"/>
    <w:link w:val="ab"/>
    <w:uiPriority w:val="99"/>
    <w:rsid w:val="00911ACD"/>
    <w:rPr>
      <w:sz w:val="18"/>
      <w:szCs w:val="18"/>
    </w:rPr>
  </w:style>
  <w:style w:type="character" w:customStyle="1" w:styleId="Char1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5"/>
    <w:uiPriority w:val="34"/>
    <w:qFormat/>
    <w:locked/>
    <w:rsid w:val="00AC78FF"/>
    <w:rPr>
      <w:rFonts w:ascii="Arial" w:eastAsia="Times New Roman" w:hAnsi="Arial" w:cs="Times New Roman"/>
      <w:sz w:val="20"/>
      <w:szCs w:val="20"/>
      <w:lang w:val="en-GB" w:eastAsia="zh-CN"/>
    </w:rPr>
  </w:style>
  <w:style w:type="table" w:customStyle="1" w:styleId="TableGrid2">
    <w:name w:val="Table Grid2"/>
    <w:basedOn w:val="a1"/>
    <w:uiPriority w:val="59"/>
    <w:rsid w:val="00780B8F"/>
    <w:pPr>
      <w:spacing w:after="0" w:line="240" w:lineRule="auto"/>
    </w:pPr>
    <w:rPr>
      <w:rFonts w:ascii="Times New Roman" w:eastAsia="Yu Mincho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c">
    <w:name w:val="Table Grid"/>
    <w:basedOn w:val="a1"/>
    <w:uiPriority w:val="59"/>
    <w:rsid w:val="00132B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883"/>
  </w:style>
  <w:style w:type="paragraph" w:styleId="1">
    <w:name w:val="heading 1"/>
    <w:next w:val="a"/>
    <w:link w:val="1Char"/>
    <w:qFormat/>
    <w:rsid w:val="00120883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basedOn w:val="1"/>
    <w:next w:val="a"/>
    <w:link w:val="2Char"/>
    <w:qFormat/>
    <w:rsid w:val="0012088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Char"/>
    <w:qFormat/>
    <w:rsid w:val="0012088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Char"/>
    <w:qFormat/>
    <w:rsid w:val="00120883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120883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120883"/>
    <w:pPr>
      <w:keepNext/>
      <w:keepLines/>
      <w:numPr>
        <w:ilvl w:val="5"/>
        <w:numId w:val="3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120883"/>
    <w:pPr>
      <w:keepNext/>
      <w:keepLines/>
      <w:numPr>
        <w:ilvl w:val="6"/>
        <w:numId w:val="3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120883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120883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120883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Char">
    <w:name w:val="标题 2 Char"/>
    <w:basedOn w:val="a0"/>
    <w:link w:val="2"/>
    <w:rsid w:val="00120883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Char">
    <w:name w:val="标题 3 Char"/>
    <w:basedOn w:val="a0"/>
    <w:link w:val="3"/>
    <w:rsid w:val="0012088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Char">
    <w:name w:val="标题 4 Char"/>
    <w:basedOn w:val="a0"/>
    <w:link w:val="4"/>
    <w:rsid w:val="00120883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Char">
    <w:name w:val="标题 5 Char"/>
    <w:basedOn w:val="a0"/>
    <w:link w:val="5"/>
    <w:rsid w:val="00120883"/>
    <w:rPr>
      <w:rFonts w:ascii="Arial" w:eastAsia="Times New Roman" w:hAnsi="Arial" w:cs="Arial"/>
      <w:lang w:val="en-GB" w:eastAsia="zh-CN"/>
    </w:rPr>
  </w:style>
  <w:style w:type="character" w:customStyle="1" w:styleId="6Char">
    <w:name w:val="标题 6 Char"/>
    <w:basedOn w:val="a0"/>
    <w:link w:val="6"/>
    <w:rsid w:val="00120883"/>
    <w:rPr>
      <w:rFonts w:cs="Arial"/>
    </w:rPr>
  </w:style>
  <w:style w:type="character" w:customStyle="1" w:styleId="7Char">
    <w:name w:val="标题 7 Char"/>
    <w:basedOn w:val="a0"/>
    <w:link w:val="7"/>
    <w:rsid w:val="00120883"/>
    <w:rPr>
      <w:rFonts w:cs="Arial"/>
    </w:rPr>
  </w:style>
  <w:style w:type="character" w:customStyle="1" w:styleId="8Char">
    <w:name w:val="标题 8 Char"/>
    <w:basedOn w:val="a0"/>
    <w:link w:val="8"/>
    <w:rsid w:val="00120883"/>
    <w:rPr>
      <w:rFonts w:cs="Arial"/>
    </w:rPr>
  </w:style>
  <w:style w:type="character" w:customStyle="1" w:styleId="9Char">
    <w:name w:val="标题 9 Char"/>
    <w:basedOn w:val="a0"/>
    <w:link w:val="9"/>
    <w:rsid w:val="00120883"/>
    <w:rPr>
      <w:rFonts w:cs="Arial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12088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120883"/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paragraph" w:customStyle="1" w:styleId="3GPPHeader">
    <w:name w:val="3GPP_Header"/>
    <w:basedOn w:val="a"/>
    <w:rsid w:val="0012088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120883"/>
    <w:pPr>
      <w:numPr>
        <w:numId w:val="1"/>
      </w:numPr>
    </w:pPr>
  </w:style>
  <w:style w:type="paragraph" w:styleId="a4">
    <w:name w:val="Body Text"/>
    <w:basedOn w:val="a"/>
    <w:link w:val="Char0"/>
    <w:rsid w:val="00120883"/>
  </w:style>
  <w:style w:type="character" w:customStyle="1" w:styleId="Char0">
    <w:name w:val="正文文本 Char"/>
    <w:basedOn w:val="a0"/>
    <w:link w:val="a4"/>
    <w:rsid w:val="00120883"/>
  </w:style>
  <w:style w:type="paragraph" w:customStyle="1" w:styleId="Proposal">
    <w:name w:val="Proposal"/>
    <w:basedOn w:val="a"/>
    <w:qFormat/>
    <w:rsid w:val="00120883"/>
    <w:pPr>
      <w:numPr>
        <w:numId w:val="2"/>
      </w:numPr>
      <w:tabs>
        <w:tab w:val="left" w:pos="1701"/>
      </w:tabs>
    </w:pPr>
    <w:rPr>
      <w:b/>
      <w:bCs/>
    </w:rPr>
  </w:style>
  <w:style w:type="paragraph" w:customStyle="1" w:styleId="CRCoverPage">
    <w:name w:val="CR Cover Page"/>
    <w:link w:val="CRCoverPageZchn"/>
    <w:rsid w:val="0012088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120883"/>
    <w:rPr>
      <w:rFonts w:ascii="Arial" w:eastAsia="Times New Roman" w:hAnsi="Arial" w:cs="Times New Roman"/>
      <w:sz w:val="20"/>
      <w:szCs w:val="20"/>
      <w:lang w:val="en-GB"/>
    </w:rPr>
  </w:style>
  <w:style w:type="paragraph" w:styleId="a5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リスト段落"/>
    <w:basedOn w:val="a"/>
    <w:link w:val="Char1"/>
    <w:uiPriority w:val="34"/>
    <w:qFormat/>
    <w:rsid w:val="00B31945"/>
    <w:pPr>
      <w:overflowPunct w:val="0"/>
      <w:autoSpaceDE w:val="0"/>
      <w:autoSpaceDN w:val="0"/>
      <w:adjustRightInd w:val="0"/>
      <w:spacing w:after="120" w:line="240" w:lineRule="auto"/>
      <w:ind w:left="720"/>
      <w:contextualSpacing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6">
    <w:name w:val="Balloon Text"/>
    <w:basedOn w:val="a"/>
    <w:link w:val="Char2"/>
    <w:uiPriority w:val="99"/>
    <w:semiHidden/>
    <w:unhideWhenUsed/>
    <w:rsid w:val="00B319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31945"/>
    <w:rPr>
      <w:rFonts w:ascii="Segoe UI" w:hAnsi="Segoe UI" w:cs="Segoe UI"/>
      <w:sz w:val="18"/>
      <w:szCs w:val="18"/>
    </w:rPr>
  </w:style>
  <w:style w:type="paragraph" w:customStyle="1" w:styleId="TAL">
    <w:name w:val="TAL"/>
    <w:basedOn w:val="a"/>
    <w:link w:val="TALChar"/>
    <w:qFormat/>
    <w:rsid w:val="002943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har"/>
    <w:qFormat/>
    <w:rsid w:val="00294356"/>
    <w:rPr>
      <w:b/>
    </w:rPr>
  </w:style>
  <w:style w:type="paragraph" w:customStyle="1" w:styleId="TAC">
    <w:name w:val="TAC"/>
    <w:basedOn w:val="TAL"/>
    <w:link w:val="TACChar"/>
    <w:qFormat/>
    <w:rsid w:val="00294356"/>
    <w:pPr>
      <w:jc w:val="center"/>
    </w:pPr>
  </w:style>
  <w:style w:type="character" w:customStyle="1" w:styleId="TALChar">
    <w:name w:val="TAL Char"/>
    <w:link w:val="TAL"/>
    <w:qFormat/>
    <w:rsid w:val="0029435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har">
    <w:name w:val="TAH Char"/>
    <w:link w:val="TAH"/>
    <w:qFormat/>
    <w:rsid w:val="0029435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locked/>
    <w:rsid w:val="00294356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PL">
    <w:name w:val="PL"/>
    <w:link w:val="PLChar"/>
    <w:qFormat/>
    <w:rsid w:val="00C550C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550C0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TALCar">
    <w:name w:val="TAL Car"/>
    <w:qFormat/>
    <w:rsid w:val="00C550C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qFormat/>
    <w:locked/>
    <w:rsid w:val="00C550C0"/>
    <w:rPr>
      <w:rFonts w:ascii="Arial" w:eastAsia="Times New Roman" w:hAnsi="Arial"/>
      <w:b/>
      <w:sz w:val="18"/>
      <w:lang w:val="en-GB" w:eastAsia="ja-JP"/>
    </w:rPr>
  </w:style>
  <w:style w:type="paragraph" w:customStyle="1" w:styleId="TH">
    <w:name w:val="TH"/>
    <w:basedOn w:val="a"/>
    <w:link w:val="THChar"/>
    <w:qFormat/>
    <w:rsid w:val="00C550C0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C550C0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B1">
    <w:name w:val="B1"/>
    <w:basedOn w:val="a7"/>
    <w:link w:val="B1Char1"/>
    <w:qFormat/>
    <w:rsid w:val="00841310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1">
    <w:name w:val="B1 Char1"/>
    <w:link w:val="B1"/>
    <w:qFormat/>
    <w:rsid w:val="0084131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a7">
    <w:name w:val="List"/>
    <w:basedOn w:val="a"/>
    <w:uiPriority w:val="99"/>
    <w:semiHidden/>
    <w:unhideWhenUsed/>
    <w:rsid w:val="00841310"/>
    <w:pPr>
      <w:ind w:left="283" w:hanging="283"/>
      <w:contextualSpacing/>
    </w:pPr>
  </w:style>
  <w:style w:type="character" w:styleId="a8">
    <w:name w:val="annotation reference"/>
    <w:basedOn w:val="a0"/>
    <w:uiPriority w:val="99"/>
    <w:semiHidden/>
    <w:unhideWhenUsed/>
    <w:rsid w:val="00ED0A39"/>
    <w:rPr>
      <w:sz w:val="16"/>
      <w:szCs w:val="16"/>
    </w:rPr>
  </w:style>
  <w:style w:type="paragraph" w:styleId="a9">
    <w:name w:val="annotation text"/>
    <w:basedOn w:val="a"/>
    <w:link w:val="Char3"/>
    <w:uiPriority w:val="99"/>
    <w:semiHidden/>
    <w:unhideWhenUsed/>
    <w:rsid w:val="00ED0A39"/>
    <w:pPr>
      <w:spacing w:line="240" w:lineRule="auto"/>
    </w:pPr>
    <w:rPr>
      <w:sz w:val="20"/>
      <w:szCs w:val="20"/>
    </w:rPr>
  </w:style>
  <w:style w:type="character" w:customStyle="1" w:styleId="Char3">
    <w:name w:val="批注文字 Char"/>
    <w:basedOn w:val="a0"/>
    <w:link w:val="a9"/>
    <w:uiPriority w:val="99"/>
    <w:semiHidden/>
    <w:rsid w:val="00ED0A39"/>
    <w:rPr>
      <w:sz w:val="20"/>
      <w:szCs w:val="20"/>
    </w:rPr>
  </w:style>
  <w:style w:type="paragraph" w:styleId="aa">
    <w:name w:val="annotation subject"/>
    <w:basedOn w:val="a9"/>
    <w:next w:val="a9"/>
    <w:link w:val="Char4"/>
    <w:uiPriority w:val="99"/>
    <w:semiHidden/>
    <w:unhideWhenUsed/>
    <w:rsid w:val="00ED0A39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ED0A39"/>
    <w:rPr>
      <w:b/>
      <w:bCs/>
      <w:sz w:val="20"/>
      <w:szCs w:val="20"/>
    </w:rPr>
  </w:style>
  <w:style w:type="paragraph" w:styleId="ab">
    <w:name w:val="footer"/>
    <w:basedOn w:val="a"/>
    <w:link w:val="Char5"/>
    <w:uiPriority w:val="99"/>
    <w:unhideWhenUsed/>
    <w:rsid w:val="00911AC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5">
    <w:name w:val="页脚 Char"/>
    <w:basedOn w:val="a0"/>
    <w:link w:val="ab"/>
    <w:uiPriority w:val="99"/>
    <w:rsid w:val="00911ACD"/>
    <w:rPr>
      <w:sz w:val="18"/>
      <w:szCs w:val="18"/>
    </w:rPr>
  </w:style>
  <w:style w:type="character" w:customStyle="1" w:styleId="Char1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5"/>
    <w:uiPriority w:val="34"/>
    <w:qFormat/>
    <w:locked/>
    <w:rsid w:val="00AC78FF"/>
    <w:rPr>
      <w:rFonts w:ascii="Arial" w:eastAsia="Times New Roman" w:hAnsi="Arial" w:cs="Times New Roman"/>
      <w:sz w:val="20"/>
      <w:szCs w:val="20"/>
      <w:lang w:val="en-GB" w:eastAsia="zh-CN"/>
    </w:rPr>
  </w:style>
  <w:style w:type="table" w:customStyle="1" w:styleId="TableGrid2">
    <w:name w:val="Table Grid2"/>
    <w:basedOn w:val="a1"/>
    <w:uiPriority w:val="59"/>
    <w:rsid w:val="00780B8F"/>
    <w:pPr>
      <w:spacing w:after="0" w:line="240" w:lineRule="auto"/>
    </w:pPr>
    <w:rPr>
      <w:rFonts w:ascii="Times New Roman" w:eastAsia="Yu Mincho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c">
    <w:name w:val="Table Grid"/>
    <w:basedOn w:val="a1"/>
    <w:uiPriority w:val="59"/>
    <w:rsid w:val="00132B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6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17F98F-6F1D-4087-B63C-FB2D7CE2F7A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572D4956-D1D6-4079-BBCB-BD3C4224D0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1E5341-10EE-4363-9A0B-7AFEE4841AB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4475</TotalTime>
  <Pages>3</Pages>
  <Words>796</Words>
  <Characters>4540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CATT</cp:lastModifiedBy>
  <cp:revision>1685</cp:revision>
  <dcterms:created xsi:type="dcterms:W3CDTF">2021-04-12T00:58:00Z</dcterms:created>
  <dcterms:modified xsi:type="dcterms:W3CDTF">2021-10-22T05:45:00Z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