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6159B057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526740">
        <w:rPr>
          <w:noProof w:val="0"/>
          <w:sz w:val="24"/>
          <w:szCs w:val="24"/>
          <w:lang w:val="en-US"/>
        </w:rPr>
        <w:t>4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244931">
        <w:rPr>
          <w:bCs/>
          <w:noProof w:val="0"/>
          <w:sz w:val="24"/>
          <w:szCs w:val="24"/>
          <w:lang w:val="en-US"/>
        </w:rPr>
        <w:t>4770</w:t>
      </w:r>
    </w:p>
    <w:p w14:paraId="3AE0429A" w14:textId="0188CB51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2C2F40">
        <w:rPr>
          <w:rFonts w:ascii="Arial" w:hAnsi="Arial" w:cs="Arial"/>
          <w:szCs w:val="24"/>
          <w:lang w:val="sv-SE"/>
        </w:rPr>
        <w:t>1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526740">
        <w:rPr>
          <w:rFonts w:ascii="Arial" w:hAnsi="Arial" w:cs="Arial"/>
          <w:szCs w:val="24"/>
          <w:lang w:val="sv-SE"/>
        </w:rPr>
        <w:t>11</w:t>
      </w:r>
      <w:r>
        <w:rPr>
          <w:rFonts w:ascii="Arial" w:hAnsi="Arial" w:cs="Arial"/>
          <w:szCs w:val="24"/>
          <w:lang w:val="sv-SE"/>
        </w:rPr>
        <w:t xml:space="preserve"> </w:t>
      </w:r>
      <w:r w:rsidR="00526740">
        <w:rPr>
          <w:rFonts w:ascii="Arial" w:hAnsi="Arial" w:cs="Arial"/>
          <w:szCs w:val="24"/>
          <w:lang w:val="sv-SE"/>
        </w:rPr>
        <w:t>November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5D666E50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301A2D">
        <w:rPr>
          <w:rFonts w:cs="Arial"/>
          <w:b/>
          <w:bCs/>
          <w:sz w:val="24"/>
          <w:lang w:val="sv-SE"/>
        </w:rPr>
        <w:t>2.1</w:t>
      </w:r>
    </w:p>
    <w:p w14:paraId="6B243B87" w14:textId="3C9867AB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CC2240">
        <w:rPr>
          <w:rFonts w:ascii="Arial" w:hAnsi="Arial" w:cs="Arial"/>
          <w:b/>
          <w:bCs/>
          <w:lang w:val="en-US"/>
        </w:rPr>
        <w:t>, CATT, China Telecom</w:t>
      </w:r>
    </w:p>
    <w:p w14:paraId="680C8B4C" w14:textId="7B0B3B6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B7212B">
        <w:rPr>
          <w:rFonts w:ascii="Arial" w:hAnsi="Arial" w:cs="Arial"/>
          <w:b/>
          <w:bCs/>
        </w:rPr>
        <w:t>S</w:t>
      </w:r>
      <w:r w:rsidR="001D0CA3">
        <w:rPr>
          <w:rFonts w:ascii="Arial" w:hAnsi="Arial" w:cs="Arial"/>
          <w:b/>
          <w:bCs/>
        </w:rPr>
        <w:t xml:space="preserve">upport of </w:t>
      </w:r>
      <w:r w:rsidR="00B7212B">
        <w:rPr>
          <w:rFonts w:ascii="Arial" w:hAnsi="Arial" w:cs="Arial"/>
          <w:b/>
          <w:bCs/>
        </w:rPr>
        <w:t>4g-5g</w:t>
      </w:r>
      <w:r w:rsidR="00DF508D">
        <w:rPr>
          <w:rFonts w:ascii="Arial" w:hAnsi="Arial" w:cs="Arial"/>
          <w:b/>
          <w:bCs/>
        </w:rPr>
        <w:t xml:space="preserve"> </w:t>
      </w:r>
      <w:r w:rsidR="00564344">
        <w:rPr>
          <w:rFonts w:ascii="Arial" w:hAnsi="Arial" w:cs="Arial"/>
          <w:b/>
          <w:bCs/>
        </w:rPr>
        <w:t xml:space="preserve">Direct </w:t>
      </w:r>
      <w:r w:rsidR="00DF508D">
        <w:rPr>
          <w:rFonts w:ascii="Arial" w:hAnsi="Arial" w:cs="Arial"/>
          <w:b/>
          <w:bCs/>
        </w:rPr>
        <w:t>Data Forwarding</w:t>
      </w:r>
      <w:r w:rsidR="001D0CA3">
        <w:rPr>
          <w:rFonts w:ascii="Arial" w:hAnsi="Arial" w:cs="Arial"/>
          <w:b/>
          <w:bCs/>
        </w:rPr>
        <w:t xml:space="preserve"> over E1</w:t>
      </w:r>
      <w:r w:rsidR="00C27100">
        <w:rPr>
          <w:rFonts w:ascii="Arial" w:hAnsi="Arial" w:cs="Arial"/>
          <w:b/>
          <w:bCs/>
        </w:rPr>
        <w:t xml:space="preserve"> - non-shared gNB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FA7D224" w14:textId="77777777" w:rsidR="00516B5C" w:rsidRDefault="00516B5C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3D5BF427" w14:textId="47EE3852" w:rsidR="0001281F" w:rsidRDefault="00DF508D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At </w:t>
      </w:r>
      <w:r w:rsidR="00B35F26">
        <w:rPr>
          <w:rFonts w:eastAsia="SimSun"/>
          <w:sz w:val="22"/>
          <w:szCs w:val="22"/>
          <w:lang w:val="en-US" w:eastAsia="zh-CN"/>
        </w:rPr>
        <w:t xml:space="preserve">the last </w:t>
      </w:r>
      <w:r>
        <w:rPr>
          <w:rFonts w:eastAsia="SimSun"/>
          <w:sz w:val="22"/>
          <w:szCs w:val="22"/>
          <w:lang w:val="en-US" w:eastAsia="zh-CN"/>
        </w:rPr>
        <w:t>RAN3</w:t>
      </w:r>
      <w:r w:rsidR="00B35F26">
        <w:rPr>
          <w:rFonts w:eastAsia="SimSun"/>
          <w:sz w:val="22"/>
          <w:szCs w:val="22"/>
          <w:lang w:val="en-US" w:eastAsia="zh-CN"/>
        </w:rPr>
        <w:t>#11</w:t>
      </w:r>
      <w:r w:rsidR="007102BF">
        <w:rPr>
          <w:rFonts w:eastAsia="SimSun"/>
          <w:sz w:val="22"/>
          <w:szCs w:val="22"/>
          <w:lang w:val="en-US" w:eastAsia="zh-CN"/>
        </w:rPr>
        <w:t>3</w:t>
      </w:r>
      <w:r>
        <w:rPr>
          <w:rFonts w:eastAsia="SimSun"/>
          <w:sz w:val="22"/>
          <w:szCs w:val="22"/>
          <w:lang w:val="en-US" w:eastAsia="zh-CN"/>
        </w:rPr>
        <w:t xml:space="preserve"> the case of </w:t>
      </w:r>
      <w:r w:rsidR="0001281F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g to </w:t>
      </w:r>
      <w:r w:rsidR="0001281F">
        <w:rPr>
          <w:rFonts w:eastAsia="SimSun"/>
          <w:sz w:val="22"/>
          <w:szCs w:val="22"/>
          <w:lang w:val="en-US" w:eastAsia="zh-CN"/>
        </w:rPr>
        <w:t>5</w:t>
      </w:r>
      <w:r>
        <w:rPr>
          <w:rFonts w:eastAsia="SimSun"/>
          <w:sz w:val="22"/>
          <w:szCs w:val="22"/>
          <w:lang w:val="en-US" w:eastAsia="zh-CN"/>
        </w:rPr>
        <w:t xml:space="preserve">g was </w:t>
      </w:r>
      <w:r w:rsidR="0001281F">
        <w:rPr>
          <w:rFonts w:eastAsia="SimSun"/>
          <w:sz w:val="22"/>
          <w:szCs w:val="22"/>
          <w:lang w:val="en-US" w:eastAsia="zh-CN"/>
        </w:rPr>
        <w:t xml:space="preserve">not </w:t>
      </w:r>
      <w:r>
        <w:rPr>
          <w:rFonts w:eastAsia="SimSun"/>
          <w:sz w:val="22"/>
          <w:szCs w:val="22"/>
          <w:lang w:val="en-US" w:eastAsia="zh-CN"/>
        </w:rPr>
        <w:t xml:space="preserve">solved </w:t>
      </w:r>
      <w:r w:rsidR="007102BF">
        <w:rPr>
          <w:rFonts w:eastAsia="SimSun"/>
          <w:sz w:val="22"/>
          <w:szCs w:val="22"/>
          <w:lang w:val="en-US" w:eastAsia="zh-CN"/>
        </w:rPr>
        <w:t>for the non-shared case</w:t>
      </w:r>
      <w:r w:rsidR="009B794E">
        <w:rPr>
          <w:rFonts w:eastAsia="SimSun"/>
          <w:sz w:val="22"/>
          <w:szCs w:val="22"/>
          <w:lang w:val="en-US" w:eastAsia="zh-CN"/>
        </w:rPr>
        <w:t>, as reported in the summary of discussions [2]:</w:t>
      </w:r>
      <w:r w:rsidR="007102BF">
        <w:rPr>
          <w:rFonts w:eastAsia="SimSun"/>
          <w:sz w:val="22"/>
          <w:szCs w:val="22"/>
          <w:lang w:val="en-US" w:eastAsia="zh-CN"/>
        </w:rPr>
        <w:t xml:space="preserve"> </w:t>
      </w:r>
    </w:p>
    <w:p w14:paraId="7A3C560A" w14:textId="77BDB883" w:rsidR="009B794E" w:rsidRDefault="009B794E" w:rsidP="00516B5C">
      <w:pPr>
        <w:rPr>
          <w:rFonts w:eastAsia="SimSun"/>
          <w:sz w:val="22"/>
          <w:szCs w:val="22"/>
          <w:lang w:val="en-US" w:eastAsia="zh-CN"/>
        </w:rPr>
      </w:pPr>
    </w:p>
    <w:p w14:paraId="5BD19E0A" w14:textId="77777777" w:rsidR="009B794E" w:rsidRPr="009B794E" w:rsidRDefault="009B794E" w:rsidP="009B794E">
      <w:pPr>
        <w:pStyle w:val="Discussion"/>
        <w:rPr>
          <w:rFonts w:ascii="Arial" w:hAnsi="Arial" w:cs="Arial"/>
          <w:b/>
          <w:bCs/>
          <w:i/>
          <w:iCs/>
        </w:rPr>
      </w:pPr>
      <w:r w:rsidRPr="009B794E">
        <w:rPr>
          <w:rFonts w:ascii="Arial" w:hAnsi="Arial" w:cs="Arial"/>
          <w:b/>
          <w:bCs/>
          <w:i/>
          <w:iCs/>
        </w:rPr>
        <w:t>Non-shared case:</w:t>
      </w:r>
    </w:p>
    <w:p w14:paraId="13A8DE6C" w14:textId="77777777" w:rsidR="009B794E" w:rsidRPr="009B794E" w:rsidRDefault="009B794E" w:rsidP="009B794E">
      <w:pPr>
        <w:pStyle w:val="Discussion"/>
        <w:rPr>
          <w:rFonts w:ascii="Arial" w:hAnsi="Arial" w:cs="Arial"/>
          <w:i/>
          <w:iCs/>
        </w:rPr>
      </w:pPr>
      <w:r w:rsidRPr="009B794E">
        <w:rPr>
          <w:rFonts w:ascii="Arial" w:hAnsi="Arial" w:cs="Arial"/>
          <w:i/>
          <w:iCs/>
        </w:rPr>
        <w:t>No consensus on whether to agree solution 1 or solution 3</w:t>
      </w:r>
    </w:p>
    <w:p w14:paraId="50698137" w14:textId="77777777" w:rsidR="009B794E" w:rsidRPr="009B794E" w:rsidRDefault="009B794E" w:rsidP="009B794E">
      <w:pPr>
        <w:pStyle w:val="Discussion"/>
        <w:rPr>
          <w:rFonts w:ascii="Arial" w:hAnsi="Arial" w:cs="Arial"/>
          <w:b/>
          <w:bCs/>
          <w:i/>
          <w:iCs/>
          <w:color w:val="0070C0"/>
        </w:rPr>
      </w:pPr>
      <w:r w:rsidRPr="009B794E">
        <w:rPr>
          <w:rFonts w:ascii="Arial" w:hAnsi="Arial" w:cs="Arial"/>
          <w:b/>
          <w:bCs/>
          <w:i/>
          <w:iCs/>
          <w:color w:val="0070C0"/>
        </w:rPr>
        <w:t>To be continued</w:t>
      </w:r>
    </w:p>
    <w:p w14:paraId="445C7599" w14:textId="1B94C9C4" w:rsidR="009B794E" w:rsidRDefault="009B794E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solutions 1 and 3 are described as per RAN3#112 as follows: </w:t>
      </w:r>
    </w:p>
    <w:p w14:paraId="546F12D4" w14:textId="77777777" w:rsidR="0001281F" w:rsidRDefault="0001281F" w:rsidP="00516B5C">
      <w:pPr>
        <w:rPr>
          <w:rFonts w:eastAsia="SimSun"/>
          <w:sz w:val="22"/>
          <w:szCs w:val="22"/>
          <w:lang w:val="en-US" w:eastAsia="zh-CN"/>
        </w:rPr>
      </w:pPr>
    </w:p>
    <w:p w14:paraId="349A464A" w14:textId="77777777" w:rsidR="005F4CA2" w:rsidRPr="005F4CA2" w:rsidRDefault="005F4CA2" w:rsidP="005F4CA2">
      <w:pPr>
        <w:spacing w:after="120"/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</w:pPr>
      <w:r w:rsidRPr="005F4CA2">
        <w:rPr>
          <w:rFonts w:eastAsia="SimSun" w:hint="eastAsia"/>
          <w:b/>
          <w:color w:val="00B050"/>
          <w:sz w:val="22"/>
          <w:szCs w:val="22"/>
          <w:u w:val="single"/>
          <w:lang w:val="en-US" w:eastAsia="zh-CN"/>
        </w:rPr>
        <w:t>N</w:t>
      </w:r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>on-shared case:</w:t>
      </w:r>
    </w:p>
    <w:p w14:paraId="1D8746D2" w14:textId="77777777" w:rsidR="005F4CA2" w:rsidRPr="005F4CA2" w:rsidRDefault="005F4CA2" w:rsidP="005F4CA2">
      <w:pPr>
        <w:spacing w:after="120"/>
        <w:rPr>
          <w:rFonts w:eastAsia="????"/>
          <w:color w:val="00B050"/>
          <w:sz w:val="22"/>
          <w:szCs w:val="22"/>
          <w:lang w:val="en-US"/>
        </w:rPr>
      </w:pPr>
      <w:r w:rsidRPr="005F4CA2">
        <w:rPr>
          <w:rFonts w:eastAsia="????"/>
          <w:color w:val="00B050"/>
          <w:sz w:val="22"/>
          <w:szCs w:val="22"/>
          <w:lang w:val="en-US"/>
        </w:rPr>
        <w:t xml:space="preserve">Two solutions are left on the table to support direct data forwarding from EPS to 5GS in scenario 4. </w:t>
      </w:r>
      <w:r w:rsidRPr="005F4CA2">
        <w:rPr>
          <w:rFonts w:eastAsia="SimSun"/>
          <w:color w:val="00B050"/>
          <w:sz w:val="22"/>
          <w:szCs w:val="22"/>
          <w:lang w:val="en-US" w:eastAsia="zh-CN"/>
        </w:rPr>
        <w:t>Comparison and down selection is performed at next meeting.</w:t>
      </w:r>
    </w:p>
    <w:p w14:paraId="69B4BA22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>Solution 1: CU-CP requests one data forwarding address from the CU-UP using the existing signalling. CU-CP feedback the tunnel address to the two E-RABs in Handover Request Ack message to 5GC. With this, the data from the two E-RABs in the source node will be sent to one DRB buffer in the target (ref R3-211957/R3-212545/R3-212356)</w:t>
      </w:r>
    </w:p>
    <w:p w14:paraId="55558E01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 xml:space="preserve">Solution 3: Add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Request List</w:t>
      </w:r>
      <w:r w:rsidRPr="005F4CA2">
        <w:rPr>
          <w:rFonts w:eastAsia="SimSun"/>
          <w:color w:val="00B050"/>
          <w:sz w:val="20"/>
          <w:lang w:eastAsia="zh-CN"/>
        </w:rPr>
        <w:t xml:space="preserve"> to the </w:t>
      </w:r>
      <w:r w:rsidRPr="005F4CA2">
        <w:rPr>
          <w:rFonts w:eastAsia="SimSun"/>
          <w:i/>
          <w:color w:val="00B050"/>
          <w:sz w:val="20"/>
          <w:lang w:eastAsia="zh-CN"/>
        </w:rPr>
        <w:t>DRB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and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Response Li</w:t>
      </w:r>
      <w:r w:rsidRPr="005F4CA2">
        <w:rPr>
          <w:rFonts w:eastAsia="SimSun"/>
          <w:color w:val="00B050"/>
          <w:sz w:val="20"/>
          <w:lang w:eastAsia="zh-CN"/>
        </w:rPr>
        <w:t xml:space="preserve">st to the </w:t>
      </w:r>
      <w:r w:rsidRPr="005F4CA2">
        <w:rPr>
          <w:rFonts w:eastAsia="SimSun"/>
          <w:i/>
          <w:color w:val="00B050"/>
          <w:sz w:val="20"/>
          <w:lang w:eastAsia="zh-CN"/>
        </w:rPr>
        <w:t>DRB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(ref R3-211642/R3-211642/R3-211958).</w:t>
      </w:r>
    </w:p>
    <w:p w14:paraId="6A251251" w14:textId="6F7F6C70" w:rsidR="0001281F" w:rsidRDefault="005F4CA2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This paper provides our view on the</w:t>
      </w:r>
      <w:r w:rsidR="002F394E">
        <w:rPr>
          <w:rFonts w:eastAsia="SimSun"/>
          <w:sz w:val="22"/>
          <w:szCs w:val="22"/>
          <w:lang w:val="en-US" w:eastAsia="zh-CN"/>
        </w:rPr>
        <w:t xml:space="preserve"> non-shared case and</w:t>
      </w:r>
      <w:r>
        <w:rPr>
          <w:rFonts w:eastAsia="SimSun"/>
          <w:sz w:val="22"/>
          <w:szCs w:val="22"/>
          <w:lang w:val="en-US" w:eastAsia="zh-CN"/>
        </w:rPr>
        <w:t xml:space="preserve"> associated CR.</w:t>
      </w:r>
    </w:p>
    <w:p w14:paraId="6CF1AB9B" w14:textId="77777777" w:rsidR="00DF508D" w:rsidRDefault="00DF508D" w:rsidP="00516B5C">
      <w:pPr>
        <w:rPr>
          <w:rFonts w:eastAsia="SimSun"/>
          <w:sz w:val="22"/>
          <w:szCs w:val="22"/>
          <w:lang w:val="en-US" w:eastAsia="zh-CN"/>
        </w:rPr>
      </w:pPr>
    </w:p>
    <w:p w14:paraId="4591B4F4" w14:textId="6CC87ED8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  <w:r w:rsidR="005F4CA2">
        <w:rPr>
          <w:b/>
          <w:lang w:val="en-US"/>
        </w:rPr>
        <w:t xml:space="preserve"> on </w:t>
      </w:r>
      <w:r w:rsidR="00C27100">
        <w:rPr>
          <w:b/>
          <w:lang w:val="en-US"/>
        </w:rPr>
        <w:t xml:space="preserve">the </w:t>
      </w:r>
      <w:r w:rsidR="005F4CA2">
        <w:rPr>
          <w:b/>
          <w:lang w:val="en-US"/>
        </w:rPr>
        <w:t>Non-shared case</w:t>
      </w:r>
    </w:p>
    <w:p w14:paraId="68015770" w14:textId="0A583B67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main case to be solved, previously called “</w:t>
      </w:r>
      <w:r w:rsidR="009444E6">
        <w:rPr>
          <w:rFonts w:eastAsia="SimSun"/>
          <w:sz w:val="22"/>
          <w:szCs w:val="22"/>
          <w:lang w:eastAsia="zh-CN"/>
        </w:rPr>
        <w:t>case</w:t>
      </w:r>
      <w:r>
        <w:rPr>
          <w:rFonts w:eastAsia="SimSun"/>
          <w:sz w:val="22"/>
          <w:szCs w:val="22"/>
          <w:lang w:eastAsia="zh-CN"/>
        </w:rPr>
        <w:t xml:space="preserve"> 4” is the case where there are more E-RABs at source </w:t>
      </w:r>
      <w:r w:rsidR="009444E6">
        <w:rPr>
          <w:rFonts w:eastAsia="SimSun"/>
          <w:sz w:val="22"/>
          <w:szCs w:val="22"/>
          <w:lang w:eastAsia="zh-CN"/>
        </w:rPr>
        <w:t xml:space="preserve">4g </w:t>
      </w:r>
      <w:r>
        <w:rPr>
          <w:rFonts w:eastAsia="SimSun"/>
          <w:sz w:val="22"/>
          <w:szCs w:val="22"/>
          <w:lang w:eastAsia="zh-CN"/>
        </w:rPr>
        <w:t>than DRBs at target</w:t>
      </w:r>
      <w:r w:rsidR="009444E6">
        <w:rPr>
          <w:rFonts w:eastAsia="SimSun"/>
          <w:sz w:val="22"/>
          <w:szCs w:val="22"/>
          <w:lang w:eastAsia="zh-CN"/>
        </w:rPr>
        <w:t xml:space="preserve"> 5g</w:t>
      </w:r>
      <w:r>
        <w:rPr>
          <w:rFonts w:eastAsia="SimSun"/>
          <w:sz w:val="22"/>
          <w:szCs w:val="22"/>
          <w:lang w:eastAsia="zh-CN"/>
        </w:rPr>
        <w:t>.</w:t>
      </w:r>
    </w:p>
    <w:p w14:paraId="6DB16DC0" w14:textId="4D4BE3C4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For example, two E-RABs at source before the 4g to 5g handover and only one DRB at target.</w:t>
      </w:r>
    </w:p>
    <w:p w14:paraId="11CEAE58" w14:textId="3786042A" w:rsidR="005F4CA2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As was explained at last meeting, there is no need for inter-system handover to have the old configuration setup at target i.e. to have two DRBs setup at target. This is now </w:t>
      </w:r>
      <w:r w:rsidR="009444E6">
        <w:rPr>
          <w:rFonts w:eastAsia="SimSun"/>
          <w:sz w:val="22"/>
          <w:szCs w:val="22"/>
          <w:lang w:eastAsia="zh-CN"/>
        </w:rPr>
        <w:t xml:space="preserve">at last </w:t>
      </w:r>
      <w:r>
        <w:rPr>
          <w:rFonts w:eastAsia="SimSun"/>
          <w:sz w:val="22"/>
          <w:szCs w:val="22"/>
          <w:lang w:eastAsia="zh-CN"/>
        </w:rPr>
        <w:t xml:space="preserve">recognized and </w:t>
      </w:r>
      <w:r w:rsidR="009444E6">
        <w:rPr>
          <w:rFonts w:eastAsia="SimSun"/>
          <w:sz w:val="22"/>
          <w:szCs w:val="22"/>
          <w:lang w:eastAsia="zh-CN"/>
        </w:rPr>
        <w:t xml:space="preserve">has resulted in the </w:t>
      </w:r>
      <w:r>
        <w:rPr>
          <w:rFonts w:eastAsia="SimSun"/>
          <w:sz w:val="22"/>
          <w:szCs w:val="22"/>
          <w:lang w:eastAsia="zh-CN"/>
        </w:rPr>
        <w:t>eliminat</w:t>
      </w:r>
      <w:r w:rsidR="009444E6">
        <w:rPr>
          <w:rFonts w:eastAsia="SimSun"/>
          <w:sz w:val="22"/>
          <w:szCs w:val="22"/>
          <w:lang w:eastAsia="zh-CN"/>
        </w:rPr>
        <w:t>ion of</w:t>
      </w:r>
      <w:r>
        <w:rPr>
          <w:rFonts w:eastAsia="SimSun"/>
          <w:sz w:val="22"/>
          <w:szCs w:val="22"/>
          <w:lang w:eastAsia="zh-CN"/>
        </w:rPr>
        <w:t xml:space="preserve"> previous solution 2.</w:t>
      </w:r>
    </w:p>
    <w:p w14:paraId="31162384" w14:textId="77777777" w:rsidR="005F4CA2" w:rsidRDefault="005F4CA2" w:rsidP="00843CC3">
      <w:pPr>
        <w:rPr>
          <w:rFonts w:eastAsia="SimSun"/>
          <w:sz w:val="22"/>
          <w:szCs w:val="22"/>
          <w:lang w:eastAsia="zh-CN"/>
        </w:rPr>
      </w:pPr>
    </w:p>
    <w:p w14:paraId="043A32DF" w14:textId="75EBA2E6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>In the</w:t>
      </w:r>
      <w:r w:rsidR="00C057C2">
        <w:rPr>
          <w:rFonts w:eastAsia="SimSun"/>
          <w:sz w:val="22"/>
          <w:szCs w:val="22"/>
          <w:lang w:eastAsia="zh-CN"/>
        </w:rPr>
        <w:t xml:space="preserve"> </w:t>
      </w:r>
      <w:r w:rsidR="005D1E08">
        <w:rPr>
          <w:rFonts w:eastAsia="SimSun"/>
          <w:sz w:val="22"/>
          <w:szCs w:val="22"/>
          <w:lang w:eastAsia="zh-CN"/>
        </w:rPr>
        <w:t xml:space="preserve">remaining </w:t>
      </w:r>
      <w:r w:rsidR="00C057C2">
        <w:rPr>
          <w:rFonts w:eastAsia="SimSun"/>
          <w:sz w:val="22"/>
          <w:szCs w:val="22"/>
          <w:lang w:eastAsia="zh-CN"/>
        </w:rPr>
        <w:t xml:space="preserve">solution 1 </w:t>
      </w:r>
      <w:r>
        <w:rPr>
          <w:rFonts w:eastAsia="SimSun"/>
          <w:sz w:val="22"/>
          <w:szCs w:val="22"/>
          <w:lang w:eastAsia="zh-CN"/>
        </w:rPr>
        <w:t>the target CU CP only ask</w:t>
      </w:r>
      <w:r w:rsidR="009444E6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one </w:t>
      </w:r>
      <w:r w:rsidR="005D1E08">
        <w:rPr>
          <w:rFonts w:eastAsia="SimSun"/>
          <w:sz w:val="22"/>
          <w:szCs w:val="22"/>
          <w:lang w:eastAsia="zh-CN"/>
        </w:rPr>
        <w:t xml:space="preserve">forwarding address to CU UP so that the packets of the two E-RABs will be forwarded to the same 5g tunnel endpoint without distinguishing them. </w:t>
      </w:r>
    </w:p>
    <w:p w14:paraId="7F55D574" w14:textId="1413D23C" w:rsidR="005D1E08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is </w:t>
      </w:r>
      <w:r w:rsidR="009444E6">
        <w:rPr>
          <w:rFonts w:eastAsia="SimSun"/>
          <w:sz w:val="22"/>
          <w:szCs w:val="22"/>
          <w:lang w:eastAsia="zh-CN"/>
        </w:rPr>
        <w:t xml:space="preserve">the </w:t>
      </w:r>
      <w:r>
        <w:rPr>
          <w:rFonts w:eastAsia="SimSun"/>
          <w:sz w:val="22"/>
          <w:szCs w:val="22"/>
          <w:lang w:eastAsia="zh-CN"/>
        </w:rPr>
        <w:t xml:space="preserve">so-called </w:t>
      </w:r>
      <w:r w:rsidR="003559A6">
        <w:rPr>
          <w:rFonts w:eastAsia="SimSun"/>
          <w:sz w:val="22"/>
          <w:szCs w:val="22"/>
          <w:lang w:eastAsia="zh-CN"/>
        </w:rPr>
        <w:t>“</w:t>
      </w:r>
      <w:r>
        <w:rPr>
          <w:rFonts w:eastAsia="SimSun"/>
          <w:sz w:val="22"/>
          <w:szCs w:val="22"/>
          <w:lang w:eastAsia="zh-CN"/>
        </w:rPr>
        <w:t>Y shape</w:t>
      </w:r>
      <w:r w:rsidR="003559A6">
        <w:rPr>
          <w:rFonts w:eastAsia="SimSun"/>
          <w:sz w:val="22"/>
          <w:szCs w:val="22"/>
          <w:lang w:eastAsia="zh-CN"/>
        </w:rPr>
        <w:t>”</w:t>
      </w:r>
      <w:r>
        <w:rPr>
          <w:rFonts w:eastAsia="SimSun"/>
          <w:sz w:val="22"/>
          <w:szCs w:val="22"/>
          <w:lang w:eastAsia="zh-CN"/>
        </w:rPr>
        <w:t>: two sources forward</w:t>
      </w:r>
      <w:r w:rsidR="009444E6">
        <w:rPr>
          <w:rFonts w:eastAsia="SimSun"/>
          <w:sz w:val="22"/>
          <w:szCs w:val="22"/>
          <w:lang w:eastAsia="zh-CN"/>
        </w:rPr>
        <w:t>ing</w:t>
      </w:r>
      <w:r>
        <w:rPr>
          <w:rFonts w:eastAsia="SimSun"/>
          <w:sz w:val="22"/>
          <w:szCs w:val="22"/>
          <w:lang w:eastAsia="zh-CN"/>
        </w:rPr>
        <w:t xml:space="preserve"> to one target endpoint.</w:t>
      </w:r>
    </w:p>
    <w:p w14:paraId="15AAC1FF" w14:textId="52E10098" w:rsidR="005D1E08" w:rsidRDefault="005D1E08" w:rsidP="00843CC3">
      <w:pPr>
        <w:rPr>
          <w:rFonts w:eastAsia="SimSun"/>
          <w:sz w:val="22"/>
          <w:szCs w:val="22"/>
          <w:lang w:eastAsia="zh-CN"/>
        </w:rPr>
      </w:pPr>
    </w:p>
    <w:p w14:paraId="3A119922" w14:textId="5774FA73" w:rsidR="00582327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Although this has been allowed in the past</w:t>
      </w:r>
      <w:r w:rsidR="00582327">
        <w:rPr>
          <w:rFonts w:eastAsia="SimSun"/>
          <w:sz w:val="22"/>
          <w:szCs w:val="22"/>
          <w:lang w:eastAsia="zh-CN"/>
        </w:rPr>
        <w:t>, this was always after careful check and appropriate specification by CT4:</w:t>
      </w:r>
    </w:p>
    <w:p w14:paraId="584DE8D5" w14:textId="77777777" w:rsidR="00582327" w:rsidRDefault="00582327" w:rsidP="00843CC3">
      <w:pPr>
        <w:rPr>
          <w:rFonts w:eastAsia="SimSun"/>
          <w:sz w:val="22"/>
          <w:szCs w:val="22"/>
          <w:lang w:eastAsia="zh-CN"/>
        </w:rPr>
      </w:pPr>
    </w:p>
    <w:p w14:paraId="54788870" w14:textId="77777777" w:rsidR="00582327" w:rsidRPr="00582327" w:rsidRDefault="00582327" w:rsidP="00582327">
      <w:pPr>
        <w:spacing w:after="180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 xml:space="preserve">The 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GTP-U protocol supports the possibility </w:t>
      </w:r>
      <w:r w:rsidRPr="00582327">
        <w:rPr>
          <w:rFonts w:eastAsia="Times New Roman"/>
          <w:i/>
          <w:iCs/>
          <w:sz w:val="20"/>
          <w:lang w:eastAsia="en-US"/>
        </w:rPr>
        <w:t xml:space="preserve">for one GTP-U tunnel endpoint 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to receive packets from multiple </w:t>
      </w:r>
      <w:r w:rsidRPr="00582327">
        <w:rPr>
          <w:rFonts w:eastAsia="Times New Roman"/>
          <w:i/>
          <w:iCs/>
          <w:sz w:val="20"/>
          <w:lang w:eastAsia="en-US"/>
        </w:rPr>
        <w:t>remote GTP-U endpoints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. </w:t>
      </w:r>
      <w:r w:rsidRPr="00582327">
        <w:rPr>
          <w:rFonts w:eastAsia="Times New Roman"/>
          <w:i/>
          <w:iCs/>
          <w:sz w:val="20"/>
          <w:lang w:eastAsia="en-US"/>
        </w:rPr>
        <w:t>This may be used in the following scenarios:</w:t>
      </w:r>
    </w:p>
    <w:p w14:paraId="2F172188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Tracking Area Update procedure with Serving GW change and data forwarding as specified in clause 5.3.3.1A of 3GPP TS 23.401 [5], if the above capability is supported by the receiving eNB;</w:t>
      </w:r>
    </w:p>
    <w:p w14:paraId="256E2704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Dual connectivity in 5GC as specified in clause 5.11.1 of 3GPP TS 23.501 [28], where the master and secondary NG-RAN may be assigned the same uplink F-TEID of the UPF by the SMF for uplink traffic of the same PDU session; and</w:t>
      </w:r>
    </w:p>
    <w:p w14:paraId="0DDB784F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IPv6 multihoming scenario as specified in clause 5.6.4.3 of 3GPP TS 23.501 [28], where the downlink traffic from multiple PDU Session Anchors of the same PDU session may be assigned the same N9 F-TEID of the branching point UPF by the SMF.</w:t>
      </w:r>
    </w:p>
    <w:p w14:paraId="278398DF" w14:textId="77777777" w:rsidR="003D6A48" w:rsidRDefault="003D6A48" w:rsidP="00843CC3">
      <w:pPr>
        <w:rPr>
          <w:rFonts w:eastAsia="SimSun"/>
          <w:sz w:val="22"/>
          <w:szCs w:val="22"/>
          <w:lang w:eastAsia="zh-CN"/>
        </w:rPr>
      </w:pPr>
    </w:p>
    <w:p w14:paraId="372A4FFD" w14:textId="77777777" w:rsidR="003D6A48" w:rsidRDefault="003D6A4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It should be noticed that in the few exceptions granted by CT4 so far, none concerns a situation of data forwarding.</w:t>
      </w:r>
    </w:p>
    <w:p w14:paraId="6BC74996" w14:textId="35CC010B" w:rsidR="003D6A48" w:rsidRDefault="003D6A4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contrast, in the scenario of tracking Area Update with S</w:t>
      </w:r>
      <w:r w:rsidR="00C5367C">
        <w:rPr>
          <w:rFonts w:eastAsia="SimSun"/>
          <w:sz w:val="22"/>
          <w:szCs w:val="22"/>
          <w:lang w:eastAsia="zh-CN"/>
        </w:rPr>
        <w:t>G</w:t>
      </w:r>
      <w:r>
        <w:rPr>
          <w:rFonts w:eastAsia="SimSun"/>
          <w:sz w:val="22"/>
          <w:szCs w:val="22"/>
          <w:lang w:eastAsia="zh-CN"/>
        </w:rPr>
        <w:t>W change, the situation is a TAU triggered by the UE therefore MO signalling and not MO data. As a result of this MO signalling the MME want to change the serving gateway which may lead to transfer at maximum a few buffered packets if any without race conditions.</w:t>
      </w:r>
    </w:p>
    <w:p w14:paraId="4BCA3D97" w14:textId="221238F1" w:rsidR="003D6A48" w:rsidRDefault="003D6A48" w:rsidP="00843CC3">
      <w:pPr>
        <w:rPr>
          <w:rFonts w:eastAsia="SimSun"/>
          <w:sz w:val="22"/>
          <w:szCs w:val="22"/>
          <w:lang w:eastAsia="zh-CN"/>
        </w:rPr>
      </w:pPr>
    </w:p>
    <w:p w14:paraId="301F2CB3" w14:textId="6673AEEC" w:rsidR="003D6A48" w:rsidRDefault="003D6A4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present case is totally different.</w:t>
      </w:r>
    </w:p>
    <w:p w14:paraId="7A493302" w14:textId="77777777" w:rsidR="003D6A48" w:rsidRDefault="003D6A48" w:rsidP="00843CC3">
      <w:pPr>
        <w:rPr>
          <w:rFonts w:eastAsia="SimSun"/>
          <w:sz w:val="22"/>
          <w:szCs w:val="22"/>
          <w:lang w:eastAsia="zh-CN"/>
        </w:rPr>
      </w:pPr>
    </w:p>
    <w:p w14:paraId="12E159CF" w14:textId="50D66414" w:rsidR="00582327" w:rsidRDefault="00582327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the present case, </w:t>
      </w:r>
      <w:r w:rsidR="00534555">
        <w:rPr>
          <w:rFonts w:eastAsia="SimSun"/>
          <w:sz w:val="22"/>
          <w:szCs w:val="22"/>
          <w:lang w:eastAsia="zh-CN"/>
        </w:rPr>
        <w:t xml:space="preserve">the </w:t>
      </w:r>
      <w:r w:rsidR="009444E6">
        <w:rPr>
          <w:rFonts w:eastAsia="SimSun"/>
          <w:sz w:val="22"/>
          <w:szCs w:val="22"/>
          <w:lang w:eastAsia="zh-CN"/>
        </w:rPr>
        <w:t>Y shape (</w:t>
      </w:r>
      <w:r w:rsidR="00534555">
        <w:rPr>
          <w:rFonts w:eastAsia="SimSun"/>
          <w:sz w:val="22"/>
          <w:szCs w:val="22"/>
          <w:lang w:eastAsia="zh-CN"/>
        </w:rPr>
        <w:t>solution 1</w:t>
      </w:r>
      <w:r w:rsidR="009444E6">
        <w:rPr>
          <w:rFonts w:eastAsia="SimSun"/>
          <w:sz w:val="22"/>
          <w:szCs w:val="22"/>
          <w:lang w:eastAsia="zh-CN"/>
        </w:rPr>
        <w:t>)</w:t>
      </w:r>
      <w:r w:rsidR="00534555">
        <w:rPr>
          <w:rFonts w:eastAsia="SimSun"/>
          <w:sz w:val="22"/>
          <w:szCs w:val="22"/>
          <w:lang w:eastAsia="zh-CN"/>
        </w:rPr>
        <w:t xml:space="preserve"> would create useless problems. For example, with solution 1 the target CU UP is not aware that if one, two or 3 E-RABs source endpoints are sender. When it receives the first end marker packets for E-RAB1 it will not expect subsequent packets that might arrive from E-RAB2</w:t>
      </w:r>
      <w:r w:rsidR="00E40DF3">
        <w:rPr>
          <w:rFonts w:eastAsia="SimSun"/>
          <w:sz w:val="22"/>
          <w:szCs w:val="22"/>
          <w:lang w:eastAsia="zh-CN"/>
        </w:rPr>
        <w:t xml:space="preserve"> and will instead immediately start the delivery of fresh NG-U target packets as per TS 38.300 resulting in out of sequence delivery</w:t>
      </w:r>
      <w:r w:rsidR="0020320C">
        <w:rPr>
          <w:rFonts w:eastAsia="SimSun"/>
          <w:sz w:val="22"/>
          <w:szCs w:val="22"/>
          <w:lang w:eastAsia="zh-CN"/>
        </w:rPr>
        <w:t xml:space="preserve"> for the forwarded packets of E-RAB2.</w:t>
      </w:r>
    </w:p>
    <w:p w14:paraId="57ED939E" w14:textId="5044E76B" w:rsidR="00676BE5" w:rsidRDefault="00676BE5" w:rsidP="00843CC3">
      <w:pPr>
        <w:rPr>
          <w:rFonts w:eastAsia="SimSun"/>
          <w:sz w:val="22"/>
          <w:szCs w:val="22"/>
          <w:lang w:eastAsia="zh-CN"/>
        </w:rPr>
      </w:pPr>
    </w:p>
    <w:p w14:paraId="7E6ED799" w14:textId="20DE8BB1" w:rsidR="00676BE5" w:rsidRDefault="00676BE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TS 38.300 </w:t>
      </w:r>
      <w:r w:rsidR="00E40DF3">
        <w:rPr>
          <w:rFonts w:eastAsia="SimSun"/>
          <w:sz w:val="22"/>
          <w:szCs w:val="22"/>
          <w:lang w:eastAsia="zh-CN"/>
        </w:rPr>
        <w:t xml:space="preserve">section 9.3.3.2 </w:t>
      </w:r>
      <w:r>
        <w:rPr>
          <w:rFonts w:eastAsia="SimSun"/>
          <w:sz w:val="22"/>
          <w:szCs w:val="22"/>
          <w:lang w:eastAsia="zh-CN"/>
        </w:rPr>
        <w:t>clearly says:</w:t>
      </w:r>
    </w:p>
    <w:p w14:paraId="12A22B29" w14:textId="77777777" w:rsidR="00676BE5" w:rsidRPr="00676BE5" w:rsidRDefault="00676BE5" w:rsidP="00676BE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i/>
          <w:iCs/>
          <w:sz w:val="20"/>
        </w:rPr>
      </w:pPr>
      <w:r w:rsidRPr="00676BE5">
        <w:rPr>
          <w:rFonts w:eastAsiaTheme="minorEastAsia"/>
          <w:i/>
          <w:iCs/>
          <w:sz w:val="20"/>
        </w:rPr>
        <w:t>-</w:t>
      </w:r>
      <w:r w:rsidRPr="00676BE5">
        <w:rPr>
          <w:rFonts w:eastAsiaTheme="minorEastAsia"/>
          <w:i/>
          <w:iCs/>
          <w:sz w:val="20"/>
        </w:rPr>
        <w:tab/>
      </w:r>
      <w:r w:rsidRPr="00676BE5">
        <w:rPr>
          <w:rFonts w:eastAsiaTheme="minorEastAsia"/>
          <w:i/>
          <w:iCs/>
          <w:sz w:val="20"/>
          <w:lang w:eastAsia="zh-CN"/>
        </w:rPr>
        <w:t xml:space="preserve">Until a GTP-U end marker packet is received, the target NG-RAN node prioritizes the forwarded packets over the fresh packets for those QoS flows which are involved in the accepted </w:t>
      </w:r>
      <w:r w:rsidRPr="00676BE5">
        <w:rPr>
          <w:rFonts w:eastAsia="SimSun"/>
          <w:i/>
          <w:iCs/>
          <w:sz w:val="20"/>
          <w:lang w:eastAsia="zh-CN"/>
        </w:rPr>
        <w:t>data</w:t>
      </w:r>
      <w:r w:rsidRPr="00676BE5">
        <w:rPr>
          <w:rFonts w:eastAsiaTheme="minorEastAsia"/>
          <w:i/>
          <w:iCs/>
          <w:sz w:val="20"/>
          <w:lang w:eastAsia="zh-CN"/>
        </w:rPr>
        <w:t xml:space="preserve"> forwarding.</w:t>
      </w:r>
    </w:p>
    <w:p w14:paraId="3B12BB9E" w14:textId="3470866E" w:rsidR="005D1E08" w:rsidRDefault="0053455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contrast solution 3 is clean: CU UP allocates one tunnel endpoint per E-RAB tunnel. In the example above, CU UP </w:t>
      </w:r>
      <w:r w:rsidR="009444E6">
        <w:rPr>
          <w:rFonts w:eastAsia="SimSun"/>
          <w:sz w:val="22"/>
          <w:szCs w:val="22"/>
          <w:lang w:eastAsia="zh-CN"/>
        </w:rPr>
        <w:t xml:space="preserve">is requested to </w:t>
      </w:r>
      <w:r>
        <w:rPr>
          <w:rFonts w:eastAsia="SimSun"/>
          <w:sz w:val="22"/>
          <w:szCs w:val="22"/>
          <w:lang w:eastAsia="zh-CN"/>
        </w:rPr>
        <w:t xml:space="preserve">allocate two tunnel endpoints and therefore </w:t>
      </w:r>
      <w:r w:rsidR="009444E6">
        <w:rPr>
          <w:rFonts w:eastAsia="SimSun"/>
          <w:sz w:val="22"/>
          <w:szCs w:val="22"/>
          <w:lang w:eastAsia="zh-CN"/>
        </w:rPr>
        <w:t>the CU UP is</w:t>
      </w:r>
      <w:r>
        <w:rPr>
          <w:rFonts w:eastAsia="SimSun"/>
          <w:sz w:val="22"/>
          <w:szCs w:val="22"/>
          <w:lang w:eastAsia="zh-CN"/>
        </w:rPr>
        <w:t xml:space="preserve"> aware that there are two forwarding tunnels that will generate separate end marker packets.</w:t>
      </w:r>
    </w:p>
    <w:p w14:paraId="5BE1ECCC" w14:textId="054628DA" w:rsidR="00FB274F" w:rsidRDefault="00FB274F" w:rsidP="00843CC3">
      <w:pPr>
        <w:rPr>
          <w:rFonts w:eastAsia="SimSun"/>
          <w:sz w:val="22"/>
          <w:szCs w:val="22"/>
          <w:lang w:eastAsia="zh-CN"/>
        </w:rPr>
      </w:pPr>
    </w:p>
    <w:p w14:paraId="6F99E565" w14:textId="7E6960AE" w:rsidR="00FB274F" w:rsidRDefault="00FB274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</w:t>
      </w:r>
      <w:r w:rsidR="005B1063">
        <w:rPr>
          <w:rFonts w:eastAsia="SimSun"/>
          <w:sz w:val="22"/>
          <w:szCs w:val="22"/>
          <w:lang w:eastAsia="zh-CN"/>
        </w:rPr>
        <w:t xml:space="preserve">e one-one mapping </w:t>
      </w:r>
      <w:r>
        <w:rPr>
          <w:rFonts w:eastAsia="SimSun"/>
          <w:sz w:val="22"/>
          <w:szCs w:val="22"/>
          <w:lang w:eastAsia="zh-CN"/>
        </w:rPr>
        <w:t xml:space="preserve">is also </w:t>
      </w:r>
      <w:r w:rsidR="005B1063">
        <w:rPr>
          <w:rFonts w:eastAsia="SimSun"/>
          <w:sz w:val="22"/>
          <w:szCs w:val="22"/>
          <w:lang w:eastAsia="zh-CN"/>
        </w:rPr>
        <w:t>specified by TS 23.502 section 4.11.1.2.2:</w:t>
      </w:r>
    </w:p>
    <w:p w14:paraId="17E707DE" w14:textId="77777777" w:rsidR="005B1063" w:rsidRPr="005B1063" w:rsidRDefault="005B1063" w:rsidP="005B1063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B1063">
        <w:rPr>
          <w:rFonts w:eastAsia="Times New Roman"/>
          <w:i/>
          <w:iCs/>
          <w:sz w:val="20"/>
          <w:lang w:eastAsia="en-US"/>
        </w:rPr>
        <w:tab/>
        <w:t xml:space="preserve">If direct data forwarding is applied, the NG-RAN </w:t>
      </w:r>
      <w:r w:rsidRPr="009534ED">
        <w:rPr>
          <w:rFonts w:eastAsia="Times New Roman"/>
          <w:i/>
          <w:iCs/>
          <w:sz w:val="20"/>
          <w:highlight w:val="yellow"/>
          <w:lang w:eastAsia="en-US"/>
        </w:rPr>
        <w:t>includes one assigned TEID/TNL per E-RAB</w:t>
      </w:r>
      <w:r w:rsidRPr="005B1063">
        <w:rPr>
          <w:rFonts w:eastAsia="Times New Roman"/>
          <w:i/>
          <w:iCs/>
          <w:sz w:val="20"/>
          <w:lang w:eastAsia="en-US"/>
        </w:rPr>
        <w:t xml:space="preserve"> accepted for direct data forwarding.</w:t>
      </w:r>
    </w:p>
    <w:p w14:paraId="464D7661" w14:textId="24C33DB5" w:rsidR="005B1063" w:rsidRDefault="005B1063" w:rsidP="00843CC3">
      <w:pPr>
        <w:rPr>
          <w:rFonts w:eastAsia="SimSun"/>
          <w:sz w:val="22"/>
          <w:szCs w:val="22"/>
          <w:lang w:eastAsia="zh-CN"/>
        </w:rPr>
      </w:pPr>
    </w:p>
    <w:p w14:paraId="22127B94" w14:textId="27C349AB" w:rsidR="009444E6" w:rsidRDefault="009444E6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Since solution 1 creates useless technical problems</w:t>
      </w:r>
      <w:r w:rsidR="005B1063">
        <w:rPr>
          <w:rFonts w:eastAsia="SimSun"/>
          <w:sz w:val="22"/>
          <w:szCs w:val="22"/>
          <w:lang w:eastAsia="zh-CN"/>
        </w:rPr>
        <w:t xml:space="preserve">, </w:t>
      </w:r>
      <w:r>
        <w:rPr>
          <w:rFonts w:eastAsia="SimSun"/>
          <w:sz w:val="22"/>
          <w:szCs w:val="22"/>
          <w:lang w:eastAsia="zh-CN"/>
        </w:rPr>
        <w:t>requires to involve uselessly CT4</w:t>
      </w:r>
      <w:r w:rsidR="005B1063">
        <w:rPr>
          <w:rFonts w:eastAsia="SimSun"/>
          <w:sz w:val="22"/>
          <w:szCs w:val="22"/>
          <w:lang w:eastAsia="zh-CN"/>
        </w:rPr>
        <w:t xml:space="preserve"> and is not aligned with SA2 TS 23.502</w:t>
      </w:r>
      <w:r>
        <w:rPr>
          <w:rFonts w:eastAsia="SimSun"/>
          <w:sz w:val="22"/>
          <w:szCs w:val="22"/>
          <w:lang w:eastAsia="zh-CN"/>
        </w:rPr>
        <w:t xml:space="preserve"> we propose to go for the simple and clean solution 3.</w:t>
      </w:r>
    </w:p>
    <w:p w14:paraId="1B0C97A8" w14:textId="4D22D80E" w:rsidR="005D1E08" w:rsidRDefault="005D1E08" w:rsidP="00843CC3">
      <w:pPr>
        <w:rPr>
          <w:rFonts w:eastAsia="SimSun"/>
          <w:sz w:val="22"/>
          <w:szCs w:val="22"/>
          <w:lang w:eastAsia="zh-CN"/>
        </w:rPr>
      </w:pPr>
    </w:p>
    <w:p w14:paraId="4CC76AA0" w14:textId="1C08F579" w:rsidR="005D1E08" w:rsidRDefault="00534555" w:rsidP="00843CC3">
      <w:pPr>
        <w:rPr>
          <w:rFonts w:eastAsia="SimSun"/>
          <w:sz w:val="22"/>
          <w:szCs w:val="22"/>
          <w:lang w:eastAsia="zh-CN"/>
        </w:rPr>
      </w:pPr>
      <w:r w:rsidRPr="00534555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>: agree solution 3</w:t>
      </w:r>
      <w:r w:rsidR="009444E6">
        <w:rPr>
          <w:rFonts w:eastAsia="SimSun"/>
          <w:sz w:val="22"/>
          <w:szCs w:val="22"/>
          <w:lang w:eastAsia="zh-CN"/>
        </w:rPr>
        <w:t xml:space="preserve"> for the non-shared case</w:t>
      </w:r>
      <w:r>
        <w:rPr>
          <w:rFonts w:eastAsia="SimSun"/>
          <w:sz w:val="22"/>
          <w:szCs w:val="22"/>
          <w:lang w:eastAsia="zh-CN"/>
        </w:rPr>
        <w:t>.</w:t>
      </w:r>
    </w:p>
    <w:p w14:paraId="6ACD0B1F" w14:textId="77777777" w:rsidR="005F4CA2" w:rsidRDefault="005F4CA2" w:rsidP="00843CC3">
      <w:pPr>
        <w:rPr>
          <w:rFonts w:eastAsia="SimSun"/>
          <w:sz w:val="22"/>
          <w:szCs w:val="22"/>
          <w:lang w:eastAsia="zh-CN"/>
        </w:rPr>
      </w:pPr>
    </w:p>
    <w:p w14:paraId="52216FE0" w14:textId="67CDB8AB" w:rsidR="001E0E17" w:rsidRDefault="001E0E17" w:rsidP="00C057C2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1D1B37AD" w14:textId="0F7D8770" w:rsidR="009444E6" w:rsidRDefault="00893BDB" w:rsidP="009444E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D447DC">
        <w:rPr>
          <w:rFonts w:eastAsia="SimSun"/>
          <w:sz w:val="22"/>
          <w:szCs w:val="22"/>
          <w:lang w:val="en-US" w:eastAsia="zh-CN"/>
        </w:rPr>
        <w:t xml:space="preserve">compared </w:t>
      </w:r>
      <w:r w:rsidR="001D4E95">
        <w:rPr>
          <w:rFonts w:eastAsia="SimSun"/>
          <w:sz w:val="22"/>
          <w:szCs w:val="22"/>
          <w:lang w:val="en-US" w:eastAsia="zh-CN"/>
        </w:rPr>
        <w:t xml:space="preserve">the remaining </w:t>
      </w:r>
      <w:r w:rsidR="00D447DC">
        <w:rPr>
          <w:rFonts w:eastAsia="SimSun"/>
          <w:sz w:val="22"/>
          <w:szCs w:val="22"/>
          <w:lang w:val="en-US" w:eastAsia="zh-CN"/>
        </w:rPr>
        <w:t xml:space="preserve">solutions </w:t>
      </w:r>
      <w:r w:rsidR="009444E6">
        <w:rPr>
          <w:rFonts w:eastAsia="SimSun"/>
          <w:sz w:val="22"/>
          <w:szCs w:val="22"/>
          <w:lang w:val="en-US" w:eastAsia="zh-CN"/>
        </w:rPr>
        <w:t>for the non -shared case and drawn the following conclusions:</w:t>
      </w:r>
    </w:p>
    <w:p w14:paraId="35464DBC" w14:textId="6520EBBA" w:rsidR="009444E6" w:rsidRDefault="009444E6" w:rsidP="009444E6">
      <w:pPr>
        <w:rPr>
          <w:rFonts w:eastAsia="SimSun"/>
          <w:sz w:val="22"/>
          <w:szCs w:val="22"/>
          <w:lang w:val="en-US" w:eastAsia="zh-CN"/>
        </w:rPr>
      </w:pPr>
    </w:p>
    <w:p w14:paraId="2EC96AC5" w14:textId="37E69F3B" w:rsidR="009444E6" w:rsidRDefault="009444E6" w:rsidP="009444E6">
      <w:pPr>
        <w:rPr>
          <w:rFonts w:eastAsia="SimSun"/>
          <w:sz w:val="22"/>
          <w:szCs w:val="22"/>
          <w:lang w:eastAsia="zh-CN"/>
        </w:rPr>
      </w:pPr>
      <w:r w:rsidRPr="00534555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agree </w:t>
      </w:r>
      <w:r w:rsidR="00E210A8">
        <w:rPr>
          <w:rFonts w:eastAsia="SimSun"/>
          <w:sz w:val="22"/>
          <w:szCs w:val="22"/>
          <w:lang w:eastAsia="zh-CN"/>
        </w:rPr>
        <w:t xml:space="preserve">the CR [3] for </w:t>
      </w:r>
      <w:r>
        <w:rPr>
          <w:rFonts w:eastAsia="SimSun"/>
          <w:sz w:val="22"/>
          <w:szCs w:val="22"/>
          <w:lang w:eastAsia="zh-CN"/>
        </w:rPr>
        <w:t>solution 3 for the non-shared case.</w:t>
      </w:r>
    </w:p>
    <w:p w14:paraId="178896A8" w14:textId="77777777" w:rsidR="009444E6" w:rsidRPr="009444E6" w:rsidRDefault="009444E6" w:rsidP="009444E6">
      <w:pPr>
        <w:rPr>
          <w:rFonts w:eastAsia="SimSun"/>
          <w:sz w:val="22"/>
          <w:szCs w:val="22"/>
          <w:lang w:eastAsia="zh-CN"/>
        </w:rPr>
      </w:pPr>
    </w:p>
    <w:p w14:paraId="194D5933" w14:textId="77777777" w:rsidR="001D4E95" w:rsidRDefault="001D4E95" w:rsidP="00C87A0C">
      <w:pPr>
        <w:rPr>
          <w:rFonts w:eastAsia="SimSun"/>
          <w:sz w:val="22"/>
          <w:szCs w:val="22"/>
          <w:lang w:val="en-US"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35934CBF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E210A8">
        <w:rPr>
          <w:rFonts w:eastAsia="Times New Roman"/>
          <w:sz w:val="20"/>
          <w:lang w:eastAsia="en-US"/>
        </w:rPr>
        <w:t>12624</w:t>
      </w:r>
      <w:r>
        <w:rPr>
          <w:rFonts w:eastAsia="Times New Roman"/>
          <w:sz w:val="20"/>
          <w:lang w:eastAsia="en-US"/>
        </w:rPr>
        <w:t xml:space="preserve">, </w:t>
      </w:r>
      <w:r w:rsidR="009444E6">
        <w:rPr>
          <w:rFonts w:eastAsia="Times New Roman"/>
          <w:i/>
          <w:sz w:val="20"/>
          <w:lang w:eastAsia="en-US"/>
        </w:rPr>
        <w:t xml:space="preserve">Summary of offline discussion </w:t>
      </w:r>
      <w:r w:rsidR="00E210A8">
        <w:rPr>
          <w:rFonts w:eastAsia="Times New Roman"/>
          <w:i/>
          <w:sz w:val="20"/>
          <w:lang w:eastAsia="en-US"/>
        </w:rPr>
        <w:t>on D</w:t>
      </w:r>
      <w:r w:rsidR="00C057C2">
        <w:rPr>
          <w:rFonts w:eastAsia="Times New Roman"/>
          <w:i/>
          <w:sz w:val="20"/>
          <w:lang w:eastAsia="en-US"/>
        </w:rPr>
        <w:t xml:space="preserve">irect Data Forwarding </w:t>
      </w:r>
      <w:r w:rsidR="00E210A8">
        <w:rPr>
          <w:rFonts w:eastAsia="Times New Roman"/>
          <w:i/>
          <w:sz w:val="20"/>
          <w:lang w:eastAsia="en-US"/>
        </w:rPr>
        <w:t>over E1 for inter-system</w:t>
      </w:r>
      <w:r w:rsidR="00C057C2">
        <w:rPr>
          <w:rFonts w:eastAsia="Times New Roman"/>
          <w:i/>
          <w:sz w:val="20"/>
          <w:lang w:eastAsia="en-US"/>
        </w:rPr>
        <w:t xml:space="preserve"> 4g to 5g </w:t>
      </w:r>
    </w:p>
    <w:p w14:paraId="0E7788FD" w14:textId="20BB1204" w:rsidR="006B74F2" w:rsidRPr="009F1EA2" w:rsidRDefault="006B74F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R3-21</w:t>
      </w:r>
      <w:r w:rsidR="00CA23C2">
        <w:rPr>
          <w:rFonts w:eastAsia="Times New Roman"/>
          <w:sz w:val="20"/>
          <w:lang w:eastAsia="en-US"/>
        </w:rPr>
        <w:t>4771</w:t>
      </w:r>
      <w:r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Support of Direct Data Forwarding for Inter-system Handover, CR TS 38.463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F2DA8" w14:textId="77777777" w:rsidR="00D9773A" w:rsidRDefault="00D9773A">
      <w:r>
        <w:separator/>
      </w:r>
    </w:p>
  </w:endnote>
  <w:endnote w:type="continuationSeparator" w:id="0">
    <w:p w14:paraId="060F985F" w14:textId="77777777" w:rsidR="00D9773A" w:rsidRDefault="00D9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6DCF0" w14:textId="77777777" w:rsidR="00D9773A" w:rsidRDefault="00D9773A">
      <w:r>
        <w:separator/>
      </w:r>
    </w:p>
  </w:footnote>
  <w:footnote w:type="continuationSeparator" w:id="0">
    <w:p w14:paraId="395D0186" w14:textId="77777777" w:rsidR="00D9773A" w:rsidRDefault="00D97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2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E2EA5"/>
    <w:multiLevelType w:val="hybridMultilevel"/>
    <w:tmpl w:val="2FCE56D0"/>
    <w:lvl w:ilvl="0" w:tplc="B4E41A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3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5"/>
  </w:num>
  <w:num w:numId="17">
    <w:abstractNumId w:val="13"/>
  </w:num>
  <w:num w:numId="18">
    <w:abstractNumId w:val="24"/>
  </w:num>
  <w:num w:numId="19">
    <w:abstractNumId w:val="22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1"/>
  </w:num>
  <w:num w:numId="24">
    <w:abstractNumId w:val="14"/>
  </w:num>
  <w:num w:numId="25">
    <w:abstractNumId w:val="7"/>
  </w:num>
  <w:num w:numId="26">
    <w:abstractNumId w:val="15"/>
  </w:num>
  <w:num w:numId="27">
    <w:abstractNumId w:val="27"/>
  </w:num>
  <w:num w:numId="28">
    <w:abstractNumId w:val="28"/>
  </w:num>
  <w:num w:numId="2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13F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19E8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31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2F40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94E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A2D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2C1E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9A6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9D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48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740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063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8B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A28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2BF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A37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845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34ED"/>
    <w:rsid w:val="009542D4"/>
    <w:rsid w:val="00954686"/>
    <w:rsid w:val="0095483B"/>
    <w:rsid w:val="00954D3D"/>
    <w:rsid w:val="00954D71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B794E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131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670"/>
    <w:rsid w:val="00BE7934"/>
    <w:rsid w:val="00BF0905"/>
    <w:rsid w:val="00BF175C"/>
    <w:rsid w:val="00BF1EAC"/>
    <w:rsid w:val="00BF1EF5"/>
    <w:rsid w:val="00BF278D"/>
    <w:rsid w:val="00BF2D9B"/>
    <w:rsid w:val="00BF364D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100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67C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77F20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3C2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240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9773A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DF7B4D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74F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paragraph" w:customStyle="1" w:styleId="Discussion">
    <w:name w:val="Discussion"/>
    <w:basedOn w:val="Normal"/>
    <w:rsid w:val="009B794E"/>
    <w:pPr>
      <w:spacing w:after="180"/>
    </w:pPr>
    <w:rPr>
      <w:rFonts w:ascii="Calibri Light" w:eastAsia="????" w:hAnsi="Calibri Light" w:cs="Calibri Light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878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6</cp:revision>
  <cp:lastPrinted>2010-04-28T11:04:00Z</cp:lastPrinted>
  <dcterms:created xsi:type="dcterms:W3CDTF">2021-10-06T20:02:00Z</dcterms:created>
  <dcterms:modified xsi:type="dcterms:W3CDTF">2021-10-18T19:46:00Z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