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DF29E" w14:textId="4443A67F" w:rsidR="00D616D2" w:rsidRPr="005C4B5A" w:rsidRDefault="00D616D2" w:rsidP="00D616D2">
      <w:pPr>
        <w:tabs>
          <w:tab w:val="right" w:pos="9800"/>
        </w:tabs>
        <w:spacing w:after="60"/>
        <w:ind w:left="1985" w:hanging="1985"/>
        <w:rPr>
          <w:rFonts w:cs="Arial"/>
          <w:b/>
          <w:bCs/>
          <w:sz w:val="24"/>
          <w:szCs w:val="24"/>
        </w:rPr>
      </w:pPr>
      <w:r w:rsidRPr="005C4B5A">
        <w:rPr>
          <w:rFonts w:cs="Arial"/>
          <w:b/>
          <w:bCs/>
          <w:sz w:val="24"/>
          <w:szCs w:val="24"/>
        </w:rPr>
        <w:t>3GPP TSG</w:t>
      </w:r>
      <w:r w:rsidR="006B284D">
        <w:rPr>
          <w:rFonts w:cs="Arial"/>
          <w:b/>
          <w:bCs/>
          <w:sz w:val="24"/>
          <w:szCs w:val="24"/>
        </w:rPr>
        <w:t xml:space="preserve"> </w:t>
      </w:r>
      <w:r w:rsidRPr="005C4B5A">
        <w:rPr>
          <w:rFonts w:cs="Arial"/>
          <w:b/>
          <w:bCs/>
          <w:sz w:val="24"/>
          <w:szCs w:val="24"/>
        </w:rPr>
        <w:t>RAN3 Meeting #1</w:t>
      </w:r>
      <w:r>
        <w:rPr>
          <w:rFonts w:cs="Arial"/>
          <w:b/>
          <w:bCs/>
          <w:sz w:val="24"/>
          <w:szCs w:val="24"/>
        </w:rPr>
        <w:t>1</w:t>
      </w:r>
      <w:r w:rsidR="00401243">
        <w:rPr>
          <w:rFonts w:cs="Arial"/>
          <w:b/>
          <w:bCs/>
          <w:sz w:val="24"/>
          <w:szCs w:val="24"/>
        </w:rPr>
        <w:t>3</w:t>
      </w:r>
      <w:r w:rsidRPr="005C4B5A">
        <w:rPr>
          <w:rFonts w:cs="Arial"/>
          <w:b/>
          <w:bCs/>
          <w:sz w:val="24"/>
          <w:szCs w:val="24"/>
        </w:rPr>
        <w:t>-e</w:t>
      </w:r>
      <w:r w:rsidRPr="005C4B5A">
        <w:rPr>
          <w:rFonts w:cs="Arial"/>
          <w:b/>
          <w:bCs/>
          <w:sz w:val="24"/>
          <w:szCs w:val="24"/>
        </w:rPr>
        <w:tab/>
      </w:r>
      <w:r w:rsidRPr="00A24835">
        <w:rPr>
          <w:rFonts w:cs="Arial"/>
          <w:b/>
          <w:bCs/>
          <w:sz w:val="24"/>
          <w:szCs w:val="24"/>
        </w:rPr>
        <w:t>R3-21</w:t>
      </w:r>
      <w:r w:rsidR="00401243">
        <w:rPr>
          <w:rFonts w:cs="Arial"/>
          <w:b/>
          <w:bCs/>
          <w:sz w:val="24"/>
          <w:szCs w:val="24"/>
        </w:rPr>
        <w:t>3991</w:t>
      </w:r>
    </w:p>
    <w:p w14:paraId="338512CF" w14:textId="727D6886" w:rsidR="00F54DA5" w:rsidRPr="00B019D5" w:rsidRDefault="00D616D2" w:rsidP="00D616D2">
      <w:pPr>
        <w:tabs>
          <w:tab w:val="right" w:pos="9639"/>
        </w:tabs>
        <w:overflowPunct/>
        <w:autoSpaceDE/>
        <w:autoSpaceDN/>
        <w:adjustRightInd/>
        <w:spacing w:line="240" w:lineRule="auto"/>
        <w:jc w:val="left"/>
        <w:textAlignment w:val="auto"/>
        <w:rPr>
          <w:rFonts w:cs="Arial"/>
          <w:sz w:val="24"/>
          <w:szCs w:val="24"/>
          <w:lang w:eastAsia="en-US"/>
        </w:rPr>
      </w:pPr>
      <w:r w:rsidRPr="00D6417A">
        <w:rPr>
          <w:rFonts w:cs="Arial"/>
          <w:b/>
          <w:sz w:val="24"/>
          <w:szCs w:val="24"/>
        </w:rPr>
        <w:t xml:space="preserve">Electronic meeting, </w:t>
      </w:r>
      <w:r w:rsidR="00401243">
        <w:rPr>
          <w:rFonts w:cs="Arial"/>
          <w:b/>
          <w:sz w:val="24"/>
          <w:szCs w:val="24"/>
        </w:rPr>
        <w:t>16</w:t>
      </w:r>
      <w:r w:rsidR="00401243" w:rsidRPr="00401243">
        <w:rPr>
          <w:rFonts w:cs="Arial"/>
          <w:b/>
          <w:sz w:val="24"/>
          <w:szCs w:val="24"/>
          <w:vertAlign w:val="superscript"/>
        </w:rPr>
        <w:t>th</w:t>
      </w:r>
      <w:r w:rsidR="00401243">
        <w:rPr>
          <w:rFonts w:cs="Arial"/>
          <w:b/>
          <w:sz w:val="24"/>
          <w:szCs w:val="24"/>
        </w:rPr>
        <w:t xml:space="preserve"> August</w:t>
      </w:r>
      <w:r w:rsidRPr="00D6417A">
        <w:rPr>
          <w:rFonts w:cs="Arial"/>
          <w:b/>
          <w:sz w:val="24"/>
          <w:szCs w:val="24"/>
        </w:rPr>
        <w:t xml:space="preserve"> </w:t>
      </w:r>
      <w:r w:rsidR="006B284D">
        <w:rPr>
          <w:rFonts w:cs="Arial"/>
          <w:b/>
          <w:sz w:val="24"/>
          <w:szCs w:val="24"/>
        </w:rPr>
        <w:t>–</w:t>
      </w:r>
      <w:r w:rsidRPr="00D6417A">
        <w:rPr>
          <w:rFonts w:cs="Arial"/>
          <w:b/>
          <w:sz w:val="24"/>
          <w:szCs w:val="24"/>
        </w:rPr>
        <w:t xml:space="preserve"> </w:t>
      </w:r>
      <w:r w:rsidR="006B284D">
        <w:rPr>
          <w:rFonts w:cs="Arial"/>
          <w:b/>
          <w:sz w:val="24"/>
          <w:szCs w:val="24"/>
        </w:rPr>
        <w:t>27</w:t>
      </w:r>
      <w:r w:rsidR="006B284D" w:rsidRPr="006B284D">
        <w:rPr>
          <w:rFonts w:cs="Arial"/>
          <w:b/>
          <w:sz w:val="24"/>
          <w:szCs w:val="24"/>
          <w:vertAlign w:val="superscript"/>
        </w:rPr>
        <w:t>th</w:t>
      </w:r>
      <w:r w:rsidR="006B284D">
        <w:rPr>
          <w:rFonts w:cs="Arial"/>
          <w:b/>
          <w:sz w:val="24"/>
          <w:szCs w:val="24"/>
        </w:rPr>
        <w:t xml:space="preserve"> </w:t>
      </w:r>
      <w:r w:rsidR="00401243">
        <w:rPr>
          <w:rFonts w:cs="Arial"/>
          <w:b/>
          <w:sz w:val="24"/>
          <w:szCs w:val="24"/>
        </w:rPr>
        <w:t>August</w:t>
      </w:r>
      <w:r w:rsidR="006B284D">
        <w:rPr>
          <w:rFonts w:cs="Arial"/>
          <w:b/>
          <w:sz w:val="24"/>
          <w:szCs w:val="24"/>
        </w:rPr>
        <w:t>,</w:t>
      </w:r>
      <w:r w:rsidRPr="00D6417A">
        <w:rPr>
          <w:rFonts w:cs="Arial"/>
          <w:b/>
          <w:sz w:val="24"/>
          <w:szCs w:val="24"/>
        </w:rPr>
        <w:t xml:space="preserve"> 2021</w:t>
      </w:r>
      <w:r w:rsidR="005208F4" w:rsidRPr="00A66B07">
        <w:rPr>
          <w:rFonts w:cs="Arial"/>
          <w:sz w:val="24"/>
          <w:szCs w:val="24"/>
          <w:lang w:eastAsia="en-US"/>
        </w:rPr>
        <w:tab/>
      </w:r>
    </w:p>
    <w:p w14:paraId="61F5F757" w14:textId="7B5B7580"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E77F63">
        <w:rPr>
          <w:rFonts w:eastAsia="MS Mincho" w:cs="Arial"/>
          <w:bCs/>
          <w:sz w:val="24"/>
          <w:szCs w:val="24"/>
          <w:lang w:eastAsia="en-US"/>
        </w:rPr>
        <w:t>22</w:t>
      </w:r>
      <w:r w:rsidR="00262C78">
        <w:rPr>
          <w:rFonts w:eastAsia="MS Mincho" w:cs="Arial"/>
          <w:bCs/>
          <w:sz w:val="24"/>
          <w:szCs w:val="24"/>
          <w:lang w:eastAsia="en-US"/>
        </w:rPr>
        <w:t>.</w:t>
      </w:r>
      <w:r w:rsidR="00662484">
        <w:rPr>
          <w:rFonts w:eastAsia="MS Mincho" w:cs="Arial"/>
          <w:bCs/>
          <w:sz w:val="24"/>
          <w:szCs w:val="24"/>
          <w:lang w:eastAsia="en-US"/>
        </w:rPr>
        <w:t>2</w:t>
      </w:r>
      <w:r w:rsidR="00262C78">
        <w:rPr>
          <w:rFonts w:eastAsia="MS Mincho" w:cs="Arial"/>
          <w:bCs/>
          <w:sz w:val="24"/>
          <w:szCs w:val="24"/>
          <w:lang w:eastAsia="en-US"/>
        </w:rPr>
        <w:t>.1</w:t>
      </w:r>
    </w:p>
    <w:p w14:paraId="341E9F0C" w14:textId="09F149CD"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r w:rsidR="006B284D">
        <w:rPr>
          <w:rFonts w:eastAsia="Times New Roman" w:cs="Arial"/>
          <w:bCs/>
          <w:sz w:val="24"/>
          <w:szCs w:val="24"/>
          <w:lang w:eastAsia="en-US"/>
        </w:rPr>
        <w:t>, TD Tech</w:t>
      </w:r>
    </w:p>
    <w:p w14:paraId="15C84C0E" w14:textId="6CD07882"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792989">
        <w:rPr>
          <w:rFonts w:eastAsia="Times New Roman" w:cs="Arial"/>
          <w:bCs/>
          <w:sz w:val="24"/>
          <w:szCs w:val="24"/>
          <w:lang w:eastAsia="en-US"/>
        </w:rPr>
        <w:t xml:space="preserve">Effect of NR MBS related network planning on </w:t>
      </w:r>
      <w:r w:rsidR="00E77F63" w:rsidRPr="00E77F63">
        <w:rPr>
          <w:rFonts w:eastAsia="Times New Roman" w:cs="Arial"/>
          <w:bCs/>
          <w:sz w:val="24"/>
          <w:szCs w:val="24"/>
          <w:lang w:eastAsia="en-US"/>
        </w:rPr>
        <w:t>N</w:t>
      </w:r>
      <w:r w:rsidR="00792989">
        <w:rPr>
          <w:rFonts w:eastAsia="Times New Roman" w:cs="Arial"/>
          <w:bCs/>
          <w:sz w:val="24"/>
          <w:szCs w:val="24"/>
          <w:lang w:eastAsia="en-US"/>
        </w:rPr>
        <w:t>G-RAN</w:t>
      </w:r>
      <w:r w:rsidR="00E77F63" w:rsidRPr="00E77F63">
        <w:rPr>
          <w:rFonts w:eastAsia="Times New Roman" w:cs="Arial"/>
          <w:bCs/>
          <w:sz w:val="24"/>
          <w:szCs w:val="24"/>
          <w:lang w:eastAsia="en-US"/>
        </w:rPr>
        <w:t xml:space="preserve"> architec</w:t>
      </w:r>
      <w:r w:rsidR="00E77F63">
        <w:rPr>
          <w:rFonts w:eastAsia="Times New Roman" w:cs="Arial"/>
          <w:bCs/>
          <w:sz w:val="24"/>
          <w:szCs w:val="24"/>
          <w:lang w:eastAsia="en-US"/>
        </w:rPr>
        <w:t>ture</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0"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0"/>
      <w:r w:rsidR="00A20DA1" w:rsidRPr="00FF113A">
        <w:rPr>
          <w:rFonts w:eastAsia="Times New Roman" w:cs="Arial"/>
          <w:bCs/>
          <w:sz w:val="24"/>
          <w:szCs w:val="24"/>
          <w:lang w:eastAsia="en-US"/>
        </w:rPr>
        <w:t>and Decision</w:t>
      </w:r>
    </w:p>
    <w:p w14:paraId="6B5A42B8" w14:textId="77777777" w:rsidR="00CD1FF7" w:rsidRPr="00A66B07" w:rsidRDefault="00CD1FF7" w:rsidP="004F7A71">
      <w:pPr>
        <w:pStyle w:val="1"/>
        <w:numPr>
          <w:ilvl w:val="0"/>
          <w:numId w:val="7"/>
        </w:numPr>
      </w:pPr>
      <w:r w:rsidRPr="00A66B07">
        <w:t>Introduction</w:t>
      </w:r>
    </w:p>
    <w:p w14:paraId="170FED0A" w14:textId="635564BC" w:rsidR="00C36467" w:rsidRDefault="00EC6294" w:rsidP="00630AF4">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792989">
        <w:t xml:space="preserve"> </w:t>
      </w:r>
      <w:r w:rsidR="00F45A0B">
        <w:t xml:space="preserve">to </w:t>
      </w:r>
      <w:r w:rsidR="00B927DB">
        <w:t>provid</w:t>
      </w:r>
      <w:r w:rsidR="00F45A0B">
        <w:t>e</w:t>
      </w:r>
      <w:r w:rsidR="00B927DB">
        <w:t xml:space="preserve"> </w:t>
      </w:r>
      <w:r w:rsidR="00F45A0B">
        <w:t xml:space="preserve">MBS </w:t>
      </w:r>
      <w:r w:rsidR="00792989">
        <w:t>in a cell.</w:t>
      </w:r>
      <w:r w:rsidR="00F45A0B">
        <w:t xml:space="preserve"> </w:t>
      </w:r>
      <w:r w:rsidR="00586DA1">
        <w:t xml:space="preserve">For a predefined area covered by </w:t>
      </w:r>
      <w:r w:rsidR="00A00AC5">
        <w:t xml:space="preserve">the </w:t>
      </w:r>
      <w:r w:rsidR="00F45A0B">
        <w:t>intra-frequency network</w:t>
      </w:r>
      <w:r w:rsidR="00A00AC5">
        <w:t>, the same carrier is applied in each cell</w:t>
      </w:r>
      <w:r w:rsidR="00586DA1">
        <w:t>.</w:t>
      </w:r>
      <w:r w:rsidR="00A00AC5">
        <w:t xml:space="preserve"> </w:t>
      </w:r>
      <w:r w:rsidR="00F6724E">
        <w:t>Before M</w:t>
      </w:r>
      <w:r w:rsidR="00A00AC5">
        <w:t xml:space="preserve">BS </w:t>
      </w:r>
      <w:r w:rsidR="00F6724E">
        <w:t xml:space="preserve">can be provided </w:t>
      </w:r>
      <w:r w:rsidR="00A00AC5">
        <w:t xml:space="preserve">in the predefined area, the </w:t>
      </w:r>
      <w:r w:rsidR="00792989">
        <w:t>NR MBS related network planning will be done</w:t>
      </w:r>
      <w:r w:rsidR="00F45A0B">
        <w:t xml:space="preserve">. </w:t>
      </w:r>
      <w:r w:rsidR="00AA358B">
        <w:t>In the contribution, t</w:t>
      </w:r>
      <w:r w:rsidR="00A00AC5">
        <w:t xml:space="preserve">he effect of the NR MBS related network planning on the NG-RAN architecture is analysed </w:t>
      </w:r>
      <w:r w:rsidR="007C73B9">
        <w:t xml:space="preserve">and the </w:t>
      </w:r>
      <w:r w:rsidR="00A00AC5">
        <w:t xml:space="preserve">related proposals </w:t>
      </w:r>
      <w:r w:rsidR="007C73B9">
        <w:t xml:space="preserve">are </w:t>
      </w:r>
      <w:r w:rsidR="00AA358B">
        <w:t>suggested</w:t>
      </w:r>
      <w:r w:rsidR="00A00AC5">
        <w:t>.</w:t>
      </w:r>
    </w:p>
    <w:p w14:paraId="27F063AA" w14:textId="122AA517" w:rsidR="003C57DE" w:rsidRDefault="00043056" w:rsidP="004F7A71">
      <w:pPr>
        <w:pStyle w:val="1"/>
        <w:numPr>
          <w:ilvl w:val="0"/>
          <w:numId w:val="7"/>
        </w:numPr>
      </w:pPr>
      <w:bookmarkStart w:id="1" w:name="OLE_LINK1"/>
      <w:bookmarkStart w:id="2" w:name="OLE_LINK2"/>
      <w:r>
        <w:t>Effect of NR MBS related network planning on NG-RAN</w:t>
      </w:r>
      <w:bookmarkStart w:id="3" w:name="_Ref40865202"/>
    </w:p>
    <w:bookmarkEnd w:id="1"/>
    <w:bookmarkEnd w:id="2"/>
    <w:bookmarkEnd w:id="3"/>
    <w:p w14:paraId="1A6A2B4A" w14:textId="78D988FB" w:rsidR="00586DA1" w:rsidRDefault="00043056" w:rsidP="00043056">
      <w:r>
        <w:t xml:space="preserve">In </w:t>
      </w:r>
      <w:r w:rsidR="00701F71">
        <w:t xml:space="preserve">the </w:t>
      </w:r>
      <w:r w:rsidR="00586DA1">
        <w:t xml:space="preserve">predefined area covered by the </w:t>
      </w:r>
      <w:r w:rsidR="00701F71">
        <w:t xml:space="preserve">intra-frequency network, </w:t>
      </w:r>
      <w:r>
        <w:t xml:space="preserve">several unicast BWPs for DL will be planned with each unicast BWP applied in each cell within the predefined area. </w:t>
      </w:r>
      <w:r w:rsidR="00E808EB">
        <w:t xml:space="preserve">For each unicast BWP for DL, the service types of the unicast services to be supported can be further defined with each service type applied in the same unicast BWP for DL in each cell within the predefined area. </w:t>
      </w:r>
      <w:r w:rsidR="00586DA1">
        <w:t xml:space="preserve">Therefore, each </w:t>
      </w:r>
      <w:r w:rsidR="00E808EB">
        <w:t xml:space="preserve">unicast </w:t>
      </w:r>
      <w:r w:rsidR="00586DA1">
        <w:t xml:space="preserve">BWP for DL is area specific: each cell in the predefined area contains the same number of the </w:t>
      </w:r>
      <w:r w:rsidR="00256F65">
        <w:t xml:space="preserve">unicast </w:t>
      </w:r>
      <w:r w:rsidR="00586DA1">
        <w:t xml:space="preserve">BWPs for DL and </w:t>
      </w:r>
      <w:r w:rsidR="00B00777">
        <w:t xml:space="preserve">has the same configuration for </w:t>
      </w:r>
      <w:r w:rsidR="00586DA1">
        <w:t xml:space="preserve">each </w:t>
      </w:r>
      <w:r w:rsidR="00256F65">
        <w:t xml:space="preserve">unicast </w:t>
      </w:r>
      <w:r w:rsidR="00586DA1">
        <w:t>BWP for DL</w:t>
      </w:r>
      <w:r w:rsidR="00B00777">
        <w:t>.</w:t>
      </w:r>
    </w:p>
    <w:p w14:paraId="57FF8C24" w14:textId="7EFBC197" w:rsidR="00B00777" w:rsidRDefault="00586DA1" w:rsidP="00043056">
      <w:r>
        <w:t>Based</w:t>
      </w:r>
      <w:r w:rsidR="00B00777">
        <w:t xml:space="preserve"> on the agreements made in both RAN1 and RAN2 for NR MBS, at least one common frequency region is defined to provide MBS in a cell. The group common PDCCH and the group common PDSCH are scheduled in the common frequency region to provide the MBS session scheduling information and the MBS session data respectively. The common frequency region for the multicast session may be contained in a unicast BWP for DL while the common frequency region for the broadcast session may contain the initial BWP for DL</w:t>
      </w:r>
      <w:r w:rsidR="00190E72">
        <w:t xml:space="preserve"> or within the initial BWP for DL</w:t>
      </w:r>
      <w:r w:rsidR="00B00777">
        <w:t>.</w:t>
      </w:r>
    </w:p>
    <w:p w14:paraId="1B3EB49F" w14:textId="1921C085" w:rsidR="00190E72" w:rsidRDefault="00190E72" w:rsidP="00043056">
      <w:r>
        <w:rPr>
          <w:rFonts w:hint="eastAsia"/>
        </w:rPr>
        <w:t>B</w:t>
      </w:r>
      <w:r>
        <w:t>ased on the above agreements, the NR MBS related network planning will be done as below.</w:t>
      </w:r>
    </w:p>
    <w:p w14:paraId="558DDE0C" w14:textId="20F7CE77" w:rsidR="003E799B" w:rsidRDefault="00043056" w:rsidP="00043056">
      <w:r>
        <w:t>Within each unicast BWP for DL, at least one common frequency re</w:t>
      </w:r>
      <w:r w:rsidR="003E799B">
        <w:t>gion</w:t>
      </w:r>
      <w:r>
        <w:t xml:space="preserve"> for </w:t>
      </w:r>
      <w:r w:rsidR="00190E72">
        <w:t xml:space="preserve">the multicast session </w:t>
      </w:r>
      <w:r>
        <w:t>will be planned</w:t>
      </w:r>
      <w:r w:rsidR="00190E72">
        <w:t xml:space="preserve"> with </w:t>
      </w:r>
      <w:r>
        <w:t>each common frequency re</w:t>
      </w:r>
      <w:r w:rsidR="003E799B">
        <w:t>gion</w:t>
      </w:r>
      <w:r>
        <w:t xml:space="preserve"> applied in the same unicast BWP </w:t>
      </w:r>
      <w:r w:rsidR="007C3527">
        <w:t xml:space="preserve">for DL </w:t>
      </w:r>
      <w:r>
        <w:t xml:space="preserve">in each cell within the predefined area. </w:t>
      </w:r>
      <w:r w:rsidR="00190E72">
        <w:t xml:space="preserve">Therefore, each common frequency region within one unicast BWP for DL is area specific: each cell in the predefined area has the same </w:t>
      </w:r>
      <w:r w:rsidR="00256F65">
        <w:t xml:space="preserve">number of the </w:t>
      </w:r>
      <w:r w:rsidR="00190E72">
        <w:t>common frequency region</w:t>
      </w:r>
      <w:r w:rsidR="00256F65">
        <w:t>s</w:t>
      </w:r>
      <w:r w:rsidR="00190E72">
        <w:t xml:space="preserve"> for each </w:t>
      </w:r>
      <w:r w:rsidR="00263BA1">
        <w:t xml:space="preserve">unicast </w:t>
      </w:r>
      <w:r w:rsidR="00190E72">
        <w:t>BWP for DL</w:t>
      </w:r>
      <w:r w:rsidR="00256F65">
        <w:t xml:space="preserve"> and the same configuration for each common frequency region.</w:t>
      </w:r>
    </w:p>
    <w:p w14:paraId="09714963" w14:textId="4FFD344F" w:rsidR="00043056" w:rsidRDefault="003E799B" w:rsidP="00043056">
      <w:r>
        <w:t>For the broadcast session</w:t>
      </w:r>
      <w:r w:rsidR="00E808EB">
        <w:t xml:space="preserve">, at least one common frequency region </w:t>
      </w:r>
      <w:r>
        <w:t>will be planned with each common frequency region applied</w:t>
      </w:r>
      <w:r w:rsidR="00256F65">
        <w:t xml:space="preserve"> in each cell within the </w:t>
      </w:r>
      <w:r w:rsidR="00E808EB">
        <w:t>predefined area. Therefore, each common frequency region for the broadcast session is area specific: each cell in the predefined area has the same number of the common frequency regions for the broadcast session and the same configuration for each common frequency region for the broadcast session.</w:t>
      </w:r>
    </w:p>
    <w:p w14:paraId="5A19170E" w14:textId="58B3314F" w:rsidR="00043056" w:rsidRDefault="00043056" w:rsidP="00043056">
      <w:r>
        <w:rPr>
          <w:rFonts w:hint="eastAsia"/>
        </w:rPr>
        <w:t>B</w:t>
      </w:r>
      <w:r>
        <w:t xml:space="preserve">ased on the above </w:t>
      </w:r>
      <w:r w:rsidR="00E808EB">
        <w:t xml:space="preserve">NR MBS related </w:t>
      </w:r>
      <w:r>
        <w:t>network planning, the further network planning can be done.</w:t>
      </w:r>
    </w:p>
    <w:p w14:paraId="0D0D0441" w14:textId="670685F6" w:rsidR="00155526" w:rsidRDefault="00681C5D" w:rsidP="00043056">
      <w:r>
        <w:t>MBS service type related network planning:</w:t>
      </w:r>
    </w:p>
    <w:p w14:paraId="181AE207" w14:textId="23B9CB0D" w:rsidR="00043056" w:rsidRDefault="00043056" w:rsidP="004F7A71">
      <w:pPr>
        <w:pStyle w:val="af1"/>
        <w:numPr>
          <w:ilvl w:val="0"/>
          <w:numId w:val="8"/>
        </w:numPr>
        <w:ind w:leftChars="0"/>
      </w:pPr>
      <w:r>
        <w:lastRenderedPageBreak/>
        <w:t xml:space="preserve">For </w:t>
      </w:r>
      <w:r w:rsidR="00263BA1">
        <w:t xml:space="preserve">each common frequency region for </w:t>
      </w:r>
      <w:r>
        <w:t>each unicast BWP</w:t>
      </w:r>
      <w:r w:rsidR="00263BA1">
        <w:t xml:space="preserve"> for DL</w:t>
      </w:r>
      <w:r>
        <w:t xml:space="preserve">, the service types </w:t>
      </w:r>
      <w:r w:rsidR="00263BA1">
        <w:t xml:space="preserve">of the multicast services </w:t>
      </w:r>
      <w:r>
        <w:t>to be supported can be defined.</w:t>
      </w:r>
    </w:p>
    <w:p w14:paraId="6D7793CA" w14:textId="1334BD6B" w:rsidR="00E417F1" w:rsidRDefault="00E417F1" w:rsidP="004F7A71">
      <w:pPr>
        <w:pStyle w:val="af1"/>
        <w:numPr>
          <w:ilvl w:val="0"/>
          <w:numId w:val="8"/>
        </w:numPr>
        <w:ind w:leftChars="0"/>
      </w:pPr>
      <w:r>
        <w:t>For each common frequency region for the broadcast session, the service types of the broadcast services to be supported can be defined.</w:t>
      </w:r>
    </w:p>
    <w:p w14:paraId="6B577523" w14:textId="43E2047A" w:rsidR="00681C5D" w:rsidRDefault="00367022" w:rsidP="00681C5D">
      <w:r>
        <w:t>Multicast s</w:t>
      </w:r>
      <w:r w:rsidR="00681C5D">
        <w:t xml:space="preserve">ession configuration information per MBS </w:t>
      </w:r>
      <w:r>
        <w:t>service type:</w:t>
      </w:r>
    </w:p>
    <w:p w14:paraId="6953662B" w14:textId="45F49C50" w:rsidR="00E417F1" w:rsidRPr="00367022" w:rsidRDefault="00367022" w:rsidP="004F7A71">
      <w:pPr>
        <w:pStyle w:val="af1"/>
        <w:numPr>
          <w:ilvl w:val="0"/>
          <w:numId w:val="10"/>
        </w:numPr>
        <w:ind w:leftChars="0"/>
      </w:pPr>
      <w:r w:rsidRPr="00367022">
        <w:rPr>
          <w:rFonts w:eastAsiaTheme="minorEastAsia" w:hint="eastAsia"/>
          <w:lang w:eastAsia="zh-CN"/>
        </w:rPr>
        <w:t>S</w:t>
      </w:r>
      <w:r w:rsidRPr="00367022">
        <w:rPr>
          <w:rFonts w:eastAsiaTheme="minorEastAsia"/>
          <w:lang w:eastAsia="zh-CN"/>
        </w:rPr>
        <w:t xml:space="preserve">DAP configuration: </w:t>
      </w:r>
      <w:r w:rsidR="001D01B0">
        <w:rPr>
          <w:rFonts w:eastAsiaTheme="minorEastAsia"/>
          <w:lang w:eastAsia="zh-CN"/>
        </w:rPr>
        <w:t xml:space="preserve">same RB </w:t>
      </w:r>
      <w:r w:rsidRPr="00367022">
        <w:rPr>
          <w:rFonts w:eastAsiaTheme="minorEastAsia"/>
          <w:lang w:eastAsia="zh-CN"/>
        </w:rPr>
        <w:t xml:space="preserve">mapping of the multicast session </w:t>
      </w:r>
      <w:r>
        <w:rPr>
          <w:rFonts w:eastAsiaTheme="minorEastAsia"/>
          <w:lang w:eastAsia="zh-CN"/>
        </w:rPr>
        <w:t>of the same service type</w:t>
      </w:r>
      <w:r w:rsidR="00CF68B6">
        <w:rPr>
          <w:rFonts w:eastAsiaTheme="minorEastAsia"/>
          <w:lang w:eastAsia="zh-CN"/>
        </w:rPr>
        <w:t xml:space="preserve"> in each cell</w:t>
      </w:r>
    </w:p>
    <w:p w14:paraId="3ED29FF1" w14:textId="3945F1D4" w:rsidR="001D01B0" w:rsidRPr="007C3527" w:rsidRDefault="00367022" w:rsidP="004F7A71">
      <w:pPr>
        <w:pStyle w:val="af1"/>
        <w:numPr>
          <w:ilvl w:val="0"/>
          <w:numId w:val="10"/>
        </w:numPr>
        <w:ind w:leftChars="0"/>
      </w:pPr>
      <w:r w:rsidRPr="001D01B0">
        <w:rPr>
          <w:rFonts w:eastAsiaTheme="minorEastAsia" w:hint="eastAsia"/>
          <w:lang w:eastAsia="zh-CN"/>
        </w:rPr>
        <w:t>P</w:t>
      </w:r>
      <w:r w:rsidRPr="001D01B0">
        <w:rPr>
          <w:rFonts w:eastAsiaTheme="minorEastAsia"/>
          <w:lang w:eastAsia="zh-CN"/>
        </w:rPr>
        <w:t>DCP configuration</w:t>
      </w:r>
      <w:r w:rsidR="001D01B0" w:rsidRPr="001D01B0">
        <w:rPr>
          <w:rFonts w:eastAsiaTheme="minorEastAsia"/>
          <w:lang w:eastAsia="zh-CN"/>
        </w:rPr>
        <w:t xml:space="preserve"> </w:t>
      </w:r>
      <w:r w:rsidR="00CF68B6">
        <w:rPr>
          <w:rFonts w:eastAsiaTheme="minorEastAsia"/>
          <w:lang w:eastAsia="zh-CN"/>
        </w:rPr>
        <w:t xml:space="preserve">for each </w:t>
      </w:r>
      <w:r w:rsidR="001D01B0" w:rsidRPr="001D01B0">
        <w:rPr>
          <w:rFonts w:eastAsiaTheme="minorEastAsia"/>
          <w:lang w:eastAsia="zh-CN"/>
        </w:rPr>
        <w:t>RB</w:t>
      </w:r>
      <w:r w:rsidRPr="001D01B0">
        <w:rPr>
          <w:rFonts w:eastAsiaTheme="minorEastAsia"/>
          <w:lang w:eastAsia="zh-CN"/>
        </w:rPr>
        <w:t xml:space="preserve">: same PDCP configuration </w:t>
      </w:r>
      <w:r w:rsidR="001D01B0" w:rsidRPr="001D01B0">
        <w:rPr>
          <w:rFonts w:eastAsiaTheme="minorEastAsia"/>
          <w:lang w:eastAsia="zh-CN"/>
        </w:rPr>
        <w:t>and same RLC channels</w:t>
      </w:r>
      <w:r w:rsidR="007C3527">
        <w:rPr>
          <w:rFonts w:eastAsiaTheme="minorEastAsia"/>
          <w:lang w:eastAsia="zh-CN"/>
        </w:rPr>
        <w:t xml:space="preserve"> </w:t>
      </w:r>
      <w:r w:rsidR="00CF68B6">
        <w:rPr>
          <w:rFonts w:eastAsiaTheme="minorEastAsia"/>
          <w:lang w:eastAsia="zh-CN"/>
        </w:rPr>
        <w:t xml:space="preserve">for the same RB in each cell </w:t>
      </w:r>
      <w:r w:rsidR="007C3527">
        <w:rPr>
          <w:rFonts w:eastAsiaTheme="minorEastAsia"/>
          <w:lang w:eastAsia="zh-CN"/>
        </w:rPr>
        <w:t xml:space="preserve">with one </w:t>
      </w:r>
      <w:r w:rsidR="00CF68B6">
        <w:rPr>
          <w:rFonts w:eastAsiaTheme="minorEastAsia"/>
          <w:lang w:eastAsia="zh-CN"/>
        </w:rPr>
        <w:t>UM RLC</w:t>
      </w:r>
      <w:r w:rsidR="007C3527">
        <w:rPr>
          <w:rFonts w:eastAsiaTheme="minorEastAsia"/>
          <w:lang w:eastAsia="zh-CN"/>
        </w:rPr>
        <w:t xml:space="preserve"> channel for the PTM mode and the other </w:t>
      </w:r>
      <w:r w:rsidR="00CF68B6">
        <w:rPr>
          <w:rFonts w:eastAsiaTheme="minorEastAsia"/>
          <w:lang w:eastAsia="zh-CN"/>
        </w:rPr>
        <w:t xml:space="preserve">UM or AM </w:t>
      </w:r>
      <w:r w:rsidR="007C3527">
        <w:rPr>
          <w:rFonts w:eastAsiaTheme="minorEastAsia"/>
          <w:lang w:eastAsia="zh-CN"/>
        </w:rPr>
        <w:t>RLC channel for the PTP mode</w:t>
      </w:r>
    </w:p>
    <w:p w14:paraId="168EC280" w14:textId="45A44036" w:rsidR="00367022" w:rsidRPr="001D01B0" w:rsidRDefault="001D01B0" w:rsidP="004F7A71">
      <w:pPr>
        <w:pStyle w:val="af1"/>
        <w:numPr>
          <w:ilvl w:val="0"/>
          <w:numId w:val="10"/>
        </w:numPr>
        <w:ind w:leftChars="0"/>
      </w:pPr>
      <w:r>
        <w:rPr>
          <w:rFonts w:eastAsiaTheme="minorEastAsia"/>
          <w:lang w:eastAsia="zh-CN"/>
        </w:rPr>
        <w:t>R</w:t>
      </w:r>
      <w:r w:rsidR="00367022" w:rsidRPr="001D01B0">
        <w:rPr>
          <w:rFonts w:eastAsiaTheme="minorEastAsia"/>
          <w:lang w:eastAsia="zh-CN"/>
        </w:rPr>
        <w:t>LC configuration</w:t>
      </w:r>
      <w:r>
        <w:rPr>
          <w:rFonts w:eastAsiaTheme="minorEastAsia"/>
          <w:lang w:eastAsia="zh-CN"/>
        </w:rPr>
        <w:t xml:space="preserve"> </w:t>
      </w:r>
      <w:r w:rsidR="00CF68B6">
        <w:rPr>
          <w:rFonts w:eastAsiaTheme="minorEastAsia"/>
          <w:lang w:eastAsia="zh-CN"/>
        </w:rPr>
        <w:t xml:space="preserve">for each RLC channel: </w:t>
      </w:r>
      <w:r w:rsidRPr="001D01B0">
        <w:rPr>
          <w:rFonts w:eastAsiaTheme="minorEastAsia"/>
          <w:lang w:eastAsia="zh-CN"/>
        </w:rPr>
        <w:t>same RLC configuration</w:t>
      </w:r>
      <w:r>
        <w:rPr>
          <w:rFonts w:eastAsiaTheme="minorEastAsia"/>
          <w:lang w:eastAsia="zh-CN"/>
        </w:rPr>
        <w:t xml:space="preserve"> and </w:t>
      </w:r>
      <w:r w:rsidRPr="001D01B0">
        <w:rPr>
          <w:rFonts w:eastAsiaTheme="minorEastAsia"/>
          <w:lang w:eastAsia="zh-CN"/>
        </w:rPr>
        <w:t>same logical channel</w:t>
      </w:r>
      <w:r w:rsidR="00CF68B6">
        <w:rPr>
          <w:rFonts w:eastAsiaTheme="minorEastAsia"/>
          <w:lang w:eastAsia="zh-CN"/>
        </w:rPr>
        <w:t xml:space="preserve"> for the same RLC channel in each cell</w:t>
      </w:r>
    </w:p>
    <w:p w14:paraId="06CD52A6" w14:textId="395B2C92" w:rsidR="001D01B0" w:rsidRPr="001D01B0" w:rsidRDefault="001D01B0" w:rsidP="004F7A71">
      <w:pPr>
        <w:pStyle w:val="af1"/>
        <w:numPr>
          <w:ilvl w:val="0"/>
          <w:numId w:val="10"/>
        </w:numPr>
        <w:ind w:leftChars="0"/>
      </w:pPr>
      <w:r>
        <w:rPr>
          <w:rFonts w:eastAsiaTheme="minorEastAsia"/>
          <w:lang w:eastAsia="zh-CN"/>
        </w:rPr>
        <w:t>MAC layer configuration: same scheduling mode (dynamic scheduling or SPS scheduling) for the same multicast service type</w:t>
      </w:r>
      <w:r w:rsidR="00CF68B6">
        <w:rPr>
          <w:rFonts w:eastAsiaTheme="minorEastAsia"/>
          <w:lang w:eastAsia="zh-CN"/>
        </w:rPr>
        <w:t xml:space="preserve"> in each cell</w:t>
      </w:r>
    </w:p>
    <w:p w14:paraId="7225B3F9" w14:textId="1C63787D" w:rsidR="001D01B0" w:rsidRDefault="001D01B0" w:rsidP="004F7A71">
      <w:pPr>
        <w:pStyle w:val="af1"/>
        <w:numPr>
          <w:ilvl w:val="0"/>
          <w:numId w:val="10"/>
        </w:numPr>
        <w:ind w:leftChars="0"/>
      </w:pPr>
      <w:r>
        <w:rPr>
          <w:rFonts w:eastAsiaTheme="minorEastAsia"/>
          <w:lang w:eastAsia="zh-CN"/>
        </w:rPr>
        <w:t xml:space="preserve">L1 configuration: </w:t>
      </w:r>
      <w:r w:rsidR="00CF68B6">
        <w:rPr>
          <w:rFonts w:eastAsiaTheme="minorEastAsia"/>
          <w:lang w:eastAsia="zh-CN"/>
        </w:rPr>
        <w:t xml:space="preserve">same </w:t>
      </w:r>
      <w:r>
        <w:rPr>
          <w:rFonts w:eastAsiaTheme="minorEastAsia"/>
          <w:lang w:eastAsia="zh-CN"/>
        </w:rPr>
        <w:t xml:space="preserve">PDCCH </w:t>
      </w:r>
      <w:r w:rsidR="00367E8B">
        <w:rPr>
          <w:rFonts w:eastAsiaTheme="minorEastAsia"/>
          <w:lang w:eastAsia="zh-CN"/>
        </w:rPr>
        <w:t xml:space="preserve">configuration </w:t>
      </w:r>
      <w:r>
        <w:rPr>
          <w:rFonts w:eastAsiaTheme="minorEastAsia"/>
          <w:lang w:eastAsia="zh-CN"/>
        </w:rPr>
        <w:t xml:space="preserve">and </w:t>
      </w:r>
      <w:r w:rsidR="00CF68B6">
        <w:rPr>
          <w:rFonts w:eastAsiaTheme="minorEastAsia"/>
          <w:lang w:eastAsia="zh-CN"/>
        </w:rPr>
        <w:t xml:space="preserve">same </w:t>
      </w:r>
      <w:r>
        <w:rPr>
          <w:rFonts w:eastAsiaTheme="minorEastAsia"/>
          <w:lang w:eastAsia="zh-CN"/>
        </w:rPr>
        <w:t>PDSCH configuration</w:t>
      </w:r>
      <w:r w:rsidR="00CF68B6">
        <w:rPr>
          <w:rFonts w:eastAsiaTheme="minorEastAsia"/>
          <w:lang w:eastAsia="zh-CN"/>
        </w:rPr>
        <w:t xml:space="preserve"> in each cell</w:t>
      </w:r>
    </w:p>
    <w:p w14:paraId="4392855C" w14:textId="77777777" w:rsidR="00367E8B" w:rsidRPr="00CF68B6" w:rsidRDefault="00367E8B" w:rsidP="001D01B0"/>
    <w:p w14:paraId="18457A54" w14:textId="2A3D063F" w:rsidR="001D01B0" w:rsidRDefault="001D01B0" w:rsidP="001D01B0">
      <w:r>
        <w:t>Broadcast session configuration information per MBS service type:</w:t>
      </w:r>
    </w:p>
    <w:p w14:paraId="1AF9E983" w14:textId="683E44B5" w:rsidR="00CF68B6" w:rsidRPr="00367022" w:rsidRDefault="00CF68B6" w:rsidP="00CF68B6">
      <w:pPr>
        <w:pStyle w:val="af1"/>
        <w:numPr>
          <w:ilvl w:val="0"/>
          <w:numId w:val="12"/>
        </w:numPr>
        <w:ind w:leftChars="0"/>
      </w:pPr>
      <w:r w:rsidRPr="00367022">
        <w:rPr>
          <w:rFonts w:eastAsiaTheme="minorEastAsia" w:hint="eastAsia"/>
          <w:lang w:eastAsia="zh-CN"/>
        </w:rPr>
        <w:t>S</w:t>
      </w:r>
      <w:r w:rsidRPr="00367022">
        <w:rPr>
          <w:rFonts w:eastAsiaTheme="minorEastAsia"/>
          <w:lang w:eastAsia="zh-CN"/>
        </w:rPr>
        <w:t xml:space="preserve">DAP configuration: </w:t>
      </w:r>
      <w:r>
        <w:rPr>
          <w:rFonts w:eastAsiaTheme="minorEastAsia"/>
          <w:lang w:eastAsia="zh-CN"/>
        </w:rPr>
        <w:t xml:space="preserve">same RB </w:t>
      </w:r>
      <w:r w:rsidRPr="00367022">
        <w:rPr>
          <w:rFonts w:eastAsiaTheme="minorEastAsia"/>
          <w:lang w:eastAsia="zh-CN"/>
        </w:rPr>
        <w:t xml:space="preserve">mapping of the </w:t>
      </w:r>
      <w:r w:rsidR="00482714">
        <w:rPr>
          <w:rFonts w:eastAsiaTheme="minorEastAsia"/>
          <w:lang w:eastAsia="zh-CN"/>
        </w:rPr>
        <w:t>broad</w:t>
      </w:r>
      <w:r w:rsidRPr="00367022">
        <w:rPr>
          <w:rFonts w:eastAsiaTheme="minorEastAsia"/>
          <w:lang w:eastAsia="zh-CN"/>
        </w:rPr>
        <w:t xml:space="preserve">cast session </w:t>
      </w:r>
      <w:r>
        <w:rPr>
          <w:rFonts w:eastAsiaTheme="minorEastAsia"/>
          <w:lang w:eastAsia="zh-CN"/>
        </w:rPr>
        <w:t>of the same service type in each cell</w:t>
      </w:r>
    </w:p>
    <w:p w14:paraId="007FF5B9" w14:textId="0E5FC41F" w:rsidR="00CF68B6" w:rsidRPr="007C3527" w:rsidRDefault="00CF68B6" w:rsidP="00CF68B6">
      <w:pPr>
        <w:pStyle w:val="af1"/>
        <w:numPr>
          <w:ilvl w:val="0"/>
          <w:numId w:val="12"/>
        </w:numPr>
        <w:ind w:leftChars="0"/>
      </w:pPr>
      <w:r w:rsidRPr="001D01B0">
        <w:rPr>
          <w:rFonts w:eastAsiaTheme="minorEastAsia" w:hint="eastAsia"/>
          <w:lang w:eastAsia="zh-CN"/>
        </w:rPr>
        <w:t>P</w:t>
      </w:r>
      <w:r w:rsidRPr="001D01B0">
        <w:rPr>
          <w:rFonts w:eastAsiaTheme="minorEastAsia"/>
          <w:lang w:eastAsia="zh-CN"/>
        </w:rPr>
        <w:t xml:space="preserve">DCP configuration </w:t>
      </w:r>
      <w:r>
        <w:rPr>
          <w:rFonts w:eastAsiaTheme="minorEastAsia"/>
          <w:lang w:eastAsia="zh-CN"/>
        </w:rPr>
        <w:t xml:space="preserve">for each </w:t>
      </w:r>
      <w:r w:rsidRPr="001D01B0">
        <w:rPr>
          <w:rFonts w:eastAsiaTheme="minorEastAsia"/>
          <w:lang w:eastAsia="zh-CN"/>
        </w:rPr>
        <w:t xml:space="preserve">RB: same PDCP configuration and same </w:t>
      </w:r>
      <w:r w:rsidR="00482714">
        <w:rPr>
          <w:rFonts w:eastAsiaTheme="minorEastAsia"/>
          <w:lang w:eastAsia="zh-CN"/>
        </w:rPr>
        <w:t xml:space="preserve">UM </w:t>
      </w:r>
      <w:r w:rsidRPr="001D01B0">
        <w:rPr>
          <w:rFonts w:eastAsiaTheme="minorEastAsia"/>
          <w:lang w:eastAsia="zh-CN"/>
        </w:rPr>
        <w:t>RLC channel</w:t>
      </w:r>
      <w:r>
        <w:rPr>
          <w:rFonts w:eastAsiaTheme="minorEastAsia"/>
          <w:lang w:eastAsia="zh-CN"/>
        </w:rPr>
        <w:t xml:space="preserve"> for the same RB in each cell</w:t>
      </w:r>
    </w:p>
    <w:p w14:paraId="48027759" w14:textId="77777777" w:rsidR="00CF68B6" w:rsidRPr="001D01B0" w:rsidRDefault="00CF68B6" w:rsidP="00CF68B6">
      <w:pPr>
        <w:pStyle w:val="af1"/>
        <w:numPr>
          <w:ilvl w:val="0"/>
          <w:numId w:val="12"/>
        </w:numPr>
        <w:ind w:leftChars="0"/>
      </w:pPr>
      <w:r>
        <w:rPr>
          <w:rFonts w:eastAsiaTheme="minorEastAsia"/>
          <w:lang w:eastAsia="zh-CN"/>
        </w:rPr>
        <w:t>R</w:t>
      </w:r>
      <w:r w:rsidRPr="001D01B0">
        <w:rPr>
          <w:rFonts w:eastAsiaTheme="minorEastAsia"/>
          <w:lang w:eastAsia="zh-CN"/>
        </w:rPr>
        <w:t>LC configuration</w:t>
      </w:r>
      <w:r>
        <w:rPr>
          <w:rFonts w:eastAsiaTheme="minorEastAsia"/>
          <w:lang w:eastAsia="zh-CN"/>
        </w:rPr>
        <w:t xml:space="preserve"> for each RLC channel: </w:t>
      </w:r>
      <w:r w:rsidRPr="001D01B0">
        <w:rPr>
          <w:rFonts w:eastAsiaTheme="minorEastAsia"/>
          <w:lang w:eastAsia="zh-CN"/>
        </w:rPr>
        <w:t>same RLC configuration</w:t>
      </w:r>
      <w:r>
        <w:rPr>
          <w:rFonts w:eastAsiaTheme="minorEastAsia"/>
          <w:lang w:eastAsia="zh-CN"/>
        </w:rPr>
        <w:t xml:space="preserve"> and </w:t>
      </w:r>
      <w:r w:rsidRPr="001D01B0">
        <w:rPr>
          <w:rFonts w:eastAsiaTheme="minorEastAsia"/>
          <w:lang w:eastAsia="zh-CN"/>
        </w:rPr>
        <w:t>same logical channel</w:t>
      </w:r>
      <w:r>
        <w:rPr>
          <w:rFonts w:eastAsiaTheme="minorEastAsia"/>
          <w:lang w:eastAsia="zh-CN"/>
        </w:rPr>
        <w:t xml:space="preserve"> for the same RLC channel in each cell</w:t>
      </w:r>
    </w:p>
    <w:p w14:paraId="21A97391" w14:textId="402E3385" w:rsidR="00CF68B6" w:rsidRPr="001D01B0" w:rsidRDefault="00CF68B6" w:rsidP="00CF68B6">
      <w:pPr>
        <w:pStyle w:val="af1"/>
        <w:numPr>
          <w:ilvl w:val="0"/>
          <w:numId w:val="12"/>
        </w:numPr>
        <w:ind w:leftChars="0"/>
      </w:pPr>
      <w:r>
        <w:rPr>
          <w:rFonts w:eastAsiaTheme="minorEastAsia"/>
          <w:lang w:eastAsia="zh-CN"/>
        </w:rPr>
        <w:t xml:space="preserve">MAC layer configuration: same scheduling mode (dynamic scheduling or SPS scheduling) for the same </w:t>
      </w:r>
      <w:r w:rsidR="00482714">
        <w:rPr>
          <w:rFonts w:eastAsiaTheme="minorEastAsia"/>
          <w:lang w:eastAsia="zh-CN"/>
        </w:rPr>
        <w:t>broad</w:t>
      </w:r>
      <w:r>
        <w:rPr>
          <w:rFonts w:eastAsiaTheme="minorEastAsia"/>
          <w:lang w:eastAsia="zh-CN"/>
        </w:rPr>
        <w:t>cast service type in each cell</w:t>
      </w:r>
    </w:p>
    <w:p w14:paraId="7CC345A2" w14:textId="77777777" w:rsidR="00CF68B6" w:rsidRDefault="00CF68B6" w:rsidP="00CF68B6">
      <w:pPr>
        <w:pStyle w:val="af1"/>
        <w:numPr>
          <w:ilvl w:val="0"/>
          <w:numId w:val="12"/>
        </w:numPr>
        <w:ind w:leftChars="0"/>
      </w:pPr>
      <w:r>
        <w:rPr>
          <w:rFonts w:eastAsiaTheme="minorEastAsia"/>
          <w:lang w:eastAsia="zh-CN"/>
        </w:rPr>
        <w:t>L1 configuration: same PDCCH configuration and same PDSCH configuration in each cell</w:t>
      </w:r>
    </w:p>
    <w:p w14:paraId="6A534E63" w14:textId="77777777" w:rsidR="00CF68B6" w:rsidRPr="00CF68B6" w:rsidRDefault="00CF68B6" w:rsidP="00CF68B6"/>
    <w:p w14:paraId="5A5DD320" w14:textId="504B84F9" w:rsidR="00043056" w:rsidRDefault="00043056" w:rsidP="00043056">
      <w:r>
        <w:t>Based on the above MBS related network planning, the following configuration</w:t>
      </w:r>
      <w:r w:rsidR="00BD4204">
        <w:t>s</w:t>
      </w:r>
      <w:r>
        <w:t xml:space="preserve"> </w:t>
      </w:r>
      <w:r w:rsidR="00BD4204">
        <w:t>need to</w:t>
      </w:r>
      <w:r>
        <w:t xml:space="preserve"> be supported.</w:t>
      </w:r>
    </w:p>
    <w:p w14:paraId="34E75DDC" w14:textId="2B9A2699" w:rsidR="00043056" w:rsidRPr="00BD4204" w:rsidRDefault="00043056" w:rsidP="004F7A71">
      <w:pPr>
        <w:pStyle w:val="af1"/>
        <w:numPr>
          <w:ilvl w:val="0"/>
          <w:numId w:val="9"/>
        </w:numPr>
        <w:ind w:leftChars="0"/>
      </w:pPr>
      <w:r>
        <w:rPr>
          <w:rFonts w:eastAsiaTheme="minorEastAsia"/>
          <w:lang w:eastAsia="zh-CN"/>
        </w:rPr>
        <w:t xml:space="preserve">Each common frequency resource for </w:t>
      </w:r>
      <w:r w:rsidR="00BD4204">
        <w:rPr>
          <w:rFonts w:eastAsiaTheme="minorEastAsia"/>
          <w:lang w:eastAsia="zh-CN"/>
        </w:rPr>
        <w:t xml:space="preserve">the multicast session </w:t>
      </w:r>
      <w:r>
        <w:rPr>
          <w:rFonts w:eastAsiaTheme="minorEastAsia"/>
          <w:lang w:eastAsia="zh-CN"/>
        </w:rPr>
        <w:t xml:space="preserve">within a unicast BWP </w:t>
      </w:r>
      <w:r w:rsidR="00BD4204">
        <w:rPr>
          <w:rFonts w:eastAsiaTheme="minorEastAsia"/>
          <w:lang w:eastAsia="zh-CN"/>
        </w:rPr>
        <w:t xml:space="preserve">for DL </w:t>
      </w:r>
      <w:r>
        <w:rPr>
          <w:rFonts w:eastAsiaTheme="minorEastAsia"/>
          <w:lang w:eastAsia="zh-CN"/>
        </w:rPr>
        <w:t xml:space="preserve">can </w:t>
      </w:r>
      <w:r w:rsidR="00BD4204">
        <w:rPr>
          <w:rFonts w:eastAsiaTheme="minorEastAsia"/>
          <w:lang w:eastAsia="zh-CN"/>
        </w:rPr>
        <w:t xml:space="preserve">be </w:t>
      </w:r>
      <w:r>
        <w:rPr>
          <w:rFonts w:eastAsiaTheme="minorEastAsia"/>
          <w:lang w:eastAsia="zh-CN"/>
        </w:rPr>
        <w:t>area specific</w:t>
      </w:r>
    </w:p>
    <w:p w14:paraId="4B49D497" w14:textId="1F06286F" w:rsidR="00BD4204" w:rsidRPr="00BD4204" w:rsidRDefault="00BD4204" w:rsidP="004F7A71">
      <w:pPr>
        <w:pStyle w:val="af1"/>
        <w:numPr>
          <w:ilvl w:val="0"/>
          <w:numId w:val="9"/>
        </w:numPr>
        <w:ind w:leftChars="0"/>
      </w:pPr>
      <w:r>
        <w:rPr>
          <w:rFonts w:eastAsiaTheme="minorEastAsia"/>
          <w:lang w:eastAsia="zh-CN"/>
        </w:rPr>
        <w:t>Each common frequency resource for the broadcast session can be area specific</w:t>
      </w:r>
    </w:p>
    <w:p w14:paraId="140F2812" w14:textId="3C85D01B" w:rsidR="00BD4204" w:rsidRPr="00BD4204" w:rsidRDefault="00BD4204" w:rsidP="004F7A71">
      <w:pPr>
        <w:pStyle w:val="af1"/>
        <w:numPr>
          <w:ilvl w:val="0"/>
          <w:numId w:val="9"/>
        </w:numPr>
        <w:ind w:leftChars="0"/>
      </w:pPr>
      <w:r>
        <w:rPr>
          <w:rFonts w:eastAsiaTheme="minorEastAsia"/>
          <w:lang w:eastAsia="zh-CN"/>
        </w:rPr>
        <w:t>For each multicast service type: the SDAP/PDCP/RLC/MAC/L1 configuration can be area specific</w:t>
      </w:r>
    </w:p>
    <w:p w14:paraId="715D392E" w14:textId="5963A53E" w:rsidR="00BD4204" w:rsidRPr="00BD4204" w:rsidRDefault="00BD4204" w:rsidP="004F7A71">
      <w:pPr>
        <w:pStyle w:val="af1"/>
        <w:numPr>
          <w:ilvl w:val="0"/>
          <w:numId w:val="9"/>
        </w:numPr>
        <w:ind w:leftChars="0"/>
      </w:pPr>
      <w:r>
        <w:rPr>
          <w:rFonts w:eastAsiaTheme="minorEastAsia"/>
          <w:lang w:eastAsia="zh-CN"/>
        </w:rPr>
        <w:t>For each broadcast service type: the SDAP/PDCP/RLC/MAC/L1 configuration can be area specific</w:t>
      </w:r>
    </w:p>
    <w:p w14:paraId="4D127422" w14:textId="2480FE80" w:rsidR="00BD4204" w:rsidRPr="00AC004D" w:rsidRDefault="00BD4204" w:rsidP="00BD4204">
      <w:pPr>
        <w:pStyle w:val="af1"/>
        <w:ind w:leftChars="0" w:left="360" w:firstLine="0"/>
      </w:pPr>
    </w:p>
    <w:p w14:paraId="73257311" w14:textId="6FB0AE85" w:rsidR="0020135B" w:rsidRDefault="000E5665" w:rsidP="00DA2F9E">
      <w:pPr>
        <w:jc w:val="left"/>
      </w:pPr>
      <w:r>
        <w:t xml:space="preserve">In order to </w:t>
      </w:r>
      <w:r w:rsidR="00BD4204">
        <w:t xml:space="preserve">support the above area specific configurations, the </w:t>
      </w:r>
      <w:r>
        <w:t xml:space="preserve">following proposals are </w:t>
      </w:r>
      <w:r w:rsidR="00BD4204">
        <w:t>suggested:</w:t>
      </w:r>
    </w:p>
    <w:p w14:paraId="43EC5846" w14:textId="4E3C6C89" w:rsidR="00BD4204" w:rsidRPr="00EC73D6" w:rsidRDefault="00BD4204" w:rsidP="00BD4204">
      <w:pPr>
        <w:rPr>
          <w:b/>
        </w:rPr>
      </w:pPr>
      <w:bookmarkStart w:id="4" w:name="OLE_LINK19"/>
      <w:bookmarkStart w:id="5" w:name="OLE_LINK20"/>
      <w:bookmarkStart w:id="6" w:name="OLE_LINK4"/>
      <w:r w:rsidRPr="00EC73D6">
        <w:rPr>
          <w:b/>
        </w:rPr>
        <w:t xml:space="preserve">Proposal 1: Discuss the </w:t>
      </w:r>
      <w:r>
        <w:rPr>
          <w:b/>
        </w:rPr>
        <w:t xml:space="preserve">NR </w:t>
      </w:r>
      <w:r w:rsidRPr="00EC73D6">
        <w:rPr>
          <w:b/>
        </w:rPr>
        <w:t xml:space="preserve">MBS related network planning to derive the typical configuration for </w:t>
      </w:r>
      <w:r>
        <w:rPr>
          <w:b/>
        </w:rPr>
        <w:t xml:space="preserve">NR </w:t>
      </w:r>
      <w:r w:rsidRPr="00EC73D6">
        <w:rPr>
          <w:b/>
        </w:rPr>
        <w:t>MBS.</w:t>
      </w:r>
    </w:p>
    <w:p w14:paraId="5D035A35" w14:textId="5445916E" w:rsidR="00BD4204" w:rsidRPr="00EC73D6" w:rsidRDefault="00BD4204" w:rsidP="00BD4204">
      <w:pPr>
        <w:rPr>
          <w:b/>
        </w:rPr>
      </w:pPr>
      <w:r w:rsidRPr="00EC73D6">
        <w:rPr>
          <w:b/>
        </w:rPr>
        <w:t xml:space="preserve">Proposal 2: The typical configuration for </w:t>
      </w:r>
      <w:r>
        <w:rPr>
          <w:b/>
        </w:rPr>
        <w:t xml:space="preserve">NR </w:t>
      </w:r>
      <w:r w:rsidRPr="00EC73D6">
        <w:rPr>
          <w:b/>
        </w:rPr>
        <w:t xml:space="preserve">MBS as output of the </w:t>
      </w:r>
      <w:r w:rsidR="00482714">
        <w:rPr>
          <w:b/>
        </w:rPr>
        <w:t xml:space="preserve">NR </w:t>
      </w:r>
      <w:r w:rsidRPr="00EC73D6">
        <w:rPr>
          <w:b/>
        </w:rPr>
        <w:t xml:space="preserve">MBS related network planning should be supported </w:t>
      </w:r>
      <w:r>
        <w:rPr>
          <w:b/>
        </w:rPr>
        <w:t xml:space="preserve">over </w:t>
      </w:r>
      <w:proofErr w:type="spellStart"/>
      <w:r>
        <w:rPr>
          <w:b/>
        </w:rPr>
        <w:t>Xn</w:t>
      </w:r>
      <w:proofErr w:type="spellEnd"/>
      <w:r>
        <w:rPr>
          <w:b/>
        </w:rPr>
        <w:t>, F1 and E1</w:t>
      </w:r>
      <w:r w:rsidRPr="00EC73D6">
        <w:rPr>
          <w:b/>
        </w:rPr>
        <w:t>.</w:t>
      </w:r>
    </w:p>
    <w:bookmarkEnd w:id="4"/>
    <w:bookmarkEnd w:id="5"/>
    <w:bookmarkEnd w:id="6"/>
    <w:p w14:paraId="382B3965" w14:textId="7900D4E2" w:rsidR="000E5665" w:rsidRPr="00482714" w:rsidRDefault="000E5665" w:rsidP="00DA2F9E">
      <w:pPr>
        <w:jc w:val="left"/>
      </w:pPr>
    </w:p>
    <w:p w14:paraId="6A455B2F" w14:textId="77777777" w:rsidR="00C20C06" w:rsidRPr="00A66B07" w:rsidRDefault="00501D61" w:rsidP="004F7A71">
      <w:pPr>
        <w:pStyle w:val="1"/>
        <w:numPr>
          <w:ilvl w:val="0"/>
          <w:numId w:val="7"/>
        </w:numPr>
      </w:pPr>
      <w:r w:rsidRPr="00A66B07">
        <w:lastRenderedPageBreak/>
        <w:t>Conclusion</w:t>
      </w:r>
    </w:p>
    <w:p w14:paraId="01C812F0" w14:textId="143AF50E"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 xml:space="preserve">for </w:t>
      </w:r>
      <w:r w:rsidR="00BD4204">
        <w:rPr>
          <w:lang w:eastAsia="ja-JP"/>
        </w:rPr>
        <w:t>NR MBS are suggested:</w:t>
      </w:r>
    </w:p>
    <w:p w14:paraId="0781A984" w14:textId="77777777" w:rsidR="00482714" w:rsidRPr="00EC73D6" w:rsidRDefault="00482714" w:rsidP="00482714">
      <w:pPr>
        <w:rPr>
          <w:b/>
        </w:rPr>
      </w:pPr>
      <w:r w:rsidRPr="00EC73D6">
        <w:rPr>
          <w:b/>
        </w:rPr>
        <w:t xml:space="preserve">Proposal 1: Discuss the </w:t>
      </w:r>
      <w:r>
        <w:rPr>
          <w:b/>
        </w:rPr>
        <w:t xml:space="preserve">NR </w:t>
      </w:r>
      <w:r w:rsidRPr="00EC73D6">
        <w:rPr>
          <w:b/>
        </w:rPr>
        <w:t xml:space="preserve">MBS related network planning to derive the typical configuration for </w:t>
      </w:r>
      <w:r>
        <w:rPr>
          <w:b/>
        </w:rPr>
        <w:t xml:space="preserve">NR </w:t>
      </w:r>
      <w:r w:rsidRPr="00EC73D6">
        <w:rPr>
          <w:b/>
        </w:rPr>
        <w:t>MBS.</w:t>
      </w:r>
    </w:p>
    <w:p w14:paraId="1450E274" w14:textId="77777777" w:rsidR="00482714" w:rsidRPr="00EC73D6" w:rsidRDefault="00482714" w:rsidP="00482714">
      <w:pPr>
        <w:rPr>
          <w:b/>
        </w:rPr>
      </w:pPr>
      <w:r w:rsidRPr="00EC73D6">
        <w:rPr>
          <w:b/>
        </w:rPr>
        <w:t xml:space="preserve">Proposal 2: The typical configuration for </w:t>
      </w:r>
      <w:r>
        <w:rPr>
          <w:b/>
        </w:rPr>
        <w:t xml:space="preserve">NR </w:t>
      </w:r>
      <w:r w:rsidRPr="00EC73D6">
        <w:rPr>
          <w:b/>
        </w:rPr>
        <w:t xml:space="preserve">MBS as output of the </w:t>
      </w:r>
      <w:r>
        <w:rPr>
          <w:b/>
        </w:rPr>
        <w:t xml:space="preserve">NR </w:t>
      </w:r>
      <w:r w:rsidRPr="00EC73D6">
        <w:rPr>
          <w:b/>
        </w:rPr>
        <w:t xml:space="preserve">MBS related network planning should be supported </w:t>
      </w:r>
      <w:r>
        <w:rPr>
          <w:b/>
        </w:rPr>
        <w:t xml:space="preserve">over </w:t>
      </w:r>
      <w:proofErr w:type="spellStart"/>
      <w:r>
        <w:rPr>
          <w:b/>
        </w:rPr>
        <w:t>Xn</w:t>
      </w:r>
      <w:proofErr w:type="spellEnd"/>
      <w:r>
        <w:rPr>
          <w:b/>
        </w:rPr>
        <w:t>, F1 and E1</w:t>
      </w:r>
      <w:r w:rsidRPr="00EC73D6">
        <w:rPr>
          <w:b/>
        </w:rPr>
        <w:t>.</w:t>
      </w:r>
    </w:p>
    <w:p w14:paraId="5D8B259D" w14:textId="1B863A92" w:rsidR="00BD4204" w:rsidRPr="00482714" w:rsidRDefault="00BD4204" w:rsidP="00BD4204">
      <w:pPr>
        <w:rPr>
          <w:b/>
        </w:rPr>
      </w:pPr>
    </w:p>
    <w:p w14:paraId="2AA0DD2E" w14:textId="6EBC1D42" w:rsidR="000240AF" w:rsidRPr="00A66B07" w:rsidRDefault="001D1F84" w:rsidP="00220301">
      <w:pPr>
        <w:pStyle w:val="1"/>
      </w:pPr>
      <w:r>
        <w:t xml:space="preserve">4 </w:t>
      </w:r>
      <w:bookmarkStart w:id="7" w:name="_GoBack"/>
      <w:bookmarkEnd w:id="7"/>
      <w:r w:rsidR="0059182F" w:rsidRPr="00A66B07">
        <w:t>Re</w:t>
      </w:r>
      <w:r w:rsidR="001315B9" w:rsidRPr="00A66B07">
        <w:t>ference</w:t>
      </w:r>
      <w:r w:rsidR="000240AF" w:rsidRPr="00A66B07">
        <w:t xml:space="preserve"> </w:t>
      </w:r>
    </w:p>
    <w:p w14:paraId="418B7A30" w14:textId="5CC4BF3D" w:rsidR="00A66B07" w:rsidRPr="005F6B60" w:rsidRDefault="00AC43DA" w:rsidP="004F7A71">
      <w:pPr>
        <w:pStyle w:val="af1"/>
        <w:numPr>
          <w:ilvl w:val="0"/>
          <w:numId w:val="6"/>
        </w:numPr>
        <w:ind w:leftChars="0"/>
        <w:rPr>
          <w:rFonts w:eastAsia="宋体" w:cs="Arial"/>
          <w:szCs w:val="20"/>
          <w:lang w:eastAsia="zh-CN"/>
        </w:rPr>
      </w:pPr>
      <w:r w:rsidRPr="005F6B60">
        <w:rPr>
          <w:rFonts w:eastAsia="宋体" w:cs="Arial"/>
          <w:szCs w:val="20"/>
          <w:lang w:eastAsia="zh-CN"/>
        </w:rPr>
        <w:t xml:space="preserve">RP-201038, Revised Work Item on NR Multicast and Broadcast Services, RAN Meeting #88-e. </w:t>
      </w:r>
    </w:p>
    <w:p w14:paraId="750B9F46" w14:textId="1CEAAFB5" w:rsidR="00047F39" w:rsidRPr="005F6B60" w:rsidRDefault="00047F39" w:rsidP="004F7A71">
      <w:pPr>
        <w:pStyle w:val="af1"/>
        <w:numPr>
          <w:ilvl w:val="0"/>
          <w:numId w:val="6"/>
        </w:numPr>
        <w:ind w:leftChars="0"/>
        <w:rPr>
          <w:rFonts w:eastAsia="宋体" w:cs="Arial"/>
          <w:szCs w:val="20"/>
          <w:lang w:eastAsia="zh-CN"/>
        </w:rPr>
      </w:pPr>
      <w:r w:rsidRPr="005F6B60">
        <w:rPr>
          <w:rFonts w:eastAsia="Times New Roman" w:cs="Arial"/>
          <w:bCs/>
          <w:szCs w:val="20"/>
          <w:lang w:eastAsia="en-US"/>
        </w:rPr>
        <w:t>R2-2008929</w:t>
      </w:r>
      <w:r w:rsidR="005F6B60" w:rsidRPr="005F6B60">
        <w:rPr>
          <w:rFonts w:eastAsia="Times New Roman" w:cs="Arial"/>
          <w:bCs/>
          <w:szCs w:val="20"/>
          <w:lang w:eastAsia="en-US"/>
        </w:rPr>
        <w:t xml:space="preserve">, </w:t>
      </w:r>
      <w:r w:rsidRPr="005F6B60">
        <w:rPr>
          <w:rFonts w:eastAsia="Times New Roman" w:cs="Arial"/>
          <w:bCs/>
          <w:szCs w:val="20"/>
          <w:lang w:eastAsia="en-US"/>
        </w:rPr>
        <w:t>D</w:t>
      </w:r>
      <w:r w:rsidRPr="005F6B60">
        <w:rPr>
          <w:rFonts w:eastAsiaTheme="minorEastAsia" w:cs="Arial"/>
          <w:bCs/>
          <w:szCs w:val="20"/>
        </w:rPr>
        <w:t>iscussion on the protocol stack for NR MBS, RAN2 Meeting #112-e</w:t>
      </w:r>
    </w:p>
    <w:p w14:paraId="59282B22" w14:textId="77777777" w:rsidR="00047F39" w:rsidRPr="00047F39" w:rsidRDefault="00047F39" w:rsidP="00047F39"/>
    <w:sectPr w:rsidR="00047F39" w:rsidRPr="00047F39">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CB053" w14:textId="77777777" w:rsidR="005567EE" w:rsidRDefault="005567EE">
      <w:r>
        <w:separator/>
      </w:r>
    </w:p>
    <w:p w14:paraId="0C25472F" w14:textId="77777777" w:rsidR="005567EE" w:rsidRDefault="005567EE"/>
  </w:endnote>
  <w:endnote w:type="continuationSeparator" w:id="0">
    <w:p w14:paraId="6787F403" w14:textId="77777777" w:rsidR="005567EE" w:rsidRDefault="005567EE">
      <w:r>
        <w:continuationSeparator/>
      </w:r>
    </w:p>
    <w:p w14:paraId="65A90E4C" w14:textId="77777777" w:rsidR="005567EE" w:rsidRDefault="00556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155526" w:rsidRDefault="00155526">
    <w:pPr>
      <w:pStyle w:val="a4"/>
      <w:jc w:val="right"/>
    </w:pPr>
    <w:r>
      <w:fldChar w:fldCharType="begin"/>
    </w:r>
    <w:r>
      <w:instrText xml:space="preserve"> PAGE   \* MERGEFORMAT </w:instrText>
    </w:r>
    <w:r>
      <w:fldChar w:fldCharType="separate"/>
    </w:r>
    <w:r w:rsidR="001D1F84">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4942F" w14:textId="77777777" w:rsidR="005567EE" w:rsidRDefault="005567EE">
      <w:r>
        <w:separator/>
      </w:r>
    </w:p>
    <w:p w14:paraId="0C95AFBC" w14:textId="77777777" w:rsidR="005567EE" w:rsidRDefault="005567EE"/>
  </w:footnote>
  <w:footnote w:type="continuationSeparator" w:id="0">
    <w:p w14:paraId="00AE5265" w14:textId="77777777" w:rsidR="005567EE" w:rsidRDefault="005567EE">
      <w:r>
        <w:continuationSeparator/>
      </w:r>
    </w:p>
    <w:p w14:paraId="3A9BAE67" w14:textId="77777777" w:rsidR="005567EE" w:rsidRDefault="005567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155526" w:rsidRDefault="00155526"/>
  <w:p w14:paraId="756100E0" w14:textId="77777777" w:rsidR="00155526" w:rsidRDefault="001555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A46D8"/>
    <w:multiLevelType w:val="hybridMultilevel"/>
    <w:tmpl w:val="94EC9BCE"/>
    <w:lvl w:ilvl="0" w:tplc="29C61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DB59E7"/>
    <w:multiLevelType w:val="hybridMultilevel"/>
    <w:tmpl w:val="30A44F16"/>
    <w:lvl w:ilvl="0" w:tplc="05BC6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F24042"/>
    <w:multiLevelType w:val="hybridMultilevel"/>
    <w:tmpl w:val="30A44F16"/>
    <w:lvl w:ilvl="0" w:tplc="05BC6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3DB4560"/>
    <w:multiLevelType w:val="hybridMultilevel"/>
    <w:tmpl w:val="E514F19E"/>
    <w:lvl w:ilvl="0" w:tplc="29C61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3123E7"/>
    <w:multiLevelType w:val="multilevel"/>
    <w:tmpl w:val="7B2CD562"/>
    <w:numStyleLink w:val="ListNumbers"/>
  </w:abstractNum>
  <w:abstractNum w:abstractNumId="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54922A10"/>
    <w:multiLevelType w:val="hybridMultilevel"/>
    <w:tmpl w:val="30A44F16"/>
    <w:lvl w:ilvl="0" w:tplc="05BC6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4"/>
  </w:num>
  <w:num w:numId="4">
    <w:abstractNumId w:val="6"/>
  </w:num>
  <w:num w:numId="5">
    <w:abstractNumId w:val="9"/>
  </w:num>
  <w:num w:numId="6">
    <w:abstractNumId w:val="1"/>
  </w:num>
  <w:num w:numId="7">
    <w:abstractNumId w:val="10"/>
  </w:num>
  <w:num w:numId="8">
    <w:abstractNumId w:val="0"/>
  </w:num>
  <w:num w:numId="9">
    <w:abstractNumId w:val="5"/>
  </w:num>
  <w:num w:numId="10">
    <w:abstractNumId w:val="2"/>
  </w:num>
  <w:num w:numId="11">
    <w:abstractNumId w:val="8"/>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056"/>
    <w:rsid w:val="0004347F"/>
    <w:rsid w:val="0004481B"/>
    <w:rsid w:val="00044C06"/>
    <w:rsid w:val="00046F2D"/>
    <w:rsid w:val="00047F39"/>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0B9"/>
    <w:rsid w:val="000C71EE"/>
    <w:rsid w:val="000C7761"/>
    <w:rsid w:val="000C7D57"/>
    <w:rsid w:val="000D0293"/>
    <w:rsid w:val="000D2514"/>
    <w:rsid w:val="000D33C1"/>
    <w:rsid w:val="000D38E5"/>
    <w:rsid w:val="000D40BA"/>
    <w:rsid w:val="000D4650"/>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665"/>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526"/>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0E72"/>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1B0"/>
    <w:rsid w:val="001D0EDD"/>
    <w:rsid w:val="001D1C93"/>
    <w:rsid w:val="001D1E21"/>
    <w:rsid w:val="001D1F84"/>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35B"/>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6F65"/>
    <w:rsid w:val="00257A57"/>
    <w:rsid w:val="00260DB7"/>
    <w:rsid w:val="0026166D"/>
    <w:rsid w:val="0026176E"/>
    <w:rsid w:val="00261D65"/>
    <w:rsid w:val="00262C78"/>
    <w:rsid w:val="00263BA1"/>
    <w:rsid w:val="002668E6"/>
    <w:rsid w:val="002672DB"/>
    <w:rsid w:val="002675DC"/>
    <w:rsid w:val="00267AD3"/>
    <w:rsid w:val="00270F07"/>
    <w:rsid w:val="00272129"/>
    <w:rsid w:val="00274028"/>
    <w:rsid w:val="00275A55"/>
    <w:rsid w:val="002769B8"/>
    <w:rsid w:val="00276B9E"/>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571"/>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67022"/>
    <w:rsid w:val="00367E8B"/>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690"/>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9B"/>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124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49CD"/>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47F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2714"/>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EB6"/>
    <w:rsid w:val="004F6F0F"/>
    <w:rsid w:val="004F70C3"/>
    <w:rsid w:val="004F74DE"/>
    <w:rsid w:val="004F7685"/>
    <w:rsid w:val="004F7A71"/>
    <w:rsid w:val="0050003A"/>
    <w:rsid w:val="00500198"/>
    <w:rsid w:val="0050074B"/>
    <w:rsid w:val="00501531"/>
    <w:rsid w:val="00501824"/>
    <w:rsid w:val="00501D61"/>
    <w:rsid w:val="00501EC7"/>
    <w:rsid w:val="005028C2"/>
    <w:rsid w:val="005038B7"/>
    <w:rsid w:val="00504A72"/>
    <w:rsid w:val="00504E45"/>
    <w:rsid w:val="00504E68"/>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374"/>
    <w:rsid w:val="00533D7B"/>
    <w:rsid w:val="0053456B"/>
    <w:rsid w:val="00535910"/>
    <w:rsid w:val="005360BB"/>
    <w:rsid w:val="005364DC"/>
    <w:rsid w:val="00536CDF"/>
    <w:rsid w:val="00537A8D"/>
    <w:rsid w:val="00537BB3"/>
    <w:rsid w:val="00540E7B"/>
    <w:rsid w:val="00540F03"/>
    <w:rsid w:val="00542C7C"/>
    <w:rsid w:val="00543BFF"/>
    <w:rsid w:val="00543DB1"/>
    <w:rsid w:val="00544059"/>
    <w:rsid w:val="0054493E"/>
    <w:rsid w:val="005452D8"/>
    <w:rsid w:val="00545609"/>
    <w:rsid w:val="00545D9A"/>
    <w:rsid w:val="00545F5A"/>
    <w:rsid w:val="00546D53"/>
    <w:rsid w:val="005477B9"/>
    <w:rsid w:val="005500CB"/>
    <w:rsid w:val="005518F1"/>
    <w:rsid w:val="00554BBE"/>
    <w:rsid w:val="00554D54"/>
    <w:rsid w:val="0055536B"/>
    <w:rsid w:val="005565CB"/>
    <w:rsid w:val="005567EE"/>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6DA1"/>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6B60"/>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607"/>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0AF4"/>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2484"/>
    <w:rsid w:val="00663273"/>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868"/>
    <w:rsid w:val="00677EDC"/>
    <w:rsid w:val="00680DE8"/>
    <w:rsid w:val="00681173"/>
    <w:rsid w:val="00681BE8"/>
    <w:rsid w:val="00681C5D"/>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284D"/>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1F71"/>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0AC6"/>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2041"/>
    <w:rsid w:val="00792989"/>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3527"/>
    <w:rsid w:val="007C41B0"/>
    <w:rsid w:val="007C4858"/>
    <w:rsid w:val="007C53AB"/>
    <w:rsid w:val="007C667D"/>
    <w:rsid w:val="007C6F5B"/>
    <w:rsid w:val="007C73B9"/>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2BD5"/>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A7D3A"/>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D7F35"/>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1A68"/>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A75B0"/>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AC5"/>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3F12"/>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58B"/>
    <w:rsid w:val="00AA38AC"/>
    <w:rsid w:val="00AA3BD4"/>
    <w:rsid w:val="00AA4579"/>
    <w:rsid w:val="00AA4A2C"/>
    <w:rsid w:val="00AA61A5"/>
    <w:rsid w:val="00AA6B4E"/>
    <w:rsid w:val="00AA7089"/>
    <w:rsid w:val="00AA726D"/>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777"/>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4F16"/>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204"/>
    <w:rsid w:val="00BD43AE"/>
    <w:rsid w:val="00BD48F4"/>
    <w:rsid w:val="00BD5535"/>
    <w:rsid w:val="00BD5855"/>
    <w:rsid w:val="00BD5D41"/>
    <w:rsid w:val="00BD654A"/>
    <w:rsid w:val="00BD7BCE"/>
    <w:rsid w:val="00BD7EA7"/>
    <w:rsid w:val="00BD7F9C"/>
    <w:rsid w:val="00BE0D4B"/>
    <w:rsid w:val="00BE1A9B"/>
    <w:rsid w:val="00BE1DEC"/>
    <w:rsid w:val="00BE20D2"/>
    <w:rsid w:val="00BE243B"/>
    <w:rsid w:val="00BE2ADA"/>
    <w:rsid w:val="00BE2BA4"/>
    <w:rsid w:val="00BE38CD"/>
    <w:rsid w:val="00BE3C1E"/>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59F7"/>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46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2199"/>
    <w:rsid w:val="00CF2C8A"/>
    <w:rsid w:val="00CF501A"/>
    <w:rsid w:val="00CF62DC"/>
    <w:rsid w:val="00CF68B6"/>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16D2"/>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2F9E"/>
    <w:rsid w:val="00DA359B"/>
    <w:rsid w:val="00DA3A0C"/>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12DC"/>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30FF"/>
    <w:rsid w:val="00DF3A42"/>
    <w:rsid w:val="00DF448E"/>
    <w:rsid w:val="00DF6722"/>
    <w:rsid w:val="00DF6C2E"/>
    <w:rsid w:val="00DF6C79"/>
    <w:rsid w:val="00DF7B0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CE1"/>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7F1"/>
    <w:rsid w:val="00E41D1D"/>
    <w:rsid w:val="00E41F88"/>
    <w:rsid w:val="00E42352"/>
    <w:rsid w:val="00E44B7F"/>
    <w:rsid w:val="00E45FE1"/>
    <w:rsid w:val="00E4692D"/>
    <w:rsid w:val="00E46CB3"/>
    <w:rsid w:val="00E472E8"/>
    <w:rsid w:val="00E47573"/>
    <w:rsid w:val="00E4778B"/>
    <w:rsid w:val="00E477E8"/>
    <w:rsid w:val="00E50DFB"/>
    <w:rsid w:val="00E5236E"/>
    <w:rsid w:val="00E53797"/>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77F63"/>
    <w:rsid w:val="00E808EB"/>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388"/>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62E"/>
    <w:rsid w:val="00EB29C7"/>
    <w:rsid w:val="00EB33FF"/>
    <w:rsid w:val="00EB3887"/>
    <w:rsid w:val="00EB4396"/>
    <w:rsid w:val="00EB55D8"/>
    <w:rsid w:val="00EB59CA"/>
    <w:rsid w:val="00EB7A9C"/>
    <w:rsid w:val="00EB7C32"/>
    <w:rsid w:val="00EB7D16"/>
    <w:rsid w:val="00EB7D20"/>
    <w:rsid w:val="00EC0287"/>
    <w:rsid w:val="00EC02C8"/>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5A0B"/>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074A"/>
    <w:rsid w:val="00F611A1"/>
    <w:rsid w:val="00F61E53"/>
    <w:rsid w:val="00F62C9C"/>
    <w:rsid w:val="00F64C9D"/>
    <w:rsid w:val="00F65C7E"/>
    <w:rsid w:val="00F65DF3"/>
    <w:rsid w:val="00F6724E"/>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C57"/>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34704148">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978406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4B7ED-1B8A-452C-B71A-3DCF94F59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898</Words>
  <Characters>5124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4</cp:revision>
  <cp:lastPrinted>2019-02-06T17:41:00Z</cp:lastPrinted>
  <dcterms:created xsi:type="dcterms:W3CDTF">2021-08-06T02:51:00Z</dcterms:created>
  <dcterms:modified xsi:type="dcterms:W3CDTF">2021-08-06T05:14:00Z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(3)mZSQK81fh6tfpQWcZy79FSLAnoZGlQdCtG3uZFkZORRfETy6sGjkzlWFp+YFjkPuNgMI8HtP
YB1q5AVPz9h501CkkJSCszZPZriyamFejn00Ecnetrru36H/yf6omJ19x2AIYpTYLeZ7yMTI
dQLpEeRnyUffTQTgBJMLcTxld5WlVTekeZClF3zoR0iNR8NLxxcRb8E8Gr/27xcaBpJm0yy1
xSJrFWsNJlDalZjRtW</vt:lpwstr>
  </property>
  <property fmtid="{D5CDD505-2E9C-101B-9397-08002B2CF9AE}" pid="4" name="_2015_ms_pID_7253431">
    <vt:lpwstr>CV/ufbqfABjGIrFPFx7vRcFuGahCFnRkrcKhqV+qVJ2o4TNF2PfMLM
obb8IfhAKiXQiSfmBxcCdGKqZOjhyDc3qHGjOox2kettLEN7lPtVitTpjIzu/tYsMSt9fEfc
vKXDtaHnM2Ngfcns4IGPexP/knAGJ5hNw+tg7cfTJipPtKuZC38NR2uvlHAbka+ND49UYElH
NytJIP2nVbBf4FITZs4aoKMDvbbqSPvF+2eQ</vt:lpwstr>
  </property>
  <property fmtid="{D5CDD505-2E9C-101B-9397-08002B2CF9AE}" pid="5" name="_2015_ms_pID_7253432">
    <vt:lpwstr>ag==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