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AB3ED5" w14:textId="492F8C72" w:rsidR="00864268" w:rsidRPr="007D3E81" w:rsidRDefault="00864268" w:rsidP="00864268">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#112-e</w:t>
      </w:r>
      <w:r w:rsidRPr="007D3E81">
        <w:rPr>
          <w:rFonts w:cs="Arial"/>
          <w:b/>
          <w:sz w:val="24"/>
          <w:szCs w:val="24"/>
        </w:rPr>
        <w:tab/>
      </w:r>
      <w:r w:rsidR="008340AD" w:rsidRPr="008340AD">
        <w:rPr>
          <w:b/>
          <w:noProof/>
          <w:sz w:val="28"/>
        </w:rPr>
        <w:t>R3-212171</w:t>
      </w:r>
    </w:p>
    <w:p w14:paraId="7A9643B9" w14:textId="77777777" w:rsidR="00864268" w:rsidRDefault="00864268" w:rsidP="00864268">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Pr>
          <w:rFonts w:cs="Arial"/>
          <w:b/>
          <w:bCs/>
          <w:sz w:val="24"/>
          <w:szCs w:val="24"/>
        </w:rPr>
        <w:t>17-28 May</w:t>
      </w:r>
      <w:r w:rsidRPr="0081673E">
        <w:rPr>
          <w:rFonts w:cs="Arial"/>
          <w:b/>
          <w:bCs/>
          <w:sz w:val="24"/>
          <w:szCs w:val="24"/>
        </w:rPr>
        <w:t xml:space="preserve"> 2021</w:t>
      </w:r>
    </w:p>
    <w:p w14:paraId="226A9E90" w14:textId="77777777" w:rsidR="0037119B" w:rsidRPr="007D3E81" w:rsidRDefault="0037119B" w:rsidP="0037119B">
      <w:pPr>
        <w:pStyle w:val="ac"/>
        <w:jc w:val="both"/>
        <w:rPr>
          <w:rFonts w:eastAsia="宋体"/>
          <w:b w:val="0"/>
          <w:i w:val="0"/>
          <w:noProof w:val="0"/>
          <w:sz w:val="24"/>
          <w:lang w:eastAsia="zh-CN"/>
        </w:rPr>
      </w:pPr>
    </w:p>
    <w:p w14:paraId="6F51B534" w14:textId="250AAA53"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5932C1" w:rsidRPr="005932C1">
        <w:rPr>
          <w:rFonts w:ascii="Arial" w:hAnsi="Arial"/>
          <w:sz w:val="24"/>
        </w:rPr>
        <w:t>Discussion on conditional handover with SCG configuration</w:t>
      </w:r>
    </w:p>
    <w:p w14:paraId="2CA18341" w14:textId="77777777"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4B3515BA" w14:textId="62AB7706"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9B6E53">
        <w:rPr>
          <w:rFonts w:ascii="Arial" w:hAnsi="Arial"/>
          <w:sz w:val="24"/>
          <w:lang w:eastAsia="zh-CN"/>
        </w:rPr>
        <w:t>8.1</w:t>
      </w:r>
    </w:p>
    <w:p w14:paraId="4E8F547D" w14:textId="54BF6131" w:rsidR="0037119B" w:rsidRPr="009B6E53" w:rsidRDefault="0037119B" w:rsidP="0037119B">
      <w:pPr>
        <w:tabs>
          <w:tab w:val="left" w:pos="1985"/>
        </w:tabs>
        <w:ind w:left="1980" w:hanging="1980"/>
        <w:rPr>
          <w:rFonts w:eastAsia="宋体"/>
          <w:lang w:val="en-US"/>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9B6E53" w:rsidRPr="009B6E53">
        <w:rPr>
          <w:rStyle w:val="af8"/>
          <w:lang w:val="en-GB"/>
        </w:rPr>
        <w:t>Discussion</w:t>
      </w:r>
    </w:p>
    <w:p w14:paraId="6BA92A08"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15139A23" w14:textId="0BFCD2C9" w:rsidR="002C614A" w:rsidRDefault="002C614A" w:rsidP="002C7313">
      <w:pPr>
        <w:widowControl w:val="0"/>
        <w:spacing w:after="0"/>
        <w:rPr>
          <w:lang w:eastAsia="zh-CN"/>
        </w:rPr>
      </w:pPr>
      <w:r>
        <w:rPr>
          <w:lang w:eastAsia="zh-CN"/>
        </w:rPr>
        <w:t xml:space="preserve">In </w:t>
      </w:r>
      <w:r w:rsidR="00087908">
        <w:rPr>
          <w:lang w:eastAsia="zh-CN"/>
        </w:rPr>
        <w:t>last meeting</w:t>
      </w:r>
      <w:r w:rsidR="00B056A4">
        <w:rPr>
          <w:lang w:eastAsia="zh-CN"/>
        </w:rPr>
        <w:t xml:space="preserve"> of RAN2#113bis</w:t>
      </w:r>
      <w:r>
        <w:rPr>
          <w:lang w:eastAsia="zh-CN"/>
        </w:rPr>
        <w:t>, RA</w:t>
      </w:r>
      <w:bookmarkStart w:id="1" w:name="_GoBack"/>
      <w:bookmarkEnd w:id="1"/>
      <w:r>
        <w:rPr>
          <w:lang w:eastAsia="zh-CN"/>
        </w:rPr>
        <w:t>N</w:t>
      </w:r>
      <w:r w:rsidR="00B056A4">
        <w:rPr>
          <w:lang w:eastAsia="zh-CN"/>
        </w:rPr>
        <w:t>2 discussed the CHO with SCG configuration and sent the LS [1] to RAN3</w:t>
      </w:r>
      <w:r w:rsidR="00087908">
        <w:rPr>
          <w:lang w:eastAsia="zh-CN"/>
        </w:rPr>
        <w:t xml:space="preserve">. </w:t>
      </w:r>
    </w:p>
    <w:p w14:paraId="2B459B93" w14:textId="77777777" w:rsidR="00E36468" w:rsidRDefault="00E36468" w:rsidP="005B648D">
      <w:pPr>
        <w:widowControl w:val="0"/>
        <w:spacing w:after="0"/>
        <w:ind w:left="144" w:hanging="144"/>
        <w:rPr>
          <w:rFonts w:eastAsiaTheme="minorEastAsia"/>
          <w:lang w:eastAsia="zh-CN"/>
        </w:rPr>
      </w:pPr>
    </w:p>
    <w:tbl>
      <w:tblPr>
        <w:tblStyle w:val="af4"/>
        <w:tblW w:w="0" w:type="auto"/>
        <w:tblInd w:w="144" w:type="dxa"/>
        <w:tblLook w:val="04A0" w:firstRow="1" w:lastRow="0" w:firstColumn="1" w:lastColumn="0" w:noHBand="0" w:noVBand="1"/>
      </w:tblPr>
      <w:tblGrid>
        <w:gridCol w:w="9487"/>
      </w:tblGrid>
      <w:tr w:rsidR="00E36468" w14:paraId="61FC0A82" w14:textId="77777777" w:rsidTr="00E36468">
        <w:tc>
          <w:tcPr>
            <w:tcW w:w="9631" w:type="dxa"/>
          </w:tcPr>
          <w:p w14:paraId="6A275DB1" w14:textId="77777777" w:rsidR="00B056A4" w:rsidRPr="00B056A4" w:rsidRDefault="00B056A4" w:rsidP="00B056A4">
            <w:pPr>
              <w:tabs>
                <w:tab w:val="center" w:pos="4153"/>
                <w:tab w:val="right" w:pos="8306"/>
              </w:tabs>
              <w:spacing w:after="120"/>
              <w:rPr>
                <w:rFonts w:ascii="Arial" w:eastAsia="宋体" w:hAnsi="Arial" w:cs="Arial"/>
                <w:lang w:val="en-US"/>
              </w:rPr>
            </w:pPr>
            <w:r w:rsidRPr="00B056A4">
              <w:rPr>
                <w:rFonts w:ascii="Arial" w:eastAsia="宋体" w:hAnsi="Arial" w:cs="Arial"/>
                <w:lang w:val="en-US"/>
              </w:rPr>
              <w:t>As per the aforementioned agreement, the SCG configuration is applied only when the conditional reconfiguration for a PCell is met and CHO is executed. This agreement neither was captured in the specification, nor consulted with RAN3 so far. RAN2 has identified the following potential scenarios for conditional reconfiguration with SCG configuration:</w:t>
            </w:r>
          </w:p>
          <w:p w14:paraId="03424072" w14:textId="77777777" w:rsidR="00B056A4" w:rsidRPr="00B056A4" w:rsidRDefault="00B056A4" w:rsidP="00B056A4">
            <w:pPr>
              <w:numPr>
                <w:ilvl w:val="0"/>
                <w:numId w:val="31"/>
              </w:numPr>
              <w:tabs>
                <w:tab w:val="center" w:pos="4153"/>
                <w:tab w:val="right" w:pos="8306"/>
              </w:tabs>
              <w:spacing w:after="120"/>
              <w:rPr>
                <w:rFonts w:ascii="Arial" w:eastAsia="宋体" w:hAnsi="Arial" w:cs="Arial"/>
                <w:lang w:val="en-US"/>
              </w:rPr>
            </w:pPr>
            <w:r w:rsidRPr="00B056A4">
              <w:rPr>
                <w:rFonts w:ascii="Arial" w:eastAsia="宋体" w:hAnsi="Arial" w:cs="Arial"/>
                <w:lang w:val="en-US"/>
              </w:rPr>
              <w:t>CHO with same SN: CHO from source PCell 1 with SCG in SN 1 to target PCell 2 with SCG in the same SN 1.</w:t>
            </w:r>
          </w:p>
          <w:p w14:paraId="1FAF1388" w14:textId="77777777" w:rsidR="00B056A4" w:rsidRPr="00B056A4" w:rsidRDefault="00B056A4" w:rsidP="00B056A4">
            <w:pPr>
              <w:numPr>
                <w:ilvl w:val="0"/>
                <w:numId w:val="31"/>
              </w:numPr>
              <w:tabs>
                <w:tab w:val="center" w:pos="4153"/>
                <w:tab w:val="right" w:pos="8306"/>
              </w:tabs>
              <w:spacing w:after="120"/>
              <w:rPr>
                <w:rFonts w:ascii="Arial" w:eastAsia="宋体" w:hAnsi="Arial" w:cs="Arial"/>
                <w:lang w:val="en-US"/>
              </w:rPr>
            </w:pPr>
            <w:r w:rsidRPr="00B056A4">
              <w:rPr>
                <w:rFonts w:ascii="Arial" w:eastAsia="宋体" w:hAnsi="Arial" w:cs="Arial"/>
                <w:lang w:val="en-US"/>
              </w:rPr>
              <w:t>CHO with different SNs: CHO from source PCell 1 with SCG in SN 1 to target PCell 2 with SCG in SN 2.</w:t>
            </w:r>
          </w:p>
          <w:p w14:paraId="1A8D1224" w14:textId="77777777" w:rsidR="00B056A4" w:rsidRPr="00B056A4" w:rsidRDefault="00B056A4" w:rsidP="00B056A4">
            <w:pPr>
              <w:numPr>
                <w:ilvl w:val="0"/>
                <w:numId w:val="31"/>
              </w:numPr>
              <w:tabs>
                <w:tab w:val="center" w:pos="4153"/>
                <w:tab w:val="right" w:pos="8306"/>
              </w:tabs>
              <w:spacing w:after="120"/>
              <w:rPr>
                <w:rFonts w:ascii="Arial" w:eastAsia="宋体" w:hAnsi="Arial" w:cs="Arial"/>
                <w:lang w:val="en-US"/>
              </w:rPr>
            </w:pPr>
            <w:r w:rsidRPr="00B056A4">
              <w:rPr>
                <w:rFonts w:ascii="Arial" w:eastAsia="宋体" w:hAnsi="Arial" w:cs="Arial"/>
                <w:lang w:val="en-US"/>
              </w:rPr>
              <w:t>CHO from single-connectivity to an (MR-)DC connection: CHO from source PCell 1 to target PCell 2 with SCG in SN.</w:t>
            </w:r>
          </w:p>
          <w:p w14:paraId="30FDAF5E" w14:textId="77777777" w:rsidR="00B056A4" w:rsidRPr="00B056A4" w:rsidRDefault="00B056A4" w:rsidP="00B056A4">
            <w:pPr>
              <w:numPr>
                <w:ilvl w:val="0"/>
                <w:numId w:val="31"/>
              </w:numPr>
              <w:tabs>
                <w:tab w:val="center" w:pos="4153"/>
                <w:tab w:val="right" w:pos="8306"/>
              </w:tabs>
              <w:spacing w:after="120"/>
              <w:rPr>
                <w:rFonts w:ascii="Arial" w:eastAsia="宋体" w:hAnsi="Arial" w:cs="Arial"/>
                <w:lang w:val="en-US"/>
              </w:rPr>
            </w:pPr>
            <w:r w:rsidRPr="00B056A4">
              <w:rPr>
                <w:rFonts w:ascii="Arial" w:eastAsia="宋体" w:hAnsi="Arial" w:cs="Arial"/>
                <w:lang w:val="en-US"/>
              </w:rPr>
              <w:t>Scenarios 1, 2, 3, listed above, with target MCG and SCG in the same network node. This corresponds to the case where the UE is connected to two gNB-DUs in NR-DC, one serving the target MCG and the other serving the target SCG, connected to the same gNB-CU acting both as MN and SN.</w:t>
            </w:r>
          </w:p>
          <w:p w14:paraId="0F3D7D25" w14:textId="77777777" w:rsidR="00B056A4" w:rsidRPr="00B056A4" w:rsidRDefault="00B056A4" w:rsidP="00B056A4">
            <w:pPr>
              <w:tabs>
                <w:tab w:val="center" w:pos="4153"/>
                <w:tab w:val="right" w:pos="8306"/>
              </w:tabs>
              <w:spacing w:after="120"/>
              <w:rPr>
                <w:rFonts w:ascii="Arial" w:eastAsia="宋体" w:hAnsi="Arial" w:cs="Arial"/>
                <w:lang w:val="en-US"/>
              </w:rPr>
            </w:pPr>
          </w:p>
          <w:p w14:paraId="44F6BFAB" w14:textId="77777777" w:rsidR="00B056A4" w:rsidRPr="00B056A4" w:rsidRDefault="00B056A4" w:rsidP="00B056A4">
            <w:pPr>
              <w:tabs>
                <w:tab w:val="center" w:pos="4153"/>
                <w:tab w:val="right" w:pos="8306"/>
              </w:tabs>
              <w:spacing w:after="120"/>
              <w:rPr>
                <w:rFonts w:ascii="Arial" w:eastAsia="宋体" w:hAnsi="Arial" w:cs="Arial"/>
                <w:lang w:val="en-US"/>
              </w:rPr>
            </w:pPr>
            <w:r w:rsidRPr="00B056A4">
              <w:rPr>
                <w:rFonts w:ascii="Arial" w:eastAsia="宋体" w:hAnsi="Arial" w:cs="Arial"/>
                <w:lang w:val="en-US"/>
              </w:rPr>
              <w:t>RAN2 would like to ask the following questions:</w:t>
            </w:r>
          </w:p>
          <w:p w14:paraId="4923EB0C" w14:textId="77777777" w:rsidR="00B056A4" w:rsidRPr="00B056A4" w:rsidRDefault="00B056A4" w:rsidP="00B056A4">
            <w:pPr>
              <w:tabs>
                <w:tab w:val="center" w:pos="4153"/>
                <w:tab w:val="right" w:pos="8306"/>
              </w:tabs>
              <w:spacing w:after="120"/>
              <w:rPr>
                <w:rFonts w:ascii="Arial" w:eastAsia="宋体" w:hAnsi="Arial" w:cs="Arial"/>
                <w:lang w:val="en-US"/>
              </w:rPr>
            </w:pPr>
            <w:r w:rsidRPr="00B056A4">
              <w:rPr>
                <w:rFonts w:ascii="Arial" w:eastAsia="宋体" w:hAnsi="Arial" w:cs="Arial"/>
                <w:b/>
                <w:bCs/>
                <w:lang w:val="en-US"/>
              </w:rPr>
              <w:t>Question 1</w:t>
            </w:r>
            <w:r w:rsidRPr="00B056A4">
              <w:rPr>
                <w:rFonts w:ascii="Arial" w:eastAsia="宋体" w:hAnsi="Arial" w:cs="Arial"/>
                <w:lang w:val="en-US"/>
              </w:rPr>
              <w:t>: Is there any RAN3 specification impact if in any of the scenarios listed above the conditional reconfiguration (CHO) with SCG configuration is supported?</w:t>
            </w:r>
          </w:p>
          <w:p w14:paraId="0736F25A" w14:textId="625E6B77" w:rsidR="00E36468" w:rsidRPr="00B056A4" w:rsidRDefault="00B056A4" w:rsidP="00B056A4">
            <w:pPr>
              <w:tabs>
                <w:tab w:val="center" w:pos="4153"/>
                <w:tab w:val="right" w:pos="8306"/>
              </w:tabs>
              <w:spacing w:after="120"/>
              <w:rPr>
                <w:rFonts w:eastAsiaTheme="minorEastAsia"/>
                <w:lang w:val="en-US" w:eastAsia="zh-CN"/>
              </w:rPr>
            </w:pPr>
            <w:r w:rsidRPr="00B056A4">
              <w:rPr>
                <w:rFonts w:ascii="Arial" w:eastAsia="宋体" w:hAnsi="Arial" w:cs="Arial"/>
                <w:b/>
                <w:bCs/>
                <w:lang w:val="en-US"/>
              </w:rPr>
              <w:t>Question 2:</w:t>
            </w:r>
            <w:r w:rsidRPr="00B056A4">
              <w:rPr>
                <w:rFonts w:ascii="Arial" w:eastAsia="宋体" w:hAnsi="Arial" w:cs="Arial"/>
                <w:lang w:val="en-US"/>
              </w:rPr>
              <w:t xml:space="preserve"> Are there any other mobility scenarios, not included above, where conditional reconfiguration with SCG configuration would be possible? </w:t>
            </w:r>
          </w:p>
        </w:tc>
      </w:tr>
    </w:tbl>
    <w:p w14:paraId="33F89C63" w14:textId="5AF85413" w:rsidR="00E36468" w:rsidRDefault="00E36468" w:rsidP="00E36468">
      <w:pPr>
        <w:widowControl w:val="0"/>
        <w:spacing w:after="0"/>
        <w:rPr>
          <w:rFonts w:eastAsiaTheme="minorEastAsia"/>
          <w:lang w:eastAsia="zh-CN"/>
        </w:rPr>
      </w:pPr>
    </w:p>
    <w:p w14:paraId="5939B5F0" w14:textId="24B8FCF8" w:rsidR="00087908" w:rsidRPr="007B2420" w:rsidRDefault="00087908" w:rsidP="002C7313">
      <w:pPr>
        <w:widowControl w:val="0"/>
        <w:spacing w:beforeLines="50" w:before="120" w:after="0"/>
        <w:rPr>
          <w:lang w:eastAsia="zh-CN"/>
        </w:rPr>
      </w:pPr>
      <w:r>
        <w:rPr>
          <w:lang w:eastAsia="zh-CN"/>
        </w:rPr>
        <w:t>In this contribution, we prov</w:t>
      </w:r>
      <w:r w:rsidR="00E36468">
        <w:rPr>
          <w:lang w:eastAsia="zh-CN"/>
        </w:rPr>
        <w:t xml:space="preserve">ides the </w:t>
      </w:r>
      <w:r w:rsidR="00303868">
        <w:rPr>
          <w:lang w:eastAsia="zh-CN"/>
        </w:rPr>
        <w:t xml:space="preserve">detailed analysis on the </w:t>
      </w:r>
      <w:r w:rsidR="007E044F">
        <w:rPr>
          <w:lang w:eastAsia="zh-CN"/>
        </w:rPr>
        <w:t>questions from RAN2</w:t>
      </w:r>
      <w:r>
        <w:rPr>
          <w:lang w:eastAsia="zh-CN"/>
        </w:rPr>
        <w:t>.</w:t>
      </w:r>
    </w:p>
    <w:p w14:paraId="5BB942BD" w14:textId="77777777" w:rsidR="00006AA0" w:rsidRDefault="001907F0" w:rsidP="00006AA0">
      <w:pPr>
        <w:pStyle w:val="10"/>
        <w:rPr>
          <w:rFonts w:eastAsia="宋体"/>
          <w:lang w:eastAsia="zh-CN"/>
        </w:rPr>
      </w:pPr>
      <w:bookmarkStart w:id="2" w:name="OLE_LINK1"/>
      <w:bookmarkStart w:id="3"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3C45AC53" w14:textId="0679B6EF" w:rsidR="00712569" w:rsidRDefault="002704FD" w:rsidP="007E044F">
      <w:pPr>
        <w:rPr>
          <w:rFonts w:eastAsia="宋体"/>
          <w:lang w:eastAsia="zh-CN"/>
        </w:rPr>
      </w:pPr>
      <w:r>
        <w:rPr>
          <w:rFonts w:eastAsia="宋体"/>
          <w:lang w:eastAsia="zh-CN"/>
        </w:rPr>
        <w:t xml:space="preserve">In CHO, RAN2 supports the intra-node PCell CHO. In MR-DC, the intra-node PCell change is triggered by the MN and the intra-node PSCell change is triggered by the SN. </w:t>
      </w:r>
    </w:p>
    <w:p w14:paraId="486A4FA8" w14:textId="77777777" w:rsidR="00712569" w:rsidRDefault="002704FD" w:rsidP="007E044F">
      <w:r>
        <w:rPr>
          <w:rFonts w:eastAsia="宋体"/>
          <w:lang w:eastAsia="zh-CN"/>
        </w:rPr>
        <w:t xml:space="preserve">In </w:t>
      </w:r>
      <w:r w:rsidR="00441FBD">
        <w:rPr>
          <w:rFonts w:eastAsia="宋体"/>
          <w:lang w:eastAsia="zh-CN"/>
        </w:rPr>
        <w:t xml:space="preserve">(NG) </w:t>
      </w:r>
      <w:r>
        <w:rPr>
          <w:rFonts w:eastAsia="宋体"/>
          <w:lang w:eastAsia="zh-CN"/>
        </w:rPr>
        <w:t>EN-DC, the intra-node PCell change will trigger the change of S-Key</w:t>
      </w:r>
      <w:r w:rsidR="00441FBD">
        <w:rPr>
          <w:rFonts w:eastAsia="宋体"/>
          <w:lang w:eastAsia="zh-CN"/>
        </w:rPr>
        <w:t xml:space="preserve">. Therefore the MN need send the SN modification request procedure. In MR-DC except (NG) EN-DC, </w:t>
      </w:r>
      <w:r w:rsidR="00441FBD">
        <w:t>the</w:t>
      </w:r>
      <w:r w:rsidR="00441FBD" w:rsidRPr="00857FCF">
        <w:t xml:space="preserve"> </w:t>
      </w:r>
      <w:r w:rsidR="00441FBD">
        <w:t xml:space="preserve">intra-node </w:t>
      </w:r>
      <w:r w:rsidR="00441FBD" w:rsidRPr="00857FCF">
        <w:t xml:space="preserve">PCell change does not require a </w:t>
      </w:r>
      <w:r w:rsidR="00441FBD">
        <w:rPr>
          <w:rFonts w:eastAsia="宋体"/>
          <w:lang w:eastAsia="zh-CN"/>
        </w:rPr>
        <w:t>S-Key</w:t>
      </w:r>
      <w:r w:rsidR="00441FBD" w:rsidRPr="00857FCF">
        <w:t xml:space="preserve"> change</w:t>
      </w:r>
      <w:r w:rsidR="00441FBD">
        <w:t xml:space="preserve">. </w:t>
      </w:r>
    </w:p>
    <w:p w14:paraId="64BBFC8C" w14:textId="77777777" w:rsidR="00712569" w:rsidRDefault="00441FBD" w:rsidP="007E044F">
      <w:r>
        <w:t xml:space="preserve">Also there are some cases that the intra-node PCell change may require the SCG reconfiguration. For example, the inter-frequencies intra-node PCell change will cause the UE capability or measurement </w:t>
      </w:r>
      <w:r w:rsidR="007672EB">
        <w:t>re-coordination between MN and SN.</w:t>
      </w:r>
      <w:r w:rsidR="00F35F3B">
        <w:t xml:space="preserve"> </w:t>
      </w:r>
    </w:p>
    <w:p w14:paraId="2BF0BAC0" w14:textId="277A44C9" w:rsidR="00AD65F0" w:rsidRDefault="00F35F3B" w:rsidP="007E044F">
      <w:pPr>
        <w:rPr>
          <w:rFonts w:eastAsia="宋体"/>
          <w:lang w:eastAsia="zh-CN"/>
        </w:rPr>
      </w:pPr>
      <w:r>
        <w:t>In our understanding, for these cases in the intra-node PCell CHO, the MN will trigger the SN modification procedure. But these modification</w:t>
      </w:r>
      <w:r w:rsidR="00712569">
        <w:t>s</w:t>
      </w:r>
      <w:r>
        <w:t xml:space="preserve"> will not immediately </w:t>
      </w:r>
      <w:r w:rsidR="00712569">
        <w:t>applied</w:t>
      </w:r>
      <w:r>
        <w:t xml:space="preserve"> by the SN. Therefor there </w:t>
      </w:r>
      <w:r w:rsidR="00712569">
        <w:t xml:space="preserve">should be some new indications </w:t>
      </w:r>
      <w:r>
        <w:t xml:space="preserve">in the </w:t>
      </w:r>
      <w:r>
        <w:lastRenderedPageBreak/>
        <w:t>SN modification request</w:t>
      </w:r>
      <w:r w:rsidR="00712569">
        <w:t xml:space="preserve"> to inform SN about that</w:t>
      </w:r>
      <w:r>
        <w:t xml:space="preserve">. </w:t>
      </w:r>
      <w:r w:rsidR="003618F8">
        <w:t>For other cases</w:t>
      </w:r>
      <w:r w:rsidR="00712569">
        <w:t xml:space="preserve"> </w:t>
      </w:r>
      <w:r w:rsidR="003618F8">
        <w:t>(e.g. the intra-node PCell change without S-key change and no SCG configuration change)</w:t>
      </w:r>
      <w:r w:rsidR="00891592">
        <w:t>, there is no RAN3 impact.</w:t>
      </w:r>
    </w:p>
    <w:p w14:paraId="5E33C3B9" w14:textId="3665F1FA" w:rsidR="00DC1DCC" w:rsidRPr="001A5304" w:rsidRDefault="00DC1DCC" w:rsidP="00505819">
      <w:pPr>
        <w:rPr>
          <w:rFonts w:eastAsia="宋体"/>
          <w:b/>
          <w:lang w:eastAsia="zh-CN"/>
        </w:rPr>
      </w:pPr>
      <w:r w:rsidRPr="001A5304">
        <w:rPr>
          <w:rFonts w:eastAsia="宋体" w:hint="eastAsia"/>
          <w:b/>
          <w:lang w:eastAsia="zh-CN"/>
        </w:rPr>
        <w:t>O</w:t>
      </w:r>
      <w:r w:rsidRPr="001A5304">
        <w:rPr>
          <w:rFonts w:eastAsia="宋体"/>
          <w:b/>
          <w:lang w:eastAsia="zh-CN"/>
        </w:rPr>
        <w:t xml:space="preserve">bservation 1: </w:t>
      </w:r>
      <w:r w:rsidR="00441FBD">
        <w:rPr>
          <w:rFonts w:eastAsia="宋体"/>
          <w:b/>
          <w:lang w:eastAsia="zh-CN"/>
        </w:rPr>
        <w:t>For the intra</w:t>
      </w:r>
      <w:r>
        <w:rPr>
          <w:rFonts w:eastAsia="宋体"/>
          <w:b/>
          <w:lang w:eastAsia="zh-CN"/>
        </w:rPr>
        <w:t>-</w:t>
      </w:r>
      <w:r w:rsidR="00441FBD">
        <w:rPr>
          <w:rFonts w:eastAsia="宋体"/>
          <w:b/>
          <w:lang w:eastAsia="zh-CN"/>
        </w:rPr>
        <w:t>node PCell C</w:t>
      </w:r>
      <w:r>
        <w:rPr>
          <w:rFonts w:eastAsia="宋体"/>
          <w:b/>
          <w:lang w:eastAsia="zh-CN"/>
        </w:rPr>
        <w:t xml:space="preserve">HO in </w:t>
      </w:r>
      <w:r w:rsidRPr="001A5304">
        <w:rPr>
          <w:rFonts w:eastAsia="宋体"/>
          <w:b/>
          <w:lang w:eastAsia="zh-CN"/>
        </w:rPr>
        <w:t>scenario 1</w:t>
      </w:r>
      <w:r w:rsidR="00441FBD">
        <w:rPr>
          <w:rFonts w:eastAsia="宋体"/>
          <w:b/>
          <w:lang w:eastAsia="zh-CN"/>
        </w:rPr>
        <w:t xml:space="preserve">, there are some cases that will have RAN3 </w:t>
      </w:r>
      <w:r w:rsidR="00505819">
        <w:rPr>
          <w:rFonts w:eastAsia="宋体"/>
          <w:b/>
          <w:lang w:eastAsia="zh-CN"/>
        </w:rPr>
        <w:t xml:space="preserve">stage3 specification </w:t>
      </w:r>
      <w:r w:rsidR="00441FBD">
        <w:rPr>
          <w:rFonts w:eastAsia="宋体"/>
          <w:b/>
          <w:lang w:eastAsia="zh-CN"/>
        </w:rPr>
        <w:t>impact</w:t>
      </w:r>
      <w:r w:rsidRPr="001A5304">
        <w:rPr>
          <w:rFonts w:eastAsia="宋体"/>
          <w:b/>
          <w:lang w:eastAsia="zh-CN"/>
        </w:rPr>
        <w:t>.</w:t>
      </w:r>
      <w:r w:rsidR="00FB4D3A">
        <w:rPr>
          <w:rFonts w:eastAsia="宋体"/>
          <w:b/>
          <w:lang w:eastAsia="zh-CN"/>
        </w:rPr>
        <w:t xml:space="preserve"> </w:t>
      </w:r>
      <w:r w:rsidR="005D4636">
        <w:rPr>
          <w:rFonts w:eastAsia="宋体"/>
          <w:b/>
          <w:lang w:eastAsia="zh-CN"/>
        </w:rPr>
        <w:t xml:space="preserve">For example, the </w:t>
      </w:r>
      <w:r w:rsidR="005D4636" w:rsidRPr="005D4636">
        <w:rPr>
          <w:rFonts w:eastAsia="宋体"/>
          <w:b/>
          <w:lang w:eastAsia="zh-CN"/>
        </w:rPr>
        <w:t>intra-node PCell change trigger</w:t>
      </w:r>
      <w:r w:rsidR="005D4636">
        <w:rPr>
          <w:rFonts w:eastAsia="宋体"/>
          <w:b/>
          <w:lang w:eastAsia="zh-CN"/>
        </w:rPr>
        <w:t>s</w:t>
      </w:r>
      <w:r w:rsidR="005D4636" w:rsidRPr="005D4636">
        <w:rPr>
          <w:rFonts w:eastAsia="宋体"/>
          <w:b/>
          <w:lang w:eastAsia="zh-CN"/>
        </w:rPr>
        <w:t xml:space="preserve"> the change of S-Key</w:t>
      </w:r>
      <w:r w:rsidR="005D4636">
        <w:rPr>
          <w:rFonts w:eastAsia="宋体"/>
          <w:b/>
          <w:lang w:eastAsia="zh-CN"/>
        </w:rPr>
        <w:t xml:space="preserve"> in (NG</w:t>
      </w:r>
      <w:r w:rsidR="0070170A">
        <w:rPr>
          <w:rFonts w:eastAsia="宋体"/>
          <w:b/>
          <w:lang w:eastAsia="zh-CN"/>
        </w:rPr>
        <w:t>) EN</w:t>
      </w:r>
      <w:r w:rsidR="005D4636">
        <w:rPr>
          <w:rFonts w:eastAsia="宋体"/>
          <w:b/>
          <w:lang w:eastAsia="zh-CN"/>
        </w:rPr>
        <w:t xml:space="preserve">-DC and the inter-frequencies intra-node PCell change triggers the UE capability or measurement re-coordination. </w:t>
      </w:r>
    </w:p>
    <w:p w14:paraId="776CE486" w14:textId="44EB65E3" w:rsidR="00D859EC" w:rsidRDefault="00124038" w:rsidP="007E044F">
      <w:pPr>
        <w:rPr>
          <w:rFonts w:eastAsia="宋体"/>
          <w:lang w:eastAsia="zh-CN"/>
        </w:rPr>
      </w:pPr>
      <w:r>
        <w:rPr>
          <w:rFonts w:eastAsia="宋体"/>
          <w:lang w:eastAsia="zh-CN"/>
        </w:rPr>
        <w:t xml:space="preserve">In inter-MN change with/without SN change, the target MN initiates the Xn/X2 addition request procedure with the target SN. The source MN initiates the SN release request </w:t>
      </w:r>
      <w:r w:rsidR="00DC2F9A">
        <w:rPr>
          <w:rFonts w:eastAsia="宋体"/>
          <w:lang w:eastAsia="zh-CN"/>
        </w:rPr>
        <w:t xml:space="preserve">procedure </w:t>
      </w:r>
      <w:r>
        <w:rPr>
          <w:rFonts w:eastAsia="宋体"/>
          <w:lang w:eastAsia="zh-CN"/>
        </w:rPr>
        <w:t>to the source SN after receiving the handover request acknowledge message.</w:t>
      </w:r>
      <w:r w:rsidR="00712569">
        <w:rPr>
          <w:rFonts w:eastAsia="宋体"/>
          <w:lang w:eastAsia="zh-CN"/>
        </w:rPr>
        <w:t xml:space="preserve"> </w:t>
      </w:r>
      <w:r w:rsidR="00D859EC">
        <w:rPr>
          <w:rFonts w:eastAsia="宋体"/>
          <w:lang w:eastAsia="zh-CN"/>
        </w:rPr>
        <w:t>In CHO, the source node send</w:t>
      </w:r>
      <w:r w:rsidR="002305AC">
        <w:rPr>
          <w:rFonts w:eastAsia="宋体"/>
          <w:lang w:eastAsia="zh-CN"/>
        </w:rPr>
        <w:t>s</w:t>
      </w:r>
      <w:r w:rsidR="00D859EC">
        <w:rPr>
          <w:rFonts w:eastAsia="宋体"/>
          <w:lang w:eastAsia="zh-CN"/>
        </w:rPr>
        <w:t xml:space="preserve"> the conditional handover request to the candidate nodes.</w:t>
      </w:r>
      <w:r w:rsidR="002305AC">
        <w:rPr>
          <w:rFonts w:eastAsia="宋体"/>
          <w:lang w:eastAsia="zh-CN"/>
        </w:rPr>
        <w:t xml:space="preserve"> The source node also may perform the early data forwarding.</w:t>
      </w:r>
    </w:p>
    <w:p w14:paraId="146D06E5" w14:textId="12CC0C26" w:rsidR="002305AC" w:rsidRDefault="002305AC" w:rsidP="002305AC">
      <w:pPr>
        <w:rPr>
          <w:rFonts w:eastAsia="宋体"/>
          <w:lang w:eastAsia="zh-CN"/>
        </w:rPr>
      </w:pPr>
      <w:r>
        <w:rPr>
          <w:rFonts w:eastAsia="宋体"/>
          <w:lang w:eastAsia="zh-CN"/>
        </w:rPr>
        <w:t>In scenario 1 and 2, the candidate MN need</w:t>
      </w:r>
      <w:r w:rsidR="00712569">
        <w:rPr>
          <w:rFonts w:eastAsia="宋体"/>
          <w:lang w:eastAsia="zh-CN"/>
        </w:rPr>
        <w:t>s to</w:t>
      </w:r>
      <w:r>
        <w:rPr>
          <w:rFonts w:eastAsia="宋体"/>
          <w:lang w:eastAsia="zh-CN"/>
        </w:rPr>
        <w:t xml:space="preserve"> initiate the Xn/Xn addition request procedure with the candidate SN. </w:t>
      </w:r>
      <w:r w:rsidR="00712569">
        <w:rPr>
          <w:rFonts w:eastAsia="宋体"/>
          <w:lang w:eastAsia="zh-CN"/>
        </w:rPr>
        <w:t xml:space="preserve">Since </w:t>
      </w:r>
      <w:r>
        <w:rPr>
          <w:rFonts w:eastAsia="宋体"/>
          <w:lang w:eastAsia="zh-CN"/>
        </w:rPr>
        <w:t>the UE will not immediately access to the candidate SN</w:t>
      </w:r>
      <w:r w:rsidR="00712569">
        <w:rPr>
          <w:rFonts w:eastAsia="宋体"/>
          <w:lang w:eastAsia="zh-CN"/>
        </w:rPr>
        <w:t>, it</w:t>
      </w:r>
      <w:r>
        <w:rPr>
          <w:rFonts w:eastAsia="宋体"/>
          <w:lang w:eastAsia="zh-CN"/>
        </w:rPr>
        <w:t xml:space="preserve"> is the candidate Xn/</w:t>
      </w:r>
      <w:r w:rsidR="008E47F1">
        <w:rPr>
          <w:rFonts w:eastAsia="宋体"/>
          <w:lang w:eastAsia="zh-CN"/>
        </w:rPr>
        <w:t xml:space="preserve">X2 </w:t>
      </w:r>
      <w:r>
        <w:rPr>
          <w:rFonts w:eastAsia="宋体"/>
          <w:lang w:eastAsia="zh-CN"/>
        </w:rPr>
        <w:t>addition request procedure. RAN3 need</w:t>
      </w:r>
      <w:r w:rsidR="00712569">
        <w:rPr>
          <w:rFonts w:eastAsia="宋体"/>
          <w:lang w:eastAsia="zh-CN"/>
        </w:rPr>
        <w:t>s to</w:t>
      </w:r>
      <w:r>
        <w:rPr>
          <w:rFonts w:eastAsia="宋体"/>
          <w:lang w:eastAsia="zh-CN"/>
        </w:rPr>
        <w:t xml:space="preserve"> use the same solution </w:t>
      </w:r>
      <w:r w:rsidR="00712569">
        <w:rPr>
          <w:rFonts w:eastAsia="宋体"/>
          <w:lang w:eastAsia="zh-CN"/>
        </w:rPr>
        <w:t>as for</w:t>
      </w:r>
      <w:r>
        <w:rPr>
          <w:rFonts w:eastAsia="宋体"/>
          <w:lang w:eastAsia="zh-CN"/>
        </w:rPr>
        <w:t xml:space="preserve"> R17 CPA.</w:t>
      </w:r>
      <w:r w:rsidR="008E47F1">
        <w:rPr>
          <w:rFonts w:eastAsia="宋体"/>
          <w:lang w:eastAsia="zh-CN"/>
        </w:rPr>
        <w:t xml:space="preserve"> For example, RAN3 need</w:t>
      </w:r>
      <w:r w:rsidR="00712569">
        <w:rPr>
          <w:rFonts w:eastAsia="宋体"/>
          <w:lang w:eastAsia="zh-CN"/>
        </w:rPr>
        <w:t>s to</w:t>
      </w:r>
      <w:r w:rsidR="008E47F1">
        <w:rPr>
          <w:rFonts w:eastAsia="宋体"/>
          <w:lang w:eastAsia="zh-CN"/>
        </w:rPr>
        <w:t xml:space="preserve"> introduce the conditional indication in Xn/X2</w:t>
      </w:r>
      <w:r w:rsidR="008E47F1" w:rsidRPr="008E47F1">
        <w:rPr>
          <w:rFonts w:eastAsia="宋体"/>
          <w:lang w:eastAsia="zh-CN"/>
        </w:rPr>
        <w:t xml:space="preserve"> </w:t>
      </w:r>
      <w:r w:rsidR="008E47F1">
        <w:rPr>
          <w:rFonts w:eastAsia="宋体"/>
          <w:lang w:eastAsia="zh-CN"/>
        </w:rPr>
        <w:t>addition request procedure.</w:t>
      </w:r>
      <w:r w:rsidR="00DC2F9A" w:rsidRPr="00DC2F9A">
        <w:rPr>
          <w:rFonts w:eastAsia="宋体"/>
          <w:lang w:eastAsia="zh-CN"/>
        </w:rPr>
        <w:t xml:space="preserve"> </w:t>
      </w:r>
    </w:p>
    <w:p w14:paraId="039F8FF2" w14:textId="4A6F3659" w:rsidR="002305AC" w:rsidRDefault="002305AC" w:rsidP="002305AC">
      <w:pPr>
        <w:rPr>
          <w:rFonts w:eastAsia="宋体"/>
          <w:lang w:eastAsia="zh-CN"/>
        </w:rPr>
      </w:pPr>
      <w:r>
        <w:rPr>
          <w:rFonts w:eastAsia="宋体"/>
          <w:lang w:eastAsia="zh-CN"/>
        </w:rPr>
        <w:t xml:space="preserve">In scenario 1 and 2, the source MN shall not immediately initiate the SN release request procedure </w:t>
      </w:r>
      <w:r w:rsidR="00712569">
        <w:rPr>
          <w:rFonts w:eastAsia="宋体"/>
          <w:lang w:eastAsia="zh-CN"/>
        </w:rPr>
        <w:t>towards</w:t>
      </w:r>
      <w:r>
        <w:rPr>
          <w:rFonts w:eastAsia="宋体"/>
          <w:lang w:eastAsia="zh-CN"/>
        </w:rPr>
        <w:t xml:space="preserve"> the source SN </w:t>
      </w:r>
      <w:r w:rsidR="00DC2F9A">
        <w:rPr>
          <w:rFonts w:eastAsia="宋体"/>
          <w:lang w:eastAsia="zh-CN"/>
        </w:rPr>
        <w:t>after receiving the handover request acknowledge message. It is different from the legacy MR-DC procedure. It is like the SN release procedure between the MN and source SN in R17 inter-SN CPC</w:t>
      </w:r>
      <w:r w:rsidR="00712569">
        <w:rPr>
          <w:rFonts w:eastAsia="宋体"/>
          <w:lang w:eastAsia="zh-CN"/>
        </w:rPr>
        <w:t xml:space="preserve"> topic</w:t>
      </w:r>
      <w:r w:rsidR="00DC2F9A">
        <w:rPr>
          <w:rFonts w:eastAsia="宋体"/>
          <w:lang w:eastAsia="zh-CN"/>
        </w:rPr>
        <w:t xml:space="preserve">. </w:t>
      </w:r>
      <w:r w:rsidR="008E47F1">
        <w:rPr>
          <w:rFonts w:eastAsia="宋体"/>
          <w:lang w:eastAsia="zh-CN"/>
        </w:rPr>
        <w:t>For example, the source MN will send the SN release procedure when the execution condition is satisfied.</w:t>
      </w:r>
    </w:p>
    <w:p w14:paraId="5D950C44" w14:textId="03BC54D6" w:rsidR="00DC2F9A" w:rsidRDefault="00DC2F9A" w:rsidP="002305AC">
      <w:pPr>
        <w:rPr>
          <w:rFonts w:eastAsia="宋体"/>
          <w:lang w:eastAsia="zh-CN"/>
        </w:rPr>
      </w:pPr>
      <w:r>
        <w:rPr>
          <w:rFonts w:eastAsia="宋体"/>
          <w:lang w:eastAsia="zh-CN"/>
        </w:rPr>
        <w:t>In the scenario 1 and 2, there is early data forwarding between source node and target node. In MR-DC, there is MN terminated SCG/split bearer and SN terminated MCG/SCG/split bearer. As discussed in R17 CPAC, we think the candidate MN also need perform the early data f</w:t>
      </w:r>
      <w:r w:rsidR="005D3ACF">
        <w:rPr>
          <w:rFonts w:eastAsia="宋体"/>
          <w:lang w:eastAsia="zh-CN"/>
        </w:rPr>
        <w:t>orwarding with the candidate SN which should impact on</w:t>
      </w:r>
      <w:r>
        <w:rPr>
          <w:rFonts w:eastAsia="宋体"/>
          <w:lang w:eastAsia="zh-CN"/>
        </w:rPr>
        <w:t xml:space="preserve"> RAN3.</w:t>
      </w:r>
    </w:p>
    <w:p w14:paraId="6A48A9D0" w14:textId="306AFE7E" w:rsidR="00F35F3B" w:rsidRDefault="00F35F3B" w:rsidP="002305AC">
      <w:pPr>
        <w:rPr>
          <w:rFonts w:eastAsia="宋体"/>
          <w:lang w:eastAsia="zh-CN"/>
        </w:rPr>
      </w:pPr>
      <w:r>
        <w:rPr>
          <w:rFonts w:eastAsia="宋体"/>
          <w:lang w:eastAsia="zh-CN"/>
        </w:rPr>
        <w:t>For the intra-MN PCell CHO with SN change, the MN need send the Xn/X2 addition procedure to the target SN and send the Xn/X2 release procedure to the source SN. Also the MN/SN need</w:t>
      </w:r>
      <w:r w:rsidR="005D3ACF">
        <w:rPr>
          <w:rFonts w:eastAsia="宋体"/>
          <w:lang w:eastAsia="zh-CN"/>
        </w:rPr>
        <w:t>s to</w:t>
      </w:r>
      <w:r>
        <w:rPr>
          <w:rFonts w:eastAsia="宋体"/>
          <w:lang w:eastAsia="zh-CN"/>
        </w:rPr>
        <w:t xml:space="preserve"> perform the early data forwarding. </w:t>
      </w:r>
      <w:r w:rsidR="00891592">
        <w:rPr>
          <w:rFonts w:eastAsia="宋体"/>
          <w:lang w:eastAsia="zh-CN"/>
        </w:rPr>
        <w:t xml:space="preserve">Like the above discussion, there is </w:t>
      </w:r>
      <w:r w:rsidR="005D3ACF">
        <w:rPr>
          <w:rFonts w:eastAsia="宋体"/>
          <w:lang w:eastAsia="zh-CN"/>
        </w:rPr>
        <w:t>similar</w:t>
      </w:r>
      <w:r>
        <w:rPr>
          <w:rFonts w:eastAsia="宋体"/>
          <w:lang w:eastAsia="zh-CN"/>
        </w:rPr>
        <w:t xml:space="preserve"> RAN3 impact.</w:t>
      </w:r>
    </w:p>
    <w:p w14:paraId="6A6C6B6D" w14:textId="5B8539D4" w:rsidR="00DC2F9A" w:rsidRPr="001A5304" w:rsidRDefault="001A5304" w:rsidP="002305AC">
      <w:pPr>
        <w:rPr>
          <w:rFonts w:eastAsia="宋体"/>
          <w:b/>
          <w:lang w:eastAsia="zh-CN"/>
        </w:rPr>
      </w:pPr>
      <w:r w:rsidRPr="001A5304">
        <w:rPr>
          <w:rFonts w:eastAsia="宋体" w:hint="eastAsia"/>
          <w:b/>
          <w:lang w:eastAsia="zh-CN"/>
        </w:rPr>
        <w:t>O</w:t>
      </w:r>
      <w:r w:rsidRPr="001A5304">
        <w:rPr>
          <w:rFonts w:eastAsia="宋体"/>
          <w:b/>
          <w:lang w:eastAsia="zh-CN"/>
        </w:rPr>
        <w:t xml:space="preserve">bservation </w:t>
      </w:r>
      <w:r w:rsidR="00F35F3B">
        <w:rPr>
          <w:rFonts w:eastAsia="宋体"/>
          <w:b/>
          <w:lang w:eastAsia="zh-CN"/>
        </w:rPr>
        <w:t>2</w:t>
      </w:r>
      <w:r w:rsidRPr="001A5304">
        <w:rPr>
          <w:rFonts w:eastAsia="宋体"/>
          <w:b/>
          <w:lang w:eastAsia="zh-CN"/>
        </w:rPr>
        <w:t xml:space="preserve">: </w:t>
      </w:r>
      <w:r w:rsidR="00F35F3B">
        <w:rPr>
          <w:rFonts w:eastAsia="宋体"/>
          <w:b/>
          <w:lang w:eastAsia="zh-CN"/>
        </w:rPr>
        <w:t>For the inter-MN CHO in</w:t>
      </w:r>
      <w:r w:rsidR="00DC1DCC">
        <w:rPr>
          <w:rFonts w:eastAsia="宋体"/>
          <w:b/>
          <w:lang w:eastAsia="zh-CN"/>
        </w:rPr>
        <w:t xml:space="preserve"> </w:t>
      </w:r>
      <w:r w:rsidRPr="001A5304">
        <w:rPr>
          <w:rFonts w:eastAsia="宋体"/>
          <w:b/>
          <w:lang w:eastAsia="zh-CN"/>
        </w:rPr>
        <w:t xml:space="preserve">the scenario 1 and </w:t>
      </w:r>
      <w:r w:rsidR="00F35F3B">
        <w:rPr>
          <w:rFonts w:eastAsia="宋体"/>
          <w:b/>
          <w:lang w:eastAsia="zh-CN"/>
        </w:rPr>
        <w:t xml:space="preserve">all the CHO in the scenario </w:t>
      </w:r>
      <w:r w:rsidRPr="001A5304">
        <w:rPr>
          <w:rFonts w:eastAsia="宋体"/>
          <w:b/>
          <w:lang w:eastAsia="zh-CN"/>
        </w:rPr>
        <w:t xml:space="preserve">2, there is RAN3 </w:t>
      </w:r>
      <w:r w:rsidR="00505819">
        <w:rPr>
          <w:rFonts w:eastAsia="宋体"/>
          <w:b/>
          <w:lang w:eastAsia="zh-CN"/>
        </w:rPr>
        <w:t xml:space="preserve">stage 3 specification </w:t>
      </w:r>
      <w:r w:rsidRPr="001A5304">
        <w:rPr>
          <w:rFonts w:eastAsia="宋体"/>
          <w:b/>
          <w:lang w:eastAsia="zh-CN"/>
        </w:rPr>
        <w:t>impact</w:t>
      </w:r>
      <w:r w:rsidR="008E47F1">
        <w:rPr>
          <w:rFonts w:eastAsia="宋体"/>
          <w:b/>
          <w:lang w:eastAsia="zh-CN"/>
        </w:rPr>
        <w:t>. For example RAN3 need introduce the conditional indication in</w:t>
      </w:r>
      <w:r w:rsidR="008E47F1" w:rsidRPr="001A5304">
        <w:rPr>
          <w:rFonts w:eastAsia="宋体"/>
          <w:b/>
          <w:lang w:eastAsia="zh-CN"/>
        </w:rPr>
        <w:t xml:space="preserve"> </w:t>
      </w:r>
      <w:r w:rsidRPr="001A5304">
        <w:rPr>
          <w:rFonts w:eastAsia="宋体"/>
          <w:b/>
          <w:lang w:eastAsia="zh-CN"/>
        </w:rPr>
        <w:t>the Xn/X2 addition procedure</w:t>
      </w:r>
      <w:r w:rsidR="008E47F1">
        <w:rPr>
          <w:rFonts w:eastAsia="宋体"/>
          <w:b/>
          <w:lang w:eastAsia="zh-CN"/>
        </w:rPr>
        <w:t xml:space="preserve">, modify the timing of sending </w:t>
      </w:r>
      <w:r w:rsidR="0070170A">
        <w:rPr>
          <w:rFonts w:eastAsia="宋体"/>
          <w:b/>
          <w:lang w:eastAsia="zh-CN"/>
        </w:rPr>
        <w:t xml:space="preserve">the </w:t>
      </w:r>
      <w:proofErr w:type="spellStart"/>
      <w:r w:rsidR="0070170A" w:rsidRPr="001A5304">
        <w:rPr>
          <w:rFonts w:eastAsia="宋体"/>
          <w:b/>
          <w:lang w:eastAsia="zh-CN"/>
        </w:rPr>
        <w:t>Xn</w:t>
      </w:r>
      <w:proofErr w:type="spellEnd"/>
      <w:r w:rsidRPr="001A5304">
        <w:rPr>
          <w:rFonts w:eastAsia="宋体"/>
          <w:b/>
          <w:lang w:eastAsia="zh-CN"/>
        </w:rPr>
        <w:t xml:space="preserve">/X2 release procedure and </w:t>
      </w:r>
      <w:r w:rsidR="008E47F1">
        <w:rPr>
          <w:rFonts w:eastAsia="宋体"/>
          <w:b/>
          <w:lang w:eastAsia="zh-CN"/>
        </w:rPr>
        <w:t xml:space="preserve">support the </w:t>
      </w:r>
      <w:r w:rsidRPr="001A5304">
        <w:rPr>
          <w:rFonts w:eastAsia="宋体"/>
          <w:b/>
          <w:lang w:eastAsia="zh-CN"/>
        </w:rPr>
        <w:t>early data forwarding</w:t>
      </w:r>
      <w:r w:rsidR="008E47F1">
        <w:rPr>
          <w:rFonts w:eastAsia="宋体"/>
          <w:b/>
          <w:lang w:eastAsia="zh-CN"/>
        </w:rPr>
        <w:t xml:space="preserve"> between MN and SN</w:t>
      </w:r>
      <w:r w:rsidRPr="001A5304">
        <w:rPr>
          <w:rFonts w:eastAsia="宋体"/>
          <w:b/>
          <w:lang w:eastAsia="zh-CN"/>
        </w:rPr>
        <w:t>.</w:t>
      </w:r>
    </w:p>
    <w:p w14:paraId="2F126684" w14:textId="350041F4" w:rsidR="00F35F3B" w:rsidRDefault="00F92AFF" w:rsidP="00BD2CD9">
      <w:pPr>
        <w:rPr>
          <w:rFonts w:eastAsia="宋体"/>
          <w:lang w:eastAsia="zh-CN"/>
        </w:rPr>
      </w:pPr>
      <w:r>
        <w:rPr>
          <w:rFonts w:eastAsia="宋体"/>
          <w:lang w:eastAsia="zh-CN"/>
        </w:rPr>
        <w:t>For scenario 3</w:t>
      </w:r>
      <w:r w:rsidR="005D3ACF">
        <w:rPr>
          <w:rFonts w:eastAsia="宋体"/>
          <w:lang w:eastAsia="zh-CN"/>
        </w:rPr>
        <w:t xml:space="preserve"> </w:t>
      </w:r>
      <w:r w:rsidR="00891592">
        <w:rPr>
          <w:rFonts w:eastAsia="宋体"/>
          <w:lang w:eastAsia="zh-CN"/>
        </w:rPr>
        <w:t>(i.e. from single-connectivity to an MR-DC connection)</w:t>
      </w:r>
      <w:r>
        <w:rPr>
          <w:rFonts w:eastAsia="宋体"/>
          <w:lang w:eastAsia="zh-CN"/>
        </w:rPr>
        <w:t>,</w:t>
      </w:r>
      <w:r w:rsidR="00891592">
        <w:rPr>
          <w:rFonts w:eastAsia="宋体"/>
          <w:lang w:eastAsia="zh-CN"/>
        </w:rPr>
        <w:t xml:space="preserve"> the MN need trigger the conditional Xn/X2 addition procedure and perf</w:t>
      </w:r>
      <w:r w:rsidR="005D3ACF">
        <w:rPr>
          <w:rFonts w:eastAsia="宋体"/>
          <w:lang w:eastAsia="zh-CN"/>
        </w:rPr>
        <w:t>orm the early data forwarding.</w:t>
      </w:r>
    </w:p>
    <w:p w14:paraId="0838902B" w14:textId="48FB9B4A" w:rsidR="008E47F1" w:rsidRPr="001A5304" w:rsidRDefault="00891592" w:rsidP="008E47F1">
      <w:pPr>
        <w:rPr>
          <w:rFonts w:eastAsia="宋体"/>
          <w:b/>
          <w:lang w:eastAsia="zh-CN"/>
        </w:rPr>
      </w:pPr>
      <w:r w:rsidRPr="001A5304">
        <w:rPr>
          <w:rFonts w:eastAsia="宋体" w:hint="eastAsia"/>
          <w:b/>
          <w:lang w:eastAsia="zh-CN"/>
        </w:rPr>
        <w:t>O</w:t>
      </w:r>
      <w:r w:rsidRPr="001A5304">
        <w:rPr>
          <w:rFonts w:eastAsia="宋体"/>
          <w:b/>
          <w:lang w:eastAsia="zh-CN"/>
        </w:rPr>
        <w:t xml:space="preserve">bservation </w:t>
      </w:r>
      <w:r>
        <w:rPr>
          <w:rFonts w:eastAsia="宋体"/>
          <w:b/>
          <w:lang w:eastAsia="zh-CN"/>
        </w:rPr>
        <w:t>3</w:t>
      </w:r>
      <w:r w:rsidRPr="001A5304">
        <w:rPr>
          <w:rFonts w:eastAsia="宋体"/>
          <w:b/>
          <w:lang w:eastAsia="zh-CN"/>
        </w:rPr>
        <w:t xml:space="preserve">: </w:t>
      </w:r>
      <w:r>
        <w:rPr>
          <w:rFonts w:eastAsia="宋体"/>
          <w:b/>
          <w:lang w:eastAsia="zh-CN"/>
        </w:rPr>
        <w:t xml:space="preserve">For </w:t>
      </w:r>
      <w:r w:rsidRPr="001A5304">
        <w:rPr>
          <w:rFonts w:eastAsia="宋体"/>
          <w:b/>
          <w:lang w:eastAsia="zh-CN"/>
        </w:rPr>
        <w:t xml:space="preserve">the scenario </w:t>
      </w:r>
      <w:r>
        <w:rPr>
          <w:rFonts w:eastAsia="宋体"/>
          <w:b/>
          <w:lang w:eastAsia="zh-CN"/>
        </w:rPr>
        <w:t>3</w:t>
      </w:r>
      <w:r w:rsidRPr="001A5304">
        <w:rPr>
          <w:rFonts w:eastAsia="宋体"/>
          <w:b/>
          <w:lang w:eastAsia="zh-CN"/>
        </w:rPr>
        <w:t xml:space="preserve">, there is RAN3 </w:t>
      </w:r>
      <w:r w:rsidR="00505819">
        <w:rPr>
          <w:rFonts w:eastAsia="宋体"/>
          <w:b/>
          <w:lang w:eastAsia="zh-CN"/>
        </w:rPr>
        <w:t>stage 3 specification</w:t>
      </w:r>
      <w:r w:rsidR="00505819" w:rsidRPr="001A5304">
        <w:rPr>
          <w:rFonts w:eastAsia="宋体"/>
          <w:b/>
          <w:lang w:eastAsia="zh-CN"/>
        </w:rPr>
        <w:t xml:space="preserve"> </w:t>
      </w:r>
      <w:r w:rsidRPr="001A5304">
        <w:rPr>
          <w:rFonts w:eastAsia="宋体"/>
          <w:b/>
          <w:lang w:eastAsia="zh-CN"/>
        </w:rPr>
        <w:t>impact</w:t>
      </w:r>
      <w:r w:rsidR="00505819">
        <w:rPr>
          <w:rFonts w:eastAsia="宋体"/>
          <w:b/>
          <w:lang w:eastAsia="zh-CN"/>
        </w:rPr>
        <w:t xml:space="preserve"> </w:t>
      </w:r>
      <w:r w:rsidR="00505819" w:rsidRPr="001A5304">
        <w:rPr>
          <w:rFonts w:eastAsia="宋体"/>
          <w:b/>
          <w:lang w:eastAsia="zh-CN"/>
        </w:rPr>
        <w:t>Xn/X2 addition procedure and early data forwarding</w:t>
      </w:r>
      <w:r w:rsidRPr="001A5304">
        <w:rPr>
          <w:rFonts w:eastAsia="宋体"/>
          <w:b/>
          <w:lang w:eastAsia="zh-CN"/>
        </w:rPr>
        <w:t>.</w:t>
      </w:r>
      <w:r w:rsidR="008E47F1">
        <w:rPr>
          <w:rFonts w:eastAsia="宋体"/>
          <w:b/>
          <w:lang w:eastAsia="zh-CN"/>
        </w:rPr>
        <w:t xml:space="preserve"> For example RAN3 need introduce the conditional indication in</w:t>
      </w:r>
      <w:r w:rsidR="008E47F1" w:rsidRPr="001A5304">
        <w:rPr>
          <w:rFonts w:eastAsia="宋体"/>
          <w:b/>
          <w:lang w:eastAsia="zh-CN"/>
        </w:rPr>
        <w:t xml:space="preserve"> the Xn/X2 addition procedure</w:t>
      </w:r>
      <w:r w:rsidR="008E47F1">
        <w:rPr>
          <w:rFonts w:eastAsia="宋体"/>
          <w:b/>
          <w:lang w:eastAsia="zh-CN"/>
        </w:rPr>
        <w:t xml:space="preserve"> </w:t>
      </w:r>
      <w:r w:rsidR="008E47F1" w:rsidRPr="001A5304">
        <w:rPr>
          <w:rFonts w:eastAsia="宋体"/>
          <w:b/>
          <w:lang w:eastAsia="zh-CN"/>
        </w:rPr>
        <w:t xml:space="preserve">and </w:t>
      </w:r>
      <w:r w:rsidR="008E47F1">
        <w:rPr>
          <w:rFonts w:eastAsia="宋体"/>
          <w:b/>
          <w:lang w:eastAsia="zh-CN"/>
        </w:rPr>
        <w:t xml:space="preserve">support the </w:t>
      </w:r>
      <w:r w:rsidR="008E47F1" w:rsidRPr="001A5304">
        <w:rPr>
          <w:rFonts w:eastAsia="宋体"/>
          <w:b/>
          <w:lang w:eastAsia="zh-CN"/>
        </w:rPr>
        <w:t>early data forwarding</w:t>
      </w:r>
      <w:r w:rsidR="008E47F1">
        <w:rPr>
          <w:rFonts w:eastAsia="宋体"/>
          <w:b/>
          <w:lang w:eastAsia="zh-CN"/>
        </w:rPr>
        <w:t xml:space="preserve"> between MN and SN</w:t>
      </w:r>
      <w:r w:rsidR="008E47F1" w:rsidRPr="001A5304">
        <w:rPr>
          <w:rFonts w:eastAsia="宋体"/>
          <w:b/>
          <w:lang w:eastAsia="zh-CN"/>
        </w:rPr>
        <w:t>.</w:t>
      </w:r>
    </w:p>
    <w:p w14:paraId="65EF0C7F" w14:textId="77777777" w:rsidR="005D3ACF" w:rsidRDefault="003618F8" w:rsidP="00891592">
      <w:pPr>
        <w:rPr>
          <w:rFonts w:eastAsia="宋体"/>
          <w:lang w:eastAsia="zh-CN"/>
        </w:rPr>
      </w:pPr>
      <w:r w:rsidRPr="003618F8">
        <w:rPr>
          <w:rFonts w:eastAsia="宋体"/>
          <w:lang w:eastAsia="zh-CN"/>
        </w:rPr>
        <w:t>In CHO</w:t>
      </w:r>
      <w:r>
        <w:rPr>
          <w:rFonts w:eastAsia="宋体"/>
          <w:lang w:eastAsia="zh-CN"/>
        </w:rPr>
        <w:t>, RAN3 introduces the CHO indication in the F1 UE context setup request/UE context modification request/ UE context release request message and introduces the Access success message in F1.</w:t>
      </w:r>
      <w:r w:rsidR="00942A78">
        <w:rPr>
          <w:rFonts w:eastAsia="宋体"/>
          <w:lang w:eastAsia="zh-CN"/>
        </w:rPr>
        <w:t xml:space="preserve"> In scenario 4, the gNB-CU of the </w:t>
      </w:r>
      <w:r w:rsidR="00F710AA">
        <w:rPr>
          <w:rFonts w:eastAsia="宋体"/>
          <w:lang w:eastAsia="zh-CN"/>
        </w:rPr>
        <w:t xml:space="preserve">target </w:t>
      </w:r>
      <w:r w:rsidR="00942A78">
        <w:rPr>
          <w:rFonts w:eastAsia="宋体"/>
          <w:lang w:eastAsia="zh-CN"/>
        </w:rPr>
        <w:t xml:space="preserve">MN and </w:t>
      </w:r>
      <w:r w:rsidR="00F710AA">
        <w:rPr>
          <w:rFonts w:eastAsia="宋体"/>
          <w:lang w:eastAsia="zh-CN"/>
        </w:rPr>
        <w:t xml:space="preserve">target </w:t>
      </w:r>
      <w:r w:rsidR="00942A78">
        <w:rPr>
          <w:rFonts w:eastAsia="宋体"/>
          <w:lang w:eastAsia="zh-CN"/>
        </w:rPr>
        <w:t xml:space="preserve">SN is the same but the gNB-DU of them are different. </w:t>
      </w:r>
    </w:p>
    <w:p w14:paraId="2F39F220" w14:textId="77777777" w:rsidR="005D3ACF" w:rsidRDefault="00942A78" w:rsidP="00891592">
      <w:pPr>
        <w:rPr>
          <w:rFonts w:eastAsia="宋体"/>
          <w:lang w:eastAsia="zh-CN"/>
        </w:rPr>
      </w:pPr>
      <w:r>
        <w:rPr>
          <w:rFonts w:eastAsia="宋体"/>
          <w:lang w:eastAsia="zh-CN"/>
        </w:rPr>
        <w:t xml:space="preserve">In our understanding, current RAN3 </w:t>
      </w:r>
      <w:r w:rsidR="00F710AA">
        <w:rPr>
          <w:rFonts w:eastAsia="宋体"/>
          <w:lang w:eastAsia="zh-CN"/>
        </w:rPr>
        <w:t xml:space="preserve">stage 2 </w:t>
      </w:r>
      <w:r>
        <w:rPr>
          <w:rFonts w:eastAsia="宋体"/>
          <w:lang w:eastAsia="zh-CN"/>
        </w:rPr>
        <w:t xml:space="preserve">specification supports the CHO indication in F1 for the target </w:t>
      </w:r>
      <w:r w:rsidR="00F710AA">
        <w:rPr>
          <w:rFonts w:eastAsia="宋体"/>
          <w:lang w:eastAsia="zh-CN"/>
        </w:rPr>
        <w:t xml:space="preserve">MCG and target </w:t>
      </w:r>
      <w:r>
        <w:rPr>
          <w:rFonts w:eastAsia="宋体"/>
          <w:lang w:eastAsia="zh-CN"/>
        </w:rPr>
        <w:t>SCG. But</w:t>
      </w:r>
      <w:r w:rsidR="00F710AA">
        <w:rPr>
          <w:rFonts w:eastAsia="宋体"/>
          <w:lang w:eastAsia="zh-CN"/>
        </w:rPr>
        <w:t xml:space="preserve"> in the stage 2 TS 37.340, the source MN initiates the SN release request procedure to the source SN after receiving the handover request acknowledge message. </w:t>
      </w:r>
    </w:p>
    <w:p w14:paraId="2E8847BF" w14:textId="12D85324" w:rsidR="00891592" w:rsidRDefault="00F710AA" w:rsidP="00891592">
      <w:pPr>
        <w:rPr>
          <w:rFonts w:eastAsia="宋体"/>
          <w:lang w:eastAsia="zh-CN"/>
        </w:rPr>
      </w:pPr>
      <w:r>
        <w:rPr>
          <w:rFonts w:eastAsia="宋体"/>
          <w:lang w:eastAsia="zh-CN"/>
        </w:rPr>
        <w:t xml:space="preserve">In scenario 2, </w:t>
      </w:r>
      <w:r w:rsidRPr="00F710AA">
        <w:rPr>
          <w:rFonts w:eastAsia="宋体"/>
          <w:lang w:eastAsia="zh-CN"/>
        </w:rPr>
        <w:t>with target MCG and SCG in the same network node</w:t>
      </w:r>
      <w:r>
        <w:rPr>
          <w:rFonts w:eastAsia="宋体"/>
          <w:lang w:eastAsia="zh-CN"/>
        </w:rPr>
        <w:t>, RAN3 need to modify the specification (i.e. the source MN will not trigger the SN release until the execution condition of CHO is satisfied). Also RAN3 need to specify the procedure of CHO with SCG configuration in TS 38.401.</w:t>
      </w:r>
    </w:p>
    <w:p w14:paraId="2FD6D6BD" w14:textId="36AD635D" w:rsidR="00F710AA" w:rsidRDefault="00F710AA" w:rsidP="00F710AA">
      <w:pPr>
        <w:rPr>
          <w:rFonts w:eastAsia="宋体"/>
          <w:b/>
          <w:lang w:eastAsia="zh-CN"/>
        </w:rPr>
      </w:pPr>
      <w:bookmarkStart w:id="4" w:name="OLE_LINK3"/>
      <w:bookmarkStart w:id="5" w:name="OLE_LINK4"/>
      <w:r w:rsidRPr="001A5304">
        <w:rPr>
          <w:rFonts w:eastAsia="宋体" w:hint="eastAsia"/>
          <w:b/>
          <w:lang w:eastAsia="zh-CN"/>
        </w:rPr>
        <w:t>O</w:t>
      </w:r>
      <w:r w:rsidRPr="001A5304">
        <w:rPr>
          <w:rFonts w:eastAsia="宋体"/>
          <w:b/>
          <w:lang w:eastAsia="zh-CN"/>
        </w:rPr>
        <w:t xml:space="preserve">bservation </w:t>
      </w:r>
      <w:r>
        <w:rPr>
          <w:rFonts w:eastAsia="宋体"/>
          <w:b/>
          <w:lang w:eastAsia="zh-CN"/>
        </w:rPr>
        <w:t>4</w:t>
      </w:r>
      <w:r w:rsidRPr="001A5304">
        <w:rPr>
          <w:rFonts w:eastAsia="宋体"/>
          <w:b/>
          <w:lang w:eastAsia="zh-CN"/>
        </w:rPr>
        <w:t>:.</w:t>
      </w:r>
      <w:r w:rsidR="005D3ACF">
        <w:rPr>
          <w:rFonts w:eastAsia="宋体"/>
          <w:b/>
          <w:lang w:eastAsia="zh-CN"/>
        </w:rPr>
        <w:t>Stage 2 specification should be modified to support scenario 4.</w:t>
      </w:r>
    </w:p>
    <w:bookmarkEnd w:id="4"/>
    <w:bookmarkEnd w:id="5"/>
    <w:p w14:paraId="3113D6F1" w14:textId="3F32F560" w:rsidR="00F710AA" w:rsidRPr="002D00CF" w:rsidRDefault="002D00CF" w:rsidP="00F710AA">
      <w:pPr>
        <w:rPr>
          <w:rFonts w:eastAsia="宋体"/>
          <w:lang w:eastAsia="zh-CN"/>
        </w:rPr>
      </w:pPr>
      <w:r w:rsidRPr="002D00CF">
        <w:rPr>
          <w:rFonts w:eastAsia="宋体"/>
          <w:lang w:eastAsia="zh-CN"/>
        </w:rPr>
        <w:t>According to TS 37.340</w:t>
      </w:r>
      <w:r>
        <w:rPr>
          <w:rFonts w:eastAsia="宋体"/>
          <w:lang w:eastAsia="zh-CN"/>
        </w:rPr>
        <w:t xml:space="preserve"> clause 10</w:t>
      </w:r>
      <w:r w:rsidRPr="002D00CF">
        <w:rPr>
          <w:rFonts w:eastAsia="宋体"/>
          <w:lang w:eastAsia="zh-CN"/>
        </w:rPr>
        <w:t xml:space="preserve">, all the </w:t>
      </w:r>
      <w:r>
        <w:rPr>
          <w:rFonts w:eastAsia="宋体"/>
          <w:lang w:eastAsia="zh-CN"/>
        </w:rPr>
        <w:t xml:space="preserve">CHO </w:t>
      </w:r>
      <w:r w:rsidRPr="002D00CF">
        <w:rPr>
          <w:rFonts w:eastAsia="宋体"/>
          <w:lang w:eastAsia="zh-CN"/>
        </w:rPr>
        <w:t xml:space="preserve">cases that configure the target MN and target SN are included in the above scenarios. </w:t>
      </w:r>
    </w:p>
    <w:p w14:paraId="4F6F0BBD" w14:textId="1108E538" w:rsidR="002D00CF" w:rsidRDefault="002D00CF" w:rsidP="002D00CF">
      <w:pPr>
        <w:rPr>
          <w:rFonts w:eastAsia="宋体"/>
          <w:b/>
          <w:lang w:eastAsia="zh-CN"/>
        </w:rPr>
      </w:pPr>
      <w:r w:rsidRPr="001A5304">
        <w:rPr>
          <w:rFonts w:eastAsia="宋体" w:hint="eastAsia"/>
          <w:b/>
          <w:lang w:eastAsia="zh-CN"/>
        </w:rPr>
        <w:t>O</w:t>
      </w:r>
      <w:r w:rsidRPr="001A5304">
        <w:rPr>
          <w:rFonts w:eastAsia="宋体"/>
          <w:b/>
          <w:lang w:eastAsia="zh-CN"/>
        </w:rPr>
        <w:t xml:space="preserve">bservation </w:t>
      </w:r>
      <w:r>
        <w:rPr>
          <w:rFonts w:eastAsia="宋体"/>
          <w:b/>
          <w:lang w:eastAsia="zh-CN"/>
        </w:rPr>
        <w:t>5</w:t>
      </w:r>
      <w:r w:rsidRPr="001A5304">
        <w:rPr>
          <w:rFonts w:eastAsia="宋体"/>
          <w:b/>
          <w:lang w:eastAsia="zh-CN"/>
        </w:rPr>
        <w:t xml:space="preserve">: </w:t>
      </w:r>
      <w:r>
        <w:rPr>
          <w:rFonts w:eastAsia="宋体"/>
          <w:b/>
          <w:lang w:eastAsia="zh-CN"/>
        </w:rPr>
        <w:t xml:space="preserve">There are no other scenarios </w:t>
      </w:r>
      <w:r w:rsidRPr="002D00CF">
        <w:rPr>
          <w:rFonts w:eastAsia="宋体"/>
          <w:b/>
          <w:lang w:eastAsia="zh-CN"/>
        </w:rPr>
        <w:t>where conditional reconfiguration with SCG configuration would be possible</w:t>
      </w:r>
      <w:r w:rsidRPr="001A5304">
        <w:rPr>
          <w:rFonts w:eastAsia="宋体"/>
          <w:b/>
          <w:lang w:eastAsia="zh-CN"/>
        </w:rPr>
        <w:t>.</w:t>
      </w:r>
    </w:p>
    <w:p w14:paraId="7DE3FB63" w14:textId="01682A8F" w:rsidR="008E47F1" w:rsidRPr="007D3E81" w:rsidRDefault="008E47F1" w:rsidP="008E47F1">
      <w:pPr>
        <w:pStyle w:val="10"/>
        <w:rPr>
          <w:rFonts w:eastAsia="宋体"/>
          <w:lang w:eastAsia="zh-CN"/>
        </w:rPr>
      </w:pPr>
      <w:r>
        <w:rPr>
          <w:rFonts w:eastAsia="宋体"/>
          <w:lang w:eastAsia="zh-CN"/>
        </w:rPr>
        <w:lastRenderedPageBreak/>
        <w:t>3. Conclusions</w:t>
      </w:r>
    </w:p>
    <w:p w14:paraId="7F7AD757" w14:textId="029F9BCF" w:rsidR="008E47F1" w:rsidRDefault="008E47F1" w:rsidP="002D00CF">
      <w:pPr>
        <w:rPr>
          <w:rFonts w:eastAsiaTheme="minorEastAsia"/>
          <w:lang w:eastAsia="zh-CN"/>
        </w:rPr>
      </w:pPr>
      <w:r>
        <w:rPr>
          <w:rFonts w:eastAsiaTheme="minorEastAsia"/>
          <w:lang w:eastAsia="zh-CN"/>
        </w:rPr>
        <w:t>In this contribution, we discussed the LS from RAN2 and has the following observations:</w:t>
      </w:r>
    </w:p>
    <w:p w14:paraId="6628B383" w14:textId="4DD730FE" w:rsidR="008E47F1" w:rsidRPr="001A5304" w:rsidRDefault="008E47F1" w:rsidP="008E47F1">
      <w:pPr>
        <w:rPr>
          <w:rFonts w:eastAsia="宋体"/>
          <w:b/>
          <w:lang w:eastAsia="zh-CN"/>
        </w:rPr>
      </w:pPr>
      <w:r w:rsidRPr="001A5304">
        <w:rPr>
          <w:rFonts w:eastAsia="宋体" w:hint="eastAsia"/>
          <w:b/>
          <w:lang w:eastAsia="zh-CN"/>
        </w:rPr>
        <w:t>O</w:t>
      </w:r>
      <w:r w:rsidRPr="001A5304">
        <w:rPr>
          <w:rFonts w:eastAsia="宋体"/>
          <w:b/>
          <w:lang w:eastAsia="zh-CN"/>
        </w:rPr>
        <w:t xml:space="preserve">bservation 1: </w:t>
      </w:r>
      <w:r>
        <w:rPr>
          <w:rFonts w:eastAsia="宋体"/>
          <w:b/>
          <w:lang w:eastAsia="zh-CN"/>
        </w:rPr>
        <w:t xml:space="preserve">For the intra-node PCell CHO in </w:t>
      </w:r>
      <w:r w:rsidRPr="001A5304">
        <w:rPr>
          <w:rFonts w:eastAsia="宋体"/>
          <w:b/>
          <w:lang w:eastAsia="zh-CN"/>
        </w:rPr>
        <w:t>scenario 1</w:t>
      </w:r>
      <w:r>
        <w:rPr>
          <w:rFonts w:eastAsia="宋体"/>
          <w:b/>
          <w:lang w:eastAsia="zh-CN"/>
        </w:rPr>
        <w:t>, there are some cases that will have RAN3 stage3 specification impact</w:t>
      </w:r>
      <w:r w:rsidRPr="001A5304">
        <w:rPr>
          <w:rFonts w:eastAsia="宋体"/>
          <w:b/>
          <w:lang w:eastAsia="zh-CN"/>
        </w:rPr>
        <w:t>.</w:t>
      </w:r>
      <w:r>
        <w:rPr>
          <w:rFonts w:eastAsia="宋体"/>
          <w:b/>
          <w:lang w:eastAsia="zh-CN"/>
        </w:rPr>
        <w:t xml:space="preserve"> For example, the </w:t>
      </w:r>
      <w:r w:rsidRPr="005D4636">
        <w:rPr>
          <w:rFonts w:eastAsia="宋体"/>
          <w:b/>
          <w:lang w:eastAsia="zh-CN"/>
        </w:rPr>
        <w:t>intra-node PCell change trigger</w:t>
      </w:r>
      <w:r>
        <w:rPr>
          <w:rFonts w:eastAsia="宋体"/>
          <w:b/>
          <w:lang w:eastAsia="zh-CN"/>
        </w:rPr>
        <w:t>s</w:t>
      </w:r>
      <w:r w:rsidRPr="005D4636">
        <w:rPr>
          <w:rFonts w:eastAsia="宋体"/>
          <w:b/>
          <w:lang w:eastAsia="zh-CN"/>
        </w:rPr>
        <w:t xml:space="preserve"> the change of S-Key</w:t>
      </w:r>
      <w:r>
        <w:rPr>
          <w:rFonts w:eastAsia="宋体"/>
          <w:b/>
          <w:lang w:eastAsia="zh-CN"/>
        </w:rPr>
        <w:t xml:space="preserve"> in (NG</w:t>
      </w:r>
      <w:r w:rsidR="0070170A">
        <w:rPr>
          <w:rFonts w:eastAsia="宋体"/>
          <w:b/>
          <w:lang w:eastAsia="zh-CN"/>
        </w:rPr>
        <w:t>) EN</w:t>
      </w:r>
      <w:r>
        <w:rPr>
          <w:rFonts w:eastAsia="宋体"/>
          <w:b/>
          <w:lang w:eastAsia="zh-CN"/>
        </w:rPr>
        <w:t xml:space="preserve">-DC and the inter-frequencies intra-node PCell change triggers the UE capability or measurement re-coordination. </w:t>
      </w:r>
    </w:p>
    <w:p w14:paraId="20CB8EDF" w14:textId="3C19775F" w:rsidR="008E47F1" w:rsidRPr="001A5304" w:rsidRDefault="008E47F1" w:rsidP="008E47F1">
      <w:pPr>
        <w:rPr>
          <w:rFonts w:eastAsia="宋体"/>
          <w:b/>
          <w:lang w:eastAsia="zh-CN"/>
        </w:rPr>
      </w:pPr>
      <w:r w:rsidRPr="001A5304">
        <w:rPr>
          <w:rFonts w:eastAsia="宋体" w:hint="eastAsia"/>
          <w:b/>
          <w:lang w:eastAsia="zh-CN"/>
        </w:rPr>
        <w:t>O</w:t>
      </w:r>
      <w:r w:rsidRPr="001A5304">
        <w:rPr>
          <w:rFonts w:eastAsia="宋体"/>
          <w:b/>
          <w:lang w:eastAsia="zh-CN"/>
        </w:rPr>
        <w:t xml:space="preserve">bservation </w:t>
      </w:r>
      <w:r>
        <w:rPr>
          <w:rFonts w:eastAsia="宋体"/>
          <w:b/>
          <w:lang w:eastAsia="zh-CN"/>
        </w:rPr>
        <w:t>2</w:t>
      </w:r>
      <w:r w:rsidRPr="001A5304">
        <w:rPr>
          <w:rFonts w:eastAsia="宋体"/>
          <w:b/>
          <w:lang w:eastAsia="zh-CN"/>
        </w:rPr>
        <w:t xml:space="preserve">: </w:t>
      </w:r>
      <w:r>
        <w:rPr>
          <w:rFonts w:eastAsia="宋体"/>
          <w:b/>
          <w:lang w:eastAsia="zh-CN"/>
        </w:rPr>
        <w:t xml:space="preserve">For the inter-MN CHO in </w:t>
      </w:r>
      <w:r w:rsidRPr="001A5304">
        <w:rPr>
          <w:rFonts w:eastAsia="宋体"/>
          <w:b/>
          <w:lang w:eastAsia="zh-CN"/>
        </w:rPr>
        <w:t xml:space="preserve">the scenario 1 and </w:t>
      </w:r>
      <w:r>
        <w:rPr>
          <w:rFonts w:eastAsia="宋体"/>
          <w:b/>
          <w:lang w:eastAsia="zh-CN"/>
        </w:rPr>
        <w:t xml:space="preserve">all the CHO in the scenario </w:t>
      </w:r>
      <w:r w:rsidRPr="001A5304">
        <w:rPr>
          <w:rFonts w:eastAsia="宋体"/>
          <w:b/>
          <w:lang w:eastAsia="zh-CN"/>
        </w:rPr>
        <w:t xml:space="preserve">2, there is RAN3 </w:t>
      </w:r>
      <w:r>
        <w:rPr>
          <w:rFonts w:eastAsia="宋体"/>
          <w:b/>
          <w:lang w:eastAsia="zh-CN"/>
        </w:rPr>
        <w:t xml:space="preserve">stage 3 specification </w:t>
      </w:r>
      <w:r w:rsidRPr="001A5304">
        <w:rPr>
          <w:rFonts w:eastAsia="宋体"/>
          <w:b/>
          <w:lang w:eastAsia="zh-CN"/>
        </w:rPr>
        <w:t>impact</w:t>
      </w:r>
      <w:r>
        <w:rPr>
          <w:rFonts w:eastAsia="宋体"/>
          <w:b/>
          <w:lang w:eastAsia="zh-CN"/>
        </w:rPr>
        <w:t>. For example RAN3 need introduce the conditional indication in</w:t>
      </w:r>
      <w:r w:rsidRPr="001A5304">
        <w:rPr>
          <w:rFonts w:eastAsia="宋体"/>
          <w:b/>
          <w:lang w:eastAsia="zh-CN"/>
        </w:rPr>
        <w:t xml:space="preserve"> the Xn/X2 addition procedure</w:t>
      </w:r>
      <w:r>
        <w:rPr>
          <w:rFonts w:eastAsia="宋体"/>
          <w:b/>
          <w:lang w:eastAsia="zh-CN"/>
        </w:rPr>
        <w:t xml:space="preserve">, modify the timing of sending </w:t>
      </w:r>
      <w:r w:rsidR="005D3ACF">
        <w:rPr>
          <w:rFonts w:eastAsia="宋体"/>
          <w:b/>
          <w:lang w:eastAsia="zh-CN"/>
        </w:rPr>
        <w:t xml:space="preserve">the </w:t>
      </w:r>
      <w:r w:rsidR="005D3ACF" w:rsidRPr="001A5304">
        <w:rPr>
          <w:rFonts w:eastAsia="宋体"/>
          <w:b/>
          <w:lang w:eastAsia="zh-CN"/>
        </w:rPr>
        <w:t>Xn</w:t>
      </w:r>
      <w:r w:rsidRPr="001A5304">
        <w:rPr>
          <w:rFonts w:eastAsia="宋体"/>
          <w:b/>
          <w:lang w:eastAsia="zh-CN"/>
        </w:rPr>
        <w:t xml:space="preserve">/X2 release procedure and </w:t>
      </w:r>
      <w:r>
        <w:rPr>
          <w:rFonts w:eastAsia="宋体"/>
          <w:b/>
          <w:lang w:eastAsia="zh-CN"/>
        </w:rPr>
        <w:t xml:space="preserve">support the </w:t>
      </w:r>
      <w:r w:rsidRPr="001A5304">
        <w:rPr>
          <w:rFonts w:eastAsia="宋体"/>
          <w:b/>
          <w:lang w:eastAsia="zh-CN"/>
        </w:rPr>
        <w:t>early data forwarding</w:t>
      </w:r>
      <w:r>
        <w:rPr>
          <w:rFonts w:eastAsia="宋体"/>
          <w:b/>
          <w:lang w:eastAsia="zh-CN"/>
        </w:rPr>
        <w:t xml:space="preserve"> between MN and SN</w:t>
      </w:r>
      <w:r w:rsidRPr="001A5304">
        <w:rPr>
          <w:rFonts w:eastAsia="宋体"/>
          <w:b/>
          <w:lang w:eastAsia="zh-CN"/>
        </w:rPr>
        <w:t>.</w:t>
      </w:r>
    </w:p>
    <w:p w14:paraId="4CE5F21E" w14:textId="77777777" w:rsidR="008E47F1" w:rsidRPr="001A5304" w:rsidRDefault="008E47F1" w:rsidP="008E47F1">
      <w:pPr>
        <w:rPr>
          <w:rFonts w:eastAsia="宋体"/>
          <w:b/>
          <w:lang w:eastAsia="zh-CN"/>
        </w:rPr>
      </w:pPr>
      <w:r w:rsidRPr="001A5304">
        <w:rPr>
          <w:rFonts w:eastAsia="宋体" w:hint="eastAsia"/>
          <w:b/>
          <w:lang w:eastAsia="zh-CN"/>
        </w:rPr>
        <w:t>O</w:t>
      </w:r>
      <w:r w:rsidRPr="001A5304">
        <w:rPr>
          <w:rFonts w:eastAsia="宋体"/>
          <w:b/>
          <w:lang w:eastAsia="zh-CN"/>
        </w:rPr>
        <w:t xml:space="preserve">bservation </w:t>
      </w:r>
      <w:r>
        <w:rPr>
          <w:rFonts w:eastAsia="宋体"/>
          <w:b/>
          <w:lang w:eastAsia="zh-CN"/>
        </w:rPr>
        <w:t>3</w:t>
      </w:r>
      <w:r w:rsidRPr="001A5304">
        <w:rPr>
          <w:rFonts w:eastAsia="宋体"/>
          <w:b/>
          <w:lang w:eastAsia="zh-CN"/>
        </w:rPr>
        <w:t xml:space="preserve">: </w:t>
      </w:r>
      <w:r>
        <w:rPr>
          <w:rFonts w:eastAsia="宋体"/>
          <w:b/>
          <w:lang w:eastAsia="zh-CN"/>
        </w:rPr>
        <w:t xml:space="preserve">For </w:t>
      </w:r>
      <w:r w:rsidRPr="001A5304">
        <w:rPr>
          <w:rFonts w:eastAsia="宋体"/>
          <w:b/>
          <w:lang w:eastAsia="zh-CN"/>
        </w:rPr>
        <w:t xml:space="preserve">the scenario </w:t>
      </w:r>
      <w:r>
        <w:rPr>
          <w:rFonts w:eastAsia="宋体"/>
          <w:b/>
          <w:lang w:eastAsia="zh-CN"/>
        </w:rPr>
        <w:t>3</w:t>
      </w:r>
      <w:r w:rsidRPr="001A5304">
        <w:rPr>
          <w:rFonts w:eastAsia="宋体"/>
          <w:b/>
          <w:lang w:eastAsia="zh-CN"/>
        </w:rPr>
        <w:t xml:space="preserve">, there is RAN3 </w:t>
      </w:r>
      <w:r>
        <w:rPr>
          <w:rFonts w:eastAsia="宋体"/>
          <w:b/>
          <w:lang w:eastAsia="zh-CN"/>
        </w:rPr>
        <w:t>stage 3 specification</w:t>
      </w:r>
      <w:r w:rsidRPr="001A5304">
        <w:rPr>
          <w:rFonts w:eastAsia="宋体"/>
          <w:b/>
          <w:lang w:eastAsia="zh-CN"/>
        </w:rPr>
        <w:t xml:space="preserve"> impact</w:t>
      </w:r>
      <w:r>
        <w:rPr>
          <w:rFonts w:eastAsia="宋体"/>
          <w:b/>
          <w:lang w:eastAsia="zh-CN"/>
        </w:rPr>
        <w:t xml:space="preserve"> </w:t>
      </w:r>
      <w:r w:rsidRPr="001A5304">
        <w:rPr>
          <w:rFonts w:eastAsia="宋体"/>
          <w:b/>
          <w:lang w:eastAsia="zh-CN"/>
        </w:rPr>
        <w:t>Xn/X2 addition procedure and early data forwarding.</w:t>
      </w:r>
      <w:r>
        <w:rPr>
          <w:rFonts w:eastAsia="宋体"/>
          <w:b/>
          <w:lang w:eastAsia="zh-CN"/>
        </w:rPr>
        <w:t xml:space="preserve"> For example RAN3 need introduce the conditional indication in</w:t>
      </w:r>
      <w:r w:rsidRPr="001A5304">
        <w:rPr>
          <w:rFonts w:eastAsia="宋体"/>
          <w:b/>
          <w:lang w:eastAsia="zh-CN"/>
        </w:rPr>
        <w:t xml:space="preserve"> the Xn/X2 addition procedure</w:t>
      </w:r>
      <w:r>
        <w:rPr>
          <w:rFonts w:eastAsia="宋体"/>
          <w:b/>
          <w:lang w:eastAsia="zh-CN"/>
        </w:rPr>
        <w:t xml:space="preserve"> </w:t>
      </w:r>
      <w:r w:rsidRPr="001A5304">
        <w:rPr>
          <w:rFonts w:eastAsia="宋体"/>
          <w:b/>
          <w:lang w:eastAsia="zh-CN"/>
        </w:rPr>
        <w:t xml:space="preserve">and </w:t>
      </w:r>
      <w:r>
        <w:rPr>
          <w:rFonts w:eastAsia="宋体"/>
          <w:b/>
          <w:lang w:eastAsia="zh-CN"/>
        </w:rPr>
        <w:t xml:space="preserve">support the </w:t>
      </w:r>
      <w:r w:rsidRPr="001A5304">
        <w:rPr>
          <w:rFonts w:eastAsia="宋体"/>
          <w:b/>
          <w:lang w:eastAsia="zh-CN"/>
        </w:rPr>
        <w:t>early data forwarding</w:t>
      </w:r>
      <w:r>
        <w:rPr>
          <w:rFonts w:eastAsia="宋体"/>
          <w:b/>
          <w:lang w:eastAsia="zh-CN"/>
        </w:rPr>
        <w:t xml:space="preserve"> between MN and SN</w:t>
      </w:r>
      <w:r w:rsidRPr="001A5304">
        <w:rPr>
          <w:rFonts w:eastAsia="宋体"/>
          <w:b/>
          <w:lang w:eastAsia="zh-CN"/>
        </w:rPr>
        <w:t>.</w:t>
      </w:r>
    </w:p>
    <w:p w14:paraId="3D4E4F8B" w14:textId="77777777" w:rsidR="005D3ACF" w:rsidRDefault="005D3ACF" w:rsidP="005D3ACF">
      <w:pPr>
        <w:rPr>
          <w:rFonts w:eastAsia="宋体"/>
          <w:b/>
          <w:lang w:eastAsia="zh-CN"/>
        </w:rPr>
      </w:pPr>
      <w:r w:rsidRPr="001A5304">
        <w:rPr>
          <w:rFonts w:eastAsia="宋体" w:hint="eastAsia"/>
          <w:b/>
          <w:lang w:eastAsia="zh-CN"/>
        </w:rPr>
        <w:t>O</w:t>
      </w:r>
      <w:r w:rsidRPr="001A5304">
        <w:rPr>
          <w:rFonts w:eastAsia="宋体"/>
          <w:b/>
          <w:lang w:eastAsia="zh-CN"/>
        </w:rPr>
        <w:t xml:space="preserve">bservation </w:t>
      </w:r>
      <w:r>
        <w:rPr>
          <w:rFonts w:eastAsia="宋体"/>
          <w:b/>
          <w:lang w:eastAsia="zh-CN"/>
        </w:rPr>
        <w:t>4</w:t>
      </w:r>
      <w:r w:rsidRPr="001A5304">
        <w:rPr>
          <w:rFonts w:eastAsia="宋体"/>
          <w:b/>
          <w:lang w:eastAsia="zh-CN"/>
        </w:rPr>
        <w:t>:.</w:t>
      </w:r>
      <w:r>
        <w:rPr>
          <w:rFonts w:eastAsia="宋体"/>
          <w:b/>
          <w:lang w:eastAsia="zh-CN"/>
        </w:rPr>
        <w:t>Stage 2 specification should be modified to support scenario 4.</w:t>
      </w:r>
    </w:p>
    <w:p w14:paraId="3B0BC85E" w14:textId="418337FB" w:rsidR="008E47F1" w:rsidRDefault="008E47F1" w:rsidP="002D00CF">
      <w:pPr>
        <w:rPr>
          <w:rFonts w:eastAsia="宋体"/>
          <w:b/>
          <w:lang w:eastAsia="zh-CN"/>
        </w:rPr>
      </w:pPr>
      <w:r w:rsidRPr="001A5304">
        <w:rPr>
          <w:rFonts w:eastAsia="宋体" w:hint="eastAsia"/>
          <w:b/>
          <w:lang w:eastAsia="zh-CN"/>
        </w:rPr>
        <w:t>O</w:t>
      </w:r>
      <w:r w:rsidRPr="001A5304">
        <w:rPr>
          <w:rFonts w:eastAsia="宋体"/>
          <w:b/>
          <w:lang w:eastAsia="zh-CN"/>
        </w:rPr>
        <w:t xml:space="preserve">bservation </w:t>
      </w:r>
      <w:r>
        <w:rPr>
          <w:rFonts w:eastAsia="宋体"/>
          <w:b/>
          <w:lang w:eastAsia="zh-CN"/>
        </w:rPr>
        <w:t>5</w:t>
      </w:r>
      <w:r w:rsidRPr="001A5304">
        <w:rPr>
          <w:rFonts w:eastAsia="宋体"/>
          <w:b/>
          <w:lang w:eastAsia="zh-CN"/>
        </w:rPr>
        <w:t xml:space="preserve">: </w:t>
      </w:r>
      <w:r>
        <w:rPr>
          <w:rFonts w:eastAsia="宋体"/>
          <w:b/>
          <w:lang w:eastAsia="zh-CN"/>
        </w:rPr>
        <w:t xml:space="preserve">There are no other scenarios </w:t>
      </w:r>
      <w:r w:rsidRPr="002D00CF">
        <w:rPr>
          <w:rFonts w:eastAsia="宋体"/>
          <w:b/>
          <w:lang w:eastAsia="zh-CN"/>
        </w:rPr>
        <w:t>where conditional reconfiguration with SCG configuration would be possible</w:t>
      </w:r>
      <w:r w:rsidRPr="001A5304">
        <w:rPr>
          <w:rFonts w:eastAsia="宋体"/>
          <w:b/>
          <w:lang w:eastAsia="zh-CN"/>
        </w:rPr>
        <w:t>.</w:t>
      </w:r>
    </w:p>
    <w:p w14:paraId="004E5799" w14:textId="712FE754" w:rsidR="005D3ACF" w:rsidRDefault="005D3ACF" w:rsidP="002D00CF">
      <w:pPr>
        <w:rPr>
          <w:rFonts w:eastAsiaTheme="minorEastAsia"/>
          <w:lang w:eastAsia="zh-CN"/>
        </w:rPr>
      </w:pPr>
      <w:r w:rsidRPr="005D3ACF">
        <w:rPr>
          <w:rFonts w:eastAsiaTheme="minorEastAsia"/>
          <w:lang w:eastAsia="zh-CN"/>
        </w:rPr>
        <w:t xml:space="preserve">It is proposed to reply RAN2 based above </w:t>
      </w:r>
      <w:r w:rsidR="00CE7F49" w:rsidRPr="005D3ACF">
        <w:rPr>
          <w:rFonts w:eastAsiaTheme="minorEastAsia"/>
          <w:lang w:eastAsia="zh-CN"/>
        </w:rPr>
        <w:t>observations</w:t>
      </w:r>
      <w:r w:rsidRPr="005D3ACF">
        <w:rPr>
          <w:rFonts w:eastAsiaTheme="minorEastAsia"/>
          <w:lang w:eastAsia="zh-CN"/>
        </w:rPr>
        <w:t>.</w:t>
      </w:r>
    </w:p>
    <w:p w14:paraId="55CA689E" w14:textId="4D6B9A55" w:rsidR="00CE7F49" w:rsidRPr="005D3ACF" w:rsidRDefault="00CE7F49" w:rsidP="002D00CF">
      <w:pPr>
        <w:rPr>
          <w:rFonts w:eastAsiaTheme="minorEastAsia"/>
          <w:lang w:eastAsia="zh-CN"/>
        </w:rPr>
      </w:pPr>
      <w:r>
        <w:rPr>
          <w:rFonts w:eastAsiaTheme="minorEastAsia"/>
          <w:lang w:eastAsia="zh-CN"/>
        </w:rPr>
        <w:t>The draft LS is provided in [2].</w:t>
      </w:r>
    </w:p>
    <w:bookmarkEnd w:id="0"/>
    <w:bookmarkEnd w:id="2"/>
    <w:bookmarkEnd w:id="3"/>
    <w:p w14:paraId="7E2B7F47" w14:textId="38315AFC" w:rsidR="00864268" w:rsidRPr="007D3E81" w:rsidRDefault="00864268" w:rsidP="00864268">
      <w:pPr>
        <w:pStyle w:val="10"/>
        <w:rPr>
          <w:rFonts w:eastAsia="宋体"/>
          <w:lang w:eastAsia="zh-CN"/>
        </w:rPr>
      </w:pPr>
      <w:r>
        <w:rPr>
          <w:rFonts w:eastAsia="宋体"/>
          <w:lang w:eastAsia="zh-CN"/>
        </w:rPr>
        <w:t>4. References</w:t>
      </w:r>
    </w:p>
    <w:p w14:paraId="17BF3101" w14:textId="31C44232" w:rsidR="005456E5" w:rsidRDefault="00864268" w:rsidP="001551A2">
      <w:pPr>
        <w:rPr>
          <w:rFonts w:eastAsiaTheme="minorEastAsia"/>
          <w:lang w:eastAsia="zh-CN"/>
        </w:rPr>
      </w:pPr>
      <w:r>
        <w:rPr>
          <w:rFonts w:eastAsiaTheme="minorEastAsia" w:hint="eastAsia"/>
          <w:lang w:eastAsia="zh-CN"/>
        </w:rPr>
        <w:t>[</w:t>
      </w:r>
      <w:r>
        <w:rPr>
          <w:rFonts w:eastAsiaTheme="minorEastAsia"/>
          <w:lang w:eastAsia="zh-CN"/>
        </w:rPr>
        <w:t xml:space="preserve">1] </w:t>
      </w:r>
      <w:bookmarkStart w:id="6" w:name="OLE_LINK9"/>
      <w:bookmarkStart w:id="7" w:name="OLE_LINK10"/>
      <w:bookmarkStart w:id="8" w:name="OLE_LINK7"/>
      <w:bookmarkStart w:id="9" w:name="OLE_LINK8"/>
      <w:r w:rsidRPr="00864268">
        <w:rPr>
          <w:rFonts w:eastAsiaTheme="minorEastAsia"/>
          <w:lang w:eastAsia="zh-CN"/>
        </w:rPr>
        <w:t>R2-210</w:t>
      </w:r>
      <w:r w:rsidR="009B6089">
        <w:rPr>
          <w:rFonts w:eastAsiaTheme="minorEastAsia"/>
          <w:lang w:eastAsia="zh-CN"/>
        </w:rPr>
        <w:t>4348</w:t>
      </w:r>
      <w:bookmarkEnd w:id="6"/>
      <w:bookmarkEnd w:id="7"/>
      <w:r>
        <w:rPr>
          <w:rFonts w:eastAsiaTheme="minorEastAsia"/>
          <w:lang w:eastAsia="zh-CN"/>
        </w:rPr>
        <w:t xml:space="preserve"> </w:t>
      </w:r>
      <w:r w:rsidR="009B6089" w:rsidRPr="00CE7F49">
        <w:rPr>
          <w:rFonts w:eastAsiaTheme="minorEastAsia"/>
          <w:lang w:eastAsia="zh-CN"/>
        </w:rPr>
        <w:t xml:space="preserve">LS on </w:t>
      </w:r>
      <w:r w:rsidR="000112A6" w:rsidRPr="00CE7F49">
        <w:rPr>
          <w:rFonts w:eastAsiaTheme="minorEastAsia"/>
          <w:lang w:eastAsia="zh-CN"/>
        </w:rPr>
        <w:t>Conditional Handover with SCG configuration scenarios</w:t>
      </w:r>
      <w:bookmarkEnd w:id="8"/>
      <w:bookmarkEnd w:id="9"/>
      <w:r w:rsidR="009B6089" w:rsidRPr="00CE7F49">
        <w:rPr>
          <w:rFonts w:eastAsiaTheme="minorEastAsia"/>
          <w:lang w:eastAsia="zh-CN"/>
        </w:rPr>
        <w:t>, RAN2</w:t>
      </w:r>
    </w:p>
    <w:p w14:paraId="157F4D9A" w14:textId="281CD289" w:rsidR="00CE7F49" w:rsidRDefault="00CE7F49" w:rsidP="001551A2">
      <w:pPr>
        <w:rPr>
          <w:rFonts w:eastAsiaTheme="minorEastAsia"/>
          <w:lang w:eastAsia="zh-CN"/>
        </w:rPr>
      </w:pPr>
      <w:r>
        <w:rPr>
          <w:rFonts w:eastAsiaTheme="minorEastAsia"/>
          <w:lang w:eastAsia="zh-CN"/>
        </w:rPr>
        <w:t xml:space="preserve">[2] </w:t>
      </w:r>
      <w:r w:rsidRPr="00CE7F49">
        <w:rPr>
          <w:rFonts w:eastAsiaTheme="minorEastAsia"/>
          <w:lang w:eastAsia="zh-CN"/>
        </w:rPr>
        <w:t>R3-212172</w:t>
      </w:r>
      <w:r>
        <w:rPr>
          <w:rFonts w:eastAsiaTheme="minorEastAsia"/>
          <w:lang w:eastAsia="zh-CN"/>
        </w:rPr>
        <w:t xml:space="preserve"> </w:t>
      </w:r>
      <w:r w:rsidRPr="00CE7F49">
        <w:rPr>
          <w:rFonts w:eastAsiaTheme="minorEastAsia"/>
          <w:lang w:eastAsia="zh-CN"/>
        </w:rPr>
        <w:t>[Draft] Reply LS on on Conditional Handover with SCG configuration scenarios</w:t>
      </w:r>
    </w:p>
    <w:sectPr w:rsidR="00CE7F49">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7DD55F" w14:textId="77777777" w:rsidR="00B61C13" w:rsidRDefault="00B61C13">
      <w:r>
        <w:separator/>
      </w:r>
    </w:p>
  </w:endnote>
  <w:endnote w:type="continuationSeparator" w:id="0">
    <w:p w14:paraId="6B5FD611" w14:textId="77777777" w:rsidR="00B61C13" w:rsidRDefault="00B61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6A7E41" w14:textId="77777777" w:rsidR="00C0104D" w:rsidRDefault="00C0104D">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6EBB81" w14:textId="77777777" w:rsidR="00B61C13" w:rsidRDefault="00B61C13">
      <w:r>
        <w:separator/>
      </w:r>
    </w:p>
  </w:footnote>
  <w:footnote w:type="continuationSeparator" w:id="0">
    <w:p w14:paraId="0813FAEC" w14:textId="77777777" w:rsidR="00B61C13" w:rsidRDefault="00B61C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9408F1"/>
    <w:multiLevelType w:val="hybridMultilevel"/>
    <w:tmpl w:val="9EB648DA"/>
    <w:lvl w:ilvl="0" w:tplc="FB6041F4">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ACA247E"/>
    <w:multiLevelType w:val="hybridMultilevel"/>
    <w:tmpl w:val="804C4FCA"/>
    <w:lvl w:ilvl="0" w:tplc="F130748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7DD3169"/>
    <w:multiLevelType w:val="hybridMultilevel"/>
    <w:tmpl w:val="9EB648DA"/>
    <w:lvl w:ilvl="0" w:tplc="FB6041F4">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9AE6223"/>
    <w:multiLevelType w:val="hybridMultilevel"/>
    <w:tmpl w:val="50DA0D4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6845B31"/>
    <w:multiLevelType w:val="hybridMultilevel"/>
    <w:tmpl w:val="4260B5C4"/>
    <w:lvl w:ilvl="0" w:tplc="45E6F324">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D86F0A"/>
    <w:multiLevelType w:val="hybridMultilevel"/>
    <w:tmpl w:val="39003986"/>
    <w:lvl w:ilvl="0" w:tplc="804C47AE">
      <w:start w:val="1"/>
      <w:numFmt w:val="decimal"/>
      <w:lvlText w:val="Observation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E3D155E"/>
    <w:multiLevelType w:val="hybridMultilevel"/>
    <w:tmpl w:val="5EF8D0E6"/>
    <w:lvl w:ilvl="0" w:tplc="FB6041F4">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6A34518"/>
    <w:multiLevelType w:val="hybridMultilevel"/>
    <w:tmpl w:val="98F43A14"/>
    <w:lvl w:ilvl="0" w:tplc="6CA8C12C">
      <w:start w:val="1"/>
      <w:numFmt w:val="decimal"/>
      <w:pStyle w:val="Proposal"/>
      <w:lvlText w:val="Proposal %1:"/>
      <w:lvlJc w:val="left"/>
      <w:pPr>
        <w:ind w:left="117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19" w:tentative="1">
      <w:start w:val="1"/>
      <w:numFmt w:val="lowerLetter"/>
      <w:lvlText w:val="%2."/>
      <w:lvlJc w:val="left"/>
      <w:pPr>
        <w:ind w:left="1890" w:hanging="360"/>
      </w:pPr>
    </w:lvl>
    <w:lvl w:ilvl="2" w:tplc="041D001B" w:tentative="1">
      <w:start w:val="1"/>
      <w:numFmt w:val="lowerRoman"/>
      <w:lvlText w:val="%3."/>
      <w:lvlJc w:val="right"/>
      <w:pPr>
        <w:ind w:left="2610" w:hanging="180"/>
      </w:pPr>
    </w:lvl>
    <w:lvl w:ilvl="3" w:tplc="041D000F" w:tentative="1">
      <w:start w:val="1"/>
      <w:numFmt w:val="decimal"/>
      <w:lvlText w:val="%4."/>
      <w:lvlJc w:val="left"/>
      <w:pPr>
        <w:ind w:left="3330" w:hanging="360"/>
      </w:pPr>
    </w:lvl>
    <w:lvl w:ilvl="4" w:tplc="041D0019" w:tentative="1">
      <w:start w:val="1"/>
      <w:numFmt w:val="lowerLetter"/>
      <w:lvlText w:val="%5."/>
      <w:lvlJc w:val="left"/>
      <w:pPr>
        <w:ind w:left="4050" w:hanging="360"/>
      </w:pPr>
    </w:lvl>
    <w:lvl w:ilvl="5" w:tplc="041D001B" w:tentative="1">
      <w:start w:val="1"/>
      <w:numFmt w:val="lowerRoman"/>
      <w:lvlText w:val="%6."/>
      <w:lvlJc w:val="right"/>
      <w:pPr>
        <w:ind w:left="4770" w:hanging="180"/>
      </w:pPr>
    </w:lvl>
    <w:lvl w:ilvl="6" w:tplc="041D000F" w:tentative="1">
      <w:start w:val="1"/>
      <w:numFmt w:val="decimal"/>
      <w:lvlText w:val="%7."/>
      <w:lvlJc w:val="left"/>
      <w:pPr>
        <w:ind w:left="5490" w:hanging="360"/>
      </w:pPr>
    </w:lvl>
    <w:lvl w:ilvl="7" w:tplc="041D0019" w:tentative="1">
      <w:start w:val="1"/>
      <w:numFmt w:val="lowerLetter"/>
      <w:lvlText w:val="%8."/>
      <w:lvlJc w:val="left"/>
      <w:pPr>
        <w:ind w:left="6210" w:hanging="360"/>
      </w:pPr>
    </w:lvl>
    <w:lvl w:ilvl="8" w:tplc="041D001B" w:tentative="1">
      <w:start w:val="1"/>
      <w:numFmt w:val="lowerRoman"/>
      <w:lvlText w:val="%9."/>
      <w:lvlJc w:val="right"/>
      <w:pPr>
        <w:ind w:left="6930" w:hanging="180"/>
      </w:pPr>
    </w:lvl>
  </w:abstractNum>
  <w:abstractNum w:abstractNumId="12"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F681B47"/>
    <w:multiLevelType w:val="hybridMultilevel"/>
    <w:tmpl w:val="BF8E420C"/>
    <w:lvl w:ilvl="0" w:tplc="FB6041F4">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12E1717"/>
    <w:multiLevelType w:val="hybridMultilevel"/>
    <w:tmpl w:val="0B3A05E6"/>
    <w:lvl w:ilvl="0" w:tplc="AED230FA">
      <w:start w:val="1"/>
      <w:numFmt w:val="bullet"/>
      <w:lvlText w:val="-"/>
      <w:lvlJc w:val="left"/>
      <w:pPr>
        <w:ind w:left="620" w:hanging="420"/>
      </w:pPr>
      <w:rPr>
        <w:rFonts w:ascii="Calibri" w:eastAsia="Calibri"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54520851"/>
    <w:multiLevelType w:val="hybridMultilevel"/>
    <w:tmpl w:val="715AF750"/>
    <w:lvl w:ilvl="0" w:tplc="6882B5FA">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4DA7532"/>
    <w:multiLevelType w:val="hybridMultilevel"/>
    <w:tmpl w:val="97E4945C"/>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B40CD1"/>
    <w:multiLevelType w:val="hybridMultilevel"/>
    <w:tmpl w:val="E0746750"/>
    <w:lvl w:ilvl="0" w:tplc="AED230FA">
      <w:start w:val="1"/>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0" w15:restartNumberingAfterBreak="0">
    <w:nsid w:val="67405DF8"/>
    <w:multiLevelType w:val="hybridMultilevel"/>
    <w:tmpl w:val="95742EFA"/>
    <w:lvl w:ilvl="0" w:tplc="FB6041F4">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A923160"/>
    <w:multiLevelType w:val="hybridMultilevel"/>
    <w:tmpl w:val="C846BC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9B0A82"/>
    <w:multiLevelType w:val="hybridMultilevel"/>
    <w:tmpl w:val="A6127088"/>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4E014F2"/>
    <w:multiLevelType w:val="hybridMultilevel"/>
    <w:tmpl w:val="5726B616"/>
    <w:lvl w:ilvl="0" w:tplc="45E6F324">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5B85C22"/>
    <w:multiLevelType w:val="hybridMultilevel"/>
    <w:tmpl w:val="5EF8D0E6"/>
    <w:lvl w:ilvl="0" w:tplc="FB6041F4">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BFD68C6"/>
    <w:multiLevelType w:val="multilevel"/>
    <w:tmpl w:val="7BFD68C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3"/>
  </w:num>
  <w:num w:numId="3">
    <w:abstractNumId w:val="26"/>
  </w:num>
  <w:num w:numId="4">
    <w:abstractNumId w:val="19"/>
  </w:num>
  <w:num w:numId="5">
    <w:abstractNumId w:val="1"/>
  </w:num>
  <w:num w:numId="6">
    <w:abstractNumId w:val="5"/>
  </w:num>
  <w:num w:numId="7">
    <w:abstractNumId w:val="12"/>
  </w:num>
  <w:num w:numId="8">
    <w:abstractNumId w:val="13"/>
  </w:num>
  <w:num w:numId="9">
    <w:abstractNumId w:val="11"/>
  </w:num>
  <w:num w:numId="10">
    <w:abstractNumId w:val="24"/>
  </w:num>
  <w:num w:numId="11">
    <w:abstractNumId w:val="10"/>
  </w:num>
  <w:num w:numId="12">
    <w:abstractNumId w:val="18"/>
  </w:num>
  <w:num w:numId="13">
    <w:abstractNumId w:val="25"/>
  </w:num>
  <w:num w:numId="14">
    <w:abstractNumId w:val="20"/>
  </w:num>
  <w:num w:numId="15">
    <w:abstractNumId w:val="15"/>
  </w:num>
  <w:num w:numId="16">
    <w:abstractNumId w:val="22"/>
  </w:num>
  <w:num w:numId="17">
    <w:abstractNumId w:val="11"/>
  </w:num>
  <w:num w:numId="18">
    <w:abstractNumId w:val="11"/>
  </w:num>
  <w:num w:numId="19">
    <w:abstractNumId w:val="6"/>
  </w:num>
  <w:num w:numId="20">
    <w:abstractNumId w:val="11"/>
  </w:num>
  <w:num w:numId="21">
    <w:abstractNumId w:val="11"/>
  </w:num>
  <w:num w:numId="22">
    <w:abstractNumId w:val="11"/>
  </w:num>
  <w:num w:numId="23">
    <w:abstractNumId w:val="9"/>
  </w:num>
  <w:num w:numId="24">
    <w:abstractNumId w:val="0"/>
  </w:num>
  <w:num w:numId="25">
    <w:abstractNumId w:val="23"/>
  </w:num>
  <w:num w:numId="26">
    <w:abstractNumId w:val="11"/>
  </w:num>
  <w:num w:numId="27">
    <w:abstractNumId w:val="8"/>
  </w:num>
  <w:num w:numId="28">
    <w:abstractNumId w:val="14"/>
  </w:num>
  <w:num w:numId="29">
    <w:abstractNumId w:val="21"/>
  </w:num>
  <w:num w:numId="30">
    <w:abstractNumId w:val="17"/>
  </w:num>
  <w:num w:numId="31">
    <w:abstractNumId w:val="7"/>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2A6"/>
    <w:rsid w:val="00011674"/>
    <w:rsid w:val="000118F6"/>
    <w:rsid w:val="00013CB8"/>
    <w:rsid w:val="000143B0"/>
    <w:rsid w:val="00014820"/>
    <w:rsid w:val="00014D1E"/>
    <w:rsid w:val="00015330"/>
    <w:rsid w:val="0001565F"/>
    <w:rsid w:val="00015D25"/>
    <w:rsid w:val="0001701A"/>
    <w:rsid w:val="00017C43"/>
    <w:rsid w:val="000205C0"/>
    <w:rsid w:val="00020BFF"/>
    <w:rsid w:val="000224E8"/>
    <w:rsid w:val="00022E4A"/>
    <w:rsid w:val="00022F3E"/>
    <w:rsid w:val="00023E5C"/>
    <w:rsid w:val="00025434"/>
    <w:rsid w:val="0002747B"/>
    <w:rsid w:val="00027D58"/>
    <w:rsid w:val="00031567"/>
    <w:rsid w:val="00032AB8"/>
    <w:rsid w:val="0003419C"/>
    <w:rsid w:val="000346B7"/>
    <w:rsid w:val="000357E9"/>
    <w:rsid w:val="00037B33"/>
    <w:rsid w:val="00040B64"/>
    <w:rsid w:val="00041016"/>
    <w:rsid w:val="0004127F"/>
    <w:rsid w:val="000421C4"/>
    <w:rsid w:val="00043BC5"/>
    <w:rsid w:val="000442D9"/>
    <w:rsid w:val="00044562"/>
    <w:rsid w:val="000460B7"/>
    <w:rsid w:val="000468A5"/>
    <w:rsid w:val="00047A86"/>
    <w:rsid w:val="00047D2B"/>
    <w:rsid w:val="000502EF"/>
    <w:rsid w:val="0005055D"/>
    <w:rsid w:val="0005105D"/>
    <w:rsid w:val="00052018"/>
    <w:rsid w:val="000520A4"/>
    <w:rsid w:val="000520DD"/>
    <w:rsid w:val="0005476A"/>
    <w:rsid w:val="00054CEB"/>
    <w:rsid w:val="00057F83"/>
    <w:rsid w:val="00061B84"/>
    <w:rsid w:val="000622D3"/>
    <w:rsid w:val="00062A3B"/>
    <w:rsid w:val="00064173"/>
    <w:rsid w:val="00064621"/>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87908"/>
    <w:rsid w:val="00091874"/>
    <w:rsid w:val="000918C5"/>
    <w:rsid w:val="00093E22"/>
    <w:rsid w:val="00094829"/>
    <w:rsid w:val="0009762D"/>
    <w:rsid w:val="00097964"/>
    <w:rsid w:val="00097992"/>
    <w:rsid w:val="00097FD1"/>
    <w:rsid w:val="000A10EB"/>
    <w:rsid w:val="000A2D64"/>
    <w:rsid w:val="000A3769"/>
    <w:rsid w:val="000A394F"/>
    <w:rsid w:val="000A3BFD"/>
    <w:rsid w:val="000A3CD7"/>
    <w:rsid w:val="000A4053"/>
    <w:rsid w:val="000A4C5A"/>
    <w:rsid w:val="000A689E"/>
    <w:rsid w:val="000A6CBD"/>
    <w:rsid w:val="000A7A6A"/>
    <w:rsid w:val="000B13E4"/>
    <w:rsid w:val="000B48A6"/>
    <w:rsid w:val="000B4B4A"/>
    <w:rsid w:val="000B54C1"/>
    <w:rsid w:val="000B5774"/>
    <w:rsid w:val="000B5F7E"/>
    <w:rsid w:val="000B78CC"/>
    <w:rsid w:val="000C00E1"/>
    <w:rsid w:val="000C3685"/>
    <w:rsid w:val="000C42DD"/>
    <w:rsid w:val="000C4E93"/>
    <w:rsid w:val="000C6CBB"/>
    <w:rsid w:val="000C6D76"/>
    <w:rsid w:val="000C6E31"/>
    <w:rsid w:val="000C7168"/>
    <w:rsid w:val="000D0344"/>
    <w:rsid w:val="000D3B23"/>
    <w:rsid w:val="000D468C"/>
    <w:rsid w:val="000D5EC9"/>
    <w:rsid w:val="000E00B7"/>
    <w:rsid w:val="000E02F8"/>
    <w:rsid w:val="000E13C9"/>
    <w:rsid w:val="000E301C"/>
    <w:rsid w:val="000E3370"/>
    <w:rsid w:val="000E33C3"/>
    <w:rsid w:val="000E4329"/>
    <w:rsid w:val="000E558F"/>
    <w:rsid w:val="000E59B8"/>
    <w:rsid w:val="000E7C81"/>
    <w:rsid w:val="000F025B"/>
    <w:rsid w:val="000F1F22"/>
    <w:rsid w:val="000F1FC4"/>
    <w:rsid w:val="000F446E"/>
    <w:rsid w:val="000F5047"/>
    <w:rsid w:val="000F6965"/>
    <w:rsid w:val="000F6E6D"/>
    <w:rsid w:val="000F7A9D"/>
    <w:rsid w:val="000F7B91"/>
    <w:rsid w:val="00100151"/>
    <w:rsid w:val="00100609"/>
    <w:rsid w:val="00100BFE"/>
    <w:rsid w:val="00101BD5"/>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4038"/>
    <w:rsid w:val="00125A22"/>
    <w:rsid w:val="00126539"/>
    <w:rsid w:val="00126BF7"/>
    <w:rsid w:val="0013091C"/>
    <w:rsid w:val="00130C8A"/>
    <w:rsid w:val="001312D1"/>
    <w:rsid w:val="0013156C"/>
    <w:rsid w:val="00131814"/>
    <w:rsid w:val="00131C13"/>
    <w:rsid w:val="00131EA5"/>
    <w:rsid w:val="0013204A"/>
    <w:rsid w:val="00132625"/>
    <w:rsid w:val="00135424"/>
    <w:rsid w:val="00135B09"/>
    <w:rsid w:val="00140232"/>
    <w:rsid w:val="001406BF"/>
    <w:rsid w:val="0014087A"/>
    <w:rsid w:val="00141333"/>
    <w:rsid w:val="00141DD6"/>
    <w:rsid w:val="001430DA"/>
    <w:rsid w:val="00144AA6"/>
    <w:rsid w:val="0014614B"/>
    <w:rsid w:val="0014638D"/>
    <w:rsid w:val="00147636"/>
    <w:rsid w:val="0015093A"/>
    <w:rsid w:val="00150FD5"/>
    <w:rsid w:val="00152608"/>
    <w:rsid w:val="001551A2"/>
    <w:rsid w:val="0015526C"/>
    <w:rsid w:val="00157372"/>
    <w:rsid w:val="0016006A"/>
    <w:rsid w:val="0016044E"/>
    <w:rsid w:val="00160842"/>
    <w:rsid w:val="00160DF5"/>
    <w:rsid w:val="00160F61"/>
    <w:rsid w:val="001636D5"/>
    <w:rsid w:val="00163EEC"/>
    <w:rsid w:val="00164C94"/>
    <w:rsid w:val="00165014"/>
    <w:rsid w:val="0016623F"/>
    <w:rsid w:val="00166847"/>
    <w:rsid w:val="001679FD"/>
    <w:rsid w:val="00170FC3"/>
    <w:rsid w:val="0017100B"/>
    <w:rsid w:val="0017154B"/>
    <w:rsid w:val="00171F68"/>
    <w:rsid w:val="001735B2"/>
    <w:rsid w:val="00174AEB"/>
    <w:rsid w:val="00177369"/>
    <w:rsid w:val="001775C4"/>
    <w:rsid w:val="001778DC"/>
    <w:rsid w:val="00177ED9"/>
    <w:rsid w:val="0018017B"/>
    <w:rsid w:val="00181069"/>
    <w:rsid w:val="00184EF7"/>
    <w:rsid w:val="0018520B"/>
    <w:rsid w:val="00185A40"/>
    <w:rsid w:val="001860A0"/>
    <w:rsid w:val="001907F0"/>
    <w:rsid w:val="0019227A"/>
    <w:rsid w:val="00195650"/>
    <w:rsid w:val="001977C8"/>
    <w:rsid w:val="00197C7B"/>
    <w:rsid w:val="001A1B88"/>
    <w:rsid w:val="001A1F92"/>
    <w:rsid w:val="001A2382"/>
    <w:rsid w:val="001A34F0"/>
    <w:rsid w:val="001A38C1"/>
    <w:rsid w:val="001A5304"/>
    <w:rsid w:val="001A68F4"/>
    <w:rsid w:val="001A6CB0"/>
    <w:rsid w:val="001B1D9D"/>
    <w:rsid w:val="001B1FB4"/>
    <w:rsid w:val="001B2FCB"/>
    <w:rsid w:val="001B3D7B"/>
    <w:rsid w:val="001B415E"/>
    <w:rsid w:val="001B511A"/>
    <w:rsid w:val="001B5156"/>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26A2"/>
    <w:rsid w:val="001E3038"/>
    <w:rsid w:val="001E35AF"/>
    <w:rsid w:val="001E3784"/>
    <w:rsid w:val="001E41F3"/>
    <w:rsid w:val="001E4AA3"/>
    <w:rsid w:val="001E50E2"/>
    <w:rsid w:val="001E6065"/>
    <w:rsid w:val="001E6716"/>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434E"/>
    <w:rsid w:val="0020587A"/>
    <w:rsid w:val="00205B9C"/>
    <w:rsid w:val="00206268"/>
    <w:rsid w:val="00206464"/>
    <w:rsid w:val="00207048"/>
    <w:rsid w:val="00207793"/>
    <w:rsid w:val="002107B2"/>
    <w:rsid w:val="0021160E"/>
    <w:rsid w:val="00211C73"/>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05AC"/>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66EF"/>
    <w:rsid w:val="00257195"/>
    <w:rsid w:val="002578D8"/>
    <w:rsid w:val="002613A5"/>
    <w:rsid w:val="00267881"/>
    <w:rsid w:val="002704FD"/>
    <w:rsid w:val="00271D07"/>
    <w:rsid w:val="002723F2"/>
    <w:rsid w:val="00273821"/>
    <w:rsid w:val="00273FC1"/>
    <w:rsid w:val="00274E67"/>
    <w:rsid w:val="002754C9"/>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2D2A"/>
    <w:rsid w:val="002A3934"/>
    <w:rsid w:val="002A3DC2"/>
    <w:rsid w:val="002A52CC"/>
    <w:rsid w:val="002A622D"/>
    <w:rsid w:val="002A6FBE"/>
    <w:rsid w:val="002B1C9E"/>
    <w:rsid w:val="002B1E85"/>
    <w:rsid w:val="002B4A9F"/>
    <w:rsid w:val="002B565A"/>
    <w:rsid w:val="002B58A0"/>
    <w:rsid w:val="002B59FE"/>
    <w:rsid w:val="002B689A"/>
    <w:rsid w:val="002B7766"/>
    <w:rsid w:val="002C0977"/>
    <w:rsid w:val="002C24E5"/>
    <w:rsid w:val="002C28CD"/>
    <w:rsid w:val="002C3F9C"/>
    <w:rsid w:val="002C4BB7"/>
    <w:rsid w:val="002C5758"/>
    <w:rsid w:val="002C5BCD"/>
    <w:rsid w:val="002C614A"/>
    <w:rsid w:val="002C63B6"/>
    <w:rsid w:val="002C7216"/>
    <w:rsid w:val="002C7313"/>
    <w:rsid w:val="002C73CF"/>
    <w:rsid w:val="002C7B02"/>
    <w:rsid w:val="002D00CF"/>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72F"/>
    <w:rsid w:val="002E2C3E"/>
    <w:rsid w:val="002E3EF6"/>
    <w:rsid w:val="002E4216"/>
    <w:rsid w:val="002E4C5F"/>
    <w:rsid w:val="002E5A45"/>
    <w:rsid w:val="002E5E1A"/>
    <w:rsid w:val="002E74B9"/>
    <w:rsid w:val="002F03BC"/>
    <w:rsid w:val="002F1E63"/>
    <w:rsid w:val="002F4309"/>
    <w:rsid w:val="002F4657"/>
    <w:rsid w:val="002F55B2"/>
    <w:rsid w:val="002F6B54"/>
    <w:rsid w:val="002F7A88"/>
    <w:rsid w:val="002F7A92"/>
    <w:rsid w:val="003001D0"/>
    <w:rsid w:val="00302459"/>
    <w:rsid w:val="003028B2"/>
    <w:rsid w:val="00303421"/>
    <w:rsid w:val="00303548"/>
    <w:rsid w:val="00303868"/>
    <w:rsid w:val="00303DCF"/>
    <w:rsid w:val="003045A8"/>
    <w:rsid w:val="00305706"/>
    <w:rsid w:val="00305BD4"/>
    <w:rsid w:val="00305EE5"/>
    <w:rsid w:val="0030696B"/>
    <w:rsid w:val="003079D9"/>
    <w:rsid w:val="00310AAF"/>
    <w:rsid w:val="00310F20"/>
    <w:rsid w:val="0031179C"/>
    <w:rsid w:val="00312856"/>
    <w:rsid w:val="00314131"/>
    <w:rsid w:val="00314982"/>
    <w:rsid w:val="0031543D"/>
    <w:rsid w:val="00315F2F"/>
    <w:rsid w:val="00316D12"/>
    <w:rsid w:val="00316D4A"/>
    <w:rsid w:val="00317918"/>
    <w:rsid w:val="003205DA"/>
    <w:rsid w:val="0032143F"/>
    <w:rsid w:val="00322BF9"/>
    <w:rsid w:val="00324E7A"/>
    <w:rsid w:val="00325769"/>
    <w:rsid w:val="00325B85"/>
    <w:rsid w:val="00326166"/>
    <w:rsid w:val="00326C1A"/>
    <w:rsid w:val="00326F9F"/>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8F8"/>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8A0"/>
    <w:rsid w:val="00380EBB"/>
    <w:rsid w:val="003819DC"/>
    <w:rsid w:val="00381C0D"/>
    <w:rsid w:val="00381F6C"/>
    <w:rsid w:val="00382B41"/>
    <w:rsid w:val="00384193"/>
    <w:rsid w:val="00384EED"/>
    <w:rsid w:val="003852F4"/>
    <w:rsid w:val="003862C3"/>
    <w:rsid w:val="00386E6D"/>
    <w:rsid w:val="00387985"/>
    <w:rsid w:val="00390EDA"/>
    <w:rsid w:val="00391BE3"/>
    <w:rsid w:val="00391E96"/>
    <w:rsid w:val="003923AD"/>
    <w:rsid w:val="00393AB1"/>
    <w:rsid w:val="00393C91"/>
    <w:rsid w:val="00393FA3"/>
    <w:rsid w:val="0039412B"/>
    <w:rsid w:val="00394CE1"/>
    <w:rsid w:val="00394CF5"/>
    <w:rsid w:val="0039604D"/>
    <w:rsid w:val="00396450"/>
    <w:rsid w:val="003A2E9C"/>
    <w:rsid w:val="003A38B6"/>
    <w:rsid w:val="003A411C"/>
    <w:rsid w:val="003A41E4"/>
    <w:rsid w:val="003A4FE1"/>
    <w:rsid w:val="003A557A"/>
    <w:rsid w:val="003A6D6C"/>
    <w:rsid w:val="003B3117"/>
    <w:rsid w:val="003B5800"/>
    <w:rsid w:val="003B7C7F"/>
    <w:rsid w:val="003C1312"/>
    <w:rsid w:val="003C3310"/>
    <w:rsid w:val="003C3A5A"/>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22BF"/>
    <w:rsid w:val="0040734E"/>
    <w:rsid w:val="00407AFD"/>
    <w:rsid w:val="00407F9F"/>
    <w:rsid w:val="004122AC"/>
    <w:rsid w:val="004131D9"/>
    <w:rsid w:val="00413870"/>
    <w:rsid w:val="0041390E"/>
    <w:rsid w:val="00414BB3"/>
    <w:rsid w:val="00415963"/>
    <w:rsid w:val="0041669D"/>
    <w:rsid w:val="00416961"/>
    <w:rsid w:val="00416AC5"/>
    <w:rsid w:val="004201F7"/>
    <w:rsid w:val="00421EAB"/>
    <w:rsid w:val="0042375B"/>
    <w:rsid w:val="0042735E"/>
    <w:rsid w:val="00431418"/>
    <w:rsid w:val="00432513"/>
    <w:rsid w:val="00433E63"/>
    <w:rsid w:val="0043421F"/>
    <w:rsid w:val="00434BE2"/>
    <w:rsid w:val="00435C19"/>
    <w:rsid w:val="00435C42"/>
    <w:rsid w:val="00437000"/>
    <w:rsid w:val="00437A99"/>
    <w:rsid w:val="00441FBD"/>
    <w:rsid w:val="0044375C"/>
    <w:rsid w:val="00443A8B"/>
    <w:rsid w:val="00444983"/>
    <w:rsid w:val="00444F8C"/>
    <w:rsid w:val="004453C9"/>
    <w:rsid w:val="00445A1C"/>
    <w:rsid w:val="0044674B"/>
    <w:rsid w:val="00446771"/>
    <w:rsid w:val="00453767"/>
    <w:rsid w:val="00453897"/>
    <w:rsid w:val="00454B84"/>
    <w:rsid w:val="004555BE"/>
    <w:rsid w:val="0045592B"/>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2A3D"/>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9B7"/>
    <w:rsid w:val="00496A9B"/>
    <w:rsid w:val="004A057E"/>
    <w:rsid w:val="004A0E4E"/>
    <w:rsid w:val="004A1824"/>
    <w:rsid w:val="004A2817"/>
    <w:rsid w:val="004A2EF8"/>
    <w:rsid w:val="004A35BF"/>
    <w:rsid w:val="004A3677"/>
    <w:rsid w:val="004A49E9"/>
    <w:rsid w:val="004A58B2"/>
    <w:rsid w:val="004A66C7"/>
    <w:rsid w:val="004A6E92"/>
    <w:rsid w:val="004A715A"/>
    <w:rsid w:val="004A724B"/>
    <w:rsid w:val="004A7C06"/>
    <w:rsid w:val="004A7E8D"/>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192B"/>
    <w:rsid w:val="004F2ABD"/>
    <w:rsid w:val="004F2B49"/>
    <w:rsid w:val="004F2C82"/>
    <w:rsid w:val="004F30D4"/>
    <w:rsid w:val="004F3427"/>
    <w:rsid w:val="004F34D4"/>
    <w:rsid w:val="004F3BBB"/>
    <w:rsid w:val="004F5418"/>
    <w:rsid w:val="004F58BC"/>
    <w:rsid w:val="004F60A9"/>
    <w:rsid w:val="004F6211"/>
    <w:rsid w:val="004F6F3D"/>
    <w:rsid w:val="004F7141"/>
    <w:rsid w:val="004F73A5"/>
    <w:rsid w:val="004F76F4"/>
    <w:rsid w:val="00501087"/>
    <w:rsid w:val="00502CE9"/>
    <w:rsid w:val="00503992"/>
    <w:rsid w:val="00504ABB"/>
    <w:rsid w:val="00504E75"/>
    <w:rsid w:val="00505819"/>
    <w:rsid w:val="005058E9"/>
    <w:rsid w:val="00506CEC"/>
    <w:rsid w:val="0050755D"/>
    <w:rsid w:val="00510F3A"/>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55D6"/>
    <w:rsid w:val="005266F6"/>
    <w:rsid w:val="00526805"/>
    <w:rsid w:val="00526910"/>
    <w:rsid w:val="0052757D"/>
    <w:rsid w:val="0052770D"/>
    <w:rsid w:val="00527855"/>
    <w:rsid w:val="005304D0"/>
    <w:rsid w:val="00530D6B"/>
    <w:rsid w:val="00531843"/>
    <w:rsid w:val="00531C33"/>
    <w:rsid w:val="00531C66"/>
    <w:rsid w:val="005325DA"/>
    <w:rsid w:val="00532F2B"/>
    <w:rsid w:val="005330EE"/>
    <w:rsid w:val="00533291"/>
    <w:rsid w:val="005357B3"/>
    <w:rsid w:val="005365BE"/>
    <w:rsid w:val="0054059A"/>
    <w:rsid w:val="00541256"/>
    <w:rsid w:val="00542040"/>
    <w:rsid w:val="005427C8"/>
    <w:rsid w:val="00544052"/>
    <w:rsid w:val="0054438E"/>
    <w:rsid w:val="005456E5"/>
    <w:rsid w:val="00546EF4"/>
    <w:rsid w:val="00547538"/>
    <w:rsid w:val="0054785C"/>
    <w:rsid w:val="005501A1"/>
    <w:rsid w:val="00550DD0"/>
    <w:rsid w:val="00551346"/>
    <w:rsid w:val="00551C3E"/>
    <w:rsid w:val="00551DDD"/>
    <w:rsid w:val="00552D60"/>
    <w:rsid w:val="00553256"/>
    <w:rsid w:val="00553B83"/>
    <w:rsid w:val="005546C7"/>
    <w:rsid w:val="00555282"/>
    <w:rsid w:val="005554DB"/>
    <w:rsid w:val="00557C6C"/>
    <w:rsid w:val="005602B5"/>
    <w:rsid w:val="00560827"/>
    <w:rsid w:val="005609CE"/>
    <w:rsid w:val="005634D7"/>
    <w:rsid w:val="005646BF"/>
    <w:rsid w:val="005650FA"/>
    <w:rsid w:val="00566E95"/>
    <w:rsid w:val="00567434"/>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87E08"/>
    <w:rsid w:val="005932C1"/>
    <w:rsid w:val="005936AE"/>
    <w:rsid w:val="005936AF"/>
    <w:rsid w:val="005944E5"/>
    <w:rsid w:val="00594690"/>
    <w:rsid w:val="0059611C"/>
    <w:rsid w:val="005A2765"/>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48D"/>
    <w:rsid w:val="005B662F"/>
    <w:rsid w:val="005B79EA"/>
    <w:rsid w:val="005C0B1C"/>
    <w:rsid w:val="005C25B7"/>
    <w:rsid w:val="005C3EA0"/>
    <w:rsid w:val="005C7656"/>
    <w:rsid w:val="005D0520"/>
    <w:rsid w:val="005D1877"/>
    <w:rsid w:val="005D1DAC"/>
    <w:rsid w:val="005D2E91"/>
    <w:rsid w:val="005D34B6"/>
    <w:rsid w:val="005D38FB"/>
    <w:rsid w:val="005D3ACF"/>
    <w:rsid w:val="005D4636"/>
    <w:rsid w:val="005D46A2"/>
    <w:rsid w:val="005D5A2E"/>
    <w:rsid w:val="005D6B7F"/>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40F"/>
    <w:rsid w:val="00615C80"/>
    <w:rsid w:val="00615EEE"/>
    <w:rsid w:val="00616BEF"/>
    <w:rsid w:val="0061704B"/>
    <w:rsid w:val="00620510"/>
    <w:rsid w:val="006209D5"/>
    <w:rsid w:val="00620B0F"/>
    <w:rsid w:val="00621D26"/>
    <w:rsid w:val="00622936"/>
    <w:rsid w:val="00623FA7"/>
    <w:rsid w:val="0062424C"/>
    <w:rsid w:val="00625940"/>
    <w:rsid w:val="00625CEF"/>
    <w:rsid w:val="00625D09"/>
    <w:rsid w:val="00625E2D"/>
    <w:rsid w:val="006269EF"/>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E80"/>
    <w:rsid w:val="00643FDE"/>
    <w:rsid w:val="0064476B"/>
    <w:rsid w:val="0064604F"/>
    <w:rsid w:val="00646458"/>
    <w:rsid w:val="00647E1E"/>
    <w:rsid w:val="00652E41"/>
    <w:rsid w:val="00652EF1"/>
    <w:rsid w:val="00653D47"/>
    <w:rsid w:val="0065407D"/>
    <w:rsid w:val="00654A1C"/>
    <w:rsid w:val="00655713"/>
    <w:rsid w:val="00656298"/>
    <w:rsid w:val="00656369"/>
    <w:rsid w:val="0066041B"/>
    <w:rsid w:val="00661F1C"/>
    <w:rsid w:val="006631D6"/>
    <w:rsid w:val="006631D9"/>
    <w:rsid w:val="006645D7"/>
    <w:rsid w:val="00664C7E"/>
    <w:rsid w:val="0066605D"/>
    <w:rsid w:val="006660C6"/>
    <w:rsid w:val="00666395"/>
    <w:rsid w:val="00666DD8"/>
    <w:rsid w:val="00667029"/>
    <w:rsid w:val="006705F0"/>
    <w:rsid w:val="00670B5A"/>
    <w:rsid w:val="00670B7C"/>
    <w:rsid w:val="00670E91"/>
    <w:rsid w:val="00671283"/>
    <w:rsid w:val="006726F6"/>
    <w:rsid w:val="00673B4E"/>
    <w:rsid w:val="00673F38"/>
    <w:rsid w:val="00674A87"/>
    <w:rsid w:val="006765FF"/>
    <w:rsid w:val="00681497"/>
    <w:rsid w:val="00683590"/>
    <w:rsid w:val="00683A0F"/>
    <w:rsid w:val="00683A98"/>
    <w:rsid w:val="0068422A"/>
    <w:rsid w:val="006853A9"/>
    <w:rsid w:val="00685676"/>
    <w:rsid w:val="00685CB5"/>
    <w:rsid w:val="0068764D"/>
    <w:rsid w:val="006906C2"/>
    <w:rsid w:val="00690D77"/>
    <w:rsid w:val="0069336A"/>
    <w:rsid w:val="00693A52"/>
    <w:rsid w:val="00694F02"/>
    <w:rsid w:val="00696285"/>
    <w:rsid w:val="006967CE"/>
    <w:rsid w:val="00697694"/>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170A"/>
    <w:rsid w:val="00702276"/>
    <w:rsid w:val="00702820"/>
    <w:rsid w:val="0070283A"/>
    <w:rsid w:val="00703478"/>
    <w:rsid w:val="00703CB7"/>
    <w:rsid w:val="00703F1B"/>
    <w:rsid w:val="00705FA1"/>
    <w:rsid w:val="007060C9"/>
    <w:rsid w:val="00707064"/>
    <w:rsid w:val="00707D3A"/>
    <w:rsid w:val="0071066D"/>
    <w:rsid w:val="00712569"/>
    <w:rsid w:val="007125B7"/>
    <w:rsid w:val="00712AA2"/>
    <w:rsid w:val="00712F5A"/>
    <w:rsid w:val="007132D7"/>
    <w:rsid w:val="007136BA"/>
    <w:rsid w:val="00713E52"/>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6274"/>
    <w:rsid w:val="007672EB"/>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3E13"/>
    <w:rsid w:val="0078572C"/>
    <w:rsid w:val="00785739"/>
    <w:rsid w:val="007922F8"/>
    <w:rsid w:val="00792CD6"/>
    <w:rsid w:val="007931BA"/>
    <w:rsid w:val="0079442D"/>
    <w:rsid w:val="00794441"/>
    <w:rsid w:val="00795E88"/>
    <w:rsid w:val="00796155"/>
    <w:rsid w:val="00796522"/>
    <w:rsid w:val="00796B2F"/>
    <w:rsid w:val="00797A98"/>
    <w:rsid w:val="00797D98"/>
    <w:rsid w:val="007A4999"/>
    <w:rsid w:val="007A4CD1"/>
    <w:rsid w:val="007A76A0"/>
    <w:rsid w:val="007B242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56C3"/>
    <w:rsid w:val="007D6BB2"/>
    <w:rsid w:val="007D7072"/>
    <w:rsid w:val="007E044F"/>
    <w:rsid w:val="007E06D6"/>
    <w:rsid w:val="007E2488"/>
    <w:rsid w:val="007E3B8F"/>
    <w:rsid w:val="007E6913"/>
    <w:rsid w:val="007E6CFD"/>
    <w:rsid w:val="007E7FB5"/>
    <w:rsid w:val="007E7FB6"/>
    <w:rsid w:val="007F0E6B"/>
    <w:rsid w:val="007F1013"/>
    <w:rsid w:val="007F11E8"/>
    <w:rsid w:val="007F12FC"/>
    <w:rsid w:val="007F1803"/>
    <w:rsid w:val="007F2759"/>
    <w:rsid w:val="007F4E74"/>
    <w:rsid w:val="007F749D"/>
    <w:rsid w:val="007F750E"/>
    <w:rsid w:val="007F7A8D"/>
    <w:rsid w:val="007F7ACC"/>
    <w:rsid w:val="007F7EBD"/>
    <w:rsid w:val="00801B02"/>
    <w:rsid w:val="00804A7D"/>
    <w:rsid w:val="0080502E"/>
    <w:rsid w:val="00807E69"/>
    <w:rsid w:val="00811EB2"/>
    <w:rsid w:val="00812A57"/>
    <w:rsid w:val="00812B13"/>
    <w:rsid w:val="00814156"/>
    <w:rsid w:val="00814229"/>
    <w:rsid w:val="0081673E"/>
    <w:rsid w:val="00822F59"/>
    <w:rsid w:val="0082326C"/>
    <w:rsid w:val="008236A1"/>
    <w:rsid w:val="00826975"/>
    <w:rsid w:val="00827178"/>
    <w:rsid w:val="00827BE8"/>
    <w:rsid w:val="0083056C"/>
    <w:rsid w:val="008316E1"/>
    <w:rsid w:val="0083245A"/>
    <w:rsid w:val="0083280E"/>
    <w:rsid w:val="00832EE8"/>
    <w:rsid w:val="00833076"/>
    <w:rsid w:val="00834047"/>
    <w:rsid w:val="008340AD"/>
    <w:rsid w:val="008341DD"/>
    <w:rsid w:val="008343B2"/>
    <w:rsid w:val="00835204"/>
    <w:rsid w:val="0083568C"/>
    <w:rsid w:val="0083606D"/>
    <w:rsid w:val="00836974"/>
    <w:rsid w:val="00836CCA"/>
    <w:rsid w:val="00837EEB"/>
    <w:rsid w:val="008421D3"/>
    <w:rsid w:val="00842F5B"/>
    <w:rsid w:val="00843B67"/>
    <w:rsid w:val="0084422A"/>
    <w:rsid w:val="00847222"/>
    <w:rsid w:val="00847343"/>
    <w:rsid w:val="00850DCF"/>
    <w:rsid w:val="008525BE"/>
    <w:rsid w:val="008537FC"/>
    <w:rsid w:val="00855B68"/>
    <w:rsid w:val="0085631C"/>
    <w:rsid w:val="0085641C"/>
    <w:rsid w:val="00864268"/>
    <w:rsid w:val="008659D9"/>
    <w:rsid w:val="0086790E"/>
    <w:rsid w:val="00872C69"/>
    <w:rsid w:val="00873AA0"/>
    <w:rsid w:val="00874E26"/>
    <w:rsid w:val="00876DC0"/>
    <w:rsid w:val="00877C35"/>
    <w:rsid w:val="008809A6"/>
    <w:rsid w:val="0088193D"/>
    <w:rsid w:val="00881BC8"/>
    <w:rsid w:val="008838A3"/>
    <w:rsid w:val="00883DE9"/>
    <w:rsid w:val="00884DB8"/>
    <w:rsid w:val="00884E52"/>
    <w:rsid w:val="008851E6"/>
    <w:rsid w:val="00885747"/>
    <w:rsid w:val="008860B9"/>
    <w:rsid w:val="00890994"/>
    <w:rsid w:val="00890C7C"/>
    <w:rsid w:val="00890F8C"/>
    <w:rsid w:val="00891592"/>
    <w:rsid w:val="008922C2"/>
    <w:rsid w:val="00892701"/>
    <w:rsid w:val="008946B7"/>
    <w:rsid w:val="00897872"/>
    <w:rsid w:val="008A0411"/>
    <w:rsid w:val="008A07B6"/>
    <w:rsid w:val="008A1F4D"/>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B38"/>
    <w:rsid w:val="008D1CC6"/>
    <w:rsid w:val="008D1F8F"/>
    <w:rsid w:val="008D2C81"/>
    <w:rsid w:val="008D54BC"/>
    <w:rsid w:val="008D54D3"/>
    <w:rsid w:val="008D5FF6"/>
    <w:rsid w:val="008D62F9"/>
    <w:rsid w:val="008D665E"/>
    <w:rsid w:val="008D6B8C"/>
    <w:rsid w:val="008D7CF3"/>
    <w:rsid w:val="008E0711"/>
    <w:rsid w:val="008E0875"/>
    <w:rsid w:val="008E120E"/>
    <w:rsid w:val="008E317F"/>
    <w:rsid w:val="008E3E83"/>
    <w:rsid w:val="008E47F1"/>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6145"/>
    <w:rsid w:val="008F6B26"/>
    <w:rsid w:val="008F74AE"/>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0FBD"/>
    <w:rsid w:val="009118A8"/>
    <w:rsid w:val="00916611"/>
    <w:rsid w:val="00916698"/>
    <w:rsid w:val="009173E2"/>
    <w:rsid w:val="0091792E"/>
    <w:rsid w:val="00920974"/>
    <w:rsid w:val="009222D0"/>
    <w:rsid w:val="00922D7C"/>
    <w:rsid w:val="009239BB"/>
    <w:rsid w:val="0092516E"/>
    <w:rsid w:val="00926114"/>
    <w:rsid w:val="00927857"/>
    <w:rsid w:val="0093085B"/>
    <w:rsid w:val="00930DC6"/>
    <w:rsid w:val="00931E63"/>
    <w:rsid w:val="00932114"/>
    <w:rsid w:val="00932AE1"/>
    <w:rsid w:val="00933D96"/>
    <w:rsid w:val="009345CA"/>
    <w:rsid w:val="00934889"/>
    <w:rsid w:val="00935166"/>
    <w:rsid w:val="00935487"/>
    <w:rsid w:val="0093654F"/>
    <w:rsid w:val="009365DA"/>
    <w:rsid w:val="0093757B"/>
    <w:rsid w:val="00937F89"/>
    <w:rsid w:val="0094074A"/>
    <w:rsid w:val="009421CA"/>
    <w:rsid w:val="00942A78"/>
    <w:rsid w:val="00942DAE"/>
    <w:rsid w:val="00942E79"/>
    <w:rsid w:val="009433E5"/>
    <w:rsid w:val="00943AAA"/>
    <w:rsid w:val="00945C14"/>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28B"/>
    <w:rsid w:val="00990A84"/>
    <w:rsid w:val="00991380"/>
    <w:rsid w:val="00992F7D"/>
    <w:rsid w:val="009930E6"/>
    <w:rsid w:val="009935B7"/>
    <w:rsid w:val="0099570D"/>
    <w:rsid w:val="00995AC2"/>
    <w:rsid w:val="00997584"/>
    <w:rsid w:val="00997F4A"/>
    <w:rsid w:val="009A1557"/>
    <w:rsid w:val="009A184B"/>
    <w:rsid w:val="009A1CFA"/>
    <w:rsid w:val="009A1DAB"/>
    <w:rsid w:val="009A265A"/>
    <w:rsid w:val="009A5309"/>
    <w:rsid w:val="009A5C52"/>
    <w:rsid w:val="009A5CEE"/>
    <w:rsid w:val="009A676C"/>
    <w:rsid w:val="009A722D"/>
    <w:rsid w:val="009A7356"/>
    <w:rsid w:val="009B2BFE"/>
    <w:rsid w:val="009B3419"/>
    <w:rsid w:val="009B350B"/>
    <w:rsid w:val="009B3D69"/>
    <w:rsid w:val="009B5128"/>
    <w:rsid w:val="009B6089"/>
    <w:rsid w:val="009B6E53"/>
    <w:rsid w:val="009B6FA1"/>
    <w:rsid w:val="009C3424"/>
    <w:rsid w:val="009C387A"/>
    <w:rsid w:val="009C3C1E"/>
    <w:rsid w:val="009C3F6D"/>
    <w:rsid w:val="009C4FD9"/>
    <w:rsid w:val="009C5FA0"/>
    <w:rsid w:val="009D0574"/>
    <w:rsid w:val="009D119A"/>
    <w:rsid w:val="009D2061"/>
    <w:rsid w:val="009D2EA6"/>
    <w:rsid w:val="009D3199"/>
    <w:rsid w:val="009D4386"/>
    <w:rsid w:val="009D63F9"/>
    <w:rsid w:val="009D69DE"/>
    <w:rsid w:val="009D7893"/>
    <w:rsid w:val="009E0D45"/>
    <w:rsid w:val="009E15D3"/>
    <w:rsid w:val="009E1821"/>
    <w:rsid w:val="009E199D"/>
    <w:rsid w:val="009E2A13"/>
    <w:rsid w:val="009E40F2"/>
    <w:rsid w:val="009E5207"/>
    <w:rsid w:val="009E67DF"/>
    <w:rsid w:val="009E6BC6"/>
    <w:rsid w:val="009E6DC2"/>
    <w:rsid w:val="009E7377"/>
    <w:rsid w:val="009E79AF"/>
    <w:rsid w:val="009E7CE4"/>
    <w:rsid w:val="009F458D"/>
    <w:rsid w:val="009F5C3D"/>
    <w:rsid w:val="009F6450"/>
    <w:rsid w:val="00A007DD"/>
    <w:rsid w:val="00A01273"/>
    <w:rsid w:val="00A03496"/>
    <w:rsid w:val="00A0622B"/>
    <w:rsid w:val="00A06BFC"/>
    <w:rsid w:val="00A07ACA"/>
    <w:rsid w:val="00A10593"/>
    <w:rsid w:val="00A10749"/>
    <w:rsid w:val="00A11DA6"/>
    <w:rsid w:val="00A142CE"/>
    <w:rsid w:val="00A16333"/>
    <w:rsid w:val="00A16A4C"/>
    <w:rsid w:val="00A16B90"/>
    <w:rsid w:val="00A21B43"/>
    <w:rsid w:val="00A21FB9"/>
    <w:rsid w:val="00A22E52"/>
    <w:rsid w:val="00A243EE"/>
    <w:rsid w:val="00A2545D"/>
    <w:rsid w:val="00A2699F"/>
    <w:rsid w:val="00A26A1E"/>
    <w:rsid w:val="00A26DE2"/>
    <w:rsid w:val="00A2785C"/>
    <w:rsid w:val="00A30656"/>
    <w:rsid w:val="00A3088A"/>
    <w:rsid w:val="00A3180A"/>
    <w:rsid w:val="00A31AC6"/>
    <w:rsid w:val="00A32D2A"/>
    <w:rsid w:val="00A33D68"/>
    <w:rsid w:val="00A34915"/>
    <w:rsid w:val="00A36038"/>
    <w:rsid w:val="00A36EF0"/>
    <w:rsid w:val="00A376FA"/>
    <w:rsid w:val="00A402CF"/>
    <w:rsid w:val="00A40FC0"/>
    <w:rsid w:val="00A413AC"/>
    <w:rsid w:val="00A4419F"/>
    <w:rsid w:val="00A4422C"/>
    <w:rsid w:val="00A44325"/>
    <w:rsid w:val="00A44685"/>
    <w:rsid w:val="00A44D58"/>
    <w:rsid w:val="00A45996"/>
    <w:rsid w:val="00A46784"/>
    <w:rsid w:val="00A47E70"/>
    <w:rsid w:val="00A507A1"/>
    <w:rsid w:val="00A55128"/>
    <w:rsid w:val="00A55835"/>
    <w:rsid w:val="00A570EF"/>
    <w:rsid w:val="00A61D78"/>
    <w:rsid w:val="00A62B37"/>
    <w:rsid w:val="00A632EB"/>
    <w:rsid w:val="00A638C7"/>
    <w:rsid w:val="00A63923"/>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77F74"/>
    <w:rsid w:val="00A801BF"/>
    <w:rsid w:val="00A81C95"/>
    <w:rsid w:val="00A8205B"/>
    <w:rsid w:val="00A8255B"/>
    <w:rsid w:val="00A82733"/>
    <w:rsid w:val="00A83254"/>
    <w:rsid w:val="00A83501"/>
    <w:rsid w:val="00A83E7D"/>
    <w:rsid w:val="00A83ED4"/>
    <w:rsid w:val="00A863EE"/>
    <w:rsid w:val="00A879FD"/>
    <w:rsid w:val="00A915BA"/>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090"/>
    <w:rsid w:val="00AB7302"/>
    <w:rsid w:val="00AC2B26"/>
    <w:rsid w:val="00AC32AC"/>
    <w:rsid w:val="00AC4067"/>
    <w:rsid w:val="00AC6137"/>
    <w:rsid w:val="00AC6156"/>
    <w:rsid w:val="00AC6556"/>
    <w:rsid w:val="00AD0483"/>
    <w:rsid w:val="00AD0624"/>
    <w:rsid w:val="00AD1841"/>
    <w:rsid w:val="00AD3B6A"/>
    <w:rsid w:val="00AD42E1"/>
    <w:rsid w:val="00AD482F"/>
    <w:rsid w:val="00AD4E2A"/>
    <w:rsid w:val="00AD530D"/>
    <w:rsid w:val="00AD65F0"/>
    <w:rsid w:val="00AE0052"/>
    <w:rsid w:val="00AE0919"/>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1EBA"/>
    <w:rsid w:val="00B02CA0"/>
    <w:rsid w:val="00B039EC"/>
    <w:rsid w:val="00B05534"/>
    <w:rsid w:val="00B056A4"/>
    <w:rsid w:val="00B075E1"/>
    <w:rsid w:val="00B076A3"/>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0778"/>
    <w:rsid w:val="00B21279"/>
    <w:rsid w:val="00B21E5B"/>
    <w:rsid w:val="00B2333A"/>
    <w:rsid w:val="00B235F4"/>
    <w:rsid w:val="00B26195"/>
    <w:rsid w:val="00B27AC9"/>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562EC"/>
    <w:rsid w:val="00B6023C"/>
    <w:rsid w:val="00B614F8"/>
    <w:rsid w:val="00B619BE"/>
    <w:rsid w:val="00B61C13"/>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855"/>
    <w:rsid w:val="00BC5AC5"/>
    <w:rsid w:val="00BC5F2E"/>
    <w:rsid w:val="00BC6C4E"/>
    <w:rsid w:val="00BC7455"/>
    <w:rsid w:val="00BD0E0B"/>
    <w:rsid w:val="00BD279D"/>
    <w:rsid w:val="00BD2CD9"/>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9A6"/>
    <w:rsid w:val="00BF3A83"/>
    <w:rsid w:val="00BF6172"/>
    <w:rsid w:val="00BF639F"/>
    <w:rsid w:val="00C0058C"/>
    <w:rsid w:val="00C0104D"/>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6B7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4F12"/>
    <w:rsid w:val="00C774D3"/>
    <w:rsid w:val="00C8027C"/>
    <w:rsid w:val="00C806E9"/>
    <w:rsid w:val="00C809B9"/>
    <w:rsid w:val="00C83013"/>
    <w:rsid w:val="00C84DC4"/>
    <w:rsid w:val="00C854A8"/>
    <w:rsid w:val="00C85755"/>
    <w:rsid w:val="00C860CA"/>
    <w:rsid w:val="00C86957"/>
    <w:rsid w:val="00C9170E"/>
    <w:rsid w:val="00C92086"/>
    <w:rsid w:val="00C92420"/>
    <w:rsid w:val="00C927B5"/>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698"/>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E7F49"/>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746"/>
    <w:rsid w:val="00D40C3D"/>
    <w:rsid w:val="00D413F6"/>
    <w:rsid w:val="00D41622"/>
    <w:rsid w:val="00D42306"/>
    <w:rsid w:val="00D44952"/>
    <w:rsid w:val="00D45E00"/>
    <w:rsid w:val="00D47B5E"/>
    <w:rsid w:val="00D500FB"/>
    <w:rsid w:val="00D504D2"/>
    <w:rsid w:val="00D50710"/>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1FE9"/>
    <w:rsid w:val="00D72B2E"/>
    <w:rsid w:val="00D74B6B"/>
    <w:rsid w:val="00D760A8"/>
    <w:rsid w:val="00D76711"/>
    <w:rsid w:val="00D76CB8"/>
    <w:rsid w:val="00D77A26"/>
    <w:rsid w:val="00D80C65"/>
    <w:rsid w:val="00D8495E"/>
    <w:rsid w:val="00D859EC"/>
    <w:rsid w:val="00D9074A"/>
    <w:rsid w:val="00D9097D"/>
    <w:rsid w:val="00D91AF9"/>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1DCC"/>
    <w:rsid w:val="00DC2F9A"/>
    <w:rsid w:val="00DC32FA"/>
    <w:rsid w:val="00DC57BD"/>
    <w:rsid w:val="00DC67AC"/>
    <w:rsid w:val="00DC6D5F"/>
    <w:rsid w:val="00DC7503"/>
    <w:rsid w:val="00DC7B6E"/>
    <w:rsid w:val="00DD0B00"/>
    <w:rsid w:val="00DD350D"/>
    <w:rsid w:val="00DD391E"/>
    <w:rsid w:val="00DD3B19"/>
    <w:rsid w:val="00DD4216"/>
    <w:rsid w:val="00DD4F6E"/>
    <w:rsid w:val="00DD50DD"/>
    <w:rsid w:val="00DD55A2"/>
    <w:rsid w:val="00DD5AE1"/>
    <w:rsid w:val="00DD6C63"/>
    <w:rsid w:val="00DE151B"/>
    <w:rsid w:val="00DE1D49"/>
    <w:rsid w:val="00DE1F2B"/>
    <w:rsid w:val="00DE274C"/>
    <w:rsid w:val="00DE287D"/>
    <w:rsid w:val="00DE2A8B"/>
    <w:rsid w:val="00DE4090"/>
    <w:rsid w:val="00DE4A17"/>
    <w:rsid w:val="00DE4E33"/>
    <w:rsid w:val="00DE5003"/>
    <w:rsid w:val="00DE60A2"/>
    <w:rsid w:val="00DE7727"/>
    <w:rsid w:val="00DE7D8F"/>
    <w:rsid w:val="00DF0F22"/>
    <w:rsid w:val="00DF1383"/>
    <w:rsid w:val="00DF2A1A"/>
    <w:rsid w:val="00DF4239"/>
    <w:rsid w:val="00DF55A4"/>
    <w:rsid w:val="00DF6E0D"/>
    <w:rsid w:val="00E003D7"/>
    <w:rsid w:val="00E0095F"/>
    <w:rsid w:val="00E028EE"/>
    <w:rsid w:val="00E03A59"/>
    <w:rsid w:val="00E03A6C"/>
    <w:rsid w:val="00E03C6D"/>
    <w:rsid w:val="00E03EB1"/>
    <w:rsid w:val="00E10018"/>
    <w:rsid w:val="00E1094B"/>
    <w:rsid w:val="00E10F6B"/>
    <w:rsid w:val="00E119DC"/>
    <w:rsid w:val="00E12F74"/>
    <w:rsid w:val="00E139CA"/>
    <w:rsid w:val="00E15C46"/>
    <w:rsid w:val="00E16BCC"/>
    <w:rsid w:val="00E16F1D"/>
    <w:rsid w:val="00E214EB"/>
    <w:rsid w:val="00E232BC"/>
    <w:rsid w:val="00E234D2"/>
    <w:rsid w:val="00E234EB"/>
    <w:rsid w:val="00E30D80"/>
    <w:rsid w:val="00E3131F"/>
    <w:rsid w:val="00E3180C"/>
    <w:rsid w:val="00E319C5"/>
    <w:rsid w:val="00E31B55"/>
    <w:rsid w:val="00E324CC"/>
    <w:rsid w:val="00E34407"/>
    <w:rsid w:val="00E3467F"/>
    <w:rsid w:val="00E35216"/>
    <w:rsid w:val="00E36468"/>
    <w:rsid w:val="00E40F48"/>
    <w:rsid w:val="00E413B8"/>
    <w:rsid w:val="00E41CD1"/>
    <w:rsid w:val="00E42AC9"/>
    <w:rsid w:val="00E4440F"/>
    <w:rsid w:val="00E454D5"/>
    <w:rsid w:val="00E47690"/>
    <w:rsid w:val="00E51340"/>
    <w:rsid w:val="00E513E4"/>
    <w:rsid w:val="00E52089"/>
    <w:rsid w:val="00E52205"/>
    <w:rsid w:val="00E53B01"/>
    <w:rsid w:val="00E54B20"/>
    <w:rsid w:val="00E54D81"/>
    <w:rsid w:val="00E562BB"/>
    <w:rsid w:val="00E574B5"/>
    <w:rsid w:val="00E57526"/>
    <w:rsid w:val="00E61563"/>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41F3"/>
    <w:rsid w:val="00EA6667"/>
    <w:rsid w:val="00EA6D06"/>
    <w:rsid w:val="00EB08DC"/>
    <w:rsid w:val="00EB126D"/>
    <w:rsid w:val="00EB33DA"/>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30D1"/>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5C75"/>
    <w:rsid w:val="00EF62BB"/>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35F3B"/>
    <w:rsid w:val="00F414C4"/>
    <w:rsid w:val="00F42BE7"/>
    <w:rsid w:val="00F438DD"/>
    <w:rsid w:val="00F44146"/>
    <w:rsid w:val="00F44A58"/>
    <w:rsid w:val="00F45052"/>
    <w:rsid w:val="00F475D5"/>
    <w:rsid w:val="00F476A5"/>
    <w:rsid w:val="00F47A89"/>
    <w:rsid w:val="00F50F2A"/>
    <w:rsid w:val="00F51BBB"/>
    <w:rsid w:val="00F53EBD"/>
    <w:rsid w:val="00F5423E"/>
    <w:rsid w:val="00F54EA6"/>
    <w:rsid w:val="00F550A2"/>
    <w:rsid w:val="00F563FF"/>
    <w:rsid w:val="00F56E19"/>
    <w:rsid w:val="00F57005"/>
    <w:rsid w:val="00F600FF"/>
    <w:rsid w:val="00F601F4"/>
    <w:rsid w:val="00F611B8"/>
    <w:rsid w:val="00F61B0C"/>
    <w:rsid w:val="00F63694"/>
    <w:rsid w:val="00F63C33"/>
    <w:rsid w:val="00F646A7"/>
    <w:rsid w:val="00F64EDF"/>
    <w:rsid w:val="00F67AA6"/>
    <w:rsid w:val="00F710AA"/>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2AFF"/>
    <w:rsid w:val="00F930E2"/>
    <w:rsid w:val="00F942F0"/>
    <w:rsid w:val="00F9512C"/>
    <w:rsid w:val="00F963F3"/>
    <w:rsid w:val="00F96A52"/>
    <w:rsid w:val="00F96B99"/>
    <w:rsid w:val="00F97194"/>
    <w:rsid w:val="00FA1699"/>
    <w:rsid w:val="00FA1FA1"/>
    <w:rsid w:val="00FA2354"/>
    <w:rsid w:val="00FA24AC"/>
    <w:rsid w:val="00FA2A33"/>
    <w:rsid w:val="00FA2BA4"/>
    <w:rsid w:val="00FA3F2C"/>
    <w:rsid w:val="00FA44B7"/>
    <w:rsid w:val="00FA4654"/>
    <w:rsid w:val="00FA5242"/>
    <w:rsid w:val="00FA5FD5"/>
    <w:rsid w:val="00FA62B3"/>
    <w:rsid w:val="00FA65A1"/>
    <w:rsid w:val="00FA69E5"/>
    <w:rsid w:val="00FA7030"/>
    <w:rsid w:val="00FA7DC8"/>
    <w:rsid w:val="00FB075F"/>
    <w:rsid w:val="00FB0EC4"/>
    <w:rsid w:val="00FB11EF"/>
    <w:rsid w:val="00FB1BB8"/>
    <w:rsid w:val="00FB2853"/>
    <w:rsid w:val="00FB3D40"/>
    <w:rsid w:val="00FB3FF4"/>
    <w:rsid w:val="00FB4D3A"/>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40A"/>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D3F9ED"/>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A32D2A"/>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basedOn w:val="TH"/>
    <w:link w:val="TFChar"/>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1"/>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1">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
    <w:basedOn w:val="a2"/>
    <w:link w:val="Char2"/>
    <w:uiPriority w:val="34"/>
    <w:qFormat/>
    <w:rsid w:val="0061540F"/>
    <w:pPr>
      <w:ind w:left="720"/>
      <w:contextualSpacing/>
    </w:pPr>
  </w:style>
  <w:style w:type="character" w:customStyle="1" w:styleId="B1Zchn">
    <w:name w:val="B1 Zchn"/>
    <w:locked/>
    <w:rsid w:val="00655713"/>
    <w:rPr>
      <w:rFonts w:eastAsia="Times New Roman"/>
    </w:rPr>
  </w:style>
  <w:style w:type="character" w:customStyle="1" w:styleId="TFChar">
    <w:name w:val="TF Char"/>
    <w:link w:val="TF"/>
    <w:rsid w:val="00655713"/>
    <w:rPr>
      <w:rFonts w:ascii="Arial" w:eastAsia="Times New Roman" w:hAnsi="Arial"/>
      <w:b/>
      <w:lang w:val="en-GB"/>
    </w:rPr>
  </w:style>
  <w:style w:type="character" w:customStyle="1" w:styleId="TALChar">
    <w:name w:val="TAL Char"/>
    <w:qFormat/>
    <w:rsid w:val="00041016"/>
    <w:rPr>
      <w:rFonts w:ascii="Arial" w:hAnsi="Arial"/>
      <w:sz w:val="18"/>
    </w:rPr>
  </w:style>
  <w:style w:type="character" w:customStyle="1" w:styleId="TACChar">
    <w:name w:val="TAC Char"/>
    <w:link w:val="TAC"/>
    <w:rsid w:val="00041016"/>
    <w:rPr>
      <w:rFonts w:ascii="Arial" w:eastAsia="Times New Roman" w:hAnsi="Arial"/>
      <w:sz w:val="18"/>
      <w:lang w:val="en-GB"/>
    </w:rPr>
  </w:style>
  <w:style w:type="character" w:customStyle="1" w:styleId="Char2">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9"/>
    <w:uiPriority w:val="34"/>
    <w:qFormat/>
    <w:locked/>
    <w:rsid w:val="00FA44B7"/>
    <w:rPr>
      <w:rFonts w:eastAsia="Times New Roman"/>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7"/>
    <w:qFormat/>
    <w:rsid w:val="002754C9"/>
    <w:rPr>
      <w:rFonts w:ascii="Arial" w:eastAsia="Times New Roman" w:hAnsi="Arial"/>
      <w:b/>
      <w:noProof/>
      <w:sz w:val="18"/>
      <w:lang w:val="en-GB" w:eastAsia="ja-JP"/>
    </w:rPr>
  </w:style>
  <w:style w:type="character" w:customStyle="1" w:styleId="NOZchn">
    <w:name w:val="NO Zchn"/>
    <w:rsid w:val="00ED30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652564126">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E5A7C1-E617-4E50-B065-591EC3A64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1260</Words>
  <Characters>7188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8432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4</cp:revision>
  <cp:lastPrinted>2009-04-22T07:01:00Z</cp:lastPrinted>
  <dcterms:created xsi:type="dcterms:W3CDTF">2021-05-07T06:33:00Z</dcterms:created>
  <dcterms:modified xsi:type="dcterms:W3CDTF">2021-05-07T06:40:00Z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(3)u2oyE+P3/0M0EZaD11BJyHpd35R/n/aDMO0wFEQYn6vtl09hH0sEuVgT+58pJ+0X9w3W6e+B
vDoUzqVWRb6RnyEb25L8PCyYYStMAcZjmo8CQVQB3IGVMPMX5BYGVA2DCrVe1A5rYVBAkUog
G06Ctkx0GiA0C/uk7x+NN6IzdmQBmPnOUCx5+K4r8xO3OTuhy1+Ddkn4SzTjq2JdyYTby7s9
vbqThlpMQfJyt7ZcdK</vt:lpwstr>
  </property>
  <property fmtid="{D5CDD505-2E9C-101B-9397-08002B2CF9AE}" pid="17" name="_2015_ms_pID_7253431">
    <vt:lpwstr>NEhvY3fKaNacEVXLEqN7qQaU/zF2mv9dZ2ox4vCuhWvMMReQucj4vq
qgg7KRIX7rQer89u+I29C5qXq3+wwRpQAIxfb/myexk2j9qgMZw10gLs5YbMMNv6ROH0YexT
TdaH2a4UCqsnv5HMM7wTGf5Tw7oERe9oM1k3ZJgfvkOEanTk1Qrhe2kFQXKLcXsoI0wySSCM
DJ6yaax6wQYP/rHLQmpnZiGgMcu+hEsgAL4s</vt:lpwstr>
  </property>
  <property fmtid="{D5CDD505-2E9C-101B-9397-08002B2CF9AE}" pid="18" name="_2015_ms_pID_7253432">
    <vt:lpwstr>RQ==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1620369602</vt:lpwstr>
  </property>
</Properties>
</file>