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#111</w:t>
      </w:r>
      <w:r>
        <w:rPr>
          <w:rFonts w:cs="Arial"/>
          <w:b/>
          <w:bCs/>
          <w:sz w:val="24"/>
          <w:szCs w:val="24"/>
        </w:rPr>
        <w:t>-e</w:t>
      </w:r>
      <w:r w:rsidR="000D5EC9" w:rsidRPr="007D3E81">
        <w:rPr>
          <w:rFonts w:cs="Arial"/>
          <w:b/>
          <w:sz w:val="24"/>
          <w:szCs w:val="24"/>
        </w:rPr>
        <w:tab/>
      </w:r>
      <w:r w:rsidR="00AE2673" w:rsidRPr="00041BE4">
        <w:rPr>
          <w:b/>
          <w:noProof/>
          <w:sz w:val="28"/>
        </w:rPr>
        <w:fldChar w:fldCharType="begin"/>
      </w:r>
      <w:r w:rsidR="00AE2673" w:rsidRPr="00041BE4">
        <w:rPr>
          <w:b/>
          <w:noProof/>
          <w:sz w:val="28"/>
        </w:rPr>
        <w:instrText xml:space="preserve"> DOCPROPERTY  Tdoc#  \* MERGEFORMAT </w:instrText>
      </w:r>
      <w:r w:rsidR="00AE2673" w:rsidRPr="00041BE4">
        <w:rPr>
          <w:b/>
          <w:noProof/>
          <w:sz w:val="28"/>
        </w:rPr>
        <w:fldChar w:fldCharType="separate"/>
      </w:r>
      <w:r w:rsidR="001B120A" w:rsidRPr="00041BE4">
        <w:rPr>
          <w:b/>
          <w:noProof/>
          <w:sz w:val="28"/>
        </w:rPr>
        <w:t>R3-</w:t>
      </w:r>
      <w:r w:rsidR="00AE2673" w:rsidRPr="00041BE4">
        <w:rPr>
          <w:b/>
          <w:noProof/>
          <w:sz w:val="28"/>
        </w:rPr>
        <w:fldChar w:fldCharType="end"/>
      </w:r>
      <w:r w:rsidR="00041BE4" w:rsidRPr="00041BE4">
        <w:rPr>
          <w:b/>
          <w:noProof/>
          <w:sz w:val="28"/>
        </w:rPr>
        <w:t>210</w:t>
      </w:r>
      <w:r w:rsidR="00594D26">
        <w:rPr>
          <w:b/>
          <w:noProof/>
          <w:sz w:val="28"/>
        </w:rPr>
        <w:t>85</w:t>
      </w:r>
      <w:r w:rsidR="00041BE4" w:rsidRPr="00041BE4">
        <w:rPr>
          <w:b/>
          <w:noProof/>
          <w:sz w:val="28"/>
        </w:rPr>
        <w:t>8</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bookmarkStart w:id="1" w:name="OLE_LINK53"/>
      <w:bookmarkStart w:id="2" w:name="OLE_LINK54"/>
      <w:r w:rsidR="00D728AC" w:rsidRPr="00D728AC">
        <w:rPr>
          <w:rFonts w:ascii="Arial" w:hAnsi="Arial"/>
          <w:sz w:val="24"/>
          <w:lang w:eastAsia="zh-CN"/>
        </w:rPr>
        <w:t>Support of dynamic ACL during handover and dual connectivity</w:t>
      </w:r>
      <w:bookmarkEnd w:id="1"/>
      <w:bookmarkEnd w:id="2"/>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984CE7">
        <w:rPr>
          <w:rStyle w:val="af8"/>
          <w:lang w:val="en-GB"/>
        </w:rPr>
        <w:t xml:space="preserve">, </w:t>
      </w:r>
      <w:r w:rsidR="00984CE7" w:rsidRPr="00984CE7">
        <w:rPr>
          <w:rStyle w:val="af8"/>
          <w:lang w:val="en-GB"/>
        </w:rPr>
        <w:t>China Telecom</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D728AC">
        <w:rPr>
          <w:rFonts w:ascii="Arial" w:hAnsi="Arial"/>
          <w:sz w:val="24"/>
          <w:lang w:eastAsia="zh-CN"/>
        </w:rPr>
        <w:t>9.3.</w:t>
      </w:r>
      <w:r w:rsidR="00041BE4">
        <w:rPr>
          <w:rFonts w:ascii="Arial" w:hAnsi="Arial"/>
          <w:sz w:val="24"/>
          <w:lang w:eastAsia="zh-CN"/>
        </w:rPr>
        <w:t>8</w:t>
      </w:r>
      <w:r w:rsidR="00D728AC">
        <w:rPr>
          <w:rFonts w:ascii="Arial" w:hAnsi="Arial"/>
          <w:sz w:val="24"/>
          <w:lang w:eastAsia="zh-CN"/>
        </w:rPr>
        <w:t>.1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A7CD5">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DA3406" w:rsidRDefault="00DA3406" w:rsidP="00DA3406">
      <w:pPr>
        <w:rPr>
          <w:rFonts w:ascii="Calibri" w:hAnsi="Calibri" w:cs="Calibri"/>
          <w:b/>
          <w:bCs/>
          <w:color w:val="00B050"/>
          <w:sz w:val="18"/>
          <w:szCs w:val="24"/>
        </w:rPr>
      </w:pPr>
      <w:bookmarkStart w:id="3" w:name="OLE_LINK55"/>
      <w:bookmarkStart w:id="4" w:name="OLE_LINK56"/>
      <w:bookmarkStart w:id="5" w:name="OLE_LINK1"/>
      <w:bookmarkStart w:id="6" w:name="OLE_LINK2"/>
      <w:r w:rsidRPr="00DA3406">
        <w:rPr>
          <w:lang w:eastAsia="zh-CN"/>
        </w:rPr>
        <w:t xml:space="preserve">The </w:t>
      </w:r>
      <w:r w:rsidRPr="00DA3406">
        <w:rPr>
          <w:rFonts w:hint="eastAsia"/>
          <w:lang w:eastAsia="zh-CN"/>
        </w:rPr>
        <w:t xml:space="preserve">eNBs and NG-RAN nodes </w:t>
      </w:r>
      <w:r w:rsidRPr="00DA3406">
        <w:rPr>
          <w:lang w:eastAsia="zh-CN"/>
        </w:rPr>
        <w:t xml:space="preserve">supports ACL function to manage the connections from other peer nodes, as defined in </w:t>
      </w:r>
      <w:r>
        <w:rPr>
          <w:lang w:eastAsia="zh-CN"/>
        </w:rPr>
        <w:t>section 3.1 in</w:t>
      </w:r>
      <w:r w:rsidR="009A5F49">
        <w:rPr>
          <w:lang w:eastAsia="zh-CN"/>
        </w:rPr>
        <w:t xml:space="preserve"> </w:t>
      </w:r>
      <w:r w:rsidRPr="00DA3406">
        <w:rPr>
          <w:lang w:eastAsia="zh-CN"/>
        </w:rPr>
        <w:t>TS 36.413</w:t>
      </w:r>
      <w:r>
        <w:rPr>
          <w:lang w:eastAsia="zh-CN"/>
        </w:rPr>
        <w:t>. The definition is cited here for reference</w:t>
      </w:r>
      <w:r w:rsidRPr="00DA3406">
        <w:rPr>
          <w:lang w:eastAsia="zh-CN"/>
        </w:rPr>
        <w:t>:</w:t>
      </w:r>
    </w:p>
    <w:p w:rsidR="00DA2891" w:rsidRPr="00DA2891" w:rsidRDefault="00DA2891" w:rsidP="00DA2891">
      <w:pPr>
        <w:ind w:left="568"/>
        <w:rPr>
          <w:i/>
        </w:rPr>
      </w:pPr>
      <w:r w:rsidRPr="00DA2891">
        <w:rPr>
          <w:b/>
          <w:i/>
        </w:rPr>
        <w:t xml:space="preserve">ACL functionality: </w:t>
      </w:r>
      <w:r w:rsidRPr="00DA2891">
        <w:rPr>
          <w:i/>
        </w:rPr>
        <w:t>A functionality controlling the access to network nodes. In case of Access Control Lists (ACL) functionality is applied in a network node the network node may only accept connections from other peer network nodes once the source addresses of the sending network node is already known in the target node.</w:t>
      </w:r>
      <w:bookmarkEnd w:id="3"/>
      <w:bookmarkEnd w:id="4"/>
    </w:p>
    <w:p w:rsidR="0010625A" w:rsidRDefault="0009582E" w:rsidP="001551A2">
      <w:pPr>
        <w:rPr>
          <w:rFonts w:eastAsiaTheme="minorEastAsia"/>
          <w:lang w:eastAsia="zh-CN"/>
        </w:rPr>
      </w:pPr>
      <w:bookmarkStart w:id="7" w:name="OLE_LINK57"/>
      <w:bookmarkStart w:id="8" w:name="OLE_LINK58"/>
      <w:r>
        <w:rPr>
          <w:rFonts w:eastAsiaTheme="minorEastAsia"/>
          <w:lang w:eastAsia="zh-CN"/>
        </w:rPr>
        <w:t>Currently, this function is supported by transferring the source node’s X2 TNL IP addresses to the target node during X2 TNL address discovery procedures.</w:t>
      </w:r>
      <w:bookmarkEnd w:id="7"/>
      <w:bookmarkEnd w:id="8"/>
      <w:r>
        <w:rPr>
          <w:rFonts w:eastAsiaTheme="minorEastAsia"/>
          <w:lang w:eastAsia="zh-CN"/>
        </w:rPr>
        <w:t xml:space="preserve"> </w:t>
      </w:r>
      <w:r w:rsidR="0010625A">
        <w:rPr>
          <w:rFonts w:eastAsiaTheme="minorEastAsia"/>
          <w:lang w:eastAsia="zh-CN"/>
        </w:rPr>
        <w:t xml:space="preserve"> By doing so, if the target node implements the ACL function, it will add the source node’s IP addresses into its ACL. This is to avoid the target node to reject the X2 setup request from the source node. Because the ACL function in the target node only allows to setup connections towards nodes which is pre-configured in its ACL. The ACL function is applicable for X2, EN-DC X2, and Xn interfaces.</w:t>
      </w:r>
    </w:p>
    <w:p w:rsidR="001E3694" w:rsidRPr="001E3694" w:rsidRDefault="001E3694" w:rsidP="001E3694">
      <w:pPr>
        <w:ind w:leftChars="200" w:left="400"/>
        <w:rPr>
          <w:i/>
        </w:rPr>
      </w:pPr>
      <w:bookmarkStart w:id="9" w:name="_Toc20953882"/>
      <w:bookmarkStart w:id="10" w:name="_Toc29391060"/>
      <w:bookmarkStart w:id="11" w:name="_Toc36551799"/>
      <w:bookmarkStart w:id="12" w:name="_Toc45832035"/>
      <w:bookmarkStart w:id="13" w:name="_Toc51762988"/>
      <w:bookmarkStart w:id="14" w:name="OLE_LINK171"/>
      <w:bookmarkStart w:id="15" w:name="OLE_LINK172"/>
      <w:r w:rsidRPr="001E3694">
        <w:rPr>
          <w:i/>
        </w:rPr>
        <w:t>9.2.3.26</w:t>
      </w:r>
      <w:r w:rsidRPr="001E3694">
        <w:rPr>
          <w:i/>
        </w:rPr>
        <w:tab/>
        <w:t>SON Configuration Transfer</w:t>
      </w:r>
      <w:bookmarkEnd w:id="9"/>
      <w:bookmarkEnd w:id="10"/>
      <w:bookmarkEnd w:id="11"/>
      <w:bookmarkEnd w:id="12"/>
      <w:bookmarkEnd w:id="13"/>
      <w:r>
        <w:rPr>
          <w:i/>
        </w:rPr>
        <w:t xml:space="preserve"> in TS 36.413</w:t>
      </w:r>
    </w:p>
    <w:p w:rsidR="001E3694" w:rsidRPr="001E3694" w:rsidRDefault="001E3694" w:rsidP="001E3694">
      <w:pPr>
        <w:ind w:leftChars="200" w:left="400"/>
        <w:rPr>
          <w:i/>
        </w:rPr>
      </w:pPr>
      <w:r w:rsidRPr="001E3694">
        <w:rPr>
          <w:i/>
        </w:rPr>
        <w:t>This IE contains the configuration information, used by e.g., SON functionality, and additionally includes the eNB identifier of the destination of this configuration information and the eNB identifier of the source of this information.</w:t>
      </w:r>
    </w:p>
    <w:tbl>
      <w:tblPr>
        <w:tblW w:w="822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2"/>
        <w:gridCol w:w="1134"/>
        <w:gridCol w:w="1032"/>
        <w:gridCol w:w="1260"/>
        <w:gridCol w:w="1256"/>
        <w:gridCol w:w="1134"/>
        <w:gridCol w:w="1134"/>
      </w:tblGrid>
      <w:tr w:rsidR="001E3694" w:rsidRPr="001E3694" w:rsidTr="001E3694">
        <w:tc>
          <w:tcPr>
            <w:tcW w:w="1272" w:type="dxa"/>
          </w:tcPr>
          <w:p w:rsidR="001E3694" w:rsidRPr="001E3694" w:rsidRDefault="001E3694" w:rsidP="00AA52E2">
            <w:pPr>
              <w:pStyle w:val="TAH"/>
              <w:rPr>
                <w:rFonts w:cs="Arial"/>
                <w:i/>
                <w:lang w:eastAsia="ja-JP"/>
              </w:rPr>
            </w:pPr>
            <w:r w:rsidRPr="001E3694">
              <w:rPr>
                <w:rFonts w:cs="Arial"/>
                <w:i/>
                <w:lang w:eastAsia="ja-JP"/>
              </w:rPr>
              <w:t>IE/Group Name</w:t>
            </w:r>
          </w:p>
        </w:tc>
        <w:tc>
          <w:tcPr>
            <w:tcW w:w="1134" w:type="dxa"/>
          </w:tcPr>
          <w:p w:rsidR="001E3694" w:rsidRPr="001E3694" w:rsidRDefault="001E3694" w:rsidP="00AA52E2">
            <w:pPr>
              <w:pStyle w:val="TAH"/>
              <w:rPr>
                <w:rFonts w:cs="Arial"/>
                <w:i/>
                <w:lang w:eastAsia="ja-JP"/>
              </w:rPr>
            </w:pPr>
            <w:r w:rsidRPr="001E3694">
              <w:rPr>
                <w:rFonts w:cs="Arial"/>
                <w:i/>
                <w:lang w:eastAsia="ja-JP"/>
              </w:rPr>
              <w:t>Presence</w:t>
            </w:r>
          </w:p>
        </w:tc>
        <w:tc>
          <w:tcPr>
            <w:tcW w:w="1032" w:type="dxa"/>
          </w:tcPr>
          <w:p w:rsidR="001E3694" w:rsidRPr="001E3694" w:rsidRDefault="001E3694" w:rsidP="00AA52E2">
            <w:pPr>
              <w:pStyle w:val="TAH"/>
              <w:rPr>
                <w:rFonts w:cs="Arial"/>
                <w:i/>
                <w:lang w:eastAsia="ja-JP"/>
              </w:rPr>
            </w:pPr>
            <w:r w:rsidRPr="001E3694">
              <w:rPr>
                <w:rFonts w:cs="Arial"/>
                <w:i/>
                <w:lang w:eastAsia="ja-JP"/>
              </w:rPr>
              <w:t>Range</w:t>
            </w:r>
          </w:p>
        </w:tc>
        <w:tc>
          <w:tcPr>
            <w:tcW w:w="1260" w:type="dxa"/>
          </w:tcPr>
          <w:p w:rsidR="001E3694" w:rsidRPr="001E3694" w:rsidRDefault="001E3694" w:rsidP="00AA52E2">
            <w:pPr>
              <w:pStyle w:val="TAH"/>
              <w:rPr>
                <w:rFonts w:cs="Arial"/>
                <w:i/>
                <w:lang w:eastAsia="ja-JP"/>
              </w:rPr>
            </w:pPr>
            <w:r w:rsidRPr="001E3694">
              <w:rPr>
                <w:rFonts w:cs="Arial"/>
                <w:i/>
                <w:lang w:eastAsia="ja-JP"/>
              </w:rPr>
              <w:t>IE type and reference</w:t>
            </w:r>
          </w:p>
        </w:tc>
        <w:tc>
          <w:tcPr>
            <w:tcW w:w="1256" w:type="dxa"/>
          </w:tcPr>
          <w:p w:rsidR="001E3694" w:rsidRPr="001E3694" w:rsidRDefault="001E3694" w:rsidP="00AA52E2">
            <w:pPr>
              <w:pStyle w:val="TAH"/>
              <w:rPr>
                <w:rFonts w:cs="Arial"/>
                <w:i/>
                <w:lang w:eastAsia="ja-JP"/>
              </w:rPr>
            </w:pPr>
            <w:r w:rsidRPr="001E3694">
              <w:rPr>
                <w:rFonts w:cs="Arial"/>
                <w:i/>
                <w:lang w:eastAsia="ja-JP"/>
              </w:rPr>
              <w:t>Semantics description</w:t>
            </w:r>
          </w:p>
        </w:tc>
        <w:tc>
          <w:tcPr>
            <w:tcW w:w="1134" w:type="dxa"/>
          </w:tcPr>
          <w:p w:rsidR="001E3694" w:rsidRPr="001E3694" w:rsidRDefault="001E3694" w:rsidP="00AA52E2">
            <w:pPr>
              <w:pStyle w:val="TAH"/>
              <w:rPr>
                <w:rFonts w:cs="Arial"/>
                <w:i/>
                <w:lang w:eastAsia="ja-JP"/>
              </w:rPr>
            </w:pPr>
            <w:r w:rsidRPr="001E3694">
              <w:rPr>
                <w:rFonts w:cs="Arial"/>
                <w:i/>
                <w:lang w:eastAsia="ja-JP"/>
              </w:rPr>
              <w:t>Criticality</w:t>
            </w:r>
          </w:p>
        </w:tc>
        <w:tc>
          <w:tcPr>
            <w:tcW w:w="1134" w:type="dxa"/>
          </w:tcPr>
          <w:p w:rsidR="001E3694" w:rsidRPr="001E3694" w:rsidRDefault="001E3694" w:rsidP="00AA52E2">
            <w:pPr>
              <w:pStyle w:val="TAH"/>
              <w:rPr>
                <w:rFonts w:cs="Arial"/>
                <w:i/>
                <w:lang w:eastAsia="ja-JP"/>
              </w:rPr>
            </w:pPr>
            <w:r w:rsidRPr="001E3694">
              <w:rPr>
                <w:rFonts w:cs="Arial"/>
                <w:i/>
                <w:lang w:eastAsia="ja-JP"/>
              </w:rPr>
              <w:t>Assigned Criticality</w:t>
            </w:r>
          </w:p>
        </w:tc>
      </w:tr>
      <w:tr w:rsidR="001E3694" w:rsidRPr="001E3694" w:rsidTr="001E3694">
        <w:tc>
          <w:tcPr>
            <w:tcW w:w="1272" w:type="dxa"/>
          </w:tcPr>
          <w:p w:rsidR="001E3694" w:rsidRPr="001E3694" w:rsidRDefault="001E3694" w:rsidP="00AA52E2">
            <w:pPr>
              <w:pStyle w:val="TAL"/>
              <w:rPr>
                <w:rFonts w:cs="Arial"/>
                <w:b/>
                <w:i/>
                <w:lang w:eastAsia="ja-JP"/>
              </w:rPr>
            </w:pPr>
            <w:r w:rsidRPr="001E3694">
              <w:rPr>
                <w:rFonts w:cs="Arial"/>
                <w:b/>
                <w:i/>
                <w:lang w:eastAsia="ja-JP"/>
              </w:rPr>
              <w:t>SON Configuration Transfer</w:t>
            </w:r>
          </w:p>
        </w:tc>
        <w:tc>
          <w:tcPr>
            <w:tcW w:w="1134" w:type="dxa"/>
          </w:tcPr>
          <w:p w:rsidR="001E3694" w:rsidRPr="001E3694" w:rsidRDefault="001E3694" w:rsidP="00AA52E2">
            <w:pPr>
              <w:pStyle w:val="TAL"/>
              <w:rPr>
                <w:rFonts w:cs="Arial"/>
                <w:i/>
                <w:lang w:eastAsia="ja-JP"/>
              </w:rPr>
            </w:pPr>
          </w:p>
        </w:tc>
        <w:tc>
          <w:tcPr>
            <w:tcW w:w="1032" w:type="dxa"/>
          </w:tcPr>
          <w:p w:rsidR="001E3694" w:rsidRPr="001E3694" w:rsidRDefault="001E3694" w:rsidP="00AA52E2">
            <w:pPr>
              <w:pStyle w:val="TAL"/>
              <w:rPr>
                <w:rFonts w:cs="Arial"/>
                <w:i/>
                <w:lang w:eastAsia="ja-JP"/>
              </w:rPr>
            </w:pPr>
          </w:p>
        </w:tc>
        <w:tc>
          <w:tcPr>
            <w:tcW w:w="1260" w:type="dxa"/>
          </w:tcPr>
          <w:p w:rsidR="001E3694" w:rsidRPr="001E3694" w:rsidRDefault="001E3694" w:rsidP="00AA52E2">
            <w:pPr>
              <w:pStyle w:val="TAL"/>
              <w:rPr>
                <w:rFonts w:cs="Arial"/>
                <w:i/>
                <w:lang w:eastAsia="ja-JP"/>
              </w:rPr>
            </w:pPr>
          </w:p>
        </w:tc>
        <w:tc>
          <w:tcPr>
            <w:tcW w:w="1256" w:type="dxa"/>
          </w:tcPr>
          <w:p w:rsidR="001E3694" w:rsidRPr="001E3694" w:rsidRDefault="001E3694" w:rsidP="00AA52E2">
            <w:pPr>
              <w:pStyle w:val="TAL"/>
              <w:rPr>
                <w:rFonts w:cs="Arial"/>
                <w:i/>
                <w:lang w:eastAsia="ja-JP"/>
              </w:rPr>
            </w:pPr>
          </w:p>
        </w:tc>
        <w:tc>
          <w:tcPr>
            <w:tcW w:w="1134" w:type="dxa"/>
          </w:tcPr>
          <w:p w:rsidR="001E3694" w:rsidRPr="001E3694" w:rsidRDefault="001E3694" w:rsidP="00AA52E2">
            <w:pPr>
              <w:pStyle w:val="TAL"/>
              <w:jc w:val="center"/>
              <w:rPr>
                <w:rFonts w:cs="Arial"/>
                <w:i/>
                <w:lang w:eastAsia="ja-JP"/>
              </w:rPr>
            </w:pPr>
          </w:p>
        </w:tc>
        <w:tc>
          <w:tcPr>
            <w:tcW w:w="1134" w:type="dxa"/>
          </w:tcPr>
          <w:p w:rsidR="001E3694" w:rsidRPr="001E3694" w:rsidRDefault="001E3694" w:rsidP="00AA52E2">
            <w:pPr>
              <w:pStyle w:val="TAL"/>
              <w:jc w:val="center"/>
              <w:rPr>
                <w:rFonts w:cs="Arial"/>
                <w:i/>
                <w:lang w:eastAsia="ja-JP"/>
              </w:rPr>
            </w:pPr>
          </w:p>
        </w:tc>
      </w:tr>
      <w:tr w:rsidR="001E3694" w:rsidRPr="001E3694" w:rsidTr="001E3694">
        <w:tc>
          <w:tcPr>
            <w:tcW w:w="1272" w:type="dxa"/>
          </w:tcPr>
          <w:p w:rsidR="001E3694" w:rsidRPr="001E3694" w:rsidRDefault="001E3694" w:rsidP="00AA52E2">
            <w:pPr>
              <w:pStyle w:val="TAL"/>
              <w:ind w:left="142"/>
              <w:rPr>
                <w:rFonts w:cs="Arial"/>
                <w:i/>
                <w:lang w:eastAsia="ja-JP"/>
              </w:rPr>
            </w:pPr>
            <w:r w:rsidRPr="001E3694">
              <w:rPr>
                <w:rFonts w:cs="Arial"/>
                <w:i/>
                <w:lang w:eastAsia="ja-JP"/>
              </w:rPr>
              <w:t>&gt;Target eNB-ID</w:t>
            </w:r>
          </w:p>
        </w:tc>
        <w:tc>
          <w:tcPr>
            <w:tcW w:w="1134" w:type="dxa"/>
          </w:tcPr>
          <w:p w:rsidR="001E3694" w:rsidRPr="001E3694" w:rsidRDefault="001E3694" w:rsidP="00AA52E2">
            <w:pPr>
              <w:pStyle w:val="TAL"/>
              <w:rPr>
                <w:rFonts w:cs="Arial"/>
                <w:i/>
                <w:lang w:eastAsia="ja-JP"/>
              </w:rPr>
            </w:pPr>
            <w:r w:rsidRPr="001E3694">
              <w:rPr>
                <w:rFonts w:cs="Arial"/>
                <w:i/>
                <w:lang w:eastAsia="ja-JP"/>
              </w:rPr>
              <w:t>M</w:t>
            </w:r>
          </w:p>
        </w:tc>
        <w:tc>
          <w:tcPr>
            <w:tcW w:w="1032" w:type="dxa"/>
          </w:tcPr>
          <w:p w:rsidR="001E3694" w:rsidRPr="001E3694" w:rsidRDefault="001E3694" w:rsidP="00AA52E2">
            <w:pPr>
              <w:pStyle w:val="TAL"/>
              <w:rPr>
                <w:rFonts w:cs="Arial"/>
                <w:i/>
                <w:lang w:eastAsia="ja-JP"/>
              </w:rPr>
            </w:pPr>
          </w:p>
        </w:tc>
        <w:tc>
          <w:tcPr>
            <w:tcW w:w="1260" w:type="dxa"/>
          </w:tcPr>
          <w:p w:rsidR="001E3694" w:rsidRPr="001E3694" w:rsidRDefault="001E3694" w:rsidP="00AA52E2">
            <w:pPr>
              <w:pStyle w:val="TAL"/>
              <w:rPr>
                <w:rFonts w:cs="Arial"/>
                <w:i/>
                <w:lang w:eastAsia="ja-JP"/>
              </w:rPr>
            </w:pPr>
          </w:p>
        </w:tc>
        <w:tc>
          <w:tcPr>
            <w:tcW w:w="1256" w:type="dxa"/>
          </w:tcPr>
          <w:p w:rsidR="001E3694" w:rsidRPr="001E3694" w:rsidRDefault="001E3694" w:rsidP="00AA52E2">
            <w:pPr>
              <w:pStyle w:val="TAL"/>
              <w:rPr>
                <w:rFonts w:cs="Arial"/>
                <w:i/>
                <w:lang w:eastAsia="ja-JP"/>
              </w:rPr>
            </w:pPr>
          </w:p>
        </w:tc>
        <w:tc>
          <w:tcPr>
            <w:tcW w:w="1134" w:type="dxa"/>
          </w:tcPr>
          <w:p w:rsidR="001E3694" w:rsidRPr="001E3694" w:rsidRDefault="001E3694" w:rsidP="00AA52E2">
            <w:pPr>
              <w:pStyle w:val="TAL"/>
              <w:jc w:val="center"/>
              <w:rPr>
                <w:rFonts w:cs="Arial"/>
                <w:i/>
                <w:lang w:eastAsia="ja-JP"/>
              </w:rPr>
            </w:pPr>
          </w:p>
        </w:tc>
        <w:tc>
          <w:tcPr>
            <w:tcW w:w="1134" w:type="dxa"/>
          </w:tcPr>
          <w:p w:rsidR="001E3694" w:rsidRPr="001E3694" w:rsidRDefault="001E3694" w:rsidP="00AA52E2">
            <w:pPr>
              <w:pStyle w:val="TAL"/>
              <w:jc w:val="center"/>
              <w:rPr>
                <w:rFonts w:cs="Arial"/>
                <w:i/>
                <w:lang w:eastAsia="ja-JP"/>
              </w:rPr>
            </w:pPr>
          </w:p>
        </w:tc>
      </w:tr>
      <w:tr w:rsidR="001E3694" w:rsidRPr="001E3694" w:rsidTr="001E3694">
        <w:tc>
          <w:tcPr>
            <w:tcW w:w="1272" w:type="dxa"/>
          </w:tcPr>
          <w:p w:rsidR="001E3694" w:rsidRPr="001E3694" w:rsidRDefault="001E3694" w:rsidP="00AA52E2">
            <w:pPr>
              <w:pStyle w:val="TAL"/>
              <w:ind w:left="284"/>
              <w:rPr>
                <w:rFonts w:cs="Arial"/>
                <w:i/>
                <w:lang w:eastAsia="ja-JP"/>
              </w:rPr>
            </w:pPr>
            <w:r w:rsidRPr="001E3694">
              <w:rPr>
                <w:rFonts w:cs="Arial"/>
                <w:i/>
                <w:lang w:eastAsia="ja-JP"/>
              </w:rPr>
              <w:t>&gt;&gt;Global eNB ID</w:t>
            </w:r>
          </w:p>
        </w:tc>
        <w:tc>
          <w:tcPr>
            <w:tcW w:w="1134" w:type="dxa"/>
          </w:tcPr>
          <w:p w:rsidR="001E3694" w:rsidRPr="001E3694" w:rsidRDefault="001E3694" w:rsidP="00AA52E2">
            <w:pPr>
              <w:pStyle w:val="TAL"/>
              <w:rPr>
                <w:rFonts w:cs="Arial"/>
                <w:i/>
                <w:lang w:eastAsia="ja-JP"/>
              </w:rPr>
            </w:pPr>
            <w:r w:rsidRPr="001E3694">
              <w:rPr>
                <w:rFonts w:cs="Arial"/>
                <w:i/>
                <w:lang w:eastAsia="ja-JP"/>
              </w:rPr>
              <w:t>M</w:t>
            </w:r>
          </w:p>
        </w:tc>
        <w:tc>
          <w:tcPr>
            <w:tcW w:w="1032" w:type="dxa"/>
          </w:tcPr>
          <w:p w:rsidR="001E3694" w:rsidRPr="001E3694" w:rsidRDefault="001E3694" w:rsidP="00AA52E2">
            <w:pPr>
              <w:pStyle w:val="TAL"/>
              <w:rPr>
                <w:rFonts w:cs="Arial"/>
                <w:i/>
                <w:lang w:eastAsia="ja-JP"/>
              </w:rPr>
            </w:pPr>
          </w:p>
        </w:tc>
        <w:tc>
          <w:tcPr>
            <w:tcW w:w="1260" w:type="dxa"/>
          </w:tcPr>
          <w:p w:rsidR="001E3694" w:rsidRPr="001E3694" w:rsidRDefault="001E3694" w:rsidP="00AA52E2">
            <w:pPr>
              <w:pStyle w:val="TAL"/>
              <w:rPr>
                <w:rFonts w:cs="Arial"/>
                <w:i/>
                <w:lang w:eastAsia="ja-JP"/>
              </w:rPr>
            </w:pPr>
            <w:r w:rsidRPr="001E3694">
              <w:rPr>
                <w:rFonts w:cs="Arial"/>
                <w:i/>
                <w:lang w:eastAsia="ja-JP"/>
              </w:rPr>
              <w:t>9.2.1.37</w:t>
            </w:r>
          </w:p>
        </w:tc>
        <w:tc>
          <w:tcPr>
            <w:tcW w:w="1256" w:type="dxa"/>
          </w:tcPr>
          <w:p w:rsidR="001E3694" w:rsidRPr="001E3694" w:rsidRDefault="001E3694" w:rsidP="00AA52E2">
            <w:pPr>
              <w:pStyle w:val="TAL"/>
              <w:rPr>
                <w:rFonts w:cs="Arial"/>
                <w:i/>
                <w:lang w:eastAsia="ja-JP"/>
              </w:rPr>
            </w:pPr>
          </w:p>
        </w:tc>
        <w:tc>
          <w:tcPr>
            <w:tcW w:w="1134" w:type="dxa"/>
          </w:tcPr>
          <w:p w:rsidR="001E3694" w:rsidRPr="001E3694" w:rsidRDefault="001E3694" w:rsidP="00AA52E2">
            <w:pPr>
              <w:pStyle w:val="TAL"/>
              <w:jc w:val="center"/>
              <w:rPr>
                <w:rFonts w:cs="Arial"/>
                <w:i/>
                <w:lang w:eastAsia="ja-JP"/>
              </w:rPr>
            </w:pPr>
          </w:p>
        </w:tc>
        <w:tc>
          <w:tcPr>
            <w:tcW w:w="1134" w:type="dxa"/>
          </w:tcPr>
          <w:p w:rsidR="001E3694" w:rsidRPr="001E3694" w:rsidRDefault="001E3694" w:rsidP="00AA52E2">
            <w:pPr>
              <w:pStyle w:val="TAL"/>
              <w:jc w:val="center"/>
              <w:rPr>
                <w:rFonts w:cs="Arial"/>
                <w:i/>
                <w:lang w:eastAsia="ja-JP"/>
              </w:rPr>
            </w:pPr>
          </w:p>
        </w:tc>
      </w:tr>
      <w:tr w:rsidR="001E3694" w:rsidRPr="001E3694" w:rsidTr="001E3694">
        <w:tc>
          <w:tcPr>
            <w:tcW w:w="1272" w:type="dxa"/>
          </w:tcPr>
          <w:p w:rsidR="001E3694" w:rsidRPr="001E3694" w:rsidRDefault="001E3694" w:rsidP="00AA52E2">
            <w:pPr>
              <w:pStyle w:val="TAL"/>
              <w:ind w:left="284"/>
              <w:rPr>
                <w:rFonts w:cs="Arial"/>
                <w:i/>
                <w:lang w:eastAsia="ja-JP"/>
              </w:rPr>
            </w:pPr>
            <w:r w:rsidRPr="001E3694">
              <w:rPr>
                <w:rFonts w:cs="Arial"/>
                <w:i/>
                <w:lang w:eastAsia="ja-JP"/>
              </w:rPr>
              <w:t>&gt;&gt;Selected TAI</w:t>
            </w:r>
          </w:p>
        </w:tc>
        <w:tc>
          <w:tcPr>
            <w:tcW w:w="1134" w:type="dxa"/>
          </w:tcPr>
          <w:p w:rsidR="001E3694" w:rsidRPr="001E3694" w:rsidRDefault="001E3694" w:rsidP="00AA52E2">
            <w:pPr>
              <w:pStyle w:val="TAL"/>
              <w:rPr>
                <w:rFonts w:cs="Arial"/>
                <w:i/>
                <w:lang w:eastAsia="ja-JP"/>
              </w:rPr>
            </w:pPr>
            <w:r w:rsidRPr="001E3694">
              <w:rPr>
                <w:rFonts w:cs="Arial"/>
                <w:i/>
                <w:lang w:eastAsia="ja-JP"/>
              </w:rPr>
              <w:t>M</w:t>
            </w:r>
          </w:p>
        </w:tc>
        <w:tc>
          <w:tcPr>
            <w:tcW w:w="1032" w:type="dxa"/>
          </w:tcPr>
          <w:p w:rsidR="001E3694" w:rsidRPr="001E3694" w:rsidRDefault="001E3694" w:rsidP="00AA52E2">
            <w:pPr>
              <w:pStyle w:val="TAL"/>
              <w:rPr>
                <w:rFonts w:cs="Arial"/>
                <w:i/>
                <w:lang w:eastAsia="ja-JP"/>
              </w:rPr>
            </w:pPr>
          </w:p>
        </w:tc>
        <w:tc>
          <w:tcPr>
            <w:tcW w:w="1260" w:type="dxa"/>
          </w:tcPr>
          <w:p w:rsidR="001E3694" w:rsidRPr="001E3694" w:rsidRDefault="001E3694" w:rsidP="00AA52E2">
            <w:pPr>
              <w:pStyle w:val="TAL"/>
              <w:rPr>
                <w:rFonts w:cs="Arial"/>
                <w:i/>
                <w:lang w:eastAsia="ja-JP"/>
              </w:rPr>
            </w:pPr>
            <w:r w:rsidRPr="001E3694">
              <w:rPr>
                <w:rFonts w:cs="Arial"/>
                <w:i/>
                <w:lang w:eastAsia="ja-JP"/>
              </w:rPr>
              <w:t>TAI</w:t>
            </w:r>
          </w:p>
          <w:p w:rsidR="001E3694" w:rsidRPr="001E3694" w:rsidRDefault="001E3694" w:rsidP="00AA52E2">
            <w:pPr>
              <w:pStyle w:val="TAL"/>
              <w:rPr>
                <w:rFonts w:cs="Arial"/>
                <w:i/>
                <w:lang w:eastAsia="ja-JP"/>
              </w:rPr>
            </w:pPr>
            <w:r w:rsidRPr="001E3694">
              <w:rPr>
                <w:rFonts w:cs="Arial"/>
                <w:i/>
                <w:lang w:eastAsia="ja-JP"/>
              </w:rPr>
              <w:t>9.2.3.16</w:t>
            </w:r>
          </w:p>
        </w:tc>
        <w:tc>
          <w:tcPr>
            <w:tcW w:w="1256" w:type="dxa"/>
          </w:tcPr>
          <w:p w:rsidR="001E3694" w:rsidRPr="001E3694" w:rsidRDefault="001E3694" w:rsidP="00AA52E2">
            <w:pPr>
              <w:pStyle w:val="TAL"/>
              <w:rPr>
                <w:rFonts w:cs="Arial"/>
                <w:i/>
                <w:lang w:eastAsia="ja-JP"/>
              </w:rPr>
            </w:pPr>
          </w:p>
        </w:tc>
        <w:tc>
          <w:tcPr>
            <w:tcW w:w="1134" w:type="dxa"/>
          </w:tcPr>
          <w:p w:rsidR="001E3694" w:rsidRPr="001E3694" w:rsidRDefault="001E3694" w:rsidP="00AA52E2">
            <w:pPr>
              <w:pStyle w:val="TAL"/>
              <w:jc w:val="center"/>
              <w:rPr>
                <w:rFonts w:cs="Arial"/>
                <w:i/>
                <w:lang w:eastAsia="ja-JP"/>
              </w:rPr>
            </w:pPr>
          </w:p>
        </w:tc>
        <w:tc>
          <w:tcPr>
            <w:tcW w:w="1134" w:type="dxa"/>
          </w:tcPr>
          <w:p w:rsidR="001E3694" w:rsidRPr="001E3694" w:rsidRDefault="001E3694" w:rsidP="00AA52E2">
            <w:pPr>
              <w:pStyle w:val="TAL"/>
              <w:jc w:val="center"/>
              <w:rPr>
                <w:rFonts w:cs="Arial"/>
                <w:i/>
                <w:lang w:eastAsia="ja-JP"/>
              </w:rPr>
            </w:pPr>
          </w:p>
        </w:tc>
      </w:tr>
      <w:tr w:rsidR="001E3694" w:rsidRPr="001E3694" w:rsidTr="001E3694">
        <w:tc>
          <w:tcPr>
            <w:tcW w:w="1272" w:type="dxa"/>
          </w:tcPr>
          <w:p w:rsidR="001E3694" w:rsidRPr="001E3694" w:rsidRDefault="001E3694" w:rsidP="00AA52E2">
            <w:pPr>
              <w:pStyle w:val="TAL"/>
              <w:ind w:left="142"/>
              <w:rPr>
                <w:rFonts w:cs="Arial"/>
                <w:i/>
                <w:lang w:eastAsia="ja-JP"/>
              </w:rPr>
            </w:pPr>
            <w:r w:rsidRPr="001E3694">
              <w:rPr>
                <w:rFonts w:cs="Arial"/>
                <w:i/>
                <w:lang w:eastAsia="ja-JP"/>
              </w:rPr>
              <w:t>&gt;Source eNB-ID</w:t>
            </w:r>
          </w:p>
        </w:tc>
        <w:tc>
          <w:tcPr>
            <w:tcW w:w="1134" w:type="dxa"/>
          </w:tcPr>
          <w:p w:rsidR="001E3694" w:rsidRPr="001E3694" w:rsidRDefault="001E3694" w:rsidP="00AA52E2">
            <w:pPr>
              <w:pStyle w:val="TAL"/>
              <w:rPr>
                <w:rFonts w:cs="Arial"/>
                <w:i/>
                <w:lang w:eastAsia="ja-JP"/>
              </w:rPr>
            </w:pPr>
            <w:r w:rsidRPr="001E3694">
              <w:rPr>
                <w:rFonts w:cs="Arial"/>
                <w:i/>
                <w:lang w:eastAsia="ja-JP"/>
              </w:rPr>
              <w:t>M</w:t>
            </w:r>
          </w:p>
        </w:tc>
        <w:tc>
          <w:tcPr>
            <w:tcW w:w="1032" w:type="dxa"/>
          </w:tcPr>
          <w:p w:rsidR="001E3694" w:rsidRPr="001E3694" w:rsidRDefault="001E3694" w:rsidP="00AA52E2">
            <w:pPr>
              <w:pStyle w:val="TAL"/>
              <w:rPr>
                <w:rFonts w:cs="Arial"/>
                <w:i/>
                <w:lang w:eastAsia="ja-JP"/>
              </w:rPr>
            </w:pPr>
          </w:p>
        </w:tc>
        <w:tc>
          <w:tcPr>
            <w:tcW w:w="1260" w:type="dxa"/>
          </w:tcPr>
          <w:p w:rsidR="001E3694" w:rsidRPr="001E3694" w:rsidRDefault="001E3694" w:rsidP="00AA52E2">
            <w:pPr>
              <w:pStyle w:val="TAL"/>
              <w:rPr>
                <w:rFonts w:cs="Arial"/>
                <w:i/>
                <w:lang w:eastAsia="ja-JP"/>
              </w:rPr>
            </w:pPr>
          </w:p>
        </w:tc>
        <w:tc>
          <w:tcPr>
            <w:tcW w:w="1256" w:type="dxa"/>
          </w:tcPr>
          <w:p w:rsidR="001E3694" w:rsidRPr="001E3694" w:rsidRDefault="001E3694" w:rsidP="00AA52E2">
            <w:pPr>
              <w:pStyle w:val="TAL"/>
              <w:rPr>
                <w:rFonts w:cs="Arial"/>
                <w:i/>
                <w:lang w:eastAsia="ja-JP"/>
              </w:rPr>
            </w:pPr>
          </w:p>
        </w:tc>
        <w:tc>
          <w:tcPr>
            <w:tcW w:w="1134" w:type="dxa"/>
          </w:tcPr>
          <w:p w:rsidR="001E3694" w:rsidRPr="001E3694" w:rsidRDefault="001E3694" w:rsidP="00AA52E2">
            <w:pPr>
              <w:pStyle w:val="TAL"/>
              <w:jc w:val="center"/>
              <w:rPr>
                <w:rFonts w:cs="Arial"/>
                <w:i/>
                <w:lang w:eastAsia="ja-JP"/>
              </w:rPr>
            </w:pPr>
          </w:p>
        </w:tc>
        <w:tc>
          <w:tcPr>
            <w:tcW w:w="1134" w:type="dxa"/>
          </w:tcPr>
          <w:p w:rsidR="001E3694" w:rsidRPr="001E3694" w:rsidRDefault="001E3694" w:rsidP="00AA52E2">
            <w:pPr>
              <w:pStyle w:val="TAL"/>
              <w:jc w:val="center"/>
              <w:rPr>
                <w:rFonts w:cs="Arial"/>
                <w:i/>
                <w:lang w:eastAsia="ja-JP"/>
              </w:rPr>
            </w:pPr>
          </w:p>
        </w:tc>
      </w:tr>
      <w:tr w:rsidR="001E3694" w:rsidRPr="001E3694" w:rsidTr="001E3694">
        <w:tc>
          <w:tcPr>
            <w:tcW w:w="1272" w:type="dxa"/>
          </w:tcPr>
          <w:p w:rsidR="001E3694" w:rsidRPr="001E3694" w:rsidRDefault="001E3694" w:rsidP="00AA52E2">
            <w:pPr>
              <w:pStyle w:val="TAL"/>
              <w:ind w:left="284"/>
              <w:rPr>
                <w:rFonts w:cs="Arial"/>
                <w:i/>
                <w:lang w:eastAsia="ja-JP"/>
              </w:rPr>
            </w:pPr>
            <w:r w:rsidRPr="001E3694">
              <w:rPr>
                <w:rFonts w:cs="Arial"/>
                <w:i/>
                <w:lang w:eastAsia="ja-JP"/>
              </w:rPr>
              <w:t>&gt;&gt;Global eNB ID</w:t>
            </w:r>
          </w:p>
        </w:tc>
        <w:tc>
          <w:tcPr>
            <w:tcW w:w="1134" w:type="dxa"/>
          </w:tcPr>
          <w:p w:rsidR="001E3694" w:rsidRPr="001E3694" w:rsidRDefault="001E3694" w:rsidP="00AA52E2">
            <w:pPr>
              <w:pStyle w:val="TAL"/>
              <w:rPr>
                <w:rFonts w:cs="Arial"/>
                <w:i/>
                <w:lang w:eastAsia="ja-JP"/>
              </w:rPr>
            </w:pPr>
            <w:r w:rsidRPr="001E3694">
              <w:rPr>
                <w:rFonts w:cs="Arial"/>
                <w:i/>
                <w:lang w:eastAsia="ja-JP"/>
              </w:rPr>
              <w:t>M</w:t>
            </w:r>
          </w:p>
        </w:tc>
        <w:tc>
          <w:tcPr>
            <w:tcW w:w="1032" w:type="dxa"/>
          </w:tcPr>
          <w:p w:rsidR="001E3694" w:rsidRPr="001E3694" w:rsidRDefault="001E3694" w:rsidP="00AA52E2">
            <w:pPr>
              <w:pStyle w:val="TAL"/>
              <w:rPr>
                <w:rFonts w:cs="Arial"/>
                <w:i/>
                <w:lang w:eastAsia="ja-JP"/>
              </w:rPr>
            </w:pPr>
          </w:p>
        </w:tc>
        <w:tc>
          <w:tcPr>
            <w:tcW w:w="1260" w:type="dxa"/>
          </w:tcPr>
          <w:p w:rsidR="001E3694" w:rsidRPr="001E3694" w:rsidRDefault="001E3694" w:rsidP="00AA52E2">
            <w:pPr>
              <w:pStyle w:val="TAL"/>
              <w:rPr>
                <w:rFonts w:cs="Arial"/>
                <w:i/>
                <w:lang w:eastAsia="ja-JP"/>
              </w:rPr>
            </w:pPr>
            <w:r w:rsidRPr="001E3694">
              <w:rPr>
                <w:rFonts w:cs="Arial"/>
                <w:i/>
                <w:lang w:eastAsia="ja-JP"/>
              </w:rPr>
              <w:t>9.2.1.37</w:t>
            </w:r>
          </w:p>
        </w:tc>
        <w:tc>
          <w:tcPr>
            <w:tcW w:w="1256" w:type="dxa"/>
          </w:tcPr>
          <w:p w:rsidR="001E3694" w:rsidRPr="001E3694" w:rsidRDefault="001E3694" w:rsidP="00AA52E2">
            <w:pPr>
              <w:pStyle w:val="TAL"/>
              <w:rPr>
                <w:rFonts w:cs="Arial"/>
                <w:i/>
                <w:lang w:eastAsia="ja-JP"/>
              </w:rPr>
            </w:pPr>
          </w:p>
        </w:tc>
        <w:tc>
          <w:tcPr>
            <w:tcW w:w="1134" w:type="dxa"/>
          </w:tcPr>
          <w:p w:rsidR="001E3694" w:rsidRPr="001E3694" w:rsidRDefault="001E3694" w:rsidP="00AA52E2">
            <w:pPr>
              <w:pStyle w:val="TAL"/>
              <w:jc w:val="center"/>
              <w:rPr>
                <w:rFonts w:cs="Arial"/>
                <w:i/>
                <w:lang w:eastAsia="ja-JP"/>
              </w:rPr>
            </w:pPr>
          </w:p>
        </w:tc>
        <w:tc>
          <w:tcPr>
            <w:tcW w:w="1134" w:type="dxa"/>
          </w:tcPr>
          <w:p w:rsidR="001E3694" w:rsidRPr="001E3694" w:rsidRDefault="001E3694" w:rsidP="00AA52E2">
            <w:pPr>
              <w:pStyle w:val="TAL"/>
              <w:jc w:val="center"/>
              <w:rPr>
                <w:rFonts w:cs="Arial"/>
                <w:i/>
                <w:lang w:eastAsia="ja-JP"/>
              </w:rPr>
            </w:pPr>
          </w:p>
        </w:tc>
      </w:tr>
      <w:tr w:rsidR="001E3694" w:rsidRPr="001E3694" w:rsidTr="001E3694">
        <w:tc>
          <w:tcPr>
            <w:tcW w:w="1272" w:type="dxa"/>
          </w:tcPr>
          <w:p w:rsidR="001E3694" w:rsidRPr="001E3694" w:rsidRDefault="001E3694" w:rsidP="00AA52E2">
            <w:pPr>
              <w:pStyle w:val="TAL"/>
              <w:ind w:left="284"/>
              <w:rPr>
                <w:rFonts w:cs="Arial"/>
                <w:i/>
                <w:lang w:eastAsia="ja-JP"/>
              </w:rPr>
            </w:pPr>
            <w:r w:rsidRPr="001E3694">
              <w:rPr>
                <w:rFonts w:cs="Arial"/>
                <w:i/>
                <w:lang w:eastAsia="ja-JP"/>
              </w:rPr>
              <w:t>&gt;&gt;Selected TAI</w:t>
            </w:r>
          </w:p>
        </w:tc>
        <w:tc>
          <w:tcPr>
            <w:tcW w:w="1134" w:type="dxa"/>
          </w:tcPr>
          <w:p w:rsidR="001E3694" w:rsidRPr="001E3694" w:rsidRDefault="001E3694" w:rsidP="00AA52E2">
            <w:pPr>
              <w:pStyle w:val="TAL"/>
              <w:rPr>
                <w:rFonts w:cs="Arial"/>
                <w:i/>
                <w:lang w:eastAsia="ja-JP"/>
              </w:rPr>
            </w:pPr>
            <w:r w:rsidRPr="001E3694">
              <w:rPr>
                <w:rFonts w:cs="Arial"/>
                <w:i/>
                <w:lang w:eastAsia="ja-JP"/>
              </w:rPr>
              <w:t>M</w:t>
            </w:r>
          </w:p>
        </w:tc>
        <w:tc>
          <w:tcPr>
            <w:tcW w:w="1032" w:type="dxa"/>
          </w:tcPr>
          <w:p w:rsidR="001E3694" w:rsidRPr="001E3694" w:rsidRDefault="001E3694" w:rsidP="00AA52E2">
            <w:pPr>
              <w:pStyle w:val="TAL"/>
              <w:rPr>
                <w:rFonts w:cs="Arial"/>
                <w:i/>
                <w:lang w:eastAsia="ja-JP"/>
              </w:rPr>
            </w:pPr>
          </w:p>
        </w:tc>
        <w:tc>
          <w:tcPr>
            <w:tcW w:w="1260" w:type="dxa"/>
          </w:tcPr>
          <w:p w:rsidR="001E3694" w:rsidRPr="001E3694" w:rsidRDefault="001E3694" w:rsidP="00AA52E2">
            <w:pPr>
              <w:pStyle w:val="TAL"/>
              <w:rPr>
                <w:rFonts w:cs="Arial"/>
                <w:i/>
                <w:lang w:eastAsia="ja-JP"/>
              </w:rPr>
            </w:pPr>
            <w:r w:rsidRPr="001E3694">
              <w:rPr>
                <w:rFonts w:cs="Arial"/>
                <w:i/>
                <w:lang w:eastAsia="ja-JP"/>
              </w:rPr>
              <w:t>TAI</w:t>
            </w:r>
          </w:p>
          <w:p w:rsidR="001E3694" w:rsidRPr="001E3694" w:rsidRDefault="001E3694" w:rsidP="00AA52E2">
            <w:pPr>
              <w:pStyle w:val="TAL"/>
              <w:rPr>
                <w:rFonts w:cs="Arial"/>
                <w:i/>
                <w:lang w:eastAsia="ja-JP"/>
              </w:rPr>
            </w:pPr>
            <w:r w:rsidRPr="001E3694">
              <w:rPr>
                <w:rFonts w:cs="Arial"/>
                <w:i/>
                <w:lang w:eastAsia="ja-JP"/>
              </w:rPr>
              <w:t>9.2.3.16</w:t>
            </w:r>
          </w:p>
        </w:tc>
        <w:tc>
          <w:tcPr>
            <w:tcW w:w="1256" w:type="dxa"/>
          </w:tcPr>
          <w:p w:rsidR="001E3694" w:rsidRPr="001E3694" w:rsidRDefault="001E3694" w:rsidP="00AA52E2">
            <w:pPr>
              <w:pStyle w:val="TAL"/>
              <w:rPr>
                <w:rFonts w:cs="Arial"/>
                <w:i/>
                <w:lang w:eastAsia="ja-JP"/>
              </w:rPr>
            </w:pPr>
          </w:p>
        </w:tc>
        <w:tc>
          <w:tcPr>
            <w:tcW w:w="1134" w:type="dxa"/>
          </w:tcPr>
          <w:p w:rsidR="001E3694" w:rsidRPr="001E3694" w:rsidRDefault="001E3694" w:rsidP="00AA52E2">
            <w:pPr>
              <w:pStyle w:val="TAL"/>
              <w:jc w:val="center"/>
              <w:rPr>
                <w:rFonts w:cs="Arial"/>
                <w:i/>
                <w:lang w:eastAsia="ja-JP"/>
              </w:rPr>
            </w:pPr>
          </w:p>
        </w:tc>
        <w:tc>
          <w:tcPr>
            <w:tcW w:w="1134" w:type="dxa"/>
          </w:tcPr>
          <w:p w:rsidR="001E3694" w:rsidRPr="001E3694" w:rsidRDefault="001E3694" w:rsidP="00AA52E2">
            <w:pPr>
              <w:pStyle w:val="TAL"/>
              <w:jc w:val="center"/>
              <w:rPr>
                <w:rFonts w:cs="Arial"/>
                <w:i/>
                <w:lang w:eastAsia="ja-JP"/>
              </w:rPr>
            </w:pPr>
          </w:p>
        </w:tc>
      </w:tr>
      <w:tr w:rsidR="001E3694" w:rsidRPr="001E3694" w:rsidTr="001E3694">
        <w:tc>
          <w:tcPr>
            <w:tcW w:w="1272" w:type="dxa"/>
          </w:tcPr>
          <w:p w:rsidR="001E3694" w:rsidRPr="001E3694" w:rsidRDefault="001E3694" w:rsidP="00AA52E2">
            <w:pPr>
              <w:pStyle w:val="TAL"/>
              <w:ind w:left="142"/>
              <w:rPr>
                <w:rFonts w:cs="Arial"/>
                <w:i/>
                <w:lang w:eastAsia="ja-JP"/>
              </w:rPr>
            </w:pPr>
            <w:r w:rsidRPr="001E3694">
              <w:rPr>
                <w:rFonts w:cs="Arial"/>
                <w:i/>
                <w:lang w:eastAsia="ja-JP"/>
              </w:rPr>
              <w:t>&gt;SON Information</w:t>
            </w:r>
          </w:p>
        </w:tc>
        <w:tc>
          <w:tcPr>
            <w:tcW w:w="1134" w:type="dxa"/>
          </w:tcPr>
          <w:p w:rsidR="001E3694" w:rsidRPr="001E3694" w:rsidRDefault="001E3694" w:rsidP="00AA52E2">
            <w:pPr>
              <w:pStyle w:val="TAL"/>
              <w:rPr>
                <w:rFonts w:cs="Arial"/>
                <w:i/>
                <w:lang w:eastAsia="ja-JP"/>
              </w:rPr>
            </w:pPr>
            <w:r w:rsidRPr="001E3694">
              <w:rPr>
                <w:rFonts w:cs="Arial"/>
                <w:i/>
                <w:lang w:eastAsia="ja-JP"/>
              </w:rPr>
              <w:t>M</w:t>
            </w:r>
          </w:p>
        </w:tc>
        <w:tc>
          <w:tcPr>
            <w:tcW w:w="1032" w:type="dxa"/>
          </w:tcPr>
          <w:p w:rsidR="001E3694" w:rsidRPr="001E3694" w:rsidRDefault="001E3694" w:rsidP="00AA52E2">
            <w:pPr>
              <w:pStyle w:val="TAL"/>
              <w:rPr>
                <w:rFonts w:cs="Arial"/>
                <w:i/>
                <w:lang w:eastAsia="ja-JP"/>
              </w:rPr>
            </w:pPr>
          </w:p>
        </w:tc>
        <w:tc>
          <w:tcPr>
            <w:tcW w:w="1260" w:type="dxa"/>
          </w:tcPr>
          <w:p w:rsidR="001E3694" w:rsidRPr="001E3694" w:rsidRDefault="001E3694" w:rsidP="00AA52E2">
            <w:pPr>
              <w:pStyle w:val="TAL"/>
              <w:rPr>
                <w:rFonts w:cs="Arial"/>
                <w:i/>
                <w:lang w:eastAsia="ja-JP"/>
              </w:rPr>
            </w:pPr>
            <w:r w:rsidRPr="001E3694">
              <w:rPr>
                <w:rFonts w:cs="Arial"/>
                <w:i/>
                <w:lang w:eastAsia="ja-JP"/>
              </w:rPr>
              <w:t>9.2.3.27</w:t>
            </w:r>
          </w:p>
        </w:tc>
        <w:tc>
          <w:tcPr>
            <w:tcW w:w="1256" w:type="dxa"/>
          </w:tcPr>
          <w:p w:rsidR="001E3694" w:rsidRPr="001E3694" w:rsidRDefault="001E3694" w:rsidP="00AA52E2">
            <w:pPr>
              <w:pStyle w:val="TAL"/>
              <w:rPr>
                <w:rFonts w:cs="Arial"/>
                <w:i/>
                <w:lang w:eastAsia="ja-JP"/>
              </w:rPr>
            </w:pPr>
          </w:p>
        </w:tc>
        <w:tc>
          <w:tcPr>
            <w:tcW w:w="1134" w:type="dxa"/>
          </w:tcPr>
          <w:p w:rsidR="001E3694" w:rsidRPr="001E3694" w:rsidRDefault="001E3694" w:rsidP="00AA52E2">
            <w:pPr>
              <w:pStyle w:val="TAL"/>
              <w:jc w:val="center"/>
              <w:rPr>
                <w:rFonts w:cs="Arial"/>
                <w:i/>
                <w:lang w:eastAsia="ja-JP"/>
              </w:rPr>
            </w:pPr>
          </w:p>
        </w:tc>
        <w:tc>
          <w:tcPr>
            <w:tcW w:w="1134" w:type="dxa"/>
          </w:tcPr>
          <w:p w:rsidR="001E3694" w:rsidRPr="001E3694" w:rsidRDefault="001E3694" w:rsidP="00AA52E2">
            <w:pPr>
              <w:pStyle w:val="TAL"/>
              <w:jc w:val="center"/>
              <w:rPr>
                <w:rFonts w:cs="Arial"/>
                <w:i/>
                <w:lang w:eastAsia="ja-JP"/>
              </w:rPr>
            </w:pPr>
          </w:p>
        </w:tc>
      </w:tr>
      <w:tr w:rsidR="001E3694" w:rsidRPr="001E3694" w:rsidTr="001E3694">
        <w:tc>
          <w:tcPr>
            <w:tcW w:w="1272" w:type="dxa"/>
          </w:tcPr>
          <w:p w:rsidR="001E3694" w:rsidRPr="001E3694" w:rsidRDefault="001E3694" w:rsidP="00AA52E2">
            <w:pPr>
              <w:pStyle w:val="TAL"/>
              <w:ind w:left="142"/>
              <w:rPr>
                <w:rFonts w:cs="Arial"/>
                <w:i/>
                <w:highlight w:val="yellow"/>
                <w:lang w:eastAsia="ja-JP"/>
              </w:rPr>
            </w:pPr>
            <w:r w:rsidRPr="001E3694">
              <w:rPr>
                <w:rFonts w:cs="Arial"/>
                <w:i/>
                <w:highlight w:val="yellow"/>
                <w:lang w:eastAsia="ja-JP"/>
              </w:rPr>
              <w:t>&gt;X2 TNL Configuration Info</w:t>
            </w:r>
          </w:p>
        </w:tc>
        <w:tc>
          <w:tcPr>
            <w:tcW w:w="1134" w:type="dxa"/>
          </w:tcPr>
          <w:p w:rsidR="001E3694" w:rsidRPr="001E3694" w:rsidRDefault="001E3694" w:rsidP="00AA52E2">
            <w:pPr>
              <w:pStyle w:val="TAL"/>
              <w:rPr>
                <w:rFonts w:cs="Arial"/>
                <w:i/>
                <w:highlight w:val="yellow"/>
                <w:lang w:eastAsia="ja-JP"/>
              </w:rPr>
            </w:pPr>
            <w:r w:rsidRPr="001E3694">
              <w:rPr>
                <w:rFonts w:cs="Arial"/>
                <w:i/>
                <w:highlight w:val="yellow"/>
                <w:lang w:eastAsia="ja-JP"/>
              </w:rPr>
              <w:t>C-ifSONInformationRequest</w:t>
            </w:r>
          </w:p>
        </w:tc>
        <w:tc>
          <w:tcPr>
            <w:tcW w:w="1032" w:type="dxa"/>
          </w:tcPr>
          <w:p w:rsidR="001E3694" w:rsidRPr="001E3694" w:rsidRDefault="001E3694" w:rsidP="00AA52E2">
            <w:pPr>
              <w:pStyle w:val="TAL"/>
              <w:rPr>
                <w:rFonts w:cs="Arial"/>
                <w:i/>
                <w:highlight w:val="yellow"/>
                <w:lang w:eastAsia="ja-JP"/>
              </w:rPr>
            </w:pPr>
          </w:p>
        </w:tc>
        <w:tc>
          <w:tcPr>
            <w:tcW w:w="1260" w:type="dxa"/>
          </w:tcPr>
          <w:p w:rsidR="001E3694" w:rsidRPr="001E3694" w:rsidRDefault="001E3694" w:rsidP="00AA52E2">
            <w:pPr>
              <w:pStyle w:val="TAL"/>
              <w:rPr>
                <w:rFonts w:cs="Arial"/>
                <w:i/>
                <w:highlight w:val="yellow"/>
                <w:lang w:eastAsia="ja-JP"/>
              </w:rPr>
            </w:pPr>
            <w:r w:rsidRPr="001E3694">
              <w:rPr>
                <w:rFonts w:cs="Arial"/>
                <w:i/>
                <w:highlight w:val="yellow"/>
                <w:lang w:eastAsia="ja-JP"/>
              </w:rPr>
              <w:t>9.2.3.29</w:t>
            </w:r>
          </w:p>
        </w:tc>
        <w:tc>
          <w:tcPr>
            <w:tcW w:w="1256" w:type="dxa"/>
          </w:tcPr>
          <w:p w:rsidR="001E3694" w:rsidRPr="001E3694" w:rsidRDefault="001E3694" w:rsidP="00AA52E2">
            <w:pPr>
              <w:pStyle w:val="TAL"/>
              <w:rPr>
                <w:rFonts w:cs="Arial"/>
                <w:i/>
                <w:highlight w:val="yellow"/>
                <w:lang w:eastAsia="ja-JP"/>
              </w:rPr>
            </w:pPr>
            <w:r w:rsidRPr="001E3694">
              <w:rPr>
                <w:rFonts w:cs="Arial"/>
                <w:i/>
                <w:highlight w:val="yellow"/>
                <w:lang w:eastAsia="ja-JP"/>
              </w:rPr>
              <w:t>Source eNB X2 TNL Configuration Info.</w:t>
            </w:r>
          </w:p>
        </w:tc>
        <w:tc>
          <w:tcPr>
            <w:tcW w:w="1134" w:type="dxa"/>
          </w:tcPr>
          <w:p w:rsidR="001E3694" w:rsidRPr="001E3694" w:rsidRDefault="001E3694" w:rsidP="00AA52E2">
            <w:pPr>
              <w:pStyle w:val="TAL"/>
              <w:jc w:val="center"/>
              <w:rPr>
                <w:rFonts w:cs="Arial"/>
                <w:i/>
                <w:highlight w:val="yellow"/>
                <w:lang w:eastAsia="ja-JP"/>
              </w:rPr>
            </w:pPr>
            <w:r w:rsidRPr="001E3694">
              <w:rPr>
                <w:rFonts w:cs="Arial"/>
                <w:i/>
                <w:highlight w:val="yellow"/>
                <w:lang w:eastAsia="ja-JP"/>
              </w:rPr>
              <w:t>YES</w:t>
            </w:r>
          </w:p>
        </w:tc>
        <w:tc>
          <w:tcPr>
            <w:tcW w:w="1134" w:type="dxa"/>
          </w:tcPr>
          <w:p w:rsidR="001E3694" w:rsidRPr="001E3694" w:rsidRDefault="001E3694" w:rsidP="00AA52E2">
            <w:pPr>
              <w:pStyle w:val="TAL"/>
              <w:jc w:val="center"/>
              <w:rPr>
                <w:rFonts w:cs="Arial"/>
                <w:i/>
                <w:highlight w:val="yellow"/>
                <w:lang w:eastAsia="ja-JP"/>
              </w:rPr>
            </w:pPr>
            <w:r w:rsidRPr="001E3694">
              <w:rPr>
                <w:rFonts w:cs="Arial"/>
                <w:i/>
                <w:highlight w:val="yellow"/>
                <w:lang w:eastAsia="ja-JP"/>
              </w:rPr>
              <w:t>ignore</w:t>
            </w:r>
          </w:p>
        </w:tc>
      </w:tr>
      <w:tr w:rsidR="001E3694" w:rsidRPr="001E3694" w:rsidTr="001E3694">
        <w:tc>
          <w:tcPr>
            <w:tcW w:w="1272" w:type="dxa"/>
            <w:tcBorders>
              <w:top w:val="single" w:sz="4" w:space="0" w:color="auto"/>
              <w:left w:val="single" w:sz="4" w:space="0" w:color="auto"/>
              <w:bottom w:val="single" w:sz="4" w:space="0" w:color="auto"/>
              <w:right w:val="single" w:sz="4" w:space="0" w:color="auto"/>
            </w:tcBorders>
          </w:tcPr>
          <w:p w:rsidR="001E3694" w:rsidRPr="001E3694" w:rsidRDefault="001E3694" w:rsidP="00AA52E2">
            <w:pPr>
              <w:pStyle w:val="TAL"/>
              <w:ind w:left="142"/>
              <w:rPr>
                <w:rFonts w:cs="Arial"/>
                <w:i/>
                <w:lang w:eastAsia="ja-JP"/>
              </w:rPr>
            </w:pPr>
            <w:r w:rsidRPr="001E3694">
              <w:rPr>
                <w:rFonts w:cs="Arial"/>
                <w:i/>
                <w:lang w:eastAsia="ja-JP"/>
              </w:rPr>
              <w:t>&gt;Synchronisation Information</w:t>
            </w:r>
          </w:p>
        </w:tc>
        <w:tc>
          <w:tcPr>
            <w:tcW w:w="1134" w:type="dxa"/>
            <w:tcBorders>
              <w:top w:val="single" w:sz="4" w:space="0" w:color="auto"/>
              <w:left w:val="single" w:sz="4" w:space="0" w:color="auto"/>
              <w:bottom w:val="single" w:sz="4" w:space="0" w:color="auto"/>
              <w:right w:val="single" w:sz="4" w:space="0" w:color="auto"/>
            </w:tcBorders>
          </w:tcPr>
          <w:p w:rsidR="001E3694" w:rsidRPr="001E3694" w:rsidRDefault="001E3694" w:rsidP="00AA52E2">
            <w:pPr>
              <w:pStyle w:val="TAL"/>
              <w:rPr>
                <w:rFonts w:cs="Arial"/>
                <w:i/>
                <w:lang w:eastAsia="ja-JP"/>
              </w:rPr>
            </w:pPr>
            <w:r w:rsidRPr="001E3694">
              <w:rPr>
                <w:rFonts w:cs="Arial"/>
                <w:i/>
                <w:lang w:eastAsia="ja-JP"/>
              </w:rPr>
              <w:t xml:space="preserve">C-if Activate Muting </w:t>
            </w:r>
          </w:p>
        </w:tc>
        <w:tc>
          <w:tcPr>
            <w:tcW w:w="1032" w:type="dxa"/>
            <w:tcBorders>
              <w:top w:val="single" w:sz="4" w:space="0" w:color="auto"/>
              <w:left w:val="single" w:sz="4" w:space="0" w:color="auto"/>
              <w:bottom w:val="single" w:sz="4" w:space="0" w:color="auto"/>
              <w:right w:val="single" w:sz="4" w:space="0" w:color="auto"/>
            </w:tcBorders>
          </w:tcPr>
          <w:p w:rsidR="001E3694" w:rsidRPr="001E3694" w:rsidRDefault="001E3694" w:rsidP="00AA52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E3694" w:rsidRPr="001E3694" w:rsidRDefault="001E3694" w:rsidP="00AA52E2">
            <w:pPr>
              <w:pStyle w:val="TAL"/>
              <w:rPr>
                <w:rFonts w:cs="Arial"/>
                <w:i/>
                <w:lang w:eastAsia="ja-JP"/>
              </w:rPr>
            </w:pPr>
            <w:r w:rsidRPr="001E3694">
              <w:rPr>
                <w:rFonts w:cs="Arial"/>
                <w:i/>
                <w:lang w:eastAsia="ja-JP"/>
              </w:rPr>
              <w:t>9.2.3.42</w:t>
            </w:r>
          </w:p>
        </w:tc>
        <w:tc>
          <w:tcPr>
            <w:tcW w:w="1256" w:type="dxa"/>
            <w:tcBorders>
              <w:top w:val="single" w:sz="4" w:space="0" w:color="auto"/>
              <w:left w:val="single" w:sz="4" w:space="0" w:color="auto"/>
              <w:bottom w:val="single" w:sz="4" w:space="0" w:color="auto"/>
              <w:right w:val="single" w:sz="4" w:space="0" w:color="auto"/>
            </w:tcBorders>
          </w:tcPr>
          <w:p w:rsidR="001E3694" w:rsidRPr="001E3694" w:rsidRDefault="001E3694" w:rsidP="00AA52E2">
            <w:pPr>
              <w:pStyle w:val="TAL"/>
              <w:rPr>
                <w:rFonts w:cs="Arial"/>
                <w:i/>
                <w:lang w:eastAsia="ja-JP"/>
              </w:rPr>
            </w:pPr>
          </w:p>
        </w:tc>
        <w:tc>
          <w:tcPr>
            <w:tcW w:w="1134" w:type="dxa"/>
            <w:tcBorders>
              <w:top w:val="single" w:sz="4" w:space="0" w:color="auto"/>
              <w:left w:val="single" w:sz="4" w:space="0" w:color="auto"/>
              <w:bottom w:val="single" w:sz="4" w:space="0" w:color="auto"/>
              <w:right w:val="single" w:sz="4" w:space="0" w:color="auto"/>
            </w:tcBorders>
          </w:tcPr>
          <w:p w:rsidR="001E3694" w:rsidRPr="001E3694" w:rsidRDefault="001E3694" w:rsidP="00AA52E2">
            <w:pPr>
              <w:pStyle w:val="TAL"/>
              <w:jc w:val="center"/>
              <w:rPr>
                <w:rFonts w:cs="Arial"/>
                <w:i/>
                <w:lang w:eastAsia="ja-JP"/>
              </w:rPr>
            </w:pPr>
            <w:r w:rsidRPr="001E3694">
              <w:rPr>
                <w:rFonts w:cs="Arial"/>
                <w:i/>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1E3694" w:rsidRPr="001E3694" w:rsidRDefault="001E3694" w:rsidP="00AA52E2">
            <w:pPr>
              <w:pStyle w:val="TAL"/>
              <w:jc w:val="center"/>
              <w:rPr>
                <w:rFonts w:cs="Arial"/>
                <w:i/>
                <w:lang w:eastAsia="ja-JP"/>
              </w:rPr>
            </w:pPr>
            <w:r w:rsidRPr="001E3694">
              <w:rPr>
                <w:rFonts w:cs="Arial"/>
                <w:i/>
                <w:lang w:eastAsia="ja-JP"/>
              </w:rPr>
              <w:t>ignore</w:t>
            </w:r>
          </w:p>
        </w:tc>
      </w:tr>
    </w:tbl>
    <w:p w:rsidR="001E3694" w:rsidRPr="001E3694" w:rsidRDefault="001E3694" w:rsidP="001E3694">
      <w:pPr>
        <w:rPr>
          <w:i/>
        </w:rPr>
      </w:pPr>
    </w:p>
    <w:bookmarkEnd w:id="14"/>
    <w:bookmarkEnd w:id="15"/>
    <w:p w:rsidR="001E3694" w:rsidRDefault="001E3694" w:rsidP="001551A2">
      <w:pPr>
        <w:rPr>
          <w:rFonts w:eastAsiaTheme="minorEastAsia"/>
          <w:lang w:eastAsia="zh-CN"/>
        </w:rPr>
      </w:pPr>
    </w:p>
    <w:p w:rsidR="0010625A" w:rsidRDefault="008D0EEE" w:rsidP="001551A2">
      <w:pPr>
        <w:rPr>
          <w:rFonts w:eastAsiaTheme="minorEastAsia"/>
          <w:lang w:eastAsia="zh-CN"/>
        </w:rPr>
      </w:pPr>
      <w:bookmarkStart w:id="16" w:name="OLE_LINK59"/>
      <w:r>
        <w:rPr>
          <w:rFonts w:eastAsiaTheme="minorEastAsia"/>
          <w:lang w:eastAsia="zh-CN"/>
        </w:rPr>
        <w:lastRenderedPageBreak/>
        <w:t xml:space="preserve">However, the ACL function may cause forwarding data discard issue in the target node during handover and due connectivity operation due to unknown of the user plane IP address of source node. </w:t>
      </w:r>
      <w:bookmarkEnd w:id="16"/>
    </w:p>
    <w:p w:rsidR="008D0EEE" w:rsidRDefault="008D0EEE" w:rsidP="001551A2">
      <w:pPr>
        <w:rPr>
          <w:rFonts w:eastAsiaTheme="minorEastAsia"/>
          <w:lang w:eastAsia="zh-CN"/>
        </w:rPr>
      </w:pPr>
      <w:r>
        <w:rPr>
          <w:rFonts w:eastAsiaTheme="minorEastAsia"/>
          <w:lang w:eastAsia="zh-CN"/>
        </w:rPr>
        <w:t>This contribution clarifies the issue existing in current commercial networks and proposes to correct related RAN3 specs</w:t>
      </w:r>
      <w:r w:rsidR="004106B9">
        <w:rPr>
          <w:rFonts w:eastAsiaTheme="minorEastAsia"/>
          <w:lang w:eastAsia="zh-CN"/>
        </w:rPr>
        <w:t xml:space="preserve"> to fix the issue</w:t>
      </w:r>
      <w:r>
        <w:rPr>
          <w:rFonts w:eastAsiaTheme="minorEastAsia"/>
          <w:lang w:eastAsia="zh-CN"/>
        </w:rPr>
        <w:t>.</w:t>
      </w:r>
    </w:p>
    <w:p w:rsidR="00006AA0" w:rsidRDefault="00DA2891" w:rsidP="00006AA0">
      <w:pPr>
        <w:pStyle w:val="10"/>
        <w:rPr>
          <w:rFonts w:eastAsia="宋体"/>
          <w:i/>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F95CAD" w:rsidRDefault="00F95CAD" w:rsidP="008D357B">
      <w:pPr>
        <w:rPr>
          <w:rFonts w:eastAsia="宋体"/>
        </w:rPr>
      </w:pPr>
      <w:r>
        <w:rPr>
          <w:rFonts w:eastAsia="宋体" w:hint="eastAsia"/>
        </w:rPr>
        <w:t>A popular MOCN scenario</w:t>
      </w:r>
      <w:r>
        <w:rPr>
          <w:rFonts w:eastAsia="宋体"/>
        </w:rPr>
        <w:t xml:space="preserve"> in commercial network</w:t>
      </w:r>
      <w:r>
        <w:rPr>
          <w:rFonts w:eastAsia="宋体" w:hint="eastAsia"/>
        </w:rPr>
        <w:t xml:space="preserve"> is </w:t>
      </w:r>
      <w:r>
        <w:rPr>
          <w:rFonts w:eastAsia="宋体"/>
        </w:rPr>
        <w:t>described</w:t>
      </w:r>
      <w:r>
        <w:rPr>
          <w:rFonts w:eastAsia="宋体" w:hint="eastAsia"/>
        </w:rPr>
        <w:t xml:space="preserve"> in </w:t>
      </w:r>
      <w:r>
        <w:rPr>
          <w:rFonts w:eastAsia="宋体"/>
        </w:rPr>
        <w:t>F</w:t>
      </w:r>
      <w:r>
        <w:rPr>
          <w:rFonts w:eastAsia="宋体" w:hint="eastAsia"/>
        </w:rPr>
        <w:t>igure 1.</w:t>
      </w:r>
      <w:r>
        <w:rPr>
          <w:rFonts w:eastAsia="宋体"/>
        </w:rPr>
        <w:t xml:space="preserve"> Where operator A shares its RAN with operator B. The Xn interface is setup automatically</w:t>
      </w:r>
      <w:r w:rsidRPr="00F95CAD">
        <w:rPr>
          <w:rFonts w:eastAsia="宋体"/>
        </w:rPr>
        <w:t xml:space="preserve"> </w:t>
      </w:r>
      <w:r>
        <w:rPr>
          <w:rFonts w:eastAsia="宋体"/>
        </w:rPr>
        <w:t xml:space="preserve">beforehand. </w:t>
      </w:r>
      <w:r w:rsidR="00EB664A">
        <w:rPr>
          <w:rFonts w:eastAsia="宋体"/>
        </w:rPr>
        <w:t xml:space="preserve">RAN </w:t>
      </w:r>
      <w:r>
        <w:rPr>
          <w:rFonts w:eastAsia="宋体"/>
        </w:rPr>
        <w:t xml:space="preserve">node 1 will send its Xn-C and Xn-U IP addresses to node 2 during the node 2’s Xn TNL address discovery procedure.  </w:t>
      </w:r>
      <w:r w:rsidR="00EB664A">
        <w:rPr>
          <w:rFonts w:eastAsia="宋体"/>
        </w:rPr>
        <w:t>And node 2 will add them into its ACL.</w:t>
      </w:r>
    </w:p>
    <w:p w:rsidR="00EB664A" w:rsidRDefault="00EB664A" w:rsidP="008D357B">
      <w:pPr>
        <w:rPr>
          <w:rFonts w:eastAsia="宋体"/>
        </w:rPr>
      </w:pPr>
      <w:r>
        <w:rPr>
          <w:rFonts w:eastAsia="宋体"/>
        </w:rPr>
        <w:t xml:space="preserve">For security </w:t>
      </w:r>
      <w:r w:rsidR="00DE45DB">
        <w:rPr>
          <w:rFonts w:eastAsia="宋体"/>
        </w:rPr>
        <w:t xml:space="preserve">and maintenance </w:t>
      </w:r>
      <w:r>
        <w:rPr>
          <w:rFonts w:eastAsia="宋体"/>
        </w:rPr>
        <w:t>reasons, when</w:t>
      </w:r>
      <w:bookmarkStart w:id="17" w:name="OLE_LINK60"/>
      <w:bookmarkStart w:id="18" w:name="OLE_LINK61"/>
      <w:r>
        <w:rPr>
          <w:rFonts w:eastAsia="宋体"/>
        </w:rPr>
        <w:t xml:space="preserve"> operator B is introduced to the network,</w:t>
      </w:r>
      <w:bookmarkEnd w:id="17"/>
      <w:bookmarkEnd w:id="18"/>
      <w:r>
        <w:rPr>
          <w:rFonts w:eastAsia="宋体"/>
        </w:rPr>
        <w:t xml:space="preserve"> RAN node 1 usually uses different user </w:t>
      </w:r>
      <w:r w:rsidR="006C38AF">
        <w:rPr>
          <w:rFonts w:eastAsia="宋体"/>
        </w:rPr>
        <w:t>plane</w:t>
      </w:r>
      <w:r>
        <w:rPr>
          <w:rFonts w:eastAsia="宋体"/>
        </w:rPr>
        <w:t xml:space="preserve"> IP addresses for data transmission and data forwarding for operator B’s users from the ones of operator A.</w:t>
      </w:r>
    </w:p>
    <w:p w:rsidR="008D357B" w:rsidRDefault="00EB664A" w:rsidP="008D357B">
      <w:pPr>
        <w:rPr>
          <w:rFonts w:eastAsia="宋体"/>
        </w:rPr>
      </w:pPr>
      <w:r>
        <w:rPr>
          <w:rFonts w:eastAsia="宋体"/>
        </w:rPr>
        <w:t xml:space="preserve">It will cause that </w:t>
      </w:r>
      <w:r w:rsidR="00FC640F">
        <w:rPr>
          <w:rFonts w:eastAsia="宋体"/>
        </w:rPr>
        <w:t>the forwarding data for operator B’s UEs will be discarded by RAN node 2</w:t>
      </w:r>
      <w:r>
        <w:rPr>
          <w:rFonts w:eastAsia="宋体"/>
        </w:rPr>
        <w:t xml:space="preserve"> during handover and dual connectivity</w:t>
      </w:r>
      <w:r w:rsidR="00FC640F">
        <w:rPr>
          <w:rFonts w:eastAsia="宋体"/>
        </w:rPr>
        <w:t xml:space="preserve">, because there is no source node 1’s user </w:t>
      </w:r>
      <w:r w:rsidR="006C38AF">
        <w:rPr>
          <w:rFonts w:eastAsia="宋体"/>
        </w:rPr>
        <w:t>plane</w:t>
      </w:r>
      <w:r w:rsidR="00FC640F">
        <w:rPr>
          <w:rFonts w:eastAsia="宋体"/>
        </w:rPr>
        <w:t xml:space="preserve"> IP@ of operator B </w:t>
      </w:r>
      <w:r w:rsidR="00F95CAD">
        <w:rPr>
          <w:rFonts w:eastAsia="宋体"/>
        </w:rPr>
        <w:t>in the ACL of RAN node 2.</w:t>
      </w:r>
      <w:r>
        <w:rPr>
          <w:rFonts w:eastAsia="宋体"/>
        </w:rPr>
        <w:t xml:space="preserve"> The ACL function in RAN node 2 will discard any data received from source RAN node 1. </w:t>
      </w:r>
    </w:p>
    <w:p w:rsidR="00FC640F" w:rsidRDefault="00FC640F" w:rsidP="008D357B">
      <w:pPr>
        <w:rPr>
          <w:rFonts w:eastAsia="宋体"/>
        </w:rPr>
      </w:pPr>
    </w:p>
    <w:p w:rsidR="00FC640F" w:rsidRDefault="00FC640F" w:rsidP="00FC640F">
      <w:pPr>
        <w:jc w:val="center"/>
        <w:rPr>
          <w:rFonts w:eastAsia="宋体"/>
        </w:rPr>
      </w:pPr>
      <w:r>
        <w:rPr>
          <w:rFonts w:eastAsia="宋体"/>
          <w:noProof/>
          <w:lang w:val="en-US" w:eastAsia="zh-CN"/>
        </w:rPr>
        <w:drawing>
          <wp:inline distT="0" distB="0" distL="0" distR="0" wp14:anchorId="01FB5194">
            <wp:extent cx="3332017" cy="1041721"/>
            <wp:effectExtent l="0" t="0" r="190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01537" cy="1063456"/>
                    </a:xfrm>
                    <a:prstGeom prst="rect">
                      <a:avLst/>
                    </a:prstGeom>
                    <a:noFill/>
                  </pic:spPr>
                </pic:pic>
              </a:graphicData>
            </a:graphic>
          </wp:inline>
        </w:drawing>
      </w:r>
    </w:p>
    <w:p w:rsidR="00FC640F" w:rsidRPr="00DA2891" w:rsidRDefault="00FC640F" w:rsidP="00FC640F">
      <w:pPr>
        <w:jc w:val="center"/>
        <w:rPr>
          <w:rFonts w:eastAsia="宋体"/>
        </w:rPr>
      </w:pPr>
      <w:r>
        <w:rPr>
          <w:rFonts w:eastAsia="宋体" w:hint="eastAsia"/>
        </w:rPr>
        <w:t xml:space="preserve">Figure 1: MOCN </w:t>
      </w:r>
      <w:r>
        <w:rPr>
          <w:rFonts w:eastAsia="宋体"/>
        </w:rPr>
        <w:t>between</w:t>
      </w:r>
      <w:r>
        <w:rPr>
          <w:rFonts w:eastAsia="宋体" w:hint="eastAsia"/>
        </w:rPr>
        <w:t xml:space="preserve"> </w:t>
      </w:r>
      <w:r>
        <w:rPr>
          <w:rFonts w:eastAsia="宋体"/>
        </w:rPr>
        <w:t>operator A and operator B</w:t>
      </w:r>
    </w:p>
    <w:p w:rsidR="007D228B" w:rsidRPr="00D43C9F" w:rsidRDefault="00D43C9F" w:rsidP="00D43C9F">
      <w:pPr>
        <w:rPr>
          <w:rFonts w:eastAsia="宋体"/>
        </w:rPr>
      </w:pPr>
      <w:r w:rsidRPr="00D43C9F">
        <w:rPr>
          <w:rFonts w:eastAsia="宋体" w:hint="eastAsia"/>
        </w:rPr>
        <w:t xml:space="preserve">The similar issue exists </w:t>
      </w:r>
      <w:r>
        <w:rPr>
          <w:rFonts w:eastAsia="宋体"/>
        </w:rPr>
        <w:t xml:space="preserve">in data forwarding process </w:t>
      </w:r>
      <w:r w:rsidRPr="00D43C9F">
        <w:rPr>
          <w:rFonts w:eastAsia="宋体" w:hint="eastAsia"/>
        </w:rPr>
        <w:t>in EN-DC and MR-DC</w:t>
      </w:r>
      <w:r w:rsidR="001C320A">
        <w:rPr>
          <w:rFonts w:eastAsia="宋体"/>
        </w:rPr>
        <w:t xml:space="preserve"> during SN node change in which case the source SN node </w:t>
      </w:r>
      <w:r w:rsidR="007D228B">
        <w:rPr>
          <w:rFonts w:eastAsia="宋体"/>
        </w:rPr>
        <w:t xml:space="preserve">may </w:t>
      </w:r>
      <w:r w:rsidR="001C320A">
        <w:rPr>
          <w:rFonts w:eastAsia="宋体"/>
        </w:rPr>
        <w:t xml:space="preserve">has no X2/Xn interface </w:t>
      </w:r>
      <w:r w:rsidR="00852FAF">
        <w:rPr>
          <w:rFonts w:eastAsia="宋体"/>
        </w:rPr>
        <w:t>with the target SN node</w:t>
      </w:r>
      <w:r w:rsidRPr="00D43C9F">
        <w:rPr>
          <w:rFonts w:eastAsia="宋体" w:hint="eastAsia"/>
        </w:rPr>
        <w:t xml:space="preserve">. </w:t>
      </w:r>
      <w:r w:rsidR="00852FAF">
        <w:rPr>
          <w:rFonts w:eastAsia="宋体"/>
        </w:rPr>
        <w:t xml:space="preserve">Because the two SN nodes don't have the user </w:t>
      </w:r>
      <w:r w:rsidR="006C38AF">
        <w:rPr>
          <w:rFonts w:eastAsia="宋体"/>
        </w:rPr>
        <w:t>plane</w:t>
      </w:r>
      <w:r w:rsidR="00852FAF">
        <w:rPr>
          <w:rFonts w:eastAsia="宋体"/>
        </w:rPr>
        <w:t xml:space="preserve"> TNL addresses of each other in their ACLs. Figure 2 is an example in SN node change</w:t>
      </w:r>
      <w:r w:rsidR="00972344">
        <w:rPr>
          <w:rFonts w:eastAsia="宋体"/>
        </w:rPr>
        <w:t xml:space="preserve"> case</w:t>
      </w:r>
      <w:r w:rsidR="00852FAF">
        <w:rPr>
          <w:rFonts w:eastAsia="宋体"/>
        </w:rPr>
        <w:t>.</w:t>
      </w:r>
      <w:r w:rsidR="007D228B">
        <w:rPr>
          <w:rFonts w:eastAsia="宋体" w:hint="eastAsia"/>
        </w:rPr>
        <w:t xml:space="preserve"> </w:t>
      </w:r>
      <w:r w:rsidR="007D228B">
        <w:rPr>
          <w:rFonts w:eastAsia="宋体"/>
        </w:rPr>
        <w:t>The issue exists even in networks without network sharing.</w:t>
      </w:r>
    </w:p>
    <w:p w:rsidR="00D43C9F" w:rsidRDefault="00EA3884" w:rsidP="00D276C7">
      <w:pPr>
        <w:pStyle w:val="Proposal"/>
        <w:numPr>
          <w:ilvl w:val="0"/>
          <w:numId w:val="0"/>
        </w:numPr>
        <w:jc w:val="center"/>
        <w:rPr>
          <w:rFonts w:eastAsiaTheme="minorEastAsia"/>
          <w:lang w:eastAsia="zh-CN"/>
        </w:rPr>
      </w:pPr>
      <w:r>
        <w:rPr>
          <w:rFonts w:eastAsiaTheme="minorEastAsia"/>
          <w:noProof/>
          <w:lang w:val="en-US" w:eastAsia="zh-CN"/>
        </w:rPr>
        <w:t>c</w:t>
      </w:r>
      <w:r w:rsidR="00D276C7">
        <w:rPr>
          <w:rFonts w:eastAsiaTheme="minorEastAsia"/>
          <w:noProof/>
          <w:lang w:val="en-US" w:eastAsia="zh-CN"/>
        </w:rPr>
        <w:drawing>
          <wp:inline distT="0" distB="0" distL="0" distR="0" wp14:anchorId="522906B1">
            <wp:extent cx="4790073" cy="3268225"/>
            <wp:effectExtent l="0" t="0" r="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09496" cy="3281477"/>
                    </a:xfrm>
                    <a:prstGeom prst="rect">
                      <a:avLst/>
                    </a:prstGeom>
                    <a:noFill/>
                  </pic:spPr>
                </pic:pic>
              </a:graphicData>
            </a:graphic>
          </wp:inline>
        </w:drawing>
      </w:r>
    </w:p>
    <w:p w:rsidR="00852FAF" w:rsidRDefault="00852FAF" w:rsidP="00852FAF">
      <w:pPr>
        <w:jc w:val="center"/>
        <w:rPr>
          <w:rFonts w:eastAsia="宋体"/>
        </w:rPr>
      </w:pPr>
      <w:r w:rsidRPr="00852FAF">
        <w:rPr>
          <w:rFonts w:eastAsia="宋体"/>
        </w:rPr>
        <w:t>Figure 2: SN node change</w:t>
      </w:r>
      <w:r w:rsidR="00D276C7">
        <w:rPr>
          <w:rFonts w:eastAsia="宋体"/>
        </w:rPr>
        <w:t xml:space="preserve"> in EN-DC, cited from TS 37.320</w:t>
      </w:r>
    </w:p>
    <w:p w:rsidR="007D228B" w:rsidRDefault="007D228B" w:rsidP="007D228B">
      <w:pPr>
        <w:rPr>
          <w:rFonts w:eastAsia="宋体"/>
        </w:rPr>
      </w:pPr>
      <w:r>
        <w:rPr>
          <w:rFonts w:eastAsia="宋体" w:hint="eastAsia"/>
        </w:rPr>
        <w:lastRenderedPageBreak/>
        <w:t xml:space="preserve">In order to avoid </w:t>
      </w:r>
      <w:r>
        <w:rPr>
          <w:rFonts w:eastAsia="宋体"/>
        </w:rPr>
        <w:t xml:space="preserve">such issue, the source node’s </w:t>
      </w:r>
      <w:bookmarkStart w:id="19" w:name="OLE_LINK157"/>
      <w:bookmarkStart w:id="20" w:name="OLE_LINK158"/>
      <w:r>
        <w:rPr>
          <w:rFonts w:eastAsia="宋体"/>
        </w:rPr>
        <w:t>user plane TNL addresses</w:t>
      </w:r>
      <w:bookmarkEnd w:id="19"/>
      <w:bookmarkEnd w:id="20"/>
      <w:r>
        <w:rPr>
          <w:rFonts w:eastAsia="宋体"/>
        </w:rPr>
        <w:t xml:space="preserve"> should be transferred to the target node in handover request for handover case, and in SN addition request for DC cases. So that the target node has change to add the </w:t>
      </w:r>
      <w:bookmarkStart w:id="21" w:name="OLE_LINK159"/>
      <w:bookmarkStart w:id="22" w:name="OLE_LINK160"/>
      <w:r>
        <w:rPr>
          <w:rFonts w:eastAsia="宋体"/>
        </w:rPr>
        <w:t xml:space="preserve">source node’s user plane TNL addresses </w:t>
      </w:r>
      <w:bookmarkEnd w:id="21"/>
      <w:bookmarkEnd w:id="22"/>
      <w:r>
        <w:rPr>
          <w:rFonts w:eastAsia="宋体"/>
        </w:rPr>
        <w:t>in its ACL before forwarding data are received.</w:t>
      </w:r>
    </w:p>
    <w:p w:rsidR="006914D5" w:rsidRDefault="006914D5" w:rsidP="007D228B">
      <w:pPr>
        <w:rPr>
          <w:rFonts w:eastAsia="宋体"/>
        </w:rPr>
      </w:pPr>
      <w:r>
        <w:rPr>
          <w:rFonts w:eastAsia="宋体"/>
        </w:rPr>
        <w:t xml:space="preserve">The affected functions </w:t>
      </w:r>
      <w:r w:rsidR="009A5F49">
        <w:rPr>
          <w:rFonts w:eastAsia="宋体"/>
        </w:rPr>
        <w:t xml:space="preserve">may </w:t>
      </w:r>
      <w:r>
        <w:rPr>
          <w:rFonts w:eastAsia="宋体"/>
        </w:rPr>
        <w:t>include:</w:t>
      </w:r>
    </w:p>
    <w:p w:rsidR="006914D5" w:rsidRDefault="006914D5" w:rsidP="006914D5">
      <w:pPr>
        <w:pStyle w:val="af9"/>
        <w:numPr>
          <w:ilvl w:val="0"/>
          <w:numId w:val="36"/>
        </w:numPr>
        <w:ind w:firstLineChars="0"/>
        <w:rPr>
          <w:rFonts w:eastAsia="宋体"/>
        </w:rPr>
      </w:pPr>
      <w:r w:rsidRPr="006914D5">
        <w:rPr>
          <w:rFonts w:eastAsia="宋体"/>
        </w:rPr>
        <w:t>X2/</w:t>
      </w:r>
      <w:r w:rsidR="008F1BB0">
        <w:rPr>
          <w:rFonts w:eastAsia="宋体"/>
        </w:rPr>
        <w:t>Xn</w:t>
      </w:r>
      <w:r w:rsidR="002E6AAE">
        <w:rPr>
          <w:rFonts w:eastAsia="宋体"/>
        </w:rPr>
        <w:t>/S1/NG</w:t>
      </w:r>
      <w:r w:rsidR="008F1BB0">
        <w:rPr>
          <w:rFonts w:eastAsia="宋体"/>
        </w:rPr>
        <w:t xml:space="preserve"> handover</w:t>
      </w:r>
    </w:p>
    <w:p w:rsidR="00DE45DB" w:rsidRDefault="00DE45DB" w:rsidP="008B5C00">
      <w:pPr>
        <w:ind w:left="284"/>
        <w:rPr>
          <w:rFonts w:eastAsia="宋体"/>
        </w:rPr>
      </w:pPr>
      <w:r>
        <w:rPr>
          <w:rFonts w:eastAsia="宋体" w:hint="eastAsia"/>
        </w:rPr>
        <w:t xml:space="preserve">A simple way to </w:t>
      </w:r>
      <w:r>
        <w:rPr>
          <w:rFonts w:eastAsia="宋体"/>
        </w:rPr>
        <w:t>exchange</w:t>
      </w:r>
      <w:r>
        <w:rPr>
          <w:rFonts w:eastAsia="宋体" w:hint="eastAsia"/>
        </w:rPr>
        <w:t xml:space="preserve"> </w:t>
      </w:r>
      <w:r>
        <w:rPr>
          <w:rFonts w:eastAsia="宋体"/>
        </w:rPr>
        <w:t>the IP addresses of operator B between two shared nodes is to trigger a second time TNL address discovery procedure towards RAN node2 by OAM configuration. This solution is not preferred due to the additional OAM efforts which conflicts with the intention of TNL address discovery.</w:t>
      </w:r>
    </w:p>
    <w:p w:rsidR="00DE45DB" w:rsidRDefault="00DE45DB" w:rsidP="008B5C00">
      <w:pPr>
        <w:ind w:left="284"/>
        <w:rPr>
          <w:rFonts w:eastAsia="宋体"/>
        </w:rPr>
      </w:pPr>
      <w:r>
        <w:rPr>
          <w:rFonts w:eastAsia="宋体"/>
        </w:rPr>
        <w:t>Another option is to transfer the new IP addresses to peer nodes via eNB/NG-RAN node configuration update procedure.</w:t>
      </w:r>
      <w:r w:rsidR="00C46BF3">
        <w:rPr>
          <w:rFonts w:eastAsia="宋体"/>
        </w:rPr>
        <w:t>8</w:t>
      </w:r>
    </w:p>
    <w:p w:rsidR="002E6AAE" w:rsidRPr="002E6AAE" w:rsidRDefault="00DE45DB" w:rsidP="008B5C00">
      <w:pPr>
        <w:ind w:left="284"/>
        <w:rPr>
          <w:rFonts w:eastAsia="宋体"/>
        </w:rPr>
      </w:pPr>
      <w:bookmarkStart w:id="23" w:name="OLE_LINK11"/>
      <w:bookmarkStart w:id="24" w:name="OLE_LINK12"/>
      <w:r>
        <w:rPr>
          <w:rFonts w:eastAsia="宋体"/>
        </w:rPr>
        <w:t>The third option is that t</w:t>
      </w:r>
      <w:r w:rsidR="008F1BB0" w:rsidRPr="008F1BB0">
        <w:rPr>
          <w:rFonts w:eastAsia="宋体"/>
        </w:rPr>
        <w:t xml:space="preserve">he source </w:t>
      </w:r>
      <w:proofErr w:type="spellStart"/>
      <w:r w:rsidR="008F1BB0" w:rsidRPr="008F1BB0">
        <w:rPr>
          <w:rFonts w:eastAsia="宋体"/>
        </w:rPr>
        <w:t>eNB’s</w:t>
      </w:r>
      <w:proofErr w:type="spellEnd"/>
      <w:r w:rsidR="008F1BB0" w:rsidRPr="008F1BB0">
        <w:rPr>
          <w:rFonts w:eastAsia="宋体"/>
        </w:rPr>
        <w:t xml:space="preserve"> user </w:t>
      </w:r>
      <w:r w:rsidR="006C38AF">
        <w:rPr>
          <w:rFonts w:eastAsia="宋体"/>
        </w:rPr>
        <w:t>plane</w:t>
      </w:r>
      <w:r w:rsidR="008F1BB0" w:rsidRPr="008F1BB0">
        <w:rPr>
          <w:rFonts w:eastAsia="宋体"/>
        </w:rPr>
        <w:t xml:space="preserve"> IP@ </w:t>
      </w:r>
      <w:r>
        <w:rPr>
          <w:rFonts w:eastAsia="宋体"/>
        </w:rPr>
        <w:t xml:space="preserve">are </w:t>
      </w:r>
      <w:r w:rsidR="00951C49">
        <w:rPr>
          <w:rFonts w:eastAsia="宋体"/>
        </w:rPr>
        <w:t>piggybacked in</w:t>
      </w:r>
      <w:r w:rsidR="008F1BB0" w:rsidRPr="008F1BB0">
        <w:rPr>
          <w:rFonts w:eastAsia="宋体"/>
        </w:rPr>
        <w:t xml:space="preserve"> the Handover Request message.</w:t>
      </w:r>
      <w:bookmarkEnd w:id="23"/>
      <w:bookmarkEnd w:id="24"/>
    </w:p>
    <w:p w:rsidR="006914D5" w:rsidRDefault="006914D5" w:rsidP="00AA52E2">
      <w:pPr>
        <w:pStyle w:val="af9"/>
        <w:numPr>
          <w:ilvl w:val="0"/>
          <w:numId w:val="36"/>
        </w:numPr>
        <w:ind w:firstLineChars="0"/>
        <w:rPr>
          <w:rFonts w:eastAsia="宋体"/>
        </w:rPr>
      </w:pPr>
      <w:r w:rsidRPr="006F37A2">
        <w:rPr>
          <w:rFonts w:eastAsia="宋体"/>
        </w:rPr>
        <w:t>LTE DC</w:t>
      </w:r>
      <w:r w:rsidR="006F37A2" w:rsidRPr="006F37A2">
        <w:rPr>
          <w:rFonts w:eastAsia="宋体"/>
        </w:rPr>
        <w:t xml:space="preserve">, </w:t>
      </w:r>
      <w:r w:rsidRPr="006F37A2">
        <w:rPr>
          <w:rFonts w:eastAsia="宋体"/>
        </w:rPr>
        <w:t>EN-DC</w:t>
      </w:r>
      <w:r w:rsidR="006F37A2" w:rsidRPr="006F37A2">
        <w:rPr>
          <w:rFonts w:eastAsia="宋体"/>
        </w:rPr>
        <w:t xml:space="preserve"> and </w:t>
      </w:r>
      <w:r w:rsidRPr="006F37A2">
        <w:rPr>
          <w:rFonts w:eastAsia="宋体"/>
        </w:rPr>
        <w:t>MR-DC</w:t>
      </w:r>
    </w:p>
    <w:p w:rsidR="006F37A2" w:rsidRDefault="006F37A2" w:rsidP="006F37A2">
      <w:pPr>
        <w:pStyle w:val="af9"/>
        <w:numPr>
          <w:ilvl w:val="1"/>
          <w:numId w:val="36"/>
        </w:numPr>
        <w:ind w:firstLineChars="0"/>
        <w:rPr>
          <w:rFonts w:eastAsia="宋体"/>
        </w:rPr>
      </w:pPr>
      <w:r w:rsidRPr="006F37A2">
        <w:rPr>
          <w:rFonts w:eastAsia="宋体"/>
        </w:rPr>
        <w:t>Secondary Node Change</w:t>
      </w:r>
    </w:p>
    <w:p w:rsidR="002828FF" w:rsidRDefault="002828FF" w:rsidP="00F50D85">
      <w:pPr>
        <w:ind w:left="704"/>
        <w:rPr>
          <w:rFonts w:eastAsia="宋体"/>
          <w:lang w:eastAsia="zh-CN"/>
        </w:rPr>
      </w:pPr>
      <w:r>
        <w:rPr>
          <w:rFonts w:eastAsia="宋体" w:hint="eastAsia"/>
          <w:lang w:eastAsia="zh-CN"/>
        </w:rPr>
        <w:t>F</w:t>
      </w:r>
      <w:r>
        <w:rPr>
          <w:rFonts w:eastAsia="宋体"/>
          <w:lang w:eastAsia="zh-CN"/>
        </w:rPr>
        <w:t>or MN initiated SN change case, there are two options.</w:t>
      </w:r>
    </w:p>
    <w:p w:rsidR="00F50D85" w:rsidRDefault="002828FF" w:rsidP="00F50D85">
      <w:pPr>
        <w:ind w:left="704"/>
        <w:rPr>
          <w:rFonts w:eastAsia="宋体"/>
        </w:rPr>
      </w:pPr>
      <w:r>
        <w:rPr>
          <w:rFonts w:eastAsia="宋体" w:hint="eastAsia"/>
        </w:rPr>
        <w:t>Option</w:t>
      </w:r>
      <w:r>
        <w:rPr>
          <w:rFonts w:eastAsia="宋体"/>
        </w:rPr>
        <w:t xml:space="preserve"> 1</w:t>
      </w:r>
      <w:r>
        <w:rPr>
          <w:rFonts w:eastAsia="宋体" w:hint="eastAsia"/>
          <w:lang w:eastAsia="zh-CN"/>
        </w:rPr>
        <w:t>：</w:t>
      </w:r>
      <w:r w:rsidR="00F50D85">
        <w:rPr>
          <w:rFonts w:eastAsia="宋体" w:hint="eastAsia"/>
        </w:rPr>
        <w:t>F</w:t>
      </w:r>
      <w:r w:rsidR="00F50D85">
        <w:rPr>
          <w:rFonts w:eastAsia="宋体"/>
        </w:rPr>
        <w:t xml:space="preserve">or SN initiated SN change, </w:t>
      </w:r>
      <w:bookmarkStart w:id="25" w:name="OLE_LINK49"/>
      <w:bookmarkStart w:id="26" w:name="OLE_LINK50"/>
      <w:r w:rsidR="00F50D85">
        <w:rPr>
          <w:rFonts w:eastAsia="宋体"/>
        </w:rPr>
        <w:t xml:space="preserve">the source SN’s user </w:t>
      </w:r>
      <w:r w:rsidR="006C38AF">
        <w:rPr>
          <w:rFonts w:eastAsia="宋体"/>
        </w:rPr>
        <w:t>plane</w:t>
      </w:r>
      <w:r w:rsidR="00F50D85">
        <w:rPr>
          <w:rFonts w:eastAsia="宋体"/>
        </w:rPr>
        <w:t xml:space="preserve"> IP@ for data forwarding can be sent to the MN in </w:t>
      </w:r>
      <w:bookmarkStart w:id="27" w:name="OLE_LINK45"/>
      <w:bookmarkStart w:id="28" w:name="OLE_LINK46"/>
      <w:proofErr w:type="spellStart"/>
      <w:r w:rsidR="006720BB">
        <w:rPr>
          <w:rFonts w:eastAsia="宋体"/>
        </w:rPr>
        <w:t>SeNB</w:t>
      </w:r>
      <w:proofErr w:type="spellEnd"/>
      <w:r w:rsidR="006720BB">
        <w:rPr>
          <w:rFonts w:eastAsia="宋体"/>
        </w:rPr>
        <w:t>/</w:t>
      </w:r>
      <w:proofErr w:type="spellStart"/>
      <w:r w:rsidR="006720BB">
        <w:rPr>
          <w:rFonts w:eastAsia="宋体"/>
        </w:rPr>
        <w:t>SgNB</w:t>
      </w:r>
      <w:proofErr w:type="spellEnd"/>
      <w:r w:rsidR="006720BB">
        <w:rPr>
          <w:rFonts w:eastAsia="宋体"/>
        </w:rPr>
        <w:t>/S-NG-RAN node</w:t>
      </w:r>
      <w:bookmarkEnd w:id="27"/>
      <w:bookmarkEnd w:id="28"/>
      <w:r w:rsidR="00F50D85">
        <w:rPr>
          <w:rFonts w:eastAsia="宋体"/>
        </w:rPr>
        <w:t xml:space="preserve"> Release </w:t>
      </w:r>
      <w:r w:rsidR="006720BB">
        <w:rPr>
          <w:rFonts w:eastAsia="宋体"/>
        </w:rPr>
        <w:t>Request Acknowledge message.</w:t>
      </w:r>
      <w:bookmarkEnd w:id="25"/>
      <w:bookmarkEnd w:id="26"/>
      <w:r w:rsidR="006720BB">
        <w:rPr>
          <w:rFonts w:eastAsia="宋体"/>
        </w:rPr>
        <w:t xml:space="preserve"> And the MN forwards them to the target SN via </w:t>
      </w:r>
      <w:proofErr w:type="spellStart"/>
      <w:r w:rsidR="006720BB">
        <w:rPr>
          <w:rFonts w:eastAsia="宋体"/>
        </w:rPr>
        <w:t>SeNB</w:t>
      </w:r>
      <w:proofErr w:type="spellEnd"/>
      <w:r w:rsidR="006720BB">
        <w:rPr>
          <w:rFonts w:eastAsia="宋体"/>
        </w:rPr>
        <w:t>/</w:t>
      </w:r>
      <w:proofErr w:type="spellStart"/>
      <w:r w:rsidR="006720BB">
        <w:rPr>
          <w:rFonts w:eastAsia="宋体"/>
        </w:rPr>
        <w:t>SgNB</w:t>
      </w:r>
      <w:proofErr w:type="spellEnd"/>
      <w:r w:rsidR="006720BB">
        <w:rPr>
          <w:rFonts w:eastAsia="宋体"/>
        </w:rPr>
        <w:t>/S-NG-RAN node Reconfiguration Complete message.</w:t>
      </w:r>
    </w:p>
    <w:p w:rsidR="002828FF" w:rsidRDefault="002828FF" w:rsidP="002828FF">
      <w:pPr>
        <w:ind w:left="704"/>
        <w:rPr>
          <w:rFonts w:eastAsia="宋体"/>
        </w:rPr>
      </w:pPr>
      <w:r>
        <w:rPr>
          <w:rFonts w:eastAsia="宋体"/>
        </w:rPr>
        <w:t>Option  2</w:t>
      </w:r>
      <w:r>
        <w:rPr>
          <w:rFonts w:eastAsia="宋体" w:hint="eastAsia"/>
          <w:lang w:eastAsia="zh-CN"/>
        </w:rPr>
        <w:t>：</w:t>
      </w:r>
      <w:r w:rsidRPr="002828FF">
        <w:rPr>
          <w:rFonts w:eastAsia="宋体"/>
          <w:lang w:eastAsia="zh-CN"/>
        </w:rPr>
        <w:t xml:space="preserve">The MN may </w:t>
      </w:r>
      <w:r>
        <w:rPr>
          <w:rFonts w:eastAsia="宋体"/>
          <w:lang w:eastAsia="zh-CN"/>
        </w:rPr>
        <w:t>also use</w:t>
      </w:r>
      <w:r w:rsidRPr="002828FF">
        <w:rPr>
          <w:rFonts w:eastAsia="宋体"/>
          <w:lang w:eastAsia="zh-CN"/>
        </w:rPr>
        <w:t xml:space="preserve"> the MN-initiated SN Modification procedure to retrieve</w:t>
      </w:r>
      <w:r>
        <w:rPr>
          <w:rFonts w:eastAsia="宋体" w:hint="eastAsia"/>
          <w:lang w:eastAsia="zh-CN"/>
        </w:rPr>
        <w:t xml:space="preserve"> the</w:t>
      </w:r>
      <w:r>
        <w:rPr>
          <w:rFonts w:eastAsia="宋体"/>
          <w:lang w:eastAsia="zh-CN"/>
        </w:rPr>
        <w:t xml:space="preserve"> </w:t>
      </w:r>
      <w:r>
        <w:rPr>
          <w:rFonts w:eastAsia="宋体"/>
        </w:rPr>
        <w:t xml:space="preserve">source SN’s user </w:t>
      </w:r>
      <w:r w:rsidR="006C38AF">
        <w:rPr>
          <w:rFonts w:eastAsia="宋体"/>
        </w:rPr>
        <w:t>plane</w:t>
      </w:r>
      <w:r>
        <w:rPr>
          <w:rFonts w:eastAsia="宋体"/>
        </w:rPr>
        <w:t xml:space="preserve"> IP@ for data forwarding as it does for the SCG configuration.</w:t>
      </w:r>
    </w:p>
    <w:p w:rsidR="006C38AF" w:rsidRDefault="006C38AF" w:rsidP="002828FF">
      <w:pPr>
        <w:ind w:left="704"/>
        <w:rPr>
          <w:rFonts w:eastAsia="宋体"/>
        </w:rPr>
      </w:pPr>
      <w:r>
        <w:rPr>
          <w:rFonts w:eastAsia="宋体"/>
        </w:rPr>
        <w:t>Option 1 is not preferred, since the source SN may start data forwarding right after SN Release Request Acknowledge message is sent out.</w:t>
      </w:r>
    </w:p>
    <w:p w:rsidR="002828FF" w:rsidRPr="00F50D85" w:rsidRDefault="002828FF" w:rsidP="002828FF">
      <w:pPr>
        <w:ind w:left="704"/>
        <w:rPr>
          <w:rFonts w:eastAsia="宋体"/>
          <w:lang w:eastAsia="zh-CN"/>
        </w:rPr>
      </w:pPr>
      <w:r>
        <w:rPr>
          <w:rFonts w:eastAsia="宋体"/>
        </w:rPr>
        <w:t xml:space="preserve">For SN initiated SN change case, the source SN’s user </w:t>
      </w:r>
      <w:r w:rsidR="006C38AF">
        <w:rPr>
          <w:rFonts w:eastAsia="宋体"/>
        </w:rPr>
        <w:t>plane</w:t>
      </w:r>
      <w:r>
        <w:rPr>
          <w:rFonts w:eastAsia="宋体"/>
        </w:rPr>
        <w:t xml:space="preserve"> IP@ can be delivered to MN in SN Change Required message.  And The MN may forward it to the target SN in </w:t>
      </w:r>
      <w:bookmarkStart w:id="29" w:name="OLE_LINK28"/>
      <w:bookmarkStart w:id="30" w:name="OLE_LINK29"/>
      <w:r>
        <w:rPr>
          <w:rFonts w:eastAsia="宋体"/>
        </w:rPr>
        <w:t>SN Addition Reques</w:t>
      </w:r>
      <w:bookmarkEnd w:id="29"/>
      <w:bookmarkEnd w:id="30"/>
      <w:r>
        <w:rPr>
          <w:rFonts w:eastAsia="宋体"/>
        </w:rPr>
        <w:t>t message.</w:t>
      </w:r>
    </w:p>
    <w:p w:rsidR="006F37A2" w:rsidRDefault="006F37A2" w:rsidP="006F37A2">
      <w:pPr>
        <w:pStyle w:val="af9"/>
        <w:numPr>
          <w:ilvl w:val="1"/>
          <w:numId w:val="36"/>
        </w:numPr>
        <w:ind w:firstLineChars="0"/>
        <w:rPr>
          <w:rFonts w:eastAsia="宋体"/>
        </w:rPr>
      </w:pPr>
      <w:r w:rsidRPr="006F37A2">
        <w:rPr>
          <w:rFonts w:eastAsia="宋体"/>
        </w:rPr>
        <w:t>Inter-Master Node handover with Secondary Node change</w:t>
      </w:r>
    </w:p>
    <w:p w:rsidR="006C38AF" w:rsidRDefault="009D5E07" w:rsidP="006C38AF">
      <w:pPr>
        <w:ind w:left="704"/>
        <w:rPr>
          <w:rFonts w:eastAsia="宋体"/>
        </w:rPr>
      </w:pPr>
      <w:r>
        <w:rPr>
          <w:rFonts w:eastAsia="宋体"/>
          <w:lang w:eastAsia="zh-CN"/>
        </w:rPr>
        <w:t>I</w:t>
      </w:r>
      <w:r w:rsidR="006C38AF">
        <w:rPr>
          <w:rFonts w:eastAsia="宋体"/>
          <w:lang w:eastAsia="zh-CN"/>
        </w:rPr>
        <w:t xml:space="preserve">n order to send the </w:t>
      </w:r>
      <w:r w:rsidR="006C38AF" w:rsidRPr="006C38AF">
        <w:rPr>
          <w:rFonts w:eastAsia="宋体"/>
        </w:rPr>
        <w:t xml:space="preserve">source SN’s user </w:t>
      </w:r>
      <w:r w:rsidR="006C38AF">
        <w:rPr>
          <w:rFonts w:eastAsia="宋体"/>
        </w:rPr>
        <w:t>plane</w:t>
      </w:r>
      <w:r w:rsidR="006C38AF" w:rsidRPr="006C38AF">
        <w:rPr>
          <w:rFonts w:eastAsia="宋体"/>
        </w:rPr>
        <w:t xml:space="preserve"> IP@</w:t>
      </w:r>
      <w:r w:rsidR="006C38AF">
        <w:rPr>
          <w:rFonts w:eastAsia="宋体"/>
        </w:rPr>
        <w:t xml:space="preserve"> to the target MN in Handover Request message, </w:t>
      </w:r>
      <w:r w:rsidR="006C38AF">
        <w:rPr>
          <w:rFonts w:eastAsia="宋体"/>
          <w:lang w:eastAsia="zh-CN"/>
        </w:rPr>
        <w:t xml:space="preserve">the source </w:t>
      </w:r>
      <w:r w:rsidR="006C38AF" w:rsidRPr="002828FF">
        <w:rPr>
          <w:rFonts w:eastAsia="宋体"/>
          <w:lang w:eastAsia="zh-CN"/>
        </w:rPr>
        <w:t xml:space="preserve">MN may </w:t>
      </w:r>
      <w:r w:rsidR="006C38AF">
        <w:rPr>
          <w:rFonts w:eastAsia="宋体"/>
          <w:lang w:eastAsia="zh-CN"/>
        </w:rPr>
        <w:t>also use</w:t>
      </w:r>
      <w:r w:rsidR="006C38AF" w:rsidRPr="002828FF">
        <w:rPr>
          <w:rFonts w:eastAsia="宋体"/>
          <w:lang w:eastAsia="zh-CN"/>
        </w:rPr>
        <w:t xml:space="preserve"> the MN-initiated SN Modification procedure to retrieve</w:t>
      </w:r>
      <w:r w:rsidR="006C38AF">
        <w:rPr>
          <w:rFonts w:eastAsia="宋体" w:hint="eastAsia"/>
          <w:lang w:eastAsia="zh-CN"/>
        </w:rPr>
        <w:t xml:space="preserve"> the</w:t>
      </w:r>
      <w:r w:rsidR="006C38AF">
        <w:rPr>
          <w:rFonts w:eastAsia="宋体"/>
          <w:lang w:eastAsia="zh-CN"/>
        </w:rPr>
        <w:t xml:space="preserve"> </w:t>
      </w:r>
      <w:r w:rsidR="006C38AF">
        <w:rPr>
          <w:rFonts w:eastAsia="宋体"/>
        </w:rPr>
        <w:t>source SN’s user plane IP@ for data forwarding as it does for the SCG configuration.</w:t>
      </w:r>
    </w:p>
    <w:p w:rsidR="0085128A" w:rsidRDefault="0085128A" w:rsidP="006C38AF">
      <w:pPr>
        <w:ind w:left="704"/>
        <w:rPr>
          <w:rFonts w:eastAsia="宋体"/>
        </w:rPr>
      </w:pPr>
      <w:r>
        <w:rPr>
          <w:rFonts w:eastAsia="宋体"/>
        </w:rPr>
        <w:t xml:space="preserve">The source MN node will forward it to the target MN node in Handover Request message. The target MN node will forward it to the target SN node in </w:t>
      </w:r>
      <w:bookmarkStart w:id="31" w:name="OLE_LINK62"/>
      <w:bookmarkStart w:id="32" w:name="OLE_LINK63"/>
      <w:r>
        <w:rPr>
          <w:rFonts w:eastAsia="宋体"/>
        </w:rPr>
        <w:t>SN Addition Request message</w:t>
      </w:r>
      <w:bookmarkEnd w:id="31"/>
      <w:bookmarkEnd w:id="32"/>
      <w:r>
        <w:rPr>
          <w:rFonts w:eastAsia="宋体"/>
        </w:rPr>
        <w:t xml:space="preserve">. </w:t>
      </w:r>
    </w:p>
    <w:p w:rsidR="006F37A2" w:rsidRDefault="006F37A2" w:rsidP="006F37A2">
      <w:pPr>
        <w:pStyle w:val="af9"/>
        <w:numPr>
          <w:ilvl w:val="1"/>
          <w:numId w:val="36"/>
        </w:numPr>
        <w:ind w:firstLineChars="0"/>
        <w:rPr>
          <w:rFonts w:eastAsia="宋体"/>
        </w:rPr>
      </w:pPr>
      <w:r w:rsidRPr="006F37A2">
        <w:rPr>
          <w:rFonts w:eastAsia="宋体"/>
        </w:rPr>
        <w:t>Master Node to eNB/gNB Change</w:t>
      </w:r>
    </w:p>
    <w:p w:rsidR="00C75E18" w:rsidRPr="00C75E18" w:rsidRDefault="00C75E18" w:rsidP="00C75E18">
      <w:pPr>
        <w:pStyle w:val="af9"/>
        <w:ind w:left="704" w:firstLineChars="0" w:firstLine="0"/>
        <w:rPr>
          <w:rFonts w:eastAsia="宋体"/>
        </w:rPr>
      </w:pPr>
      <w:bookmarkStart w:id="33" w:name="OLE_LINK51"/>
      <w:bookmarkStart w:id="34" w:name="OLE_LINK52"/>
      <w:r w:rsidRPr="00C75E18">
        <w:rPr>
          <w:rFonts w:eastAsia="宋体"/>
          <w:lang w:eastAsia="zh-CN"/>
        </w:rPr>
        <w:t xml:space="preserve">In order to send the </w:t>
      </w:r>
      <w:r w:rsidRPr="00C75E18">
        <w:rPr>
          <w:rFonts w:eastAsia="宋体"/>
        </w:rPr>
        <w:t xml:space="preserve">source SN’s user plane IP@ to the target MN in Handover Request message, </w:t>
      </w:r>
      <w:r w:rsidRPr="00C75E18">
        <w:rPr>
          <w:rFonts w:eastAsia="宋体"/>
          <w:lang w:eastAsia="zh-CN"/>
        </w:rPr>
        <w:t>the source MN may also use the MN-initiated SN Modification procedure to retrieve</w:t>
      </w:r>
      <w:r w:rsidRPr="00C75E18">
        <w:rPr>
          <w:rFonts w:eastAsia="宋体" w:hint="eastAsia"/>
          <w:lang w:eastAsia="zh-CN"/>
        </w:rPr>
        <w:t xml:space="preserve"> the</w:t>
      </w:r>
      <w:r w:rsidRPr="00C75E18">
        <w:rPr>
          <w:rFonts w:eastAsia="宋体"/>
          <w:lang w:eastAsia="zh-CN"/>
        </w:rPr>
        <w:t xml:space="preserve"> </w:t>
      </w:r>
      <w:r w:rsidRPr="00C75E18">
        <w:rPr>
          <w:rFonts w:eastAsia="宋体"/>
        </w:rPr>
        <w:t>source SN’s user plane IP@ for data forwarding as it does for the SCG configuration.</w:t>
      </w:r>
    </w:p>
    <w:bookmarkEnd w:id="33"/>
    <w:bookmarkEnd w:id="34"/>
    <w:p w:rsidR="006F37A2" w:rsidRDefault="006F37A2" w:rsidP="006F37A2">
      <w:pPr>
        <w:pStyle w:val="af9"/>
        <w:numPr>
          <w:ilvl w:val="1"/>
          <w:numId w:val="36"/>
        </w:numPr>
        <w:ind w:firstLineChars="0"/>
        <w:rPr>
          <w:rFonts w:eastAsia="宋体"/>
        </w:rPr>
      </w:pPr>
      <w:r w:rsidRPr="006F37A2">
        <w:rPr>
          <w:rFonts w:eastAsia="宋体"/>
        </w:rPr>
        <w:t xml:space="preserve">eNB/gNB to Master Node </w:t>
      </w:r>
      <w:r w:rsidR="009A5F49" w:rsidRPr="006F37A2">
        <w:rPr>
          <w:rFonts w:eastAsia="宋体"/>
        </w:rPr>
        <w:t>change</w:t>
      </w:r>
    </w:p>
    <w:p w:rsidR="00F5673B" w:rsidRPr="00F5673B" w:rsidRDefault="00F5673B" w:rsidP="00F5673B">
      <w:pPr>
        <w:pStyle w:val="af9"/>
        <w:ind w:left="704" w:firstLineChars="0" w:firstLine="0"/>
        <w:rPr>
          <w:rFonts w:eastAsia="宋体"/>
        </w:rPr>
      </w:pPr>
      <w:r w:rsidRPr="00F5673B">
        <w:rPr>
          <w:rFonts w:eastAsia="宋体"/>
        </w:rPr>
        <w:t xml:space="preserve">The source </w:t>
      </w:r>
      <w:proofErr w:type="spellStart"/>
      <w:r w:rsidRPr="00F5673B">
        <w:rPr>
          <w:rFonts w:eastAsia="宋体"/>
        </w:rPr>
        <w:t>eNB’s</w:t>
      </w:r>
      <w:proofErr w:type="spellEnd"/>
      <w:r w:rsidRPr="00F5673B">
        <w:rPr>
          <w:rFonts w:eastAsia="宋体"/>
        </w:rPr>
        <w:t xml:space="preserve"> user plane IP@ for each bearer subject to data forwarding should be added in the Handover Request message.</w:t>
      </w:r>
      <w:r>
        <w:rPr>
          <w:rFonts w:eastAsia="宋体"/>
        </w:rPr>
        <w:t xml:space="preserve"> The target Master Node may forward it to the target SN if needed</w:t>
      </w:r>
      <w:r w:rsidR="00697A73" w:rsidRPr="00697A73">
        <w:rPr>
          <w:rFonts w:eastAsia="宋体"/>
        </w:rPr>
        <w:t xml:space="preserve"> </w:t>
      </w:r>
      <w:r w:rsidR="00697A73">
        <w:rPr>
          <w:rFonts w:eastAsia="宋体"/>
        </w:rPr>
        <w:t>in SN Addition Request message</w:t>
      </w:r>
      <w:r>
        <w:rPr>
          <w:rFonts w:eastAsia="宋体"/>
        </w:rPr>
        <w:t>.</w:t>
      </w:r>
    </w:p>
    <w:p w:rsidR="007D228B" w:rsidRPr="00852FAF" w:rsidRDefault="007D228B" w:rsidP="007D228B">
      <w:pPr>
        <w:rPr>
          <w:rFonts w:eastAsia="宋体"/>
        </w:rPr>
      </w:pPr>
      <w:r w:rsidRPr="006914D5">
        <w:rPr>
          <w:rFonts w:eastAsia="宋体"/>
          <w:b/>
        </w:rPr>
        <w:t xml:space="preserve">Proposal: </w:t>
      </w:r>
      <w:r w:rsidR="006914D5" w:rsidRPr="006914D5">
        <w:rPr>
          <w:rFonts w:eastAsia="宋体"/>
          <w:b/>
        </w:rPr>
        <w:t xml:space="preserve">it is proposed RAN3 to confirm the issue and </w:t>
      </w:r>
      <w:r w:rsidR="002E6AAE">
        <w:rPr>
          <w:rFonts w:eastAsia="宋体"/>
          <w:b/>
        </w:rPr>
        <w:t>discuss the possible solutions</w:t>
      </w:r>
      <w:r w:rsidR="006914D5" w:rsidRPr="006914D5">
        <w:rPr>
          <w:rFonts w:eastAsia="宋体"/>
          <w:b/>
        </w:rPr>
        <w:t>.</w:t>
      </w:r>
    </w:p>
    <w:p w:rsidR="00326166" w:rsidRPr="007D3E81" w:rsidRDefault="00DA2891" w:rsidP="001A1F92">
      <w:pPr>
        <w:pStyle w:val="10"/>
        <w:rPr>
          <w:rFonts w:eastAsia="宋体"/>
          <w:lang w:eastAsia="zh-CN"/>
        </w:rPr>
      </w:pPr>
      <w:bookmarkStart w:id="35" w:name="_Toc423019950"/>
      <w:bookmarkStart w:id="36" w:name="_Toc423020279"/>
      <w:bookmarkStart w:id="37" w:name="_Toc423020296"/>
      <w:bookmarkEnd w:id="5"/>
      <w:bookmarkEnd w:id="6"/>
      <w:bookmarkEnd w:id="35"/>
      <w:bookmarkEnd w:id="36"/>
      <w:bookmarkEnd w:id="37"/>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110C91" w:rsidRDefault="00110C91" w:rsidP="000A4C5A">
      <w:pPr>
        <w:rPr>
          <w:rFonts w:eastAsia="宋体"/>
          <w:b/>
        </w:rPr>
      </w:pPr>
      <w:r w:rsidRPr="006914D5">
        <w:rPr>
          <w:rFonts w:eastAsia="宋体"/>
          <w:b/>
        </w:rPr>
        <w:t xml:space="preserve">Proposal: it is proposed RAN3 to confirm the issue and </w:t>
      </w:r>
      <w:r w:rsidR="002E6AAE">
        <w:rPr>
          <w:rFonts w:eastAsia="宋体"/>
          <w:b/>
        </w:rPr>
        <w:t>discuss the possible solutions</w:t>
      </w:r>
      <w:r w:rsidRPr="006914D5">
        <w:rPr>
          <w:rFonts w:eastAsia="宋体"/>
          <w:b/>
        </w:rPr>
        <w:t>.</w:t>
      </w:r>
    </w:p>
    <w:p w:rsidR="00C46BF3" w:rsidRPr="00110C91" w:rsidRDefault="000E5651" w:rsidP="000A4C5A">
      <w:pPr>
        <w:rPr>
          <w:lang w:eastAsia="zh-CN"/>
        </w:rPr>
      </w:pPr>
      <w:r>
        <w:rPr>
          <w:lang w:eastAsia="zh-CN"/>
        </w:rPr>
        <w:lastRenderedPageBreak/>
        <w:t xml:space="preserve">The tentative CRs to </w:t>
      </w:r>
      <w:proofErr w:type="spellStart"/>
      <w:r>
        <w:rPr>
          <w:lang w:eastAsia="zh-CN"/>
        </w:rPr>
        <w:t>XnAP</w:t>
      </w:r>
      <w:proofErr w:type="spellEnd"/>
      <w:r>
        <w:rPr>
          <w:lang w:eastAsia="zh-CN"/>
        </w:rPr>
        <w:t xml:space="preserve"> and X2</w:t>
      </w:r>
      <w:r w:rsidR="00C46BF3" w:rsidRPr="008B5C00">
        <w:rPr>
          <w:lang w:eastAsia="zh-CN"/>
        </w:rPr>
        <w:t xml:space="preserve">AP </w:t>
      </w:r>
      <w:r>
        <w:rPr>
          <w:lang w:eastAsia="zh-CN"/>
        </w:rPr>
        <w:t xml:space="preserve">for </w:t>
      </w:r>
      <w:proofErr w:type="spellStart"/>
      <w:r>
        <w:rPr>
          <w:lang w:eastAsia="zh-CN"/>
        </w:rPr>
        <w:t>Xn</w:t>
      </w:r>
      <w:proofErr w:type="spellEnd"/>
      <w:r>
        <w:rPr>
          <w:lang w:eastAsia="zh-CN"/>
        </w:rPr>
        <w:t xml:space="preserve">/X2 handover and MR-DC/EN-DC </w:t>
      </w:r>
      <w:r w:rsidR="00C46BF3" w:rsidRPr="008B5C00">
        <w:rPr>
          <w:lang w:eastAsia="zh-CN"/>
        </w:rPr>
        <w:t>are provided in [1] and [2].</w:t>
      </w:r>
    </w:p>
    <w:p w:rsidR="0001565F" w:rsidRPr="007D3E81" w:rsidRDefault="00DA2891" w:rsidP="0013204A">
      <w:pPr>
        <w:pStyle w:val="10"/>
      </w:pPr>
      <w:r>
        <w:t>4</w:t>
      </w:r>
      <w:r w:rsidR="005456E5">
        <w:t xml:space="preserve">. </w:t>
      </w:r>
      <w:r w:rsidR="0001565F" w:rsidRPr="007D3E81">
        <w:t>Reference</w:t>
      </w:r>
    </w:p>
    <w:bookmarkEnd w:id="0"/>
    <w:p w:rsidR="00951C49" w:rsidRDefault="00594D26" w:rsidP="00951C49">
      <w:pPr>
        <w:numPr>
          <w:ilvl w:val="0"/>
          <w:numId w:val="16"/>
        </w:numPr>
        <w:rPr>
          <w:lang w:eastAsia="zh-CN"/>
        </w:rPr>
      </w:pPr>
      <w:r>
        <w:rPr>
          <w:lang w:eastAsia="zh-CN"/>
        </w:rPr>
        <w:t>R3-21085</w:t>
      </w:r>
      <w:r w:rsidR="00951C49">
        <w:rPr>
          <w:lang w:eastAsia="zh-CN"/>
        </w:rPr>
        <w:t>9</w:t>
      </w:r>
      <w:r w:rsidR="00951C49">
        <w:rPr>
          <w:lang w:eastAsia="zh-CN"/>
        </w:rPr>
        <w:tab/>
        <w:t>Support of dynamic ACL during handover and dual connectivity</w:t>
      </w:r>
    </w:p>
    <w:p w:rsidR="005456E5" w:rsidRDefault="00594D26" w:rsidP="00951C49">
      <w:pPr>
        <w:numPr>
          <w:ilvl w:val="0"/>
          <w:numId w:val="16"/>
        </w:numPr>
        <w:rPr>
          <w:lang w:eastAsia="zh-CN"/>
        </w:rPr>
      </w:pPr>
      <w:r>
        <w:rPr>
          <w:lang w:eastAsia="zh-CN"/>
        </w:rPr>
        <w:t>R3-21086</w:t>
      </w:r>
      <w:r w:rsidR="00951C49">
        <w:rPr>
          <w:lang w:eastAsia="zh-CN"/>
        </w:rPr>
        <w:t>0</w:t>
      </w:r>
      <w:r w:rsidR="00951C49">
        <w:rPr>
          <w:lang w:eastAsia="zh-CN"/>
        </w:rPr>
        <w:tab/>
        <w:t>Support of dy</w:t>
      </w:r>
      <w:bookmarkStart w:id="38" w:name="_GoBack"/>
      <w:bookmarkEnd w:id="38"/>
      <w:r w:rsidR="00951C49">
        <w:rPr>
          <w:lang w:eastAsia="zh-CN"/>
        </w:rPr>
        <w:t>namic ACL during handover and dual connectivity</w:t>
      </w:r>
    </w:p>
    <w:p w:rsidR="005456E5" w:rsidRPr="007D3E81" w:rsidRDefault="005456E5" w:rsidP="001551A2">
      <w:pPr>
        <w:rPr>
          <w:lang w:eastAsia="zh-CN"/>
        </w:rPr>
      </w:pPr>
    </w:p>
    <w:sectPr w:rsidR="005456E5" w:rsidRPr="007D3E81">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CCC" w:rsidRDefault="008A0CCC">
      <w:r>
        <w:separator/>
      </w:r>
    </w:p>
  </w:endnote>
  <w:endnote w:type="continuationSeparator" w:id="0">
    <w:p w:rsidR="008A0CCC" w:rsidRDefault="008A0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2DC" w:rsidRDefault="005622DC">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CCC" w:rsidRDefault="008A0CCC">
      <w:r>
        <w:separator/>
      </w:r>
    </w:p>
  </w:footnote>
  <w:footnote w:type="continuationSeparator" w:id="0">
    <w:p w:rsidR="008A0CCC" w:rsidRDefault="008A0C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AA11A96"/>
    <w:multiLevelType w:val="hybridMultilevel"/>
    <w:tmpl w:val="58C60674"/>
    <w:lvl w:ilvl="0" w:tplc="D5D25248">
      <w:start w:val="4"/>
      <w:numFmt w:val="bullet"/>
      <w:lvlText w:val="-"/>
      <w:lvlJc w:val="left"/>
      <w:pPr>
        <w:ind w:left="704" w:hanging="420"/>
      </w:pPr>
      <w:rPr>
        <w:rFonts w:ascii="Arial" w:eastAsia="MS Mincho"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928"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0"/>
  </w:num>
  <w:num w:numId="4">
    <w:abstractNumId w:val="21"/>
  </w:num>
  <w:num w:numId="5">
    <w:abstractNumId w:val="17"/>
  </w:num>
  <w:num w:numId="6">
    <w:abstractNumId w:val="0"/>
  </w:num>
  <w:num w:numId="7">
    <w:abstractNumId w:val="5"/>
  </w:num>
  <w:num w:numId="8">
    <w:abstractNumId w:val="13"/>
  </w:num>
  <w:num w:numId="9">
    <w:abstractNumId w:val="15"/>
  </w:num>
  <w:num w:numId="10">
    <w:abstractNumId w:val="14"/>
  </w:num>
  <w:num w:numId="11">
    <w:abstractNumId w:val="11"/>
  </w:num>
  <w:num w:numId="12">
    <w:abstractNumId w:val="19"/>
  </w:num>
  <w:num w:numId="13">
    <w:abstractNumId w:val="6"/>
  </w:num>
  <w:num w:numId="14">
    <w:abstractNumId w:val="16"/>
  </w:num>
  <w:num w:numId="15">
    <w:abstractNumId w:val="18"/>
  </w:num>
  <w:num w:numId="16">
    <w:abstractNumId w:val="7"/>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4C5D"/>
    <w:rsid w:val="00025434"/>
    <w:rsid w:val="0002747B"/>
    <w:rsid w:val="00031567"/>
    <w:rsid w:val="00032AB8"/>
    <w:rsid w:val="0003419C"/>
    <w:rsid w:val="000346B7"/>
    <w:rsid w:val="000357E9"/>
    <w:rsid w:val="00037B33"/>
    <w:rsid w:val="00040B64"/>
    <w:rsid w:val="0004127F"/>
    <w:rsid w:val="00041BE4"/>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582E"/>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5651"/>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25A"/>
    <w:rsid w:val="0010634F"/>
    <w:rsid w:val="00107EFF"/>
    <w:rsid w:val="00107FF6"/>
    <w:rsid w:val="00110973"/>
    <w:rsid w:val="00110C91"/>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20A"/>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320A"/>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694"/>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28FF"/>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56B"/>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120"/>
    <w:rsid w:val="002E068A"/>
    <w:rsid w:val="002E0B07"/>
    <w:rsid w:val="002E0E6D"/>
    <w:rsid w:val="002E16EB"/>
    <w:rsid w:val="002E2184"/>
    <w:rsid w:val="002E2C3E"/>
    <w:rsid w:val="002E3EF6"/>
    <w:rsid w:val="002E4216"/>
    <w:rsid w:val="002E4C5F"/>
    <w:rsid w:val="002E5A45"/>
    <w:rsid w:val="002E5E1A"/>
    <w:rsid w:val="002E6AAE"/>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6A65"/>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06B9"/>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22DC"/>
    <w:rsid w:val="005634D7"/>
    <w:rsid w:val="005646BF"/>
    <w:rsid w:val="005650FA"/>
    <w:rsid w:val="00566E95"/>
    <w:rsid w:val="0056791E"/>
    <w:rsid w:val="00567B9B"/>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4D26"/>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0BB"/>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14D5"/>
    <w:rsid w:val="00693A52"/>
    <w:rsid w:val="00694F02"/>
    <w:rsid w:val="00696285"/>
    <w:rsid w:val="00697A73"/>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8AF"/>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37A2"/>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228B"/>
    <w:rsid w:val="007D36E2"/>
    <w:rsid w:val="007D36F1"/>
    <w:rsid w:val="007D3E81"/>
    <w:rsid w:val="007D4827"/>
    <w:rsid w:val="007D54F5"/>
    <w:rsid w:val="007D6BB2"/>
    <w:rsid w:val="007D7072"/>
    <w:rsid w:val="007E06D6"/>
    <w:rsid w:val="007E2488"/>
    <w:rsid w:val="007E3B8F"/>
    <w:rsid w:val="007E6913"/>
    <w:rsid w:val="007E7FB5"/>
    <w:rsid w:val="007E7FB6"/>
    <w:rsid w:val="007F0460"/>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128A"/>
    <w:rsid w:val="008525BE"/>
    <w:rsid w:val="00852FAF"/>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0CCC"/>
    <w:rsid w:val="008A4B74"/>
    <w:rsid w:val="008A58C6"/>
    <w:rsid w:val="008A60C1"/>
    <w:rsid w:val="008A6681"/>
    <w:rsid w:val="008A6A6E"/>
    <w:rsid w:val="008A6E23"/>
    <w:rsid w:val="008A701C"/>
    <w:rsid w:val="008A7C51"/>
    <w:rsid w:val="008B03C4"/>
    <w:rsid w:val="008B1A4E"/>
    <w:rsid w:val="008B2872"/>
    <w:rsid w:val="008B291E"/>
    <w:rsid w:val="008B5C00"/>
    <w:rsid w:val="008B6BBE"/>
    <w:rsid w:val="008B751B"/>
    <w:rsid w:val="008C0CFF"/>
    <w:rsid w:val="008C195A"/>
    <w:rsid w:val="008C1E98"/>
    <w:rsid w:val="008C2871"/>
    <w:rsid w:val="008C320D"/>
    <w:rsid w:val="008C53F3"/>
    <w:rsid w:val="008C7645"/>
    <w:rsid w:val="008C7D0D"/>
    <w:rsid w:val="008D0901"/>
    <w:rsid w:val="008D0EEE"/>
    <w:rsid w:val="008D1335"/>
    <w:rsid w:val="008D1CC6"/>
    <w:rsid w:val="008D2C81"/>
    <w:rsid w:val="008D357B"/>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BB0"/>
    <w:rsid w:val="008F1DD5"/>
    <w:rsid w:val="008F2537"/>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49"/>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2344"/>
    <w:rsid w:val="009730B0"/>
    <w:rsid w:val="00974045"/>
    <w:rsid w:val="0097454C"/>
    <w:rsid w:val="00974677"/>
    <w:rsid w:val="00974794"/>
    <w:rsid w:val="009749F3"/>
    <w:rsid w:val="00974FA3"/>
    <w:rsid w:val="00975E6F"/>
    <w:rsid w:val="00980067"/>
    <w:rsid w:val="00981B7A"/>
    <w:rsid w:val="00982B90"/>
    <w:rsid w:val="009833FB"/>
    <w:rsid w:val="00983665"/>
    <w:rsid w:val="00984CE7"/>
    <w:rsid w:val="00987F4F"/>
    <w:rsid w:val="00990A84"/>
    <w:rsid w:val="00991380"/>
    <w:rsid w:val="00992F7D"/>
    <w:rsid w:val="009930E6"/>
    <w:rsid w:val="009935B7"/>
    <w:rsid w:val="0099570D"/>
    <w:rsid w:val="00997584"/>
    <w:rsid w:val="00997D4F"/>
    <w:rsid w:val="00997F4A"/>
    <w:rsid w:val="009A1557"/>
    <w:rsid w:val="009A184B"/>
    <w:rsid w:val="009A1CFA"/>
    <w:rsid w:val="009A265A"/>
    <w:rsid w:val="009A5309"/>
    <w:rsid w:val="009A5C52"/>
    <w:rsid w:val="009A5CEE"/>
    <w:rsid w:val="009A5F49"/>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5E07"/>
    <w:rsid w:val="009D63F9"/>
    <w:rsid w:val="009D69DE"/>
    <w:rsid w:val="009D7893"/>
    <w:rsid w:val="009E0987"/>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01C"/>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52E2"/>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6BF3"/>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5E18"/>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CD5"/>
    <w:rsid w:val="00CA7E34"/>
    <w:rsid w:val="00CB11E0"/>
    <w:rsid w:val="00CB33D7"/>
    <w:rsid w:val="00CB3714"/>
    <w:rsid w:val="00CB4DE2"/>
    <w:rsid w:val="00CC004A"/>
    <w:rsid w:val="00CC1B29"/>
    <w:rsid w:val="00CC475F"/>
    <w:rsid w:val="00CC4C1B"/>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5C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276C7"/>
    <w:rsid w:val="00D317C2"/>
    <w:rsid w:val="00D32033"/>
    <w:rsid w:val="00D322C4"/>
    <w:rsid w:val="00D32B0C"/>
    <w:rsid w:val="00D34B96"/>
    <w:rsid w:val="00D377E1"/>
    <w:rsid w:val="00D40C3D"/>
    <w:rsid w:val="00D413F6"/>
    <w:rsid w:val="00D41622"/>
    <w:rsid w:val="00D43C9F"/>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AE4"/>
    <w:rsid w:val="00D67E08"/>
    <w:rsid w:val="00D7032C"/>
    <w:rsid w:val="00D7067B"/>
    <w:rsid w:val="00D712EC"/>
    <w:rsid w:val="00D7175C"/>
    <w:rsid w:val="00D728A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2891"/>
    <w:rsid w:val="00DA32E6"/>
    <w:rsid w:val="00DA32F7"/>
    <w:rsid w:val="00DA3406"/>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5DB"/>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73"/>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4C6F"/>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3884"/>
    <w:rsid w:val="00EA49DE"/>
    <w:rsid w:val="00EA6667"/>
    <w:rsid w:val="00EA6D06"/>
    <w:rsid w:val="00EB08DC"/>
    <w:rsid w:val="00EB27EE"/>
    <w:rsid w:val="00EB3BD5"/>
    <w:rsid w:val="00EB4128"/>
    <w:rsid w:val="00EB4CC3"/>
    <w:rsid w:val="00EB52E7"/>
    <w:rsid w:val="00EB5621"/>
    <w:rsid w:val="00EB63D8"/>
    <w:rsid w:val="00EB664A"/>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6C01"/>
    <w:rsid w:val="00EE7D34"/>
    <w:rsid w:val="00EE7D43"/>
    <w:rsid w:val="00EF01A7"/>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D85"/>
    <w:rsid w:val="00F50F2A"/>
    <w:rsid w:val="00F53EBD"/>
    <w:rsid w:val="00F5423E"/>
    <w:rsid w:val="00F54EA6"/>
    <w:rsid w:val="00F550A2"/>
    <w:rsid w:val="00F563FF"/>
    <w:rsid w:val="00F5673B"/>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2AD0"/>
    <w:rsid w:val="00F834DD"/>
    <w:rsid w:val="00F84699"/>
    <w:rsid w:val="00F84C75"/>
    <w:rsid w:val="00F858AF"/>
    <w:rsid w:val="00F86253"/>
    <w:rsid w:val="00F868E5"/>
    <w:rsid w:val="00F9063E"/>
    <w:rsid w:val="00F90AD2"/>
    <w:rsid w:val="00F91E87"/>
    <w:rsid w:val="00F922C3"/>
    <w:rsid w:val="00F930E2"/>
    <w:rsid w:val="00F942F0"/>
    <w:rsid w:val="00F9512C"/>
    <w:rsid w:val="00F95CAD"/>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640F"/>
    <w:rsid w:val="00FC7619"/>
    <w:rsid w:val="00FC7ABA"/>
    <w:rsid w:val="00FC7EBA"/>
    <w:rsid w:val="00FD09D6"/>
    <w:rsid w:val="00FD2642"/>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D357B"/>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F95CAD"/>
    <w:pPr>
      <w:ind w:firstLineChars="200" w:firstLine="420"/>
    </w:pPr>
  </w:style>
  <w:style w:type="character" w:customStyle="1" w:styleId="TALChar">
    <w:name w:val="TAL Char"/>
    <w:qFormat/>
    <w:rsid w:val="001E3694"/>
    <w:rPr>
      <w:rFonts w:ascii="Arial" w:hAnsi="Arial"/>
      <w:sz w:val="18"/>
    </w:rPr>
  </w:style>
  <w:style w:type="character" w:customStyle="1" w:styleId="TAHChar">
    <w:name w:val="TAH Char"/>
    <w:link w:val="TAH"/>
    <w:qFormat/>
    <w:rsid w:val="001E3694"/>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156275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1054</TotalTime>
  <Pages>4</Pages>
  <Words>1078</Words>
  <Characters>6146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43</cp:revision>
  <cp:lastPrinted>2009-04-22T07:01:00Z</cp:lastPrinted>
  <dcterms:created xsi:type="dcterms:W3CDTF">2020-11-23T13:42:00Z</dcterms:created>
  <dcterms:modified xsi:type="dcterms:W3CDTF">2021-01-15T06:19:00Z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(3)dNVZ9TwJnqcgK8/mJbFaAiYEe0GSDwUbsRJgc9jzmrRi5wDKKN/3X+fyC29trKa40kJlQZYw
eO/qKyHBTwzu+WdL0ac2y9NcJGtp9PuN0NeL4DzOxQ/elYNCN1d0G8dezjpD4VP2rBv1pD2p
TxV/0dYNe3vDuj5voLsSTQG3YA80bl4oXAeA4XHwrlMUEQNQQoug9Bo8LEEJWmEvQ0Ljc9mW
ZRAwFG+Fz4HDwUUvQM</vt:lpwstr>
  </property>
  <property fmtid="{D5CDD505-2E9C-101B-9397-08002B2CF9AE}" pid="17" name="_2015_ms_pID_7253431">
    <vt:lpwstr>ajYeKY+Kr/QYBsk6sunn53eEyv43Ixt6TTJtNn7moGm0Em3Cn1/sok
ae5divtc3PBQ9oa17ypmWcD5RxeF7bFnSM8MKHpIC0hgIiHlp8NvCyZO7qcfTwkH5AG/2Ciy
n5u6MQ+TaDcBX6CzGj43YHIoTn3CNgoUlhcIB1fQP9M39nUjKMv68ZFBnzWOHvF5/ObwyVXR
4dau6Og2HOECltRqOyFjoU4zT6+z9O4PU5lq</vt:lpwstr>
  </property>
  <property fmtid="{D5CDD505-2E9C-101B-9397-08002B2CF9AE}" pid="18" name="_2015_ms_pID_7253432">
    <vt:lpwstr>89I1tWwT5Mv+r9kZQ1/WZRo=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