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ACE4C7"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723DD0">
        <w:rPr>
          <w:b/>
          <w:noProof/>
          <w:sz w:val="24"/>
        </w:rPr>
        <w:t>1</w:t>
      </w:r>
      <w:r w:rsidR="00A348D4">
        <w:rPr>
          <w:b/>
          <w:noProof/>
          <w:sz w:val="24"/>
        </w:rPr>
        <w:t>-e</w:t>
      </w:r>
      <w:r>
        <w:rPr>
          <w:b/>
          <w:i/>
          <w:noProof/>
          <w:sz w:val="28"/>
        </w:rPr>
        <w:tab/>
      </w:r>
      <w:r w:rsidR="00A348D4" w:rsidRPr="00A348D4">
        <w:rPr>
          <w:b/>
          <w:iCs/>
          <w:noProof/>
          <w:sz w:val="28"/>
        </w:rPr>
        <w:t>R3-2</w:t>
      </w:r>
      <w:r w:rsidR="006B5309">
        <w:rPr>
          <w:b/>
          <w:iCs/>
          <w:noProof/>
          <w:sz w:val="28"/>
        </w:rPr>
        <w:t>1</w:t>
      </w:r>
      <w:r w:rsidR="00F74525">
        <w:rPr>
          <w:b/>
          <w:iCs/>
          <w:noProof/>
          <w:sz w:val="28"/>
        </w:rPr>
        <w:t>0630</w:t>
      </w:r>
    </w:p>
    <w:p w14:paraId="7CB45193" w14:textId="26B17E14" w:rsidR="001E41F3" w:rsidRDefault="00A348D4" w:rsidP="005E2C44">
      <w:pPr>
        <w:pStyle w:val="CRCoverPage"/>
        <w:outlineLvl w:val="0"/>
        <w:rPr>
          <w:b/>
          <w:noProof/>
          <w:sz w:val="24"/>
        </w:rPr>
      </w:pPr>
      <w:bookmarkStart w:id="0" w:name="_Hlk57190503"/>
      <w:r>
        <w:rPr>
          <w:b/>
          <w:noProof/>
          <w:sz w:val="24"/>
        </w:rPr>
        <w:t>Online, 2</w:t>
      </w:r>
      <w:r w:rsidR="00723DD0">
        <w:rPr>
          <w:b/>
          <w:noProof/>
          <w:sz w:val="24"/>
        </w:rPr>
        <w:t>5</w:t>
      </w:r>
      <w:r w:rsidR="00723DD0" w:rsidRPr="00723DD0">
        <w:rPr>
          <w:b/>
          <w:noProof/>
          <w:sz w:val="24"/>
          <w:vertAlign w:val="superscript"/>
        </w:rPr>
        <w:t>th</w:t>
      </w:r>
      <w:r w:rsidR="00723DD0">
        <w:rPr>
          <w:b/>
          <w:noProof/>
          <w:sz w:val="24"/>
        </w:rPr>
        <w:t xml:space="preserve"> </w:t>
      </w:r>
      <w:r w:rsidR="006B5309">
        <w:rPr>
          <w:b/>
          <w:noProof/>
          <w:sz w:val="24"/>
        </w:rPr>
        <w:t xml:space="preserve">January </w:t>
      </w:r>
      <w:r>
        <w:rPr>
          <w:b/>
          <w:noProof/>
          <w:sz w:val="24"/>
        </w:rPr>
        <w:t xml:space="preserve">- </w:t>
      </w:r>
      <w:r w:rsidR="00723DD0">
        <w:rPr>
          <w:b/>
          <w:noProof/>
          <w:sz w:val="24"/>
        </w:rPr>
        <w:t>4</w:t>
      </w:r>
      <w:r w:rsidR="00723DD0" w:rsidRPr="00723DD0">
        <w:rPr>
          <w:b/>
          <w:noProof/>
          <w:sz w:val="24"/>
          <w:vertAlign w:val="superscript"/>
        </w:rPr>
        <w:t>th</w:t>
      </w:r>
      <w:r w:rsidR="00723DD0">
        <w:rPr>
          <w:b/>
          <w:noProof/>
          <w:sz w:val="24"/>
        </w:rPr>
        <w:t xml:space="preserve"> February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33DE5" w:rsidR="001E41F3" w:rsidRPr="00FD03CD" w:rsidRDefault="00FD03CD" w:rsidP="00E13F3D">
            <w:pPr>
              <w:pStyle w:val="CRCoverPage"/>
              <w:spacing w:after="0"/>
              <w:jc w:val="right"/>
              <w:rPr>
                <w:b/>
                <w:bCs/>
                <w:noProof/>
                <w:sz w:val="28"/>
                <w:szCs w:val="28"/>
              </w:rPr>
            </w:pPr>
            <w:r w:rsidRPr="00FD03CD">
              <w:rPr>
                <w:b/>
                <w:bCs/>
                <w:sz w:val="28"/>
                <w:szCs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078CB" w:rsidR="001E41F3" w:rsidRPr="00F74525" w:rsidRDefault="00F74525" w:rsidP="00F74525">
            <w:pPr>
              <w:pStyle w:val="CRCoverPage"/>
              <w:spacing w:after="0"/>
              <w:jc w:val="center"/>
              <w:rPr>
                <w:b/>
                <w:bCs/>
                <w:noProof/>
                <w:highlight w:val="yellow"/>
              </w:rPr>
            </w:pPr>
            <w:bookmarkStart w:id="1" w:name="_GoBack"/>
            <w:bookmarkEnd w:id="1"/>
            <w:r w:rsidRPr="00F74525">
              <w:rPr>
                <w:b/>
                <w:bCs/>
                <w:sz w:val="28"/>
                <w:szCs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C783B" w:rsidR="001E41F3" w:rsidRPr="00FD03CD" w:rsidRDefault="00FD03CD" w:rsidP="00E13F3D">
            <w:pPr>
              <w:pStyle w:val="CRCoverPage"/>
              <w:spacing w:after="0"/>
              <w:jc w:val="center"/>
              <w:rPr>
                <w:b/>
                <w:bCs/>
                <w:noProof/>
              </w:rPr>
            </w:pPr>
            <w:r w:rsidRPr="00FD03CD">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BFBC5" w:rsidR="001E41F3" w:rsidRPr="00FD03CD" w:rsidRDefault="00FD03CD">
            <w:pPr>
              <w:pStyle w:val="CRCoverPage"/>
              <w:spacing w:after="0"/>
              <w:jc w:val="center"/>
              <w:rPr>
                <w:b/>
                <w:bCs/>
                <w:noProof/>
                <w:sz w:val="28"/>
              </w:rPr>
            </w:pPr>
            <w:r w:rsidRPr="00FD03CD">
              <w:rPr>
                <w:b/>
                <w:bCs/>
                <w:sz w:val="28"/>
                <w:szCs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F671A3" w:rsidR="00F25D98" w:rsidRDefault="00FD03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22F1D" w:rsidR="00F25D98" w:rsidRDefault="00FD0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74C52" w:rsidR="001E41F3" w:rsidRDefault="00FD03CD">
            <w:pPr>
              <w:pStyle w:val="CRCoverPage"/>
              <w:spacing w:after="0"/>
              <w:ind w:left="100"/>
              <w:rPr>
                <w:noProof/>
              </w:rPr>
            </w:pPr>
            <w:r>
              <w:t>Correction for Chapter 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F74525">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F74525"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E4C33" w:rsidR="001E41F3" w:rsidRDefault="00FD03CD">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21B79" w:rsidR="001E41F3" w:rsidRDefault="00A348D4">
            <w:pPr>
              <w:pStyle w:val="CRCoverPage"/>
              <w:spacing w:after="0"/>
              <w:ind w:left="100"/>
              <w:rPr>
                <w:noProof/>
              </w:rPr>
            </w:pPr>
            <w:r>
              <w:t>202</w:t>
            </w:r>
            <w:r w:rsidR="00723DD0">
              <w:t>1</w:t>
            </w:r>
            <w:r>
              <w:t>-</w:t>
            </w:r>
            <w:r w:rsidR="00723DD0">
              <w:t>01</w:t>
            </w:r>
            <w:r>
              <w:t>-</w:t>
            </w:r>
            <w:r w:rsidR="00723DD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AE42" w:rsidR="001E41F3" w:rsidRPr="00FD03CD" w:rsidRDefault="00FD03CD" w:rsidP="00D24991">
            <w:pPr>
              <w:pStyle w:val="CRCoverPage"/>
              <w:spacing w:after="0"/>
              <w:ind w:left="100" w:right="-609"/>
              <w:rPr>
                <w:b/>
                <w:bCs/>
                <w:noProof/>
              </w:rPr>
            </w:pPr>
            <w:r w:rsidRPr="00FD03C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B33D9" w:rsidR="001E41F3" w:rsidRDefault="00FD03C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9C66B" w14:textId="42B51F5D" w:rsidR="00FD03CD" w:rsidRDefault="00FD03CD">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2B0BE42A" w:rsidR="00FD03CD" w:rsidRDefault="00FD03CD">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48FC4BDF" w:rsidR="00490CE5" w:rsidRDefault="000858A3" w:rsidP="00490CE5">
            <w:pPr>
              <w:pStyle w:val="CRCoverPage"/>
              <w:spacing w:after="0"/>
              <w:ind w:left="100"/>
              <w:rPr>
                <w:noProof/>
              </w:rPr>
            </w:pPr>
            <w:r>
              <w:rPr>
                <w:noProof/>
              </w:rPr>
              <w:t>Section 10.3.2 was modified to say that there is no requirement to comprehend all IEs or IE groups of an EP if one IE or IE group is understood.</w:t>
            </w:r>
          </w:p>
          <w:p w14:paraId="5D3530F6" w14:textId="77777777" w:rsidR="00490CE5" w:rsidRPr="00655451" w:rsidRDefault="00490CE5" w:rsidP="00490CE5">
            <w:pPr>
              <w:pStyle w:val="CRCoverPage"/>
              <w:spacing w:after="0"/>
              <w:ind w:left="100"/>
              <w:rPr>
                <w:noProof/>
                <w:u w:val="single"/>
              </w:rPr>
            </w:pPr>
            <w:r w:rsidRPr="00655451">
              <w:rPr>
                <w:noProof/>
                <w:u w:val="single"/>
              </w:rPr>
              <w:t>Impact Analysis:</w:t>
            </w:r>
          </w:p>
          <w:p w14:paraId="5CA428C7" w14:textId="22A99DB3" w:rsidR="00490CE5" w:rsidRDefault="00490CE5" w:rsidP="00490CE5">
            <w:pPr>
              <w:pStyle w:val="CRCoverPage"/>
              <w:spacing w:after="0"/>
              <w:ind w:left="100"/>
              <w:rPr>
                <w:noProof/>
              </w:rPr>
            </w:pPr>
            <w:r>
              <w:rPr>
                <w:noProof/>
              </w:rPr>
              <w:t>Impact assessment towards the previous version of the specification (same release):</w:t>
            </w:r>
          </w:p>
          <w:p w14:paraId="31C656EC" w14:textId="39AB4A19" w:rsidR="00490CE5" w:rsidRDefault="00490CE5" w:rsidP="00FD03CD">
            <w:pPr>
              <w:pStyle w:val="CRCoverPage"/>
              <w:spacing w:after="0"/>
              <w:ind w:left="100"/>
              <w:rPr>
                <w:noProof/>
              </w:rPr>
            </w:pPr>
            <w:r>
              <w:rPr>
                <w:noProof/>
              </w:rPr>
              <w:t xml:space="preserve">The impact can be considered isolated because the change affects only </w:t>
            </w:r>
            <w:r w:rsidR="00FD03CD">
              <w:rPr>
                <w:noProof/>
              </w:rPr>
              <w:t>implementations which considered IEs or IE groups comprehended without actually implementing the corresponding function.</w:t>
            </w: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145F4" w:rsidR="00490CE5" w:rsidRDefault="00FD03CD" w:rsidP="00490CE5">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BD56F" w:rsidR="00490CE5" w:rsidRDefault="00FD03CD" w:rsidP="00490CE5">
            <w:pPr>
              <w:pStyle w:val="CRCoverPage"/>
              <w:spacing w:after="0"/>
              <w:ind w:left="100"/>
              <w:rPr>
                <w:noProof/>
              </w:rPr>
            </w:pPr>
            <w:r>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7EEB3" w:rsidR="00490CE5" w:rsidRDefault="00FD03CD"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A0E2D0"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8D07AB" w:rsidR="00490CE5" w:rsidRDefault="00FD03CD"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2A3341"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BFF43" w:rsidR="00490CE5" w:rsidRDefault="00FD03CD"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FD41D2"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5E8994F0" w:rsidR="00490CE5" w:rsidRPr="00CE63E2" w:rsidRDefault="00490CE5" w:rsidP="00490CE5">
      <w:pPr>
        <w:pStyle w:val="FirstChange"/>
      </w:pPr>
      <w:bookmarkStart w:id="3" w:name="_Toc367182965"/>
      <w:r w:rsidRPr="00CE63E2">
        <w:lastRenderedPageBreak/>
        <w:t xml:space="preserve">&lt;&lt;&lt;&lt;&lt;&lt;&lt;&lt;&lt;&lt;&lt;&lt;&lt;&lt;&lt;&lt;&lt;&lt;&lt;&lt; </w:t>
      </w:r>
      <w:r w:rsidR="000858A3">
        <w:t xml:space="preserve">Begin of </w:t>
      </w:r>
      <w:r w:rsidRPr="00CE63E2">
        <w:t>Change</w:t>
      </w:r>
      <w:r w:rsidR="000858A3">
        <w:t>s</w:t>
      </w:r>
      <w:r>
        <w:t xml:space="preserve"> </w:t>
      </w:r>
      <w:r w:rsidRPr="00CE63E2">
        <w:t>&gt;&gt;&gt;&gt;&gt;&gt;&gt;&gt;&gt;&gt;&gt;&gt;&gt;&gt;&gt;&gt;&gt;&gt;&gt;&gt;</w:t>
      </w:r>
    </w:p>
    <w:p w14:paraId="541D2367" w14:textId="77777777" w:rsidR="000858A3" w:rsidRPr="001D2E49" w:rsidRDefault="000858A3" w:rsidP="000858A3">
      <w:pPr>
        <w:pStyle w:val="Heading3"/>
      </w:pPr>
      <w:bookmarkStart w:id="4" w:name="_Toc20955367"/>
      <w:bookmarkStart w:id="5" w:name="_Toc29503820"/>
      <w:bookmarkStart w:id="6" w:name="_Toc29504404"/>
      <w:bookmarkStart w:id="7" w:name="_Toc29504988"/>
      <w:bookmarkStart w:id="8" w:name="_Toc36553441"/>
      <w:bookmarkStart w:id="9" w:name="_Toc36555168"/>
      <w:bookmarkStart w:id="10" w:name="_Toc45652567"/>
      <w:bookmarkStart w:id="11" w:name="_Toc45658999"/>
      <w:bookmarkStart w:id="12" w:name="_Toc45720819"/>
      <w:bookmarkStart w:id="13" w:name="_Toc45798699"/>
      <w:bookmarkStart w:id="14" w:name="_Toc45898088"/>
      <w:bookmarkStart w:id="15" w:name="_Toc51746295"/>
      <w:bookmarkStart w:id="16" w:name="_Toc56613947"/>
      <w:bookmarkEnd w:id="3"/>
      <w:r w:rsidRPr="001D2E49">
        <w:t>10.3.2</w:t>
      </w:r>
      <w:r w:rsidRPr="001D2E49">
        <w:tab/>
        <w:t>Criticality Information</w:t>
      </w:r>
      <w:bookmarkEnd w:id="4"/>
      <w:bookmarkEnd w:id="5"/>
      <w:bookmarkEnd w:id="6"/>
      <w:bookmarkEnd w:id="7"/>
      <w:bookmarkEnd w:id="8"/>
      <w:bookmarkEnd w:id="9"/>
      <w:bookmarkEnd w:id="10"/>
      <w:bookmarkEnd w:id="11"/>
      <w:bookmarkEnd w:id="12"/>
      <w:bookmarkEnd w:id="13"/>
      <w:bookmarkEnd w:id="14"/>
      <w:bookmarkEnd w:id="15"/>
      <w:bookmarkEnd w:id="16"/>
    </w:p>
    <w:p w14:paraId="7CE41B74" w14:textId="77777777" w:rsidR="000858A3" w:rsidRPr="001D2E49" w:rsidRDefault="000858A3" w:rsidP="000858A3">
      <w:r w:rsidRPr="001D2E49">
        <w:t>In the NGAP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55FE26B4" w14:textId="77777777" w:rsidR="000858A3" w:rsidRPr="001D2E49" w:rsidRDefault="000858A3" w:rsidP="000858A3">
      <w:r w:rsidRPr="001D2E49">
        <w:t>In addition, the criticality information is used in case of the missing IE/IE group abstract syntax error (see subclause 10.3.5).</w:t>
      </w:r>
    </w:p>
    <w:p w14:paraId="121FA115" w14:textId="77777777" w:rsidR="000858A3" w:rsidRPr="001D2E49" w:rsidRDefault="000858A3" w:rsidP="000858A3">
      <w:r w:rsidRPr="001D2E49">
        <w:t>The receiving node shall take different actions depending on the value of the Criticality Information. The three possible values of the Criticality Information for an IE/IE group are:</w:t>
      </w:r>
    </w:p>
    <w:p w14:paraId="6273665D" w14:textId="77777777" w:rsidR="000858A3" w:rsidRPr="001D2E49" w:rsidRDefault="000858A3" w:rsidP="000858A3">
      <w:pPr>
        <w:pStyle w:val="B1"/>
      </w:pPr>
      <w:r w:rsidRPr="001D2E49">
        <w:t>-</w:t>
      </w:r>
      <w:r w:rsidRPr="001D2E49">
        <w:tab/>
        <w:t>Reject IE.</w:t>
      </w:r>
    </w:p>
    <w:p w14:paraId="002ADF6C" w14:textId="77777777" w:rsidR="000858A3" w:rsidRPr="001D2E49" w:rsidRDefault="000858A3" w:rsidP="000858A3">
      <w:pPr>
        <w:pStyle w:val="B1"/>
      </w:pPr>
      <w:r w:rsidRPr="001D2E49">
        <w:t>-</w:t>
      </w:r>
      <w:r w:rsidRPr="001D2E49">
        <w:tab/>
        <w:t>Ignore IE and Notify Sender.</w:t>
      </w:r>
    </w:p>
    <w:p w14:paraId="07C9D95A" w14:textId="77777777" w:rsidR="000858A3" w:rsidRPr="001D2E49" w:rsidRDefault="000858A3" w:rsidP="000858A3">
      <w:pPr>
        <w:pStyle w:val="B1"/>
        <w:rPr>
          <w:rFonts w:eastAsia="MS Mincho"/>
        </w:rPr>
      </w:pPr>
      <w:r w:rsidRPr="001D2E49">
        <w:t>-</w:t>
      </w:r>
      <w:r w:rsidRPr="001D2E49">
        <w:tab/>
        <w:t>Ignore IE.</w:t>
      </w:r>
    </w:p>
    <w:p w14:paraId="65A3FE21" w14:textId="77777777" w:rsidR="000858A3" w:rsidRPr="001D2E49" w:rsidRDefault="000858A3" w:rsidP="000858A3">
      <w:pPr>
        <w:tabs>
          <w:tab w:val="left" w:pos="1843"/>
        </w:tabs>
      </w:pPr>
      <w:r w:rsidRPr="001D2E49">
        <w:t>The following rules restrict when a receiving entity may consider an IE, an IE group, or an EP not comprehended (not implemented), and when action based on criticality information is applicable:</w:t>
      </w:r>
    </w:p>
    <w:p w14:paraId="5F591530" w14:textId="5EDE20A8" w:rsidR="000858A3" w:rsidRPr="001D2E49" w:rsidRDefault="000858A3" w:rsidP="000858A3">
      <w:pPr>
        <w:pStyle w:val="B1"/>
        <w:tabs>
          <w:tab w:val="left" w:pos="1843"/>
        </w:tabs>
      </w:pPr>
      <w:r w:rsidRPr="001D2E49">
        <w:t>1.</w:t>
      </w:r>
      <w:r w:rsidRPr="001D2E49">
        <w:tab/>
        <w:t xml:space="preserve">IE or IE group: </w:t>
      </w:r>
      <w:bookmarkStart w:id="17" w:name="_Hlk61473036"/>
      <w:ins w:id="18" w:author="Ericsson User" w:date="2021-01-13T23:27:00Z">
        <w:r w:rsidRPr="005B7C00">
          <w:t>The comprehension of different IEs or IE groups within a standard version or between standard versions is not mandated. Any IE or IE group that is not supported may be considered not comprehended, even if another IE or IE group EP from that standard version is comprehended, and action based on criticality shall be applied</w:t>
        </w:r>
      </w:ins>
      <w:bookmarkEnd w:id="17"/>
      <w:del w:id="19" w:author="Ericsson User" w:date="2021-01-13T23:27:00Z">
        <w:r w:rsidRPr="001D2E49" w:rsidDel="000858A3">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1D2E49">
        <w:t>.</w:t>
      </w:r>
    </w:p>
    <w:p w14:paraId="778EC1DA" w14:textId="77777777" w:rsidR="000858A3" w:rsidRPr="001D2E49" w:rsidRDefault="000858A3" w:rsidP="000858A3">
      <w:pPr>
        <w:pStyle w:val="B1"/>
      </w:pPr>
      <w:r w:rsidRPr="001D2E49">
        <w:t>2.</w:t>
      </w:r>
      <w:r w:rsidRPr="001D2E49">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8885B" w14:textId="77777777" w:rsidR="00DD6F79" w:rsidRDefault="00DD6F79">
      <w:r>
        <w:separator/>
      </w:r>
    </w:p>
  </w:endnote>
  <w:endnote w:type="continuationSeparator" w:id="0">
    <w:p w14:paraId="278E32F5" w14:textId="77777777" w:rsidR="00DD6F79" w:rsidRDefault="00DD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DCD5A" w14:textId="77777777" w:rsidR="00DD6F79" w:rsidRDefault="00DD6F79">
      <w:r>
        <w:separator/>
      </w:r>
    </w:p>
  </w:footnote>
  <w:footnote w:type="continuationSeparator" w:id="0">
    <w:p w14:paraId="2AF71222" w14:textId="77777777" w:rsidR="00DD6F79" w:rsidRDefault="00DD6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A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CE5"/>
    <w:rsid w:val="004B75B7"/>
    <w:rsid w:val="004C51E2"/>
    <w:rsid w:val="004E5945"/>
    <w:rsid w:val="0051580D"/>
    <w:rsid w:val="00547111"/>
    <w:rsid w:val="00592D74"/>
    <w:rsid w:val="005E2C44"/>
    <w:rsid w:val="00621188"/>
    <w:rsid w:val="006257ED"/>
    <w:rsid w:val="00665C47"/>
    <w:rsid w:val="00695808"/>
    <w:rsid w:val="006B46FB"/>
    <w:rsid w:val="006B5309"/>
    <w:rsid w:val="006E21FB"/>
    <w:rsid w:val="00723DD0"/>
    <w:rsid w:val="00792342"/>
    <w:rsid w:val="007977A8"/>
    <w:rsid w:val="007B512A"/>
    <w:rsid w:val="007C2097"/>
    <w:rsid w:val="007D6A07"/>
    <w:rsid w:val="007E3C6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6F79"/>
    <w:rsid w:val="00DE34CF"/>
    <w:rsid w:val="00E00DEA"/>
    <w:rsid w:val="00E13F3D"/>
    <w:rsid w:val="00E34898"/>
    <w:rsid w:val="00EB09B7"/>
    <w:rsid w:val="00EE7D7C"/>
    <w:rsid w:val="00F25D98"/>
    <w:rsid w:val="00F300FB"/>
    <w:rsid w:val="00F74525"/>
    <w:rsid w:val="00FB6386"/>
    <w:rsid w:val="00FD0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0858A3"/>
    <w:rPr>
      <w:rFonts w:ascii="Times New Roman" w:hAnsi="Times New Roman"/>
      <w:lang w:val="en-GB" w:eastAsia="en-US"/>
    </w:rPr>
  </w:style>
  <w:style w:type="character" w:customStyle="1" w:styleId="Heading3Char">
    <w:name w:val="Heading 3 Char"/>
    <w:link w:val="Heading3"/>
    <w:rsid w:val="000858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D1DDF-08DB-42FF-A96B-14DB57C4114E}">
  <ds:schemaRefs>
    <ds:schemaRef ds:uri="http://schemas.openxmlformats.org/package/2006/metadata/core-properties"/>
    <ds:schemaRef ds:uri="http://schemas.microsoft.com/office/2006/documentManagement/types"/>
    <ds:schemaRef ds:uri="http://www.w3.org/XML/1998/namespace"/>
    <ds:schemaRef ds:uri="http://schemas.microsoft.com/sharepoint/v3"/>
    <ds:schemaRef ds:uri="2f282d3b-eb4a-4b09-b61f-b9593442e286"/>
    <ds:schemaRef ds:uri="http://purl.org/dc/elements/1.1/"/>
    <ds:schemaRef ds:uri="http://purl.org/dc/dcmitype/"/>
    <ds:schemaRef ds:uri="http://purl.org/dc/terms/"/>
    <ds:schemaRef ds:uri="9b239327-9e80-40e4-b1b7-4394fed77a33"/>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3CF67693-A12E-4865-8BDB-78B81A36E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068AA7-F5AB-46FC-AA31-44240F3D927E}">
  <ds:schemaRefs>
    <ds:schemaRef ds:uri="http://schemas.microsoft.com/sharepoint/v3/contenttype/forms"/>
  </ds:schemaRefs>
</ds:datastoreItem>
</file>

<file path=customXml/itemProps4.xml><?xml version="1.0" encoding="utf-8"?>
<ds:datastoreItem xmlns:ds="http://schemas.openxmlformats.org/officeDocument/2006/customXml" ds:itemID="{EC12113D-29B0-47D0-A72D-3C4AE95AA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644</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cp:revision>
  <cp:lastPrinted>1899-12-31T23:00:00Z</cp:lastPrinted>
  <dcterms:created xsi:type="dcterms:W3CDTF">2020-02-03T08:32:00Z</dcterms:created>
  <dcterms:modified xsi:type="dcterms:W3CDTF">2021-01-14T17:46:00Z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