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5D34F73E"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C9309B">
        <w:rPr>
          <w:rFonts w:cs="Arial"/>
          <w:bCs/>
          <w:noProof w:val="0"/>
          <w:sz w:val="24"/>
          <w:lang w:val="en-GB"/>
        </w:rPr>
        <w:t>1</w:t>
      </w:r>
      <w:r w:rsidR="001746AD">
        <w:rPr>
          <w:rFonts w:cs="Arial"/>
          <w:bCs/>
          <w:noProof w:val="0"/>
          <w:sz w:val="24"/>
          <w:lang w:val="en-GB"/>
        </w:rPr>
        <w:t>e</w:t>
      </w:r>
      <w:r>
        <w:rPr>
          <w:rFonts w:cs="Arial"/>
          <w:bCs/>
          <w:noProof w:val="0"/>
          <w:sz w:val="24"/>
          <w:lang w:val="en-GB"/>
        </w:rPr>
        <w:tab/>
      </w:r>
      <w:r w:rsidR="000B0FE8" w:rsidRPr="000B0FE8">
        <w:rPr>
          <w:rFonts w:cs="Arial"/>
          <w:bCs/>
          <w:noProof w:val="0"/>
          <w:sz w:val="24"/>
          <w:lang w:val="en-GB" w:eastAsia="ja-JP"/>
        </w:rPr>
        <w:t>R3-210327</w:t>
      </w:r>
    </w:p>
    <w:bookmarkEnd w:id="0"/>
    <w:p w14:paraId="5D56E8B1" w14:textId="77777777" w:rsidR="00C9309B" w:rsidRDefault="00C9309B" w:rsidP="00C9309B">
      <w:pPr>
        <w:pStyle w:val="CRCoverPage"/>
        <w:outlineLvl w:val="0"/>
        <w:rPr>
          <w:b/>
          <w:noProof/>
          <w:sz w:val="24"/>
        </w:rPr>
      </w:pPr>
      <w:r>
        <w:rPr>
          <w:b/>
          <w:noProof/>
          <w:sz w:val="24"/>
        </w:rPr>
        <w:t>Online, 25</w:t>
      </w:r>
      <w:r w:rsidRPr="00FB0C84">
        <w:rPr>
          <w:b/>
          <w:noProof/>
          <w:sz w:val="24"/>
          <w:vertAlign w:val="superscript"/>
        </w:rPr>
        <w:t>th</w:t>
      </w:r>
      <w:r>
        <w:rPr>
          <w:b/>
          <w:noProof/>
          <w:sz w:val="24"/>
        </w:rPr>
        <w:t xml:space="preserve"> January– 5</w:t>
      </w:r>
      <w:r>
        <w:rPr>
          <w:b/>
          <w:noProof/>
          <w:sz w:val="24"/>
          <w:vertAlign w:val="superscript"/>
        </w:rPr>
        <w:t>th</w:t>
      </w:r>
      <w:r>
        <w:rPr>
          <w:b/>
          <w:noProof/>
          <w:sz w:val="24"/>
        </w:rPr>
        <w:t xml:space="preserve"> February 2021</w:t>
      </w:r>
    </w:p>
    <w:p w14:paraId="4332BCF4" w14:textId="77777777" w:rsidR="00015561" w:rsidRPr="00015561" w:rsidRDefault="00015561" w:rsidP="00246389">
      <w:pPr>
        <w:pStyle w:val="BodyText"/>
        <w:rPr>
          <w:noProof/>
        </w:rPr>
      </w:pPr>
    </w:p>
    <w:p w14:paraId="0C87B9C8" w14:textId="1C68BD7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553921">
        <w:rPr>
          <w:rFonts w:cs="Arial"/>
          <w:b/>
          <w:bCs/>
          <w:sz w:val="24"/>
          <w:szCs w:val="24"/>
          <w:lang w:val="en-US"/>
        </w:rPr>
        <w:t>3</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644D8B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52880648"/>
      <w:r w:rsidR="0032055A" w:rsidRPr="0032055A">
        <w:rPr>
          <w:rFonts w:cs="Arial"/>
          <w:b/>
          <w:bCs/>
          <w:color w:val="000000"/>
          <w:sz w:val="24"/>
          <w:szCs w:val="24"/>
        </w:rPr>
        <w:t>AS re-keying and Emergency Fallback in the UE Context Modification procedure</w:t>
      </w:r>
      <w:bookmarkEnd w:id="1"/>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15EB5EAB" w:rsidR="00DD27D8" w:rsidRDefault="008D70B1" w:rsidP="00432C3F">
      <w:r>
        <w:t xml:space="preserve">At the </w:t>
      </w:r>
      <w:r w:rsidR="00677A42">
        <w:t xml:space="preserve">early </w:t>
      </w:r>
      <w:r>
        <w:t>RAN</w:t>
      </w:r>
      <w:r w:rsidR="00677A42">
        <w:t xml:space="preserve">3 </w:t>
      </w:r>
      <w:r>
        <w:t>meeting</w:t>
      </w:r>
      <w:r w:rsidR="00677A42">
        <w:t>s</w:t>
      </w:r>
      <w:r>
        <w:t xml:space="preserve">, </w:t>
      </w:r>
      <w:r w:rsidR="00DD27D8">
        <w:t xml:space="preserve">we discussed </w:t>
      </w:r>
      <w:r w:rsidR="0032055A">
        <w:t xml:space="preserve">the AS re-keying in the UE context modification procedure, and how to handle </w:t>
      </w:r>
      <w:r w:rsidR="00677A42">
        <w:t>when</w:t>
      </w:r>
      <w:r w:rsidR="0032055A">
        <w:t xml:space="preserve"> the AS re-keying and the Emergency Fallback are requested in the same message</w:t>
      </w:r>
      <w:r w:rsidR="008B70CB">
        <w:t xml:space="preserve"> [1].</w:t>
      </w:r>
    </w:p>
    <w:p w14:paraId="7EFD6258" w14:textId="77777777" w:rsidR="008B70CB" w:rsidRDefault="00677A42" w:rsidP="00432C3F">
      <w:r>
        <w:t xml:space="preserve">A LS is sent to SA2 and SA3 </w:t>
      </w:r>
      <w:r w:rsidR="008B70CB">
        <w:t xml:space="preserve">in [2]. </w:t>
      </w:r>
      <w:r>
        <w:t>We got reply from SA3 in</w:t>
      </w:r>
      <w:r w:rsidR="008B70CB">
        <w:t xml:space="preserve"> [3].</w:t>
      </w:r>
      <w:r>
        <w:t xml:space="preserve"> We also got rely from SA2 in</w:t>
      </w:r>
      <w:r w:rsidR="008B70CB">
        <w:t xml:space="preserve"> [4].</w:t>
      </w:r>
    </w:p>
    <w:p w14:paraId="42683A3B" w14:textId="130843CE" w:rsidR="00677A42" w:rsidRDefault="008B70CB" w:rsidP="00432C3F">
      <w:r>
        <w:t>This paper aims to bring the conclusions on this topic.</w:t>
      </w:r>
      <w:r w:rsidR="00677A42">
        <w:t xml:space="preserve"> </w:t>
      </w:r>
    </w:p>
    <w:p w14:paraId="5928EF26" w14:textId="44B8F988" w:rsidR="00052C92" w:rsidRDefault="00052C92" w:rsidP="0032055A">
      <w:pPr>
        <w:pStyle w:val="Heading1"/>
        <w:ind w:left="0" w:firstLine="0"/>
        <w:rPr>
          <w:lang w:eastAsia="zh-CN"/>
        </w:rPr>
      </w:pPr>
      <w:r>
        <w:rPr>
          <w:lang w:eastAsia="zh-CN"/>
        </w:rPr>
        <w:t>Discussion</w:t>
      </w:r>
    </w:p>
    <w:p w14:paraId="4F75194E" w14:textId="4AFA5669" w:rsidR="00432003" w:rsidRDefault="00493209" w:rsidP="00B221A6">
      <w:pPr>
        <w:rPr>
          <w:lang w:eastAsia="zh-CN"/>
        </w:rPr>
      </w:pPr>
      <w:r>
        <w:rPr>
          <w:lang w:eastAsia="zh-CN"/>
        </w:rPr>
        <w:t>SA3 has clarifies their view:</w:t>
      </w:r>
    </w:p>
    <w:tbl>
      <w:tblPr>
        <w:tblStyle w:val="TableGrid"/>
        <w:tblW w:w="0" w:type="auto"/>
        <w:tblLook w:val="04A0" w:firstRow="1" w:lastRow="0" w:firstColumn="1" w:lastColumn="0" w:noHBand="0" w:noVBand="1"/>
      </w:tblPr>
      <w:tblGrid>
        <w:gridCol w:w="9348"/>
      </w:tblGrid>
      <w:tr w:rsidR="002D6601" w14:paraId="6C311DC6" w14:textId="77777777" w:rsidTr="002D6601">
        <w:tc>
          <w:tcPr>
            <w:tcW w:w="9348" w:type="dxa"/>
          </w:tcPr>
          <w:p w14:paraId="4B89892C" w14:textId="77777777" w:rsidR="002D6601" w:rsidRPr="007D7BB0" w:rsidRDefault="002D6601" w:rsidP="002D6601">
            <w:pPr>
              <w:rPr>
                <w:rFonts w:ascii="Arial" w:eastAsia="MS PGothic" w:hAnsi="Arial" w:cs="Arial"/>
                <w:sz w:val="22"/>
                <w:szCs w:val="22"/>
              </w:rPr>
            </w:pPr>
            <w:r w:rsidRPr="007D7BB0">
              <w:rPr>
                <w:rFonts w:ascii="Arial" w:eastAsia="MS PGothic" w:hAnsi="Arial" w:cs="Arial"/>
                <w:sz w:val="22"/>
                <w:szCs w:val="22"/>
              </w:rPr>
              <w:t xml:space="preserve">Q1. </w:t>
            </w:r>
            <w:r w:rsidRPr="007D7BB0">
              <w:rPr>
                <w:rFonts w:ascii="Arial" w:eastAsia="MS PGothic" w:hAnsi="Arial" w:cs="Arial"/>
                <w:sz w:val="22"/>
                <w:szCs w:val="22"/>
                <w:lang w:eastAsia="ja-JP"/>
              </w:rPr>
              <w:t>RAN</w:t>
            </w:r>
            <w:r w:rsidRPr="007D7BB0">
              <w:rPr>
                <w:rFonts w:ascii="Arial" w:eastAsia="MS PGothic" w:hAnsi="Arial" w:cs="Arial"/>
                <w:sz w:val="22"/>
                <w:szCs w:val="22"/>
                <w:lang w:eastAsia="zh-CN"/>
              </w:rPr>
              <w:t>3</w:t>
            </w:r>
            <w:r w:rsidRPr="007D7BB0">
              <w:rPr>
                <w:rFonts w:ascii="Arial" w:eastAsia="MS PGothic" w:hAnsi="Arial" w:cs="Arial"/>
                <w:sz w:val="22"/>
                <w:szCs w:val="22"/>
                <w:lang w:eastAsia="ja-JP"/>
              </w:rPr>
              <w:t xml:space="preserve"> res</w:t>
            </w:r>
            <w:r w:rsidRPr="007D7BB0">
              <w:rPr>
                <w:rFonts w:ascii="Arial" w:eastAsia="MS PGothic" w:hAnsi="Arial" w:cs="Arial"/>
                <w:sz w:val="22"/>
                <w:szCs w:val="22"/>
                <w:lang w:eastAsia="zh-CN"/>
              </w:rPr>
              <w:t>pectfully asks SA3 to feedback whether it is acceptable for the network to give up the AS re-keying procedure and only initiate the emergency fallback procedure when the two procedures collide.</w:t>
            </w:r>
          </w:p>
          <w:p w14:paraId="79953577" w14:textId="551FC505" w:rsidR="002D6601" w:rsidRPr="002D6601" w:rsidRDefault="002D6601" w:rsidP="00B221A6">
            <w:pPr>
              <w:rPr>
                <w:rFonts w:ascii="Arial" w:eastAsia="MS PGothic" w:hAnsi="Arial" w:cs="Arial"/>
                <w:b/>
                <w:bCs/>
                <w:sz w:val="22"/>
                <w:szCs w:val="22"/>
              </w:rPr>
            </w:pPr>
            <w:r w:rsidRPr="007D7BB0">
              <w:rPr>
                <w:rFonts w:ascii="Arial" w:eastAsia="MS PGothic" w:hAnsi="Arial" w:cs="Arial"/>
                <w:b/>
                <w:bCs/>
                <w:sz w:val="22"/>
                <w:szCs w:val="22"/>
              </w:rPr>
              <w:t xml:space="preserve">SA3 Answer: It is acceptable to SA3, for the network to give up the AS re-keying procedure and only initiate the emergency fallback procedure when the two procedures collide. </w:t>
            </w:r>
          </w:p>
        </w:tc>
      </w:tr>
    </w:tbl>
    <w:p w14:paraId="00D1DEDA" w14:textId="0E5F0978" w:rsidR="00493209" w:rsidRDefault="00493209" w:rsidP="00B221A6">
      <w:pPr>
        <w:rPr>
          <w:lang w:eastAsia="zh-CN"/>
        </w:rPr>
      </w:pPr>
    </w:p>
    <w:p w14:paraId="44E60836" w14:textId="25238D6F" w:rsidR="00493209" w:rsidRDefault="00493209" w:rsidP="00B221A6">
      <w:pPr>
        <w:rPr>
          <w:lang w:eastAsia="zh-CN"/>
        </w:rPr>
      </w:pPr>
      <w:r>
        <w:rPr>
          <w:lang w:eastAsia="zh-CN"/>
        </w:rPr>
        <w:t>SA2 has clarified their view:</w:t>
      </w:r>
    </w:p>
    <w:tbl>
      <w:tblPr>
        <w:tblStyle w:val="TableGrid"/>
        <w:tblW w:w="0" w:type="auto"/>
        <w:tblLook w:val="04A0" w:firstRow="1" w:lastRow="0" w:firstColumn="1" w:lastColumn="0" w:noHBand="0" w:noVBand="1"/>
      </w:tblPr>
      <w:tblGrid>
        <w:gridCol w:w="9348"/>
      </w:tblGrid>
      <w:tr w:rsidR="000E2A97" w14:paraId="47ACA52C" w14:textId="77777777" w:rsidTr="000E2A97">
        <w:tc>
          <w:tcPr>
            <w:tcW w:w="9348" w:type="dxa"/>
          </w:tcPr>
          <w:p w14:paraId="63ED646B" w14:textId="77777777" w:rsidR="00D57E58" w:rsidRDefault="00D57E58" w:rsidP="00D57E58">
            <w:pPr>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2" w:name="OLE_LINK8"/>
            <w:r>
              <w:rPr>
                <w:rFonts w:ascii="Arial" w:hAnsi="Arial" w:cs="Arial"/>
                <w:iCs/>
                <w:lang w:eastAsia="zh-CN"/>
              </w:rPr>
              <w:t>NGAP UE CONTEXT MODIFICATION REQUEST message</w:t>
            </w:r>
            <w:bookmarkEnd w:id="2"/>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25323969" w14:textId="77777777" w:rsidR="00D57E58" w:rsidRDefault="00D57E58" w:rsidP="00D57E58">
            <w:pPr>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Pr="00095E5F">
              <w:rPr>
                <w:rFonts w:ascii="Arial" w:hAnsi="Arial" w:cs="Arial"/>
                <w:highlight w:val="yellow"/>
                <w:lang w:eastAsia="zh-CN"/>
              </w:rPr>
              <w:t>The Emergency Fallback shall have the highest priority and also require a strict service delay, so to guarantee the success of Emergency Fallback, the Emergency Fallback shall take precedence over AS rekeying if they collide.</w:t>
            </w:r>
            <w:r>
              <w:rPr>
                <w:rFonts w:ascii="Arial" w:hAnsi="Arial" w:cs="Arial"/>
                <w:lang w:eastAsia="zh-CN"/>
              </w:rPr>
              <w:t xml:space="preserve"> </w:t>
            </w:r>
          </w:p>
          <w:p w14:paraId="12D13123" w14:textId="77777777" w:rsidR="00D57E58" w:rsidRDefault="00D57E58" w:rsidP="00D57E58">
            <w:pPr>
              <w:spacing w:after="120"/>
              <w:jc w:val="both"/>
              <w:rPr>
                <w:rFonts w:ascii="Arial" w:hAnsi="Arial" w:cs="Arial"/>
                <w:lang w:eastAsia="zh-CN"/>
              </w:rPr>
            </w:pPr>
            <w:r>
              <w:rPr>
                <w:rFonts w:ascii="Arial" w:hAnsi="Arial" w:cs="Arial"/>
                <w:lang w:eastAsia="zh-CN"/>
              </w:rPr>
              <w:t xml:space="preserve">Consequently, </w:t>
            </w:r>
            <w:r w:rsidRPr="002C7721">
              <w:rPr>
                <w:rFonts w:ascii="Arial" w:hAnsi="Arial" w:cs="Arial"/>
                <w:highlight w:val="yellow"/>
                <w:lang w:eastAsia="zh-CN"/>
              </w:rPr>
              <w:t>SA2 agrees with the</w:t>
            </w:r>
            <w:r w:rsidRPr="002C7721">
              <w:rPr>
                <w:rFonts w:ascii="Arial" w:hAnsi="Arial" w:cs="Arial" w:hint="eastAsia"/>
                <w:highlight w:val="yellow"/>
                <w:lang w:eastAsia="zh-CN"/>
              </w:rPr>
              <w:t xml:space="preserve"> </w:t>
            </w:r>
            <w:r w:rsidRPr="002C7721">
              <w:rPr>
                <w:rFonts w:ascii="Arial" w:hAnsi="Arial" w:cs="Arial"/>
                <w:highlight w:val="yellow"/>
                <w:lang w:eastAsia="zh-CN"/>
              </w:rPr>
              <w:t>feedback of SA3 to give up the AS re-keying procedure and only initiate the emergency feedback procedure when the two procedures collide</w:t>
            </w:r>
            <w:r>
              <w:rPr>
                <w:rFonts w:ascii="Arial" w:hAnsi="Arial" w:cs="Arial"/>
                <w:lang w:eastAsia="zh-CN"/>
              </w:rPr>
              <w:t>.</w:t>
            </w:r>
          </w:p>
          <w:p w14:paraId="7E56C3D5" w14:textId="77777777" w:rsidR="00D57E58" w:rsidRPr="00271041" w:rsidRDefault="00D57E58" w:rsidP="00D57E58">
            <w:pPr>
              <w:spacing w:after="120"/>
              <w:jc w:val="both"/>
              <w:rPr>
                <w:rFonts w:ascii="Arial" w:hAnsi="Arial" w:cs="Arial"/>
                <w:iCs/>
                <w:lang w:eastAsia="zh-CN"/>
              </w:rPr>
            </w:pPr>
          </w:p>
          <w:p w14:paraId="61A3C474" w14:textId="77777777" w:rsidR="00D57E58" w:rsidRPr="00C863F2" w:rsidRDefault="00D57E58" w:rsidP="00D57E58">
            <w:pPr>
              <w:spacing w:after="120"/>
              <w:rPr>
                <w:rFonts w:ascii="Arial" w:hAnsi="Arial" w:cs="Arial"/>
              </w:rPr>
            </w:pPr>
            <w:r w:rsidRPr="00C863F2">
              <w:rPr>
                <w:rFonts w:ascii="Arial" w:hAnsi="Arial" w:cs="Arial"/>
              </w:rPr>
              <w:t xml:space="preserve">Accordingly, SA2 would like to provide the following feedback: </w:t>
            </w:r>
          </w:p>
          <w:p w14:paraId="62B47C91" w14:textId="77777777" w:rsidR="00D57E58" w:rsidRDefault="00D57E58" w:rsidP="00D57E58">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411BAC21" w14:textId="77777777" w:rsidR="00D57E58" w:rsidRDefault="00D57E58" w:rsidP="00D57E58">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3" w:name="OLE_LINK3"/>
            <w:r w:rsidRPr="00C42F92">
              <w:rPr>
                <w:rFonts w:ascii="Arial" w:hAnsi="Arial" w:cs="Arial"/>
                <w:bCs/>
                <w:i/>
                <w:lang w:eastAsia="zh-CN"/>
              </w:rPr>
              <w:t>Emergency Fallback</w:t>
            </w:r>
            <w:bookmarkEnd w:id="3"/>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5DA74594" w14:textId="77777777" w:rsidR="00D57E58" w:rsidRDefault="00D57E58" w:rsidP="00D57E58">
            <w:pPr>
              <w:ind w:left="851" w:hanging="851"/>
              <w:rPr>
                <w:rFonts w:ascii="Arial" w:hAnsi="Arial" w:cs="Arial"/>
                <w:b/>
              </w:rPr>
            </w:pPr>
          </w:p>
          <w:p w14:paraId="4E8461E6" w14:textId="6175E193" w:rsidR="000E2A97" w:rsidRPr="00D57E58" w:rsidRDefault="00D57E58" w:rsidP="00D57E58">
            <w:pPr>
              <w:ind w:left="851" w:hanging="851"/>
              <w:rPr>
                <w:rFonts w:ascii="Arial" w:hAnsi="Arial" w:cs="Arial"/>
                <w:iCs/>
                <w:lang w:eastAsia="zh-CN"/>
              </w:rPr>
            </w:pPr>
            <w:r>
              <w:rPr>
                <w:rFonts w:ascii="Arial" w:hAnsi="Arial" w:cs="Arial"/>
                <w:b/>
              </w:rPr>
              <w:lastRenderedPageBreak/>
              <w:t>SA</w:t>
            </w:r>
            <w:r w:rsidRPr="00C42F92">
              <w:rPr>
                <w:rFonts w:ascii="Arial" w:hAnsi="Arial" w:cs="Arial"/>
                <w:b/>
              </w:rPr>
              <w:t>2 Answer:</w:t>
            </w:r>
            <w:r w:rsidRPr="00C863F2">
              <w:rPr>
                <w:rFonts w:ascii="Arial" w:hAnsi="Arial" w:cs="Arial"/>
              </w:rPr>
              <w:t xml:space="preserve"> </w:t>
            </w:r>
            <w:r>
              <w:rPr>
                <w:rFonts w:ascii="Arial" w:hAnsi="Arial" w:cs="Arial"/>
              </w:rPr>
              <w:t>W</w:t>
            </w:r>
            <w:r w:rsidRPr="00C42F92">
              <w:rPr>
                <w:rFonts w:ascii="Arial" w:hAnsi="Arial" w:cs="Arial"/>
              </w:rPr>
              <w:t xml:space="preserve">hen </w:t>
            </w:r>
            <w:bookmarkStart w:id="4" w:name="OLE_LINK4"/>
            <w:bookmarkStart w:id="5" w:name="OLE_LINK5"/>
            <w:r w:rsidRPr="00C42F92">
              <w:rPr>
                <w:rFonts w:ascii="Arial" w:hAnsi="Arial" w:cs="Arial"/>
              </w:rPr>
              <w:t>the AS re-keying procedure and the Emergency Fallback procedure</w:t>
            </w:r>
            <w:bookmarkEnd w:id="4"/>
            <w:bookmarkEnd w:id="5"/>
            <w:r w:rsidRPr="00C42F92">
              <w:rPr>
                <w:rFonts w:ascii="Arial" w:hAnsi="Arial" w:cs="Arial"/>
              </w:rPr>
              <w:t xml:space="preserve"> collide</w:t>
            </w:r>
            <w:r>
              <w:rPr>
                <w:rFonts w:ascii="Arial" w:hAnsi="Arial" w:cs="Arial"/>
              </w:rPr>
              <w:t>s</w:t>
            </w:r>
            <w:r w:rsidRPr="00C42F92">
              <w:rPr>
                <w:rFonts w:ascii="Arial" w:hAnsi="Arial" w:cs="Arial"/>
              </w:rPr>
              <w:t>,</w:t>
            </w:r>
            <w:r w:rsidRPr="0092037C">
              <w:t xml:space="preserve"> </w:t>
            </w:r>
            <w:r>
              <w:t xml:space="preserve">the AMF </w:t>
            </w:r>
            <w:r w:rsidRPr="0092037C">
              <w:rPr>
                <w:rFonts w:ascii="Arial" w:hAnsi="Arial" w:cs="Arial"/>
              </w:rPr>
              <w:t>give</w:t>
            </w:r>
            <w:r>
              <w:rPr>
                <w:rFonts w:ascii="Arial" w:hAnsi="Arial" w:cs="Arial"/>
              </w:rPr>
              <w:t>s</w:t>
            </w:r>
            <w:r w:rsidRPr="0092037C">
              <w:rPr>
                <w:rFonts w:ascii="Arial" w:hAnsi="Arial" w:cs="Arial"/>
              </w:rPr>
              <w:t xml:space="preserve"> up the AS re-keying procedure and only initiate</w:t>
            </w:r>
            <w:r>
              <w:rPr>
                <w:rFonts w:ascii="Arial" w:hAnsi="Arial" w:cs="Arial"/>
              </w:rPr>
              <w:t>s</w:t>
            </w:r>
            <w:r w:rsidRPr="0092037C">
              <w:rPr>
                <w:rFonts w:ascii="Arial" w:hAnsi="Arial" w:cs="Arial"/>
              </w:rPr>
              <w:t xml:space="preserve"> the emergency fallback procedure</w:t>
            </w:r>
            <w:r>
              <w:rPr>
                <w:rFonts w:ascii="Arial" w:hAnsi="Arial" w:cs="Arial"/>
              </w:rPr>
              <w:t>.</w:t>
            </w:r>
            <w:r w:rsidRPr="0092037C">
              <w:rPr>
                <w:rFonts w:ascii="Arial" w:hAnsi="Arial" w:cs="Arial"/>
              </w:rPr>
              <w:t xml:space="preserve"> </w:t>
            </w:r>
            <w:r w:rsidRPr="00095E5F">
              <w:rPr>
                <w:rFonts w:ascii="Arial" w:hAnsi="Arial" w:cs="Arial"/>
                <w:highlight w:val="yellow"/>
              </w:rPr>
              <w:t xml:space="preserve">If AMF includes </w:t>
            </w:r>
            <w:r w:rsidRPr="00095E5F">
              <w:rPr>
                <w:rFonts w:ascii="Arial" w:hAnsi="Arial" w:cs="Arial"/>
                <w:bCs/>
                <w:highlight w:val="yellow"/>
                <w:lang w:eastAsia="zh-CN"/>
              </w:rPr>
              <w:t xml:space="preserve">both the </w:t>
            </w:r>
            <w:r w:rsidRPr="00095E5F">
              <w:rPr>
                <w:rFonts w:ascii="Arial" w:hAnsi="Arial" w:cs="Arial"/>
                <w:bCs/>
                <w:i/>
                <w:highlight w:val="yellow"/>
                <w:lang w:eastAsia="zh-CN"/>
              </w:rPr>
              <w:t>Security Key</w:t>
            </w:r>
            <w:r w:rsidRPr="00095E5F">
              <w:rPr>
                <w:rFonts w:ascii="Arial" w:hAnsi="Arial" w:cs="Arial"/>
                <w:bCs/>
                <w:highlight w:val="yellow"/>
                <w:lang w:eastAsia="zh-CN"/>
              </w:rPr>
              <w:t xml:space="preserve"> IE and the </w:t>
            </w:r>
            <w:r w:rsidRPr="00095E5F">
              <w:rPr>
                <w:rFonts w:ascii="Arial" w:hAnsi="Arial" w:cs="Arial"/>
                <w:bCs/>
                <w:i/>
                <w:highlight w:val="yellow"/>
                <w:lang w:eastAsia="zh-CN"/>
              </w:rPr>
              <w:t>Emergency Fallback Indicator</w:t>
            </w:r>
            <w:r w:rsidRPr="00095E5F">
              <w:rPr>
                <w:rFonts w:ascii="Arial" w:hAnsi="Arial" w:cs="Arial"/>
                <w:bCs/>
                <w:highlight w:val="yellow"/>
                <w:lang w:eastAsia="zh-CN"/>
              </w:rPr>
              <w:t xml:space="preserve"> IE within one NGAP UE CONTEXT MODIFICATION REQUEST message,</w:t>
            </w:r>
            <w:r w:rsidRPr="00095E5F">
              <w:rPr>
                <w:rFonts w:ascii="Arial" w:hAnsi="Arial" w:cs="Arial"/>
                <w:highlight w:val="yellow"/>
              </w:rPr>
              <w:t xml:space="preserve"> NG-RAN takes it as abnormal case. SA2 approved attached CR to clarify this scenario</w:t>
            </w:r>
            <w:r>
              <w:rPr>
                <w:rFonts w:ascii="Arial" w:hAnsi="Arial" w:cs="Arial"/>
              </w:rPr>
              <w:t>.</w:t>
            </w:r>
          </w:p>
        </w:tc>
      </w:tr>
    </w:tbl>
    <w:p w14:paraId="5FF5976A" w14:textId="6BBEB145" w:rsidR="00493209" w:rsidRDefault="00493209" w:rsidP="00B221A6">
      <w:pPr>
        <w:rPr>
          <w:lang w:eastAsia="zh-CN"/>
        </w:rPr>
      </w:pPr>
    </w:p>
    <w:p w14:paraId="0F55E303" w14:textId="20FDBAB7" w:rsidR="00B221A6" w:rsidRDefault="00B221A6" w:rsidP="00B221A6">
      <w:pPr>
        <w:rPr>
          <w:lang w:eastAsia="zh-CN"/>
        </w:rPr>
      </w:pPr>
      <w:r>
        <w:rPr>
          <w:lang w:eastAsia="zh-CN"/>
        </w:rPr>
        <w:t xml:space="preserve">In our view, when Emergency Fallback is request, NG-RAN node could perform release and redirect, inter or intra system handover. If the AS-rekeying is requested in the same message, it would be very beneficial to allow NG-RAN node to skip the AS-rekeying handling and only handle the Emergency Fallback. </w:t>
      </w:r>
    </w:p>
    <w:p w14:paraId="51D59045" w14:textId="69BDC990" w:rsidR="003B5131" w:rsidRPr="002D7F91" w:rsidRDefault="002D7F91" w:rsidP="00B221A6">
      <w:pPr>
        <w:rPr>
          <w:b/>
          <w:bCs/>
          <w:lang w:val="en-US" w:eastAsia="zh-CN"/>
        </w:rPr>
      </w:pPr>
      <w:r w:rsidRPr="002D7F91">
        <w:rPr>
          <w:b/>
          <w:bCs/>
          <w:lang w:eastAsia="zh-CN"/>
        </w:rPr>
        <w:t xml:space="preserve">Observation 1: </w:t>
      </w:r>
      <w:r w:rsidR="002C7721" w:rsidRPr="002D7F91">
        <w:rPr>
          <w:b/>
          <w:bCs/>
          <w:lang w:val="en-US" w:eastAsia="zh-CN"/>
        </w:rPr>
        <w:t xml:space="preserve">The SA2 and SA3 response are align with our view to prioritize the emergency fallback handling. </w:t>
      </w:r>
    </w:p>
    <w:tbl>
      <w:tblPr>
        <w:tblStyle w:val="TableGrid"/>
        <w:tblW w:w="0" w:type="auto"/>
        <w:tblLook w:val="04A0" w:firstRow="1" w:lastRow="0" w:firstColumn="1" w:lastColumn="0" w:noHBand="0" w:noVBand="1"/>
      </w:tblPr>
      <w:tblGrid>
        <w:gridCol w:w="1869"/>
        <w:gridCol w:w="7396"/>
      </w:tblGrid>
      <w:tr w:rsidR="003B5131" w14:paraId="76309731" w14:textId="77777777" w:rsidTr="003B5131">
        <w:tc>
          <w:tcPr>
            <w:tcW w:w="1869" w:type="dxa"/>
          </w:tcPr>
          <w:p w14:paraId="47BFEAE4" w14:textId="0DC0F277" w:rsidR="006C702B" w:rsidRPr="006C6216" w:rsidRDefault="00843E72" w:rsidP="00982A76">
            <w:pPr>
              <w:rPr>
                <w:b/>
                <w:bCs/>
                <w:sz w:val="24"/>
                <w:szCs w:val="24"/>
                <w:lang w:val="en-US" w:eastAsia="zh-CN"/>
              </w:rPr>
            </w:pPr>
            <w:r w:rsidRPr="006C6216">
              <w:rPr>
                <w:b/>
                <w:bCs/>
                <w:sz w:val="24"/>
                <w:szCs w:val="24"/>
                <w:lang w:val="en-US" w:eastAsia="zh-CN"/>
              </w:rPr>
              <w:t>Legacy</w:t>
            </w:r>
            <w:r w:rsidR="00B820D4" w:rsidRPr="006C6216">
              <w:rPr>
                <w:b/>
                <w:bCs/>
                <w:sz w:val="24"/>
                <w:szCs w:val="24"/>
                <w:lang w:val="en-US" w:eastAsia="zh-CN"/>
              </w:rPr>
              <w:t>:</w:t>
            </w:r>
          </w:p>
          <w:p w14:paraId="50792A9C" w14:textId="332BFFF2" w:rsidR="00B820D4" w:rsidRDefault="00B820D4" w:rsidP="00982A76">
            <w:pPr>
              <w:rPr>
                <w:lang w:val="en-US" w:eastAsia="zh-CN"/>
              </w:rPr>
            </w:pPr>
            <w:r>
              <w:rPr>
                <w:lang w:val="en-US" w:eastAsia="zh-CN"/>
              </w:rPr>
              <w:t>AMF may send two requests in the same UE context modification message.</w:t>
            </w:r>
          </w:p>
        </w:tc>
        <w:tc>
          <w:tcPr>
            <w:tcW w:w="7396" w:type="dxa"/>
          </w:tcPr>
          <w:p w14:paraId="53648D12" w14:textId="6C50190C" w:rsidR="003B5131" w:rsidRDefault="003B5131" w:rsidP="00982A76">
            <w:pPr>
              <w:rPr>
                <w:lang w:val="en-US" w:eastAsia="zh-CN"/>
              </w:rPr>
            </w:pPr>
            <w:r>
              <w:rPr>
                <w:lang w:val="en-US" w:eastAsia="zh-CN"/>
              </w:rPr>
              <w:t>NG-RAN node current handling</w:t>
            </w:r>
            <w:r w:rsidR="006C6216">
              <w:rPr>
                <w:lang w:val="en-US" w:eastAsia="zh-CN"/>
              </w:rPr>
              <w:t>:</w:t>
            </w:r>
          </w:p>
          <w:p w14:paraId="08506F5A" w14:textId="1F0BCCB8" w:rsidR="003B5131" w:rsidRDefault="009B513A" w:rsidP="00982A76">
            <w:pPr>
              <w:rPr>
                <w:lang w:val="en-US" w:eastAsia="zh-CN"/>
              </w:rPr>
            </w:pPr>
            <w:r>
              <w:rPr>
                <w:lang w:val="en-US" w:eastAsia="zh-CN"/>
              </w:rPr>
              <w:t xml:space="preserve">When </w:t>
            </w:r>
            <w:r w:rsidR="003B5131">
              <w:rPr>
                <w:lang w:val="en-US" w:eastAsia="zh-CN"/>
              </w:rPr>
              <w:t>two requests are included in the same message, NG-RAN node will handle the two request</w:t>
            </w:r>
            <w:r>
              <w:rPr>
                <w:lang w:val="en-US" w:eastAsia="zh-CN"/>
              </w:rPr>
              <w:t>s as the following:</w:t>
            </w:r>
          </w:p>
          <w:p w14:paraId="10CC74F0" w14:textId="77777777" w:rsidR="009B513A" w:rsidRPr="008405CB" w:rsidRDefault="009B513A" w:rsidP="009B513A">
            <w:pPr>
              <w:rPr>
                <w:rFonts w:eastAsia="SimSun"/>
                <w:lang w:eastAsia="zh-CN"/>
              </w:rPr>
            </w:pPr>
            <w:r w:rsidRPr="00FF3063">
              <w:rPr>
                <w:rFonts w:eastAsia="SimSun"/>
                <w:highlight w:val="yellow"/>
              </w:rPr>
              <w:t xml:space="preserve">If the </w:t>
            </w:r>
            <w:r w:rsidRPr="00FF3063">
              <w:rPr>
                <w:rFonts w:eastAsia="SimSun"/>
                <w:i/>
                <w:highlight w:val="yellow"/>
              </w:rPr>
              <w:t>Security Key</w:t>
            </w:r>
            <w:r w:rsidRPr="00FF3063">
              <w:rPr>
                <w:rFonts w:eastAsia="SimSun"/>
                <w:highlight w:val="yellow"/>
              </w:rPr>
              <w:t xml:space="preserve"> IE is included in the UE CONTEXT MODIFICATION REQUEST message, the NG-RAN node </w:t>
            </w:r>
            <w:r w:rsidRPr="00FF3063">
              <w:rPr>
                <w:rFonts w:eastAsia="SimSun" w:hint="eastAsia"/>
                <w:highlight w:val="yellow"/>
                <w:lang w:eastAsia="zh-CN"/>
              </w:rPr>
              <w:t>shall store it and perform AS key re-keying according to TS 33.501</w:t>
            </w:r>
            <w:r w:rsidRPr="00FF3063">
              <w:rPr>
                <w:rFonts w:eastAsia="SimSun"/>
                <w:highlight w:val="yellow"/>
                <w:lang w:eastAsia="zh-CN"/>
              </w:rPr>
              <w:t xml:space="preserve"> </w:t>
            </w:r>
            <w:r w:rsidRPr="00FF3063">
              <w:rPr>
                <w:rFonts w:eastAsia="SimSun" w:hint="eastAsia"/>
                <w:highlight w:val="yellow"/>
                <w:lang w:eastAsia="zh-CN"/>
              </w:rPr>
              <w:t>[13]</w:t>
            </w:r>
            <w:r w:rsidRPr="00FF3063">
              <w:rPr>
                <w:rFonts w:eastAsia="SimSun"/>
                <w:highlight w:val="yellow"/>
              </w:rPr>
              <w:t>.</w:t>
            </w:r>
          </w:p>
          <w:p w14:paraId="5384C2AE" w14:textId="430A54DD" w:rsidR="009B513A" w:rsidRPr="009B513A" w:rsidRDefault="009B513A" w:rsidP="00982A76">
            <w:pPr>
              <w:rPr>
                <w:lang w:eastAsia="zh-CN"/>
              </w:rPr>
            </w:pPr>
            <w:r w:rsidRPr="00FF3063">
              <w:rPr>
                <w:highlight w:val="yellow"/>
                <w:lang w:eastAsia="zh-CN"/>
              </w:rPr>
              <w:t>If the Emergency Fallback Indicator IE is included in the UE CONTEXT MODIFICATION REQUEST message, it indicates that the concerned UE context is subject to emergency service fallback as described in TS 23.501 [9] and the NG-RAN node may, if supported, take the appropriate mobility actions taking into account the Emergency Service Target CN IE if provided.</w:t>
            </w:r>
          </w:p>
        </w:tc>
      </w:tr>
      <w:tr w:rsidR="003B5131" w14:paraId="63C7634B" w14:textId="77777777" w:rsidTr="003B5131">
        <w:tc>
          <w:tcPr>
            <w:tcW w:w="1869" w:type="dxa"/>
          </w:tcPr>
          <w:p w14:paraId="3CA5F907" w14:textId="6F2B1E02" w:rsidR="003B5131" w:rsidRDefault="006C702B" w:rsidP="00982A76">
            <w:pPr>
              <w:rPr>
                <w:lang w:val="en-US" w:eastAsia="zh-CN"/>
              </w:rPr>
            </w:pPr>
            <w:r>
              <w:rPr>
                <w:lang w:val="en-US" w:eastAsia="zh-CN"/>
              </w:rPr>
              <w:t>Successful Case</w:t>
            </w:r>
          </w:p>
        </w:tc>
        <w:tc>
          <w:tcPr>
            <w:tcW w:w="7396" w:type="dxa"/>
          </w:tcPr>
          <w:p w14:paraId="464F6606" w14:textId="4C689F3E" w:rsidR="003B5131" w:rsidRDefault="00FF3063" w:rsidP="00982A76">
            <w:pPr>
              <w:rPr>
                <w:lang w:val="en-US" w:eastAsia="zh-CN"/>
              </w:rPr>
            </w:pPr>
            <w:r>
              <w:rPr>
                <w:lang w:val="en-US" w:eastAsia="zh-CN"/>
              </w:rPr>
              <w:t>NG-RAN node will process the two requests according to the specification ( yellow marked above), successfully perform the AS Rekeying and Emergency fallback.</w:t>
            </w:r>
          </w:p>
        </w:tc>
      </w:tr>
      <w:tr w:rsidR="003B5131" w14:paraId="25C633F6" w14:textId="77777777" w:rsidTr="003B5131">
        <w:tc>
          <w:tcPr>
            <w:tcW w:w="1869" w:type="dxa"/>
          </w:tcPr>
          <w:p w14:paraId="06AAD1ED" w14:textId="7EEB67B9" w:rsidR="003B5131" w:rsidRDefault="006C702B" w:rsidP="00982A76">
            <w:pPr>
              <w:rPr>
                <w:lang w:val="en-US" w:eastAsia="zh-CN"/>
              </w:rPr>
            </w:pPr>
            <w:r>
              <w:rPr>
                <w:lang w:val="en-US" w:eastAsia="zh-CN"/>
              </w:rPr>
              <w:t>Failure case</w:t>
            </w:r>
          </w:p>
        </w:tc>
        <w:tc>
          <w:tcPr>
            <w:tcW w:w="7396" w:type="dxa"/>
          </w:tcPr>
          <w:p w14:paraId="6244374E" w14:textId="72E5CEF3" w:rsidR="003B5131" w:rsidRDefault="007A1577" w:rsidP="00982A76">
            <w:pPr>
              <w:rPr>
                <w:lang w:val="en-US" w:eastAsia="zh-CN"/>
              </w:rPr>
            </w:pPr>
            <w:r>
              <w:rPr>
                <w:lang w:val="en-US" w:eastAsia="zh-CN"/>
              </w:rPr>
              <w:t xml:space="preserve">If </w:t>
            </w:r>
            <w:r w:rsidR="00C6340C">
              <w:rPr>
                <w:lang w:val="en-US" w:eastAsia="zh-CN"/>
              </w:rPr>
              <w:t xml:space="preserve">there is </w:t>
            </w:r>
            <w:r>
              <w:rPr>
                <w:lang w:val="en-US" w:eastAsia="zh-CN"/>
              </w:rPr>
              <w:t>any reason</w:t>
            </w:r>
            <w:r w:rsidR="00C6340C">
              <w:rPr>
                <w:lang w:val="en-US" w:eastAsia="zh-CN"/>
              </w:rPr>
              <w:t xml:space="preserve"> to fail,</w:t>
            </w:r>
            <w:r>
              <w:rPr>
                <w:lang w:val="en-US" w:eastAsia="zh-CN"/>
              </w:rPr>
              <w:t xml:space="preserve"> the NG-RAN node can </w:t>
            </w:r>
            <w:r w:rsidR="00C6340C">
              <w:rPr>
                <w:lang w:val="en-US" w:eastAsia="zh-CN"/>
              </w:rPr>
              <w:t>fail the procedure.</w:t>
            </w:r>
          </w:p>
        </w:tc>
      </w:tr>
    </w:tbl>
    <w:p w14:paraId="5298F198" w14:textId="3657A1A9" w:rsidR="003B5131" w:rsidRDefault="003B5131" w:rsidP="00B221A6">
      <w:pPr>
        <w:rPr>
          <w:lang w:val="en-US" w:eastAsia="zh-CN"/>
        </w:rPr>
      </w:pPr>
    </w:p>
    <w:p w14:paraId="1B05373C" w14:textId="3F06D9E1" w:rsidR="00FD4340" w:rsidRPr="002849C6" w:rsidRDefault="00FD4340" w:rsidP="00FD4340">
      <w:pPr>
        <w:rPr>
          <w:b/>
          <w:bCs/>
          <w:lang w:val="en-US" w:eastAsia="zh-CN"/>
        </w:rPr>
      </w:pPr>
      <w:r w:rsidRPr="002849C6">
        <w:rPr>
          <w:b/>
          <w:bCs/>
          <w:lang w:val="en-US" w:eastAsia="zh-CN"/>
        </w:rPr>
        <w:t>Observation</w:t>
      </w:r>
      <w:r>
        <w:rPr>
          <w:b/>
          <w:bCs/>
          <w:lang w:val="en-US" w:eastAsia="zh-CN"/>
        </w:rPr>
        <w:t xml:space="preserve"> 2</w:t>
      </w:r>
      <w:r w:rsidR="00E4258D">
        <w:rPr>
          <w:b/>
          <w:bCs/>
          <w:lang w:val="en-US" w:eastAsia="zh-CN"/>
        </w:rPr>
        <w:t>a</w:t>
      </w:r>
      <w:r w:rsidRPr="002849C6">
        <w:rPr>
          <w:b/>
          <w:bCs/>
          <w:lang w:val="en-US" w:eastAsia="zh-CN"/>
        </w:rPr>
        <w:t>:</w:t>
      </w:r>
      <w:r>
        <w:rPr>
          <w:b/>
          <w:bCs/>
          <w:lang w:val="en-US" w:eastAsia="zh-CN"/>
        </w:rPr>
        <w:t xml:space="preserve"> with the current specification, when the two requests are included in the modification message, the outcome could be successful or failure</w:t>
      </w:r>
      <w:r w:rsidRPr="002849C6">
        <w:rPr>
          <w:b/>
          <w:bCs/>
          <w:lang w:val="en-US" w:eastAsia="zh-CN"/>
        </w:rPr>
        <w:t>.</w:t>
      </w:r>
    </w:p>
    <w:p w14:paraId="2AC07650" w14:textId="3B91783D" w:rsidR="003B5131" w:rsidRPr="00E27890" w:rsidRDefault="00E27890" w:rsidP="00B221A6">
      <w:pPr>
        <w:rPr>
          <w:b/>
          <w:bCs/>
          <w:lang w:val="en-US" w:eastAsia="zh-CN"/>
        </w:rPr>
      </w:pPr>
      <w:r w:rsidRPr="00E27890">
        <w:rPr>
          <w:b/>
          <w:bCs/>
          <w:lang w:val="en-US" w:eastAsia="zh-CN"/>
        </w:rPr>
        <w:t xml:space="preserve">Observation </w:t>
      </w:r>
      <w:r w:rsidR="00E4258D">
        <w:rPr>
          <w:b/>
          <w:bCs/>
          <w:lang w:val="en-US" w:eastAsia="zh-CN"/>
        </w:rPr>
        <w:t>2b</w:t>
      </w:r>
      <w:r w:rsidRPr="00E27890">
        <w:rPr>
          <w:b/>
          <w:bCs/>
          <w:lang w:val="en-US" w:eastAsia="zh-CN"/>
        </w:rPr>
        <w:t>:</w:t>
      </w:r>
      <w:r>
        <w:rPr>
          <w:b/>
          <w:bCs/>
          <w:lang w:val="en-US" w:eastAsia="zh-CN"/>
        </w:rPr>
        <w:t xml:space="preserve"> with the current AMF, it is a normal operation to send two requests in the same UE context modification message.</w:t>
      </w:r>
    </w:p>
    <w:tbl>
      <w:tblPr>
        <w:tblStyle w:val="TableGrid"/>
        <w:tblW w:w="0" w:type="auto"/>
        <w:tblLook w:val="04A0" w:firstRow="1" w:lastRow="0" w:firstColumn="1" w:lastColumn="0" w:noHBand="0" w:noVBand="1"/>
      </w:tblPr>
      <w:tblGrid>
        <w:gridCol w:w="1869"/>
        <w:gridCol w:w="7396"/>
      </w:tblGrid>
      <w:tr w:rsidR="00B575BF" w14:paraId="45B81332" w14:textId="77777777" w:rsidTr="00B575BF">
        <w:tc>
          <w:tcPr>
            <w:tcW w:w="1869" w:type="dxa"/>
          </w:tcPr>
          <w:p w14:paraId="58946F86" w14:textId="6724E5D4" w:rsidR="00B575BF" w:rsidRPr="00FE3587" w:rsidRDefault="00B575BF" w:rsidP="003B5131">
            <w:pPr>
              <w:rPr>
                <w:b/>
                <w:bCs/>
                <w:sz w:val="24"/>
                <w:szCs w:val="24"/>
                <w:lang w:val="en-US" w:eastAsia="zh-CN"/>
              </w:rPr>
            </w:pPr>
          </w:p>
        </w:tc>
        <w:tc>
          <w:tcPr>
            <w:tcW w:w="7396" w:type="dxa"/>
          </w:tcPr>
          <w:p w14:paraId="30E88827" w14:textId="77777777" w:rsidR="00B575BF" w:rsidRPr="001B7DF7" w:rsidRDefault="00B575BF" w:rsidP="003B5131">
            <w:pPr>
              <w:rPr>
                <w:b/>
                <w:bCs/>
                <w:lang w:val="en-US" w:eastAsia="zh-CN"/>
              </w:rPr>
            </w:pPr>
            <w:r w:rsidRPr="001B7DF7">
              <w:rPr>
                <w:b/>
                <w:bCs/>
                <w:lang w:val="en-US" w:eastAsia="zh-CN"/>
              </w:rPr>
              <w:t>NG-RAN node new handling:</w:t>
            </w:r>
          </w:p>
          <w:p w14:paraId="51875227" w14:textId="72F4B59F" w:rsidR="00B575BF" w:rsidRDefault="00B575BF" w:rsidP="003B5131">
            <w:pPr>
              <w:rPr>
                <w:lang w:val="en-US" w:eastAsia="zh-CN"/>
              </w:rPr>
            </w:pPr>
            <w:r w:rsidRPr="001B7DF7">
              <w:rPr>
                <w:b/>
                <w:bCs/>
                <w:lang w:val="en-US" w:eastAsia="zh-CN"/>
              </w:rPr>
              <w:t>If two requests are included in the same message, only perform Emergency Fallback</w:t>
            </w:r>
          </w:p>
        </w:tc>
      </w:tr>
      <w:tr w:rsidR="00B575BF" w14:paraId="122BBD22" w14:textId="77777777" w:rsidTr="00B575BF">
        <w:tc>
          <w:tcPr>
            <w:tcW w:w="1869" w:type="dxa"/>
          </w:tcPr>
          <w:p w14:paraId="6AAD0297" w14:textId="08F35D97" w:rsidR="00B575BF" w:rsidRDefault="00B575BF" w:rsidP="003B5131">
            <w:pPr>
              <w:rPr>
                <w:lang w:val="en-US" w:eastAsia="zh-CN"/>
              </w:rPr>
            </w:pPr>
            <w:r>
              <w:rPr>
                <w:lang w:val="en-US" w:eastAsia="zh-CN"/>
              </w:rPr>
              <w:t>Case 1:</w:t>
            </w:r>
          </w:p>
          <w:p w14:paraId="3B0CC582" w14:textId="77777777" w:rsidR="00B575BF" w:rsidRDefault="00B575BF" w:rsidP="003B5131">
            <w:pPr>
              <w:rPr>
                <w:lang w:val="en-US" w:eastAsia="zh-CN"/>
              </w:rPr>
            </w:pPr>
            <w:r>
              <w:rPr>
                <w:lang w:val="en-US" w:eastAsia="zh-CN"/>
              </w:rPr>
              <w:t>Old AMF;</w:t>
            </w:r>
          </w:p>
          <w:p w14:paraId="18B7C656" w14:textId="4D387C81" w:rsidR="00B575BF" w:rsidRDefault="00B575BF" w:rsidP="003B5131">
            <w:pPr>
              <w:rPr>
                <w:lang w:val="en-US" w:eastAsia="zh-CN"/>
              </w:rPr>
            </w:pPr>
            <w:r>
              <w:rPr>
                <w:lang w:val="en-US" w:eastAsia="zh-CN"/>
              </w:rPr>
              <w:t>New NG-RAN node</w:t>
            </w:r>
          </w:p>
        </w:tc>
        <w:tc>
          <w:tcPr>
            <w:tcW w:w="7396" w:type="dxa"/>
          </w:tcPr>
          <w:p w14:paraId="1D2F7C80" w14:textId="41C7F731" w:rsidR="00B575BF" w:rsidRDefault="00843E72" w:rsidP="003B5131">
            <w:pPr>
              <w:rPr>
                <w:lang w:val="en-US" w:eastAsia="zh-CN"/>
              </w:rPr>
            </w:pPr>
            <w:r>
              <w:rPr>
                <w:lang w:val="en-US" w:eastAsia="zh-CN"/>
              </w:rPr>
              <w:t>Old AMF may send two requests in the same UE context modification message as in the legacy case.</w:t>
            </w:r>
          </w:p>
          <w:p w14:paraId="6CFBF228" w14:textId="77777777" w:rsidR="00843E72" w:rsidRDefault="002879F5" w:rsidP="003B5131">
            <w:pPr>
              <w:rPr>
                <w:lang w:val="en-US" w:eastAsia="zh-CN"/>
              </w:rPr>
            </w:pPr>
            <w:r>
              <w:rPr>
                <w:lang w:val="en-US" w:eastAsia="zh-CN"/>
              </w:rPr>
              <w:t>The new NG-RAN node only performs the Emergency fallback Request. The outcome could be successful. It could also be failure in case there is any reason to fail the procedure, as in legacy.</w:t>
            </w:r>
            <w:r w:rsidR="00AB3A9F">
              <w:rPr>
                <w:lang w:val="en-US" w:eastAsia="zh-CN"/>
              </w:rPr>
              <w:t xml:space="preserve"> </w:t>
            </w:r>
          </w:p>
          <w:p w14:paraId="5D40852B" w14:textId="2587D473" w:rsidR="00AB3A9F" w:rsidRDefault="00AB3A9F" w:rsidP="003B5131">
            <w:pPr>
              <w:rPr>
                <w:lang w:val="en-US" w:eastAsia="zh-CN"/>
              </w:rPr>
            </w:pPr>
            <w:r>
              <w:rPr>
                <w:lang w:val="en-US" w:eastAsia="zh-CN"/>
              </w:rPr>
              <w:t>There is no backwards compatibility issue.</w:t>
            </w:r>
          </w:p>
        </w:tc>
      </w:tr>
      <w:tr w:rsidR="00B575BF" w14:paraId="6EBC0210" w14:textId="77777777" w:rsidTr="00B575BF">
        <w:tc>
          <w:tcPr>
            <w:tcW w:w="1869" w:type="dxa"/>
          </w:tcPr>
          <w:p w14:paraId="4D0B355C" w14:textId="1826FF52" w:rsidR="00B575BF" w:rsidRDefault="00B575BF" w:rsidP="003B5131">
            <w:pPr>
              <w:rPr>
                <w:lang w:val="en-US" w:eastAsia="zh-CN"/>
              </w:rPr>
            </w:pPr>
            <w:r>
              <w:rPr>
                <w:lang w:val="en-US" w:eastAsia="zh-CN"/>
              </w:rPr>
              <w:t>Case 2:</w:t>
            </w:r>
          </w:p>
          <w:p w14:paraId="03F8A75A" w14:textId="77777777" w:rsidR="00B575BF" w:rsidRDefault="00B575BF" w:rsidP="003B5131">
            <w:pPr>
              <w:rPr>
                <w:lang w:val="en-US" w:eastAsia="zh-CN"/>
              </w:rPr>
            </w:pPr>
            <w:r>
              <w:rPr>
                <w:lang w:val="en-US" w:eastAsia="zh-CN"/>
              </w:rPr>
              <w:t>New AMF</w:t>
            </w:r>
          </w:p>
          <w:p w14:paraId="636B4988" w14:textId="21E3CD22" w:rsidR="00B575BF" w:rsidRDefault="002879F5" w:rsidP="003B5131">
            <w:pPr>
              <w:rPr>
                <w:lang w:val="en-US" w:eastAsia="zh-CN"/>
              </w:rPr>
            </w:pPr>
            <w:r>
              <w:rPr>
                <w:lang w:val="en-US" w:eastAsia="zh-CN"/>
              </w:rPr>
              <w:t>New</w:t>
            </w:r>
            <w:r w:rsidR="00B575BF">
              <w:rPr>
                <w:lang w:val="en-US" w:eastAsia="zh-CN"/>
              </w:rPr>
              <w:t xml:space="preserve"> NG-RAN node</w:t>
            </w:r>
          </w:p>
        </w:tc>
        <w:tc>
          <w:tcPr>
            <w:tcW w:w="7396" w:type="dxa"/>
          </w:tcPr>
          <w:p w14:paraId="3D2AC42A" w14:textId="77777777" w:rsidR="00B575BF" w:rsidRDefault="002879F5" w:rsidP="003B5131">
            <w:pPr>
              <w:rPr>
                <w:lang w:val="en-US" w:eastAsia="zh-CN"/>
              </w:rPr>
            </w:pPr>
            <w:r>
              <w:rPr>
                <w:lang w:val="en-US" w:eastAsia="zh-CN"/>
              </w:rPr>
              <w:t xml:space="preserve">The new AMF normally would not send two requests in the same message, as per TS 23.501. </w:t>
            </w:r>
          </w:p>
          <w:p w14:paraId="25F0DA06" w14:textId="5C1523E7" w:rsidR="002879F5" w:rsidRDefault="002879F5" w:rsidP="003B5131">
            <w:pPr>
              <w:rPr>
                <w:lang w:val="en-US" w:eastAsia="zh-CN"/>
              </w:rPr>
            </w:pPr>
            <w:r>
              <w:rPr>
                <w:lang w:val="en-US" w:eastAsia="zh-CN"/>
              </w:rPr>
              <w:t xml:space="preserve">In the abnormal cases that </w:t>
            </w:r>
            <w:r w:rsidR="005B70C3">
              <w:rPr>
                <w:lang w:val="en-US" w:eastAsia="zh-CN"/>
              </w:rPr>
              <w:t>AMF</w:t>
            </w:r>
            <w:r>
              <w:rPr>
                <w:lang w:val="en-US" w:eastAsia="zh-CN"/>
              </w:rPr>
              <w:t xml:space="preserve"> sends two, the </w:t>
            </w:r>
            <w:r w:rsidR="00AB3A9F">
              <w:rPr>
                <w:lang w:val="en-US" w:eastAsia="zh-CN"/>
              </w:rPr>
              <w:t>new NG-RAN node handles it as in Case 1 above. There is no issue.</w:t>
            </w:r>
          </w:p>
        </w:tc>
      </w:tr>
      <w:tr w:rsidR="00B575BF" w14:paraId="4EBDE9D7" w14:textId="77777777" w:rsidTr="00B575BF">
        <w:tc>
          <w:tcPr>
            <w:tcW w:w="1869" w:type="dxa"/>
          </w:tcPr>
          <w:p w14:paraId="41BC67BC" w14:textId="4B2B86EC" w:rsidR="00B575BF" w:rsidRDefault="00B575BF" w:rsidP="003B5131">
            <w:pPr>
              <w:rPr>
                <w:lang w:val="en-US" w:eastAsia="zh-CN"/>
              </w:rPr>
            </w:pPr>
            <w:r>
              <w:rPr>
                <w:lang w:val="en-US" w:eastAsia="zh-CN"/>
              </w:rPr>
              <w:t>Case 3:</w:t>
            </w:r>
          </w:p>
          <w:p w14:paraId="385AB832" w14:textId="1B05FA83" w:rsidR="00B575BF" w:rsidRDefault="002879F5" w:rsidP="003B5131">
            <w:pPr>
              <w:rPr>
                <w:lang w:val="en-US" w:eastAsia="zh-CN"/>
              </w:rPr>
            </w:pPr>
            <w:r>
              <w:rPr>
                <w:lang w:val="en-US" w:eastAsia="zh-CN"/>
              </w:rPr>
              <w:t>New</w:t>
            </w:r>
            <w:r w:rsidR="00B575BF">
              <w:rPr>
                <w:lang w:val="en-US" w:eastAsia="zh-CN"/>
              </w:rPr>
              <w:t xml:space="preserve"> AMF</w:t>
            </w:r>
          </w:p>
          <w:p w14:paraId="2793EE8C" w14:textId="0C15B4B7" w:rsidR="002879F5" w:rsidRDefault="002879F5" w:rsidP="003B5131">
            <w:pPr>
              <w:rPr>
                <w:lang w:val="en-US" w:eastAsia="zh-CN"/>
              </w:rPr>
            </w:pPr>
            <w:r>
              <w:rPr>
                <w:lang w:val="en-US" w:eastAsia="zh-CN"/>
              </w:rPr>
              <w:lastRenderedPageBreak/>
              <w:t>Old NG-RAN node</w:t>
            </w:r>
          </w:p>
        </w:tc>
        <w:tc>
          <w:tcPr>
            <w:tcW w:w="7396" w:type="dxa"/>
          </w:tcPr>
          <w:p w14:paraId="60C5ABEE" w14:textId="77777777" w:rsidR="002879F5" w:rsidRDefault="002879F5" w:rsidP="002879F5">
            <w:pPr>
              <w:rPr>
                <w:lang w:val="en-US" w:eastAsia="zh-CN"/>
              </w:rPr>
            </w:pPr>
            <w:r>
              <w:rPr>
                <w:lang w:val="en-US" w:eastAsia="zh-CN"/>
              </w:rPr>
              <w:lastRenderedPageBreak/>
              <w:t xml:space="preserve">The new AMF normally would not send two requests in the same message, as per TS 23.501. </w:t>
            </w:r>
          </w:p>
          <w:p w14:paraId="71333E55" w14:textId="742AFFF8" w:rsidR="00B575BF" w:rsidRDefault="002879F5" w:rsidP="003B5131">
            <w:pPr>
              <w:rPr>
                <w:lang w:val="en-US" w:eastAsia="zh-CN"/>
              </w:rPr>
            </w:pPr>
            <w:r>
              <w:rPr>
                <w:lang w:val="en-US" w:eastAsia="zh-CN"/>
              </w:rPr>
              <w:lastRenderedPageBreak/>
              <w:t xml:space="preserve">In the abnormal cases that </w:t>
            </w:r>
            <w:r w:rsidR="005B70C3">
              <w:rPr>
                <w:lang w:val="en-US" w:eastAsia="zh-CN"/>
              </w:rPr>
              <w:t>AMF</w:t>
            </w:r>
            <w:r>
              <w:rPr>
                <w:lang w:val="en-US" w:eastAsia="zh-CN"/>
              </w:rPr>
              <w:t xml:space="preserve"> sends two, the old NG-RAN node handles according to the legacy. No issue.</w:t>
            </w:r>
          </w:p>
        </w:tc>
      </w:tr>
    </w:tbl>
    <w:p w14:paraId="439CA935" w14:textId="77777777" w:rsidR="003B5131" w:rsidRDefault="003B5131" w:rsidP="00B221A6">
      <w:pPr>
        <w:rPr>
          <w:lang w:val="en-US" w:eastAsia="zh-CN"/>
        </w:rPr>
      </w:pPr>
    </w:p>
    <w:p w14:paraId="3D2E3554" w14:textId="00A8D246" w:rsidR="003B5131" w:rsidRDefault="002849C6" w:rsidP="00B221A6">
      <w:pPr>
        <w:rPr>
          <w:b/>
          <w:bCs/>
          <w:lang w:val="en-US" w:eastAsia="zh-CN"/>
        </w:rPr>
      </w:pPr>
      <w:r w:rsidRPr="002849C6">
        <w:rPr>
          <w:b/>
          <w:bCs/>
          <w:lang w:val="en-US" w:eastAsia="zh-CN"/>
        </w:rPr>
        <w:t>Observation</w:t>
      </w:r>
      <w:r w:rsidR="002D7F91">
        <w:rPr>
          <w:b/>
          <w:bCs/>
          <w:lang w:val="en-US" w:eastAsia="zh-CN"/>
        </w:rPr>
        <w:t xml:space="preserve"> </w:t>
      </w:r>
      <w:r w:rsidR="00AB3A9F">
        <w:rPr>
          <w:b/>
          <w:bCs/>
          <w:lang w:val="en-US" w:eastAsia="zh-CN"/>
        </w:rPr>
        <w:t>3</w:t>
      </w:r>
      <w:r w:rsidRPr="002849C6">
        <w:rPr>
          <w:b/>
          <w:bCs/>
          <w:lang w:val="en-US" w:eastAsia="zh-CN"/>
        </w:rPr>
        <w:t xml:space="preserve">: To </w:t>
      </w:r>
      <w:r w:rsidR="003750E9">
        <w:rPr>
          <w:b/>
          <w:bCs/>
          <w:lang w:val="en-US" w:eastAsia="zh-CN"/>
        </w:rPr>
        <w:t>specify that</w:t>
      </w:r>
      <w:r w:rsidR="00AB3A9F">
        <w:rPr>
          <w:b/>
          <w:bCs/>
          <w:lang w:val="en-US" w:eastAsia="zh-CN"/>
        </w:rPr>
        <w:t xml:space="preserve"> NG-RAN node </w:t>
      </w:r>
      <w:r w:rsidR="00CE70E3">
        <w:rPr>
          <w:b/>
          <w:bCs/>
          <w:lang w:val="en-US" w:eastAsia="zh-CN"/>
        </w:rPr>
        <w:t>only</w:t>
      </w:r>
      <w:r w:rsidR="00AB3A9F">
        <w:rPr>
          <w:b/>
          <w:bCs/>
          <w:lang w:val="en-US" w:eastAsia="zh-CN"/>
        </w:rPr>
        <w:t xml:space="preserve"> perform</w:t>
      </w:r>
      <w:r w:rsidR="003750E9">
        <w:rPr>
          <w:b/>
          <w:bCs/>
          <w:lang w:val="en-US" w:eastAsia="zh-CN"/>
        </w:rPr>
        <w:t>s</w:t>
      </w:r>
      <w:r w:rsidR="00AB3A9F">
        <w:rPr>
          <w:b/>
          <w:bCs/>
          <w:lang w:val="en-US" w:eastAsia="zh-CN"/>
        </w:rPr>
        <w:t xml:space="preserve"> Emergency Fallback when the two requests received in the same UE context modification message aligns with the legacy behavior.</w:t>
      </w:r>
      <w:r w:rsidR="007B151B">
        <w:rPr>
          <w:b/>
          <w:bCs/>
          <w:lang w:val="en-US" w:eastAsia="zh-CN"/>
        </w:rPr>
        <w:t xml:space="preserve"> NG-RAN node could handle the emergency fallback request </w:t>
      </w:r>
      <w:r w:rsidR="00817763">
        <w:rPr>
          <w:b/>
          <w:bCs/>
          <w:lang w:val="en-US" w:eastAsia="zh-CN"/>
        </w:rPr>
        <w:t>successfully.</w:t>
      </w:r>
    </w:p>
    <w:p w14:paraId="641C328A" w14:textId="16381A1C" w:rsidR="00B575BF" w:rsidRDefault="00B575BF" w:rsidP="00B221A6">
      <w:pPr>
        <w:rPr>
          <w:b/>
          <w:bCs/>
          <w:lang w:val="en-US" w:eastAsia="zh-CN"/>
        </w:rPr>
      </w:pPr>
    </w:p>
    <w:tbl>
      <w:tblPr>
        <w:tblStyle w:val="TableGrid"/>
        <w:tblW w:w="0" w:type="auto"/>
        <w:tblLook w:val="04A0" w:firstRow="1" w:lastRow="0" w:firstColumn="1" w:lastColumn="0" w:noHBand="0" w:noVBand="1"/>
      </w:tblPr>
      <w:tblGrid>
        <w:gridCol w:w="1869"/>
        <w:gridCol w:w="7396"/>
      </w:tblGrid>
      <w:tr w:rsidR="00AB3A9F" w14:paraId="7FC81CB8" w14:textId="77777777" w:rsidTr="00982A76">
        <w:tc>
          <w:tcPr>
            <w:tcW w:w="1869" w:type="dxa"/>
          </w:tcPr>
          <w:p w14:paraId="5ECE12DC" w14:textId="77777777" w:rsidR="00AB3A9F" w:rsidRDefault="00AB3A9F" w:rsidP="00982A76">
            <w:pPr>
              <w:rPr>
                <w:lang w:val="en-US" w:eastAsia="zh-CN"/>
              </w:rPr>
            </w:pPr>
          </w:p>
        </w:tc>
        <w:tc>
          <w:tcPr>
            <w:tcW w:w="7396" w:type="dxa"/>
          </w:tcPr>
          <w:p w14:paraId="22B66D12" w14:textId="77777777" w:rsidR="00AB3A9F" w:rsidRPr="00A62748" w:rsidRDefault="00AB3A9F" w:rsidP="00982A76">
            <w:pPr>
              <w:rPr>
                <w:b/>
                <w:bCs/>
                <w:lang w:val="en-US" w:eastAsia="zh-CN"/>
              </w:rPr>
            </w:pPr>
            <w:r w:rsidRPr="00A62748">
              <w:rPr>
                <w:b/>
                <w:bCs/>
                <w:lang w:val="en-US" w:eastAsia="zh-CN"/>
              </w:rPr>
              <w:t>NG-RAN node new handling:</w:t>
            </w:r>
          </w:p>
          <w:p w14:paraId="4B831BA3" w14:textId="1F010051" w:rsidR="00AB3A9F" w:rsidRDefault="00AB3A9F" w:rsidP="00982A76">
            <w:pPr>
              <w:rPr>
                <w:lang w:val="en-US" w:eastAsia="zh-CN"/>
              </w:rPr>
            </w:pPr>
            <w:r w:rsidRPr="00A62748">
              <w:rPr>
                <w:b/>
                <w:bCs/>
                <w:lang w:val="en-US" w:eastAsia="zh-CN"/>
              </w:rPr>
              <w:t>If two requests are included in the same message, NG-RAN node fails the procedure</w:t>
            </w:r>
          </w:p>
        </w:tc>
      </w:tr>
      <w:tr w:rsidR="00AB3A9F" w14:paraId="409A5006" w14:textId="77777777" w:rsidTr="00982A76">
        <w:tc>
          <w:tcPr>
            <w:tcW w:w="1869" w:type="dxa"/>
          </w:tcPr>
          <w:p w14:paraId="3B02BD40" w14:textId="77777777" w:rsidR="00AB3A9F" w:rsidRDefault="00AB3A9F" w:rsidP="00982A76">
            <w:pPr>
              <w:rPr>
                <w:lang w:val="en-US" w:eastAsia="zh-CN"/>
              </w:rPr>
            </w:pPr>
            <w:r>
              <w:rPr>
                <w:lang w:val="en-US" w:eastAsia="zh-CN"/>
              </w:rPr>
              <w:t>Case 1:</w:t>
            </w:r>
          </w:p>
          <w:p w14:paraId="73230435" w14:textId="77777777" w:rsidR="00AB3A9F" w:rsidRDefault="00AB3A9F" w:rsidP="00982A76">
            <w:pPr>
              <w:rPr>
                <w:lang w:val="en-US" w:eastAsia="zh-CN"/>
              </w:rPr>
            </w:pPr>
            <w:r>
              <w:rPr>
                <w:lang w:val="en-US" w:eastAsia="zh-CN"/>
              </w:rPr>
              <w:t>Old AMF;</w:t>
            </w:r>
          </w:p>
          <w:p w14:paraId="21655BCB" w14:textId="77777777" w:rsidR="00AB3A9F" w:rsidRDefault="00AB3A9F" w:rsidP="00982A76">
            <w:pPr>
              <w:rPr>
                <w:lang w:val="en-US" w:eastAsia="zh-CN"/>
              </w:rPr>
            </w:pPr>
            <w:r>
              <w:rPr>
                <w:lang w:val="en-US" w:eastAsia="zh-CN"/>
              </w:rPr>
              <w:t>New NG-RAN node</w:t>
            </w:r>
          </w:p>
        </w:tc>
        <w:tc>
          <w:tcPr>
            <w:tcW w:w="7396" w:type="dxa"/>
          </w:tcPr>
          <w:p w14:paraId="487F3C02" w14:textId="77777777" w:rsidR="00AB3A9F" w:rsidRDefault="00AB3A9F" w:rsidP="00982A76">
            <w:pPr>
              <w:rPr>
                <w:lang w:val="en-US" w:eastAsia="zh-CN"/>
              </w:rPr>
            </w:pPr>
            <w:r>
              <w:rPr>
                <w:lang w:val="en-US" w:eastAsia="zh-CN"/>
              </w:rPr>
              <w:t>Old AMF may send two requests in the same UE context modification message as in the legacy case.</w:t>
            </w:r>
          </w:p>
          <w:p w14:paraId="4F305E5E" w14:textId="77777777" w:rsidR="000B5649" w:rsidRDefault="00AB3A9F" w:rsidP="00982A76">
            <w:pPr>
              <w:rPr>
                <w:lang w:val="en-US" w:eastAsia="zh-CN"/>
              </w:rPr>
            </w:pPr>
            <w:r>
              <w:rPr>
                <w:lang w:val="en-US" w:eastAsia="zh-CN"/>
              </w:rPr>
              <w:t xml:space="preserve">The new NG-RAN node </w:t>
            </w:r>
            <w:r w:rsidR="000B5649">
              <w:rPr>
                <w:lang w:val="en-US" w:eastAsia="zh-CN"/>
              </w:rPr>
              <w:t>fails the procedure</w:t>
            </w:r>
            <w:r>
              <w:rPr>
                <w:lang w:val="en-US" w:eastAsia="zh-CN"/>
              </w:rPr>
              <w:t>.</w:t>
            </w:r>
          </w:p>
          <w:p w14:paraId="5E52EB44" w14:textId="77777777" w:rsidR="00AB3A9F" w:rsidRDefault="000B5649" w:rsidP="00982A76">
            <w:pPr>
              <w:rPr>
                <w:b/>
                <w:bCs/>
                <w:color w:val="FF0000"/>
                <w:lang w:val="en-US" w:eastAsia="zh-CN"/>
              </w:rPr>
            </w:pPr>
            <w:r w:rsidRPr="000B5649">
              <w:rPr>
                <w:b/>
                <w:bCs/>
                <w:color w:val="FF0000"/>
                <w:lang w:val="en-US" w:eastAsia="zh-CN"/>
              </w:rPr>
              <w:t>This is not aligning with the legacy behavior.</w:t>
            </w:r>
            <w:r w:rsidR="00AB3A9F" w:rsidRPr="000B5649">
              <w:rPr>
                <w:b/>
                <w:bCs/>
                <w:color w:val="FF0000"/>
                <w:lang w:val="en-US" w:eastAsia="zh-CN"/>
              </w:rPr>
              <w:t xml:space="preserve"> </w:t>
            </w:r>
          </w:p>
          <w:p w14:paraId="02F30884" w14:textId="033BDBB1" w:rsidR="00A62748" w:rsidRPr="000B5649" w:rsidRDefault="00A62748" w:rsidP="00982A76">
            <w:pPr>
              <w:rPr>
                <w:b/>
                <w:bCs/>
                <w:lang w:val="en-US" w:eastAsia="zh-CN"/>
              </w:rPr>
            </w:pPr>
            <w:r>
              <w:rPr>
                <w:b/>
                <w:bCs/>
                <w:color w:val="FF0000"/>
                <w:lang w:val="en-US" w:eastAsia="zh-CN"/>
              </w:rPr>
              <w:t>Emergency Fallback will always fail!</w:t>
            </w:r>
          </w:p>
        </w:tc>
      </w:tr>
      <w:tr w:rsidR="00AB3A9F" w14:paraId="2C064C8B" w14:textId="77777777" w:rsidTr="00982A76">
        <w:tc>
          <w:tcPr>
            <w:tcW w:w="1869" w:type="dxa"/>
          </w:tcPr>
          <w:p w14:paraId="7AFCC621" w14:textId="77777777" w:rsidR="00AB3A9F" w:rsidRDefault="00AB3A9F" w:rsidP="00982A76">
            <w:pPr>
              <w:rPr>
                <w:lang w:val="en-US" w:eastAsia="zh-CN"/>
              </w:rPr>
            </w:pPr>
            <w:r>
              <w:rPr>
                <w:lang w:val="en-US" w:eastAsia="zh-CN"/>
              </w:rPr>
              <w:t>Case 2:</w:t>
            </w:r>
          </w:p>
          <w:p w14:paraId="4E49C990" w14:textId="77777777" w:rsidR="00AB3A9F" w:rsidRDefault="00AB3A9F" w:rsidP="00982A76">
            <w:pPr>
              <w:rPr>
                <w:lang w:val="en-US" w:eastAsia="zh-CN"/>
              </w:rPr>
            </w:pPr>
            <w:r>
              <w:rPr>
                <w:lang w:val="en-US" w:eastAsia="zh-CN"/>
              </w:rPr>
              <w:t>New AMF</w:t>
            </w:r>
          </w:p>
          <w:p w14:paraId="7FC6709A" w14:textId="77777777" w:rsidR="00AB3A9F" w:rsidRDefault="00AB3A9F" w:rsidP="00982A76">
            <w:pPr>
              <w:rPr>
                <w:lang w:val="en-US" w:eastAsia="zh-CN"/>
              </w:rPr>
            </w:pPr>
            <w:r>
              <w:rPr>
                <w:lang w:val="en-US" w:eastAsia="zh-CN"/>
              </w:rPr>
              <w:t>New NG-RAN node</w:t>
            </w:r>
          </w:p>
        </w:tc>
        <w:tc>
          <w:tcPr>
            <w:tcW w:w="7396" w:type="dxa"/>
          </w:tcPr>
          <w:p w14:paraId="7ADAB53C" w14:textId="77777777" w:rsidR="00AB3A9F" w:rsidRDefault="00AB3A9F" w:rsidP="00982A76">
            <w:pPr>
              <w:rPr>
                <w:lang w:val="en-US" w:eastAsia="zh-CN"/>
              </w:rPr>
            </w:pPr>
            <w:r>
              <w:rPr>
                <w:lang w:val="en-US" w:eastAsia="zh-CN"/>
              </w:rPr>
              <w:t xml:space="preserve">The new AMF normally would not send two requests in the same message, as per TS 23.501. </w:t>
            </w:r>
          </w:p>
          <w:p w14:paraId="4BF39BA8" w14:textId="77777777" w:rsidR="00AB3A9F" w:rsidRDefault="00AB3A9F" w:rsidP="00982A76">
            <w:pPr>
              <w:rPr>
                <w:lang w:val="en-US" w:eastAsia="zh-CN"/>
              </w:rPr>
            </w:pPr>
            <w:r>
              <w:rPr>
                <w:lang w:val="en-US" w:eastAsia="zh-CN"/>
              </w:rPr>
              <w:t>In the abnormal cases that it sends two, the new NG-RAN node handles it as in Case 1 above</w:t>
            </w:r>
            <w:r w:rsidR="00B22780">
              <w:rPr>
                <w:lang w:val="en-US" w:eastAsia="zh-CN"/>
              </w:rPr>
              <w:t xml:space="preserve"> and the outcome will always be failure</w:t>
            </w:r>
            <w:r>
              <w:rPr>
                <w:lang w:val="en-US" w:eastAsia="zh-CN"/>
              </w:rPr>
              <w:t>.</w:t>
            </w:r>
          </w:p>
          <w:p w14:paraId="09B7B0D0" w14:textId="77777777" w:rsidR="00B22780" w:rsidRDefault="00B22780" w:rsidP="00982A76">
            <w:pPr>
              <w:rPr>
                <w:b/>
                <w:bCs/>
                <w:color w:val="FF0000"/>
                <w:lang w:val="en-US" w:eastAsia="zh-CN"/>
              </w:rPr>
            </w:pPr>
            <w:r w:rsidRPr="000B5649">
              <w:rPr>
                <w:b/>
                <w:bCs/>
                <w:color w:val="FF0000"/>
                <w:lang w:val="en-US" w:eastAsia="zh-CN"/>
              </w:rPr>
              <w:t>This is not aligning with the legacy behavior.</w:t>
            </w:r>
          </w:p>
          <w:p w14:paraId="3367B137" w14:textId="6706CD3D" w:rsidR="00A62748" w:rsidRDefault="00A62748" w:rsidP="00982A76">
            <w:pPr>
              <w:rPr>
                <w:lang w:val="en-US" w:eastAsia="zh-CN"/>
              </w:rPr>
            </w:pPr>
            <w:r>
              <w:rPr>
                <w:b/>
                <w:bCs/>
                <w:color w:val="FF0000"/>
                <w:lang w:val="en-US" w:eastAsia="zh-CN"/>
              </w:rPr>
              <w:t>Emergency Fallback will always fail!</w:t>
            </w:r>
          </w:p>
        </w:tc>
      </w:tr>
      <w:tr w:rsidR="00AB3A9F" w14:paraId="1D372EA8" w14:textId="77777777" w:rsidTr="00982A76">
        <w:tc>
          <w:tcPr>
            <w:tcW w:w="1869" w:type="dxa"/>
          </w:tcPr>
          <w:p w14:paraId="08B347DE" w14:textId="77777777" w:rsidR="00AB3A9F" w:rsidRDefault="00AB3A9F" w:rsidP="00982A76">
            <w:pPr>
              <w:rPr>
                <w:lang w:val="en-US" w:eastAsia="zh-CN"/>
              </w:rPr>
            </w:pPr>
            <w:r>
              <w:rPr>
                <w:lang w:val="en-US" w:eastAsia="zh-CN"/>
              </w:rPr>
              <w:t>Case 3:</w:t>
            </w:r>
          </w:p>
          <w:p w14:paraId="60D8BB2E" w14:textId="77777777" w:rsidR="00AB3A9F" w:rsidRDefault="00AB3A9F" w:rsidP="00982A76">
            <w:pPr>
              <w:rPr>
                <w:lang w:val="en-US" w:eastAsia="zh-CN"/>
              </w:rPr>
            </w:pPr>
            <w:r>
              <w:rPr>
                <w:lang w:val="en-US" w:eastAsia="zh-CN"/>
              </w:rPr>
              <w:t>New AMF</w:t>
            </w:r>
          </w:p>
          <w:p w14:paraId="7591C201" w14:textId="77777777" w:rsidR="00AB3A9F" w:rsidRDefault="00AB3A9F" w:rsidP="00982A76">
            <w:pPr>
              <w:rPr>
                <w:lang w:val="en-US" w:eastAsia="zh-CN"/>
              </w:rPr>
            </w:pPr>
            <w:r>
              <w:rPr>
                <w:lang w:val="en-US" w:eastAsia="zh-CN"/>
              </w:rPr>
              <w:t>Old NG-RAN node</w:t>
            </w:r>
          </w:p>
        </w:tc>
        <w:tc>
          <w:tcPr>
            <w:tcW w:w="7396" w:type="dxa"/>
          </w:tcPr>
          <w:p w14:paraId="73CC8896" w14:textId="77777777" w:rsidR="00AB3A9F" w:rsidRDefault="00AB3A9F" w:rsidP="00982A76">
            <w:pPr>
              <w:rPr>
                <w:lang w:val="en-US" w:eastAsia="zh-CN"/>
              </w:rPr>
            </w:pPr>
            <w:r>
              <w:rPr>
                <w:lang w:val="en-US" w:eastAsia="zh-CN"/>
              </w:rPr>
              <w:t xml:space="preserve">The new AMF normally would not send two requests in the same message, as per TS 23.501. </w:t>
            </w:r>
          </w:p>
          <w:p w14:paraId="08A0D5CF" w14:textId="77777777" w:rsidR="00AB3A9F" w:rsidRDefault="00AB3A9F" w:rsidP="00982A76">
            <w:pPr>
              <w:rPr>
                <w:lang w:val="en-US" w:eastAsia="zh-CN"/>
              </w:rPr>
            </w:pPr>
            <w:r>
              <w:rPr>
                <w:lang w:val="en-US" w:eastAsia="zh-CN"/>
              </w:rPr>
              <w:t>In the abnormal cases that it sends two, the old NG-RAN node handles according to the legacy. No issue.</w:t>
            </w:r>
          </w:p>
        </w:tc>
      </w:tr>
    </w:tbl>
    <w:p w14:paraId="360C66E6" w14:textId="7D62F492" w:rsidR="00B575BF" w:rsidRDefault="00B575BF" w:rsidP="00B575BF">
      <w:pPr>
        <w:rPr>
          <w:lang w:val="en-US" w:eastAsia="zh-CN"/>
        </w:rPr>
      </w:pPr>
    </w:p>
    <w:p w14:paraId="1A288587" w14:textId="5A9CB661" w:rsidR="00334E59" w:rsidRDefault="00334E59" w:rsidP="00334E59">
      <w:pPr>
        <w:rPr>
          <w:b/>
          <w:bCs/>
          <w:lang w:val="en-US" w:eastAsia="zh-CN"/>
        </w:rPr>
      </w:pPr>
      <w:r w:rsidRPr="002849C6">
        <w:rPr>
          <w:b/>
          <w:bCs/>
          <w:lang w:val="en-US" w:eastAsia="zh-CN"/>
        </w:rPr>
        <w:t>Observation</w:t>
      </w:r>
      <w:r>
        <w:rPr>
          <w:b/>
          <w:bCs/>
          <w:lang w:val="en-US" w:eastAsia="zh-CN"/>
        </w:rPr>
        <w:t xml:space="preserve"> 4</w:t>
      </w:r>
      <w:r w:rsidRPr="002849C6">
        <w:rPr>
          <w:b/>
          <w:bCs/>
          <w:lang w:val="en-US" w:eastAsia="zh-CN"/>
        </w:rPr>
        <w:t xml:space="preserve">: To </w:t>
      </w:r>
      <w:r w:rsidR="0024315B">
        <w:rPr>
          <w:b/>
          <w:bCs/>
          <w:lang w:val="en-US" w:eastAsia="zh-CN"/>
        </w:rPr>
        <w:t>specify that</w:t>
      </w:r>
      <w:r>
        <w:rPr>
          <w:b/>
          <w:bCs/>
          <w:lang w:val="en-US" w:eastAsia="zh-CN"/>
        </w:rPr>
        <w:t xml:space="preserve"> NG-RAN node always fail</w:t>
      </w:r>
      <w:r w:rsidR="0024315B">
        <w:rPr>
          <w:b/>
          <w:bCs/>
          <w:lang w:val="en-US" w:eastAsia="zh-CN"/>
        </w:rPr>
        <w:t>s</w:t>
      </w:r>
      <w:r>
        <w:rPr>
          <w:b/>
          <w:bCs/>
          <w:lang w:val="en-US" w:eastAsia="zh-CN"/>
        </w:rPr>
        <w:t xml:space="preserve"> when the two requests received in the same UE context modification message is not aligning with the legacy behavior. </w:t>
      </w:r>
    </w:p>
    <w:p w14:paraId="014E5B2C" w14:textId="4E0914E3" w:rsidR="00B575BF" w:rsidRPr="002849C6" w:rsidRDefault="001D3088" w:rsidP="00B221A6">
      <w:pPr>
        <w:rPr>
          <w:b/>
          <w:bCs/>
          <w:lang w:val="en-US" w:eastAsia="zh-CN"/>
        </w:rPr>
      </w:pPr>
      <w:r>
        <w:rPr>
          <w:b/>
          <w:bCs/>
          <w:lang w:val="en-US" w:eastAsia="zh-CN"/>
        </w:rPr>
        <w:t>I</w:t>
      </w:r>
      <w:r w:rsidR="00334E59">
        <w:rPr>
          <w:b/>
          <w:bCs/>
          <w:lang w:val="en-US" w:eastAsia="zh-CN"/>
        </w:rPr>
        <w:t>t causes unnecessary Emergency Fallback Failure thus it is not acceptable.</w:t>
      </w:r>
    </w:p>
    <w:p w14:paraId="6AF330E2" w14:textId="77777777" w:rsidR="002D7F91" w:rsidRDefault="002D7F91" w:rsidP="002D7F91">
      <w:pPr>
        <w:rPr>
          <w:lang w:val="en-US" w:eastAsia="zh-CN"/>
        </w:rPr>
      </w:pPr>
      <w:r>
        <w:rPr>
          <w:lang w:val="en-US" w:eastAsia="zh-CN"/>
        </w:rPr>
        <w:t>We propose to specify that in the above case, NG-RAN node could ignore the AS Rekeying and only perform Emergency fallback handling as described in the successful operation.</w:t>
      </w:r>
    </w:p>
    <w:p w14:paraId="1E5CD8BB" w14:textId="77777777" w:rsidR="002D7F91" w:rsidRPr="002D7F91" w:rsidRDefault="002D7F91" w:rsidP="00427205">
      <w:pPr>
        <w:rPr>
          <w:b/>
          <w:color w:val="000000" w:themeColor="text1"/>
          <w:lang w:val="en-US" w:eastAsia="ko-KR"/>
        </w:rPr>
      </w:pPr>
    </w:p>
    <w:p w14:paraId="3AE6E5F1" w14:textId="6854B5E5" w:rsidR="00334E59" w:rsidRDefault="00334E59" w:rsidP="00334E59">
      <w:pPr>
        <w:rPr>
          <w:b/>
          <w:color w:val="000000" w:themeColor="text1"/>
          <w:lang w:eastAsia="ko-KR"/>
        </w:rPr>
      </w:pPr>
      <w:r>
        <w:rPr>
          <w:b/>
          <w:color w:val="000000" w:themeColor="text1"/>
          <w:lang w:eastAsia="ko-KR"/>
        </w:rPr>
        <w:t>Proposal 1: RAN3 to agree to the NG-RAN node shall only handle the Emergency Fallback in case it is requested together with AS Re-keying in the same UE context modification message.</w:t>
      </w:r>
    </w:p>
    <w:p w14:paraId="5D9AFFFF" w14:textId="2704C142" w:rsidR="008B70CB" w:rsidRDefault="008B70CB" w:rsidP="00427205">
      <w:pPr>
        <w:rPr>
          <w:bCs/>
          <w:color w:val="000000" w:themeColor="text1"/>
          <w:lang w:eastAsia="ko-KR"/>
        </w:rPr>
      </w:pPr>
      <w:r w:rsidRPr="008B70CB">
        <w:rPr>
          <w:bCs/>
          <w:color w:val="000000" w:themeColor="text1"/>
          <w:lang w:eastAsia="ko-KR"/>
        </w:rPr>
        <w:t>The CR is submitted in [</w:t>
      </w:r>
      <w:r>
        <w:rPr>
          <w:bCs/>
          <w:color w:val="000000" w:themeColor="text1"/>
          <w:lang w:eastAsia="ko-KR"/>
        </w:rPr>
        <w:t>5</w:t>
      </w:r>
      <w:r w:rsidRPr="008B70CB">
        <w:rPr>
          <w:bCs/>
          <w:color w:val="000000" w:themeColor="text1"/>
          <w:lang w:eastAsia="ko-KR"/>
        </w:rPr>
        <w:t>] and [</w:t>
      </w:r>
      <w:r>
        <w:rPr>
          <w:bCs/>
          <w:color w:val="000000" w:themeColor="text1"/>
          <w:lang w:eastAsia="ko-KR"/>
        </w:rPr>
        <w:t>6</w:t>
      </w:r>
      <w:r w:rsidRPr="008B70CB">
        <w:rPr>
          <w:bCs/>
          <w:color w:val="000000" w:themeColor="text1"/>
          <w:lang w:eastAsia="ko-KR"/>
        </w:rPr>
        <w:t>].</w:t>
      </w:r>
    </w:p>
    <w:p w14:paraId="72FDE067" w14:textId="77777777" w:rsidR="00CE7E3D" w:rsidRDefault="00CE7E3D" w:rsidP="00CE7E3D">
      <w:pPr>
        <w:rPr>
          <w:b/>
          <w:color w:val="000000" w:themeColor="text1"/>
          <w:lang w:eastAsia="ko-KR"/>
        </w:rPr>
      </w:pPr>
      <w:r>
        <w:rPr>
          <w:b/>
          <w:color w:val="000000" w:themeColor="text1"/>
          <w:lang w:eastAsia="ko-KR"/>
        </w:rPr>
        <w:t>Proposal 2: RAN3 to inform SA2 about the final agreement.</w:t>
      </w:r>
    </w:p>
    <w:p w14:paraId="020CF684" w14:textId="3B8AFB42" w:rsidR="00CE7E3D" w:rsidRDefault="00CE7E3D" w:rsidP="00CE7E3D">
      <w:pPr>
        <w:rPr>
          <w:bCs/>
          <w:color w:val="000000" w:themeColor="text1"/>
          <w:lang w:eastAsia="ko-KR"/>
        </w:rPr>
      </w:pPr>
      <w:r w:rsidRPr="008B70CB">
        <w:rPr>
          <w:bCs/>
          <w:color w:val="000000" w:themeColor="text1"/>
          <w:lang w:eastAsia="ko-KR"/>
        </w:rPr>
        <w:t xml:space="preserve">The </w:t>
      </w:r>
      <w:r>
        <w:rPr>
          <w:bCs/>
          <w:color w:val="000000" w:themeColor="text1"/>
          <w:lang w:eastAsia="ko-KR"/>
        </w:rPr>
        <w:t>LS reply</w:t>
      </w:r>
      <w:r w:rsidRPr="008B70CB">
        <w:rPr>
          <w:bCs/>
          <w:color w:val="000000" w:themeColor="text1"/>
          <w:lang w:eastAsia="ko-KR"/>
        </w:rPr>
        <w:t xml:space="preserve"> is submitted in [</w:t>
      </w:r>
      <w:r>
        <w:rPr>
          <w:bCs/>
          <w:color w:val="000000" w:themeColor="text1"/>
          <w:lang w:eastAsia="ko-KR"/>
        </w:rPr>
        <w:t>7</w:t>
      </w:r>
      <w:r w:rsidRPr="008B70CB">
        <w:rPr>
          <w:bCs/>
          <w:color w:val="000000" w:themeColor="text1"/>
          <w:lang w:eastAsia="ko-KR"/>
        </w:rPr>
        <w:t>].</w:t>
      </w:r>
    </w:p>
    <w:p w14:paraId="7C76C203" w14:textId="77777777" w:rsidR="00CE7E3D" w:rsidRPr="008B70CB" w:rsidRDefault="00CE7E3D" w:rsidP="00427205">
      <w:pPr>
        <w:rPr>
          <w:bCs/>
          <w:color w:val="000000" w:themeColor="text1"/>
          <w:lang w:eastAsia="ko-KR"/>
        </w:rPr>
      </w:pPr>
    </w:p>
    <w:p w14:paraId="5C97E3F4" w14:textId="7F4741E6" w:rsidR="00F20E2F" w:rsidRPr="004A5FA8" w:rsidRDefault="00B96609" w:rsidP="00F20E2F">
      <w:pPr>
        <w:pStyle w:val="Heading1"/>
        <w:rPr>
          <w:lang w:val="en-US"/>
        </w:rPr>
      </w:pPr>
      <w:r>
        <w:rPr>
          <w:lang w:eastAsia="zh-CN"/>
        </w:rPr>
        <w:lastRenderedPageBreak/>
        <w:t>3</w:t>
      </w:r>
      <w:r w:rsidR="00F20E2F">
        <w:rPr>
          <w:lang w:eastAsia="zh-CN"/>
        </w:rPr>
        <w:tab/>
      </w:r>
      <w:r w:rsidR="00D16C9A">
        <w:rPr>
          <w:lang w:eastAsia="zh-CN"/>
        </w:rPr>
        <w:t>Proposals</w:t>
      </w:r>
    </w:p>
    <w:p w14:paraId="057705E7" w14:textId="77777777" w:rsidR="00380A9F" w:rsidRPr="002D7F91" w:rsidRDefault="00380A9F" w:rsidP="00380A9F">
      <w:pPr>
        <w:rPr>
          <w:b/>
          <w:bCs/>
          <w:lang w:val="en-US" w:eastAsia="zh-CN"/>
        </w:rPr>
      </w:pPr>
      <w:r w:rsidRPr="002D7F91">
        <w:rPr>
          <w:b/>
          <w:bCs/>
          <w:lang w:eastAsia="zh-CN"/>
        </w:rPr>
        <w:t xml:space="preserve">Observation 1: </w:t>
      </w:r>
      <w:r w:rsidRPr="002D7F91">
        <w:rPr>
          <w:b/>
          <w:bCs/>
          <w:lang w:val="en-US" w:eastAsia="zh-CN"/>
        </w:rPr>
        <w:t xml:space="preserve">The SA2 and SA3 response are align with our view to prioritize the emergency fallback handling. </w:t>
      </w:r>
    </w:p>
    <w:p w14:paraId="0CB3B674" w14:textId="21773B56" w:rsidR="00380A9F" w:rsidRDefault="00380A9F" w:rsidP="00380A9F">
      <w:pPr>
        <w:rPr>
          <w:b/>
          <w:bCs/>
          <w:lang w:val="en-US" w:eastAsia="zh-CN"/>
        </w:rPr>
      </w:pPr>
      <w:r w:rsidRPr="002849C6">
        <w:rPr>
          <w:b/>
          <w:bCs/>
          <w:lang w:val="en-US" w:eastAsia="zh-CN"/>
        </w:rPr>
        <w:t>Observation</w:t>
      </w:r>
      <w:r>
        <w:rPr>
          <w:b/>
          <w:bCs/>
          <w:lang w:val="en-US" w:eastAsia="zh-CN"/>
        </w:rPr>
        <w:t xml:space="preserve"> 2</w:t>
      </w:r>
      <w:r w:rsidR="008B3D0F">
        <w:rPr>
          <w:b/>
          <w:bCs/>
          <w:lang w:val="en-US" w:eastAsia="zh-CN"/>
        </w:rPr>
        <w:t>a</w:t>
      </w:r>
      <w:r w:rsidRPr="002849C6">
        <w:rPr>
          <w:b/>
          <w:bCs/>
          <w:lang w:val="en-US" w:eastAsia="zh-CN"/>
        </w:rPr>
        <w:t>:</w:t>
      </w:r>
      <w:r>
        <w:rPr>
          <w:b/>
          <w:bCs/>
          <w:lang w:val="en-US" w:eastAsia="zh-CN"/>
        </w:rPr>
        <w:t xml:space="preserve"> with the current specification, when the two requests are included in the modification message, the outcome could be successful or failure</w:t>
      </w:r>
      <w:r w:rsidRPr="002849C6">
        <w:rPr>
          <w:b/>
          <w:bCs/>
          <w:lang w:val="en-US" w:eastAsia="zh-CN"/>
        </w:rPr>
        <w:t>.</w:t>
      </w:r>
    </w:p>
    <w:p w14:paraId="762C1D18" w14:textId="142550D4" w:rsidR="008B3D0F" w:rsidRDefault="008B3D0F" w:rsidP="00380A9F">
      <w:pPr>
        <w:rPr>
          <w:b/>
          <w:bCs/>
          <w:lang w:val="en-US" w:eastAsia="zh-CN"/>
        </w:rPr>
      </w:pPr>
      <w:r w:rsidRPr="00E27890">
        <w:rPr>
          <w:b/>
          <w:bCs/>
          <w:lang w:val="en-US" w:eastAsia="zh-CN"/>
        </w:rPr>
        <w:t xml:space="preserve">Observation </w:t>
      </w:r>
      <w:r>
        <w:rPr>
          <w:b/>
          <w:bCs/>
          <w:lang w:val="en-US" w:eastAsia="zh-CN"/>
        </w:rPr>
        <w:t>2b</w:t>
      </w:r>
      <w:r w:rsidRPr="00E27890">
        <w:rPr>
          <w:b/>
          <w:bCs/>
          <w:lang w:val="en-US" w:eastAsia="zh-CN"/>
        </w:rPr>
        <w:t>:</w:t>
      </w:r>
      <w:r>
        <w:rPr>
          <w:b/>
          <w:bCs/>
          <w:lang w:val="en-US" w:eastAsia="zh-CN"/>
        </w:rPr>
        <w:t xml:space="preserve"> with the current AMF, it is a normal operation to send two requests in the same UE context modification message.</w:t>
      </w:r>
    </w:p>
    <w:p w14:paraId="72205B1F" w14:textId="09A02EF0" w:rsidR="00817763" w:rsidRDefault="00817763" w:rsidP="00817763">
      <w:pPr>
        <w:rPr>
          <w:b/>
          <w:bCs/>
          <w:lang w:val="en-US" w:eastAsia="zh-CN"/>
        </w:rPr>
      </w:pPr>
      <w:r w:rsidRPr="002849C6">
        <w:rPr>
          <w:b/>
          <w:bCs/>
          <w:lang w:val="en-US" w:eastAsia="zh-CN"/>
        </w:rPr>
        <w:t>Observation</w:t>
      </w:r>
      <w:r>
        <w:rPr>
          <w:b/>
          <w:bCs/>
          <w:lang w:val="en-US" w:eastAsia="zh-CN"/>
        </w:rPr>
        <w:t xml:space="preserve"> 3</w:t>
      </w:r>
      <w:r w:rsidRPr="002849C6">
        <w:rPr>
          <w:b/>
          <w:bCs/>
          <w:lang w:val="en-US" w:eastAsia="zh-CN"/>
        </w:rPr>
        <w:t xml:space="preserve">: To </w:t>
      </w:r>
      <w:r w:rsidR="008B3D0F">
        <w:rPr>
          <w:b/>
          <w:bCs/>
          <w:lang w:val="en-US" w:eastAsia="zh-CN"/>
        </w:rPr>
        <w:t>specify that</w:t>
      </w:r>
      <w:r>
        <w:rPr>
          <w:b/>
          <w:bCs/>
          <w:lang w:val="en-US" w:eastAsia="zh-CN"/>
        </w:rPr>
        <w:t xml:space="preserve"> NG-RAN node only perform</w:t>
      </w:r>
      <w:r w:rsidR="008B3D0F">
        <w:rPr>
          <w:b/>
          <w:bCs/>
          <w:lang w:val="en-US" w:eastAsia="zh-CN"/>
        </w:rPr>
        <w:t>s</w:t>
      </w:r>
      <w:r>
        <w:rPr>
          <w:b/>
          <w:bCs/>
          <w:lang w:val="en-US" w:eastAsia="zh-CN"/>
        </w:rPr>
        <w:t xml:space="preserve"> Emergency Fallback when the two requests received in the same UE context modification message aligns with the legacy behavior. NG-RAN node could handle the emergency fallback request successfully.</w:t>
      </w:r>
    </w:p>
    <w:p w14:paraId="36C375E3" w14:textId="77777777" w:rsidR="001C34B6" w:rsidRDefault="001C34B6" w:rsidP="001C34B6">
      <w:pPr>
        <w:rPr>
          <w:b/>
          <w:bCs/>
          <w:lang w:val="en-US" w:eastAsia="zh-CN"/>
        </w:rPr>
      </w:pPr>
      <w:r w:rsidRPr="002849C6">
        <w:rPr>
          <w:b/>
          <w:bCs/>
          <w:lang w:val="en-US" w:eastAsia="zh-CN"/>
        </w:rPr>
        <w:t>Observation</w:t>
      </w:r>
      <w:r>
        <w:rPr>
          <w:b/>
          <w:bCs/>
          <w:lang w:val="en-US" w:eastAsia="zh-CN"/>
        </w:rPr>
        <w:t xml:space="preserve"> 4</w:t>
      </w:r>
      <w:r w:rsidRPr="002849C6">
        <w:rPr>
          <w:b/>
          <w:bCs/>
          <w:lang w:val="en-US" w:eastAsia="zh-CN"/>
        </w:rPr>
        <w:t xml:space="preserve">: To </w:t>
      </w:r>
      <w:r>
        <w:rPr>
          <w:b/>
          <w:bCs/>
          <w:lang w:val="en-US" w:eastAsia="zh-CN"/>
        </w:rPr>
        <w:t xml:space="preserve">specify that NG-RAN node always fails when the two requests received in the same UE context modification message is not aligning with the legacy behavior. </w:t>
      </w:r>
    </w:p>
    <w:p w14:paraId="372E0A99" w14:textId="0FC18BFD" w:rsidR="00334E59" w:rsidRPr="002849C6" w:rsidRDefault="001D3088" w:rsidP="00334E59">
      <w:pPr>
        <w:rPr>
          <w:b/>
          <w:bCs/>
          <w:lang w:val="en-US" w:eastAsia="zh-CN"/>
        </w:rPr>
      </w:pPr>
      <w:r>
        <w:rPr>
          <w:b/>
          <w:bCs/>
          <w:lang w:val="en-US" w:eastAsia="zh-CN"/>
        </w:rPr>
        <w:t>I</w:t>
      </w:r>
      <w:bookmarkStart w:id="6" w:name="_GoBack"/>
      <w:bookmarkEnd w:id="6"/>
      <w:r w:rsidR="00334E59">
        <w:rPr>
          <w:b/>
          <w:bCs/>
          <w:lang w:val="en-US" w:eastAsia="zh-CN"/>
        </w:rPr>
        <w:t>t causes unnecessary Emergency Fallback Failure thus it is not acceptable.</w:t>
      </w:r>
    </w:p>
    <w:p w14:paraId="60505919" w14:textId="24488219" w:rsidR="00380A9F" w:rsidRPr="00380A9F" w:rsidRDefault="00380A9F" w:rsidP="008B70CB">
      <w:pPr>
        <w:rPr>
          <w:b/>
          <w:color w:val="000000" w:themeColor="text1"/>
          <w:lang w:val="en-US" w:eastAsia="ko-KR"/>
        </w:rPr>
      </w:pPr>
    </w:p>
    <w:p w14:paraId="43034CD5" w14:textId="44276C32" w:rsidR="008B70CB" w:rsidRDefault="008B70CB" w:rsidP="008B70CB">
      <w:pPr>
        <w:rPr>
          <w:b/>
          <w:color w:val="000000" w:themeColor="text1"/>
          <w:lang w:eastAsia="ko-KR"/>
        </w:rPr>
      </w:pPr>
      <w:r>
        <w:rPr>
          <w:b/>
          <w:color w:val="000000" w:themeColor="text1"/>
          <w:lang w:eastAsia="ko-KR"/>
        </w:rPr>
        <w:t>Proposal 1: RAN3 to agree to the NG-RAN node shall only handle the Emergency Fallback in case it is requested together with AS Re-keying</w:t>
      </w:r>
      <w:r w:rsidR="00334E59">
        <w:rPr>
          <w:b/>
          <w:color w:val="000000" w:themeColor="text1"/>
          <w:lang w:eastAsia="ko-KR"/>
        </w:rPr>
        <w:t xml:space="preserve"> in the same UE context modification message.</w:t>
      </w:r>
    </w:p>
    <w:p w14:paraId="376E950E" w14:textId="3D85527A" w:rsidR="00174EE7" w:rsidRDefault="00174EE7" w:rsidP="008B70CB">
      <w:pPr>
        <w:rPr>
          <w:b/>
          <w:color w:val="000000" w:themeColor="text1"/>
          <w:lang w:eastAsia="ko-KR"/>
        </w:rPr>
      </w:pPr>
      <w:r>
        <w:rPr>
          <w:b/>
          <w:color w:val="000000" w:themeColor="text1"/>
          <w:lang w:eastAsia="ko-KR"/>
        </w:rPr>
        <w:t>Proposal 2: RAN3 to inform SA2 about the final agreement.</w:t>
      </w:r>
    </w:p>
    <w:p w14:paraId="3207051B" w14:textId="231C13E9" w:rsidR="003C16B6" w:rsidRDefault="00B96609" w:rsidP="00075DA1">
      <w:pPr>
        <w:pStyle w:val="Heading1"/>
        <w:rPr>
          <w:lang w:val="en-US"/>
        </w:rPr>
      </w:pPr>
      <w:r>
        <w:rPr>
          <w:lang w:eastAsia="zh-CN"/>
        </w:rPr>
        <w:t>4</w:t>
      </w:r>
      <w:r w:rsidR="007F6EB2">
        <w:rPr>
          <w:lang w:eastAsia="zh-CN"/>
        </w:rPr>
        <w:tab/>
        <w:t>Reference</w:t>
      </w:r>
    </w:p>
    <w:p w14:paraId="7E0067FD" w14:textId="42899CEF" w:rsidR="003C16B6" w:rsidRDefault="002D6601" w:rsidP="001535A5">
      <w:pPr>
        <w:rPr>
          <w:lang w:val="en-US"/>
        </w:rPr>
      </w:pPr>
      <w:r>
        <w:rPr>
          <w:lang w:val="en-US"/>
        </w:rPr>
        <w:t>[1]</w:t>
      </w:r>
      <w:r>
        <w:rPr>
          <w:lang w:val="en-US"/>
        </w:rPr>
        <w:tab/>
      </w:r>
      <w:r w:rsidR="001535A5">
        <w:rPr>
          <w:lang w:val="en-US"/>
        </w:rPr>
        <w:t>R3-202112</w:t>
      </w:r>
      <w:r w:rsidR="001535A5">
        <w:rPr>
          <w:lang w:val="en-US"/>
        </w:rPr>
        <w:tab/>
      </w:r>
      <w:r w:rsidR="001535A5" w:rsidRPr="001535A5">
        <w:rPr>
          <w:lang w:val="en-US"/>
        </w:rPr>
        <w:t>AS re-keying and Emergency Fallback in the UE Context Modification procedure</w:t>
      </w:r>
      <w:r w:rsidR="001535A5">
        <w:rPr>
          <w:lang w:val="en-US"/>
        </w:rPr>
        <w:t>, Ericsson</w:t>
      </w:r>
    </w:p>
    <w:p w14:paraId="21E716C4" w14:textId="31379372" w:rsidR="001535A5" w:rsidRDefault="002D6601" w:rsidP="001535A5">
      <w:pPr>
        <w:rPr>
          <w:lang w:val="en-US"/>
        </w:rPr>
      </w:pPr>
      <w:r>
        <w:rPr>
          <w:lang w:val="en-US"/>
        </w:rPr>
        <w:t>[2]</w:t>
      </w:r>
      <w:r>
        <w:rPr>
          <w:lang w:val="en-US"/>
        </w:rPr>
        <w:tab/>
      </w:r>
      <w:r w:rsidR="009023EC" w:rsidRPr="009023EC">
        <w:rPr>
          <w:lang w:val="en-US"/>
        </w:rPr>
        <w:t>R3-202833</w:t>
      </w:r>
      <w:r w:rsidR="009023EC">
        <w:rPr>
          <w:lang w:val="en-US"/>
        </w:rPr>
        <w:tab/>
      </w:r>
      <w:r w:rsidR="00A8186E" w:rsidRPr="00A8186E">
        <w:rPr>
          <w:lang w:val="en-US"/>
        </w:rPr>
        <w:t>LS on AS rekeying handling</w:t>
      </w:r>
      <w:r w:rsidR="00A8186E">
        <w:rPr>
          <w:lang w:val="en-US"/>
        </w:rPr>
        <w:t>, RAN3</w:t>
      </w:r>
    </w:p>
    <w:p w14:paraId="3C204D1D" w14:textId="4237470F" w:rsidR="002D6601" w:rsidRDefault="002D6601" w:rsidP="001535A5">
      <w:pPr>
        <w:rPr>
          <w:lang w:val="en-US"/>
        </w:rPr>
      </w:pPr>
      <w:r>
        <w:rPr>
          <w:lang w:val="en-US"/>
        </w:rPr>
        <w:t>[3]</w:t>
      </w:r>
      <w:r>
        <w:rPr>
          <w:lang w:val="en-US"/>
        </w:rPr>
        <w:tab/>
      </w:r>
      <w:r w:rsidRPr="002D6601">
        <w:rPr>
          <w:lang w:val="en-US"/>
        </w:rPr>
        <w:t>R3-203938</w:t>
      </w:r>
      <w:r>
        <w:rPr>
          <w:lang w:val="en-US"/>
        </w:rPr>
        <w:tab/>
      </w:r>
      <w:r w:rsidRPr="002D6601">
        <w:rPr>
          <w:lang w:val="en-US"/>
        </w:rPr>
        <w:t>LS reply to RAN WG3 LS on AS rekeying handling</w:t>
      </w:r>
      <w:r>
        <w:rPr>
          <w:lang w:val="en-US"/>
        </w:rPr>
        <w:t>, SA3</w:t>
      </w:r>
    </w:p>
    <w:p w14:paraId="3406937C" w14:textId="1BCF2B4C" w:rsidR="00717B31" w:rsidRDefault="004E1322" w:rsidP="001535A5">
      <w:pPr>
        <w:rPr>
          <w:lang w:val="en-US"/>
        </w:rPr>
      </w:pPr>
      <w:r>
        <w:rPr>
          <w:lang w:val="en-US"/>
        </w:rPr>
        <w:t>[4]</w:t>
      </w:r>
      <w:r>
        <w:rPr>
          <w:lang w:val="en-US"/>
        </w:rPr>
        <w:tab/>
      </w:r>
      <w:r w:rsidRPr="004E1322">
        <w:rPr>
          <w:lang w:val="en-US"/>
        </w:rPr>
        <w:t>S2-2005909</w:t>
      </w:r>
      <w:r>
        <w:rPr>
          <w:lang w:val="en-US"/>
        </w:rPr>
        <w:tab/>
      </w:r>
      <w:r w:rsidRPr="004E1322">
        <w:rPr>
          <w:lang w:val="en-US"/>
        </w:rPr>
        <w:t>Reply LS on AS rekeying handling</w:t>
      </w:r>
      <w:r>
        <w:rPr>
          <w:lang w:val="en-US"/>
        </w:rPr>
        <w:t>, SA2</w:t>
      </w:r>
    </w:p>
    <w:p w14:paraId="75BCB555" w14:textId="6BAAA0CB" w:rsidR="00C04674" w:rsidRDefault="00C04674" w:rsidP="001535A5">
      <w:pPr>
        <w:rPr>
          <w:lang w:val="en-US"/>
        </w:rPr>
      </w:pPr>
      <w:r>
        <w:rPr>
          <w:lang w:val="en-US"/>
        </w:rPr>
        <w:t>[5]</w:t>
      </w:r>
      <w:r>
        <w:rPr>
          <w:lang w:val="en-US"/>
        </w:rPr>
        <w:tab/>
      </w:r>
      <w:r w:rsidR="009F055B" w:rsidRPr="009F055B">
        <w:rPr>
          <w:lang w:val="en-US"/>
        </w:rPr>
        <w:t>R3-21032</w:t>
      </w:r>
      <w:r w:rsidR="009F055B">
        <w:rPr>
          <w:lang w:val="en-US"/>
        </w:rPr>
        <w:t>8</w:t>
      </w:r>
      <w:r>
        <w:rPr>
          <w:lang w:val="en-US"/>
        </w:rPr>
        <w:tab/>
      </w:r>
      <w:r w:rsidRPr="00C04674">
        <w:rPr>
          <w:lang w:val="en-US"/>
        </w:rPr>
        <w:t>Clarification of AS re-keying in the UE Context Modification procedure</w:t>
      </w:r>
      <w:r>
        <w:rPr>
          <w:lang w:val="en-US"/>
        </w:rPr>
        <w:t>, Ericsson</w:t>
      </w:r>
      <w:r w:rsidR="004F65AE">
        <w:rPr>
          <w:lang w:val="en-US"/>
        </w:rPr>
        <w:t>, ZTE</w:t>
      </w:r>
    </w:p>
    <w:p w14:paraId="4DA22858" w14:textId="4ABF6402" w:rsidR="00C04674" w:rsidRDefault="00C04674" w:rsidP="001535A5">
      <w:pPr>
        <w:rPr>
          <w:lang w:val="en-US"/>
        </w:rPr>
      </w:pPr>
      <w:r>
        <w:rPr>
          <w:lang w:val="en-US"/>
        </w:rPr>
        <w:t>[6]</w:t>
      </w:r>
      <w:r>
        <w:rPr>
          <w:lang w:val="en-US"/>
        </w:rPr>
        <w:tab/>
      </w:r>
      <w:r w:rsidR="009F055B" w:rsidRPr="009F055B">
        <w:rPr>
          <w:lang w:val="en-US"/>
        </w:rPr>
        <w:t>R3-21032</w:t>
      </w:r>
      <w:r w:rsidR="009F055B">
        <w:rPr>
          <w:lang w:val="en-US"/>
        </w:rPr>
        <w:t>9</w:t>
      </w:r>
      <w:r>
        <w:rPr>
          <w:lang w:val="en-US"/>
        </w:rPr>
        <w:tab/>
      </w:r>
      <w:r w:rsidRPr="00C04674">
        <w:rPr>
          <w:lang w:val="en-US"/>
        </w:rPr>
        <w:t>Clarification of AS re-keying in the UE Context Modification procedure</w:t>
      </w:r>
      <w:r>
        <w:rPr>
          <w:lang w:val="en-US"/>
        </w:rPr>
        <w:t>, Ericsson</w:t>
      </w:r>
      <w:r w:rsidR="004F65AE">
        <w:rPr>
          <w:lang w:val="en-US"/>
        </w:rPr>
        <w:t>. ZTE</w:t>
      </w:r>
    </w:p>
    <w:p w14:paraId="2CDBAD3A" w14:textId="27B141AD" w:rsidR="004F65AE" w:rsidRDefault="004F65AE" w:rsidP="004F65AE">
      <w:pPr>
        <w:rPr>
          <w:lang w:val="en-US"/>
        </w:rPr>
      </w:pPr>
      <w:r>
        <w:rPr>
          <w:lang w:val="en-US"/>
        </w:rPr>
        <w:t>[7]</w:t>
      </w:r>
      <w:r>
        <w:rPr>
          <w:lang w:val="en-US"/>
        </w:rPr>
        <w:tab/>
      </w:r>
      <w:r w:rsidR="009F055B" w:rsidRPr="009F055B">
        <w:rPr>
          <w:lang w:val="en-US"/>
        </w:rPr>
        <w:t>R3-2103</w:t>
      </w:r>
      <w:r w:rsidR="009F055B">
        <w:rPr>
          <w:lang w:val="en-US"/>
        </w:rPr>
        <w:t>30</w:t>
      </w:r>
      <w:r>
        <w:rPr>
          <w:lang w:val="en-US"/>
        </w:rPr>
        <w:tab/>
      </w:r>
      <w:r w:rsidR="009F055B" w:rsidRPr="009F055B">
        <w:rPr>
          <w:lang w:val="en-US"/>
        </w:rPr>
        <w:t>[Draft] Reply LS on AS rekeying handling</w:t>
      </w:r>
      <w:r>
        <w:rPr>
          <w:lang w:val="en-US"/>
        </w:rPr>
        <w:t>, Ericsson</w:t>
      </w:r>
    </w:p>
    <w:p w14:paraId="5193C439" w14:textId="77777777" w:rsidR="004F65AE" w:rsidRDefault="004F65AE" w:rsidP="001535A5">
      <w:pPr>
        <w:rPr>
          <w:lang w:val="en-US"/>
        </w:rPr>
      </w:pPr>
    </w:p>
    <w:p w14:paraId="6D8FCC98" w14:textId="77777777" w:rsidR="00711677" w:rsidRPr="001D2E49" w:rsidRDefault="00711677" w:rsidP="005D28B4">
      <w:pPr>
        <w:ind w:left="720"/>
        <w:rPr>
          <w:snapToGrid w:val="0"/>
        </w:rPr>
      </w:pPr>
    </w:p>
    <w:sectPr w:rsidR="00711677" w:rsidRPr="001D2E49"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364EB" w14:textId="77777777" w:rsidR="009F2354" w:rsidRDefault="009F2354">
      <w:pPr>
        <w:spacing w:after="0"/>
      </w:pPr>
      <w:r>
        <w:separator/>
      </w:r>
    </w:p>
  </w:endnote>
  <w:endnote w:type="continuationSeparator" w:id="0">
    <w:p w14:paraId="3D37400D" w14:textId="77777777" w:rsidR="009F2354" w:rsidRDefault="009F2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CC741" w14:textId="77777777" w:rsidR="009F2354" w:rsidRDefault="009F2354">
      <w:pPr>
        <w:spacing w:after="0"/>
      </w:pPr>
      <w:r>
        <w:separator/>
      </w:r>
    </w:p>
  </w:footnote>
  <w:footnote w:type="continuationSeparator" w:id="0">
    <w:p w14:paraId="10158CED" w14:textId="77777777" w:rsidR="009F2354" w:rsidRDefault="009F23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90F1D"/>
    <w:rsid w:val="000933D3"/>
    <w:rsid w:val="00095E5F"/>
    <w:rsid w:val="00095F23"/>
    <w:rsid w:val="00096F96"/>
    <w:rsid w:val="00097AFE"/>
    <w:rsid w:val="000A31C9"/>
    <w:rsid w:val="000A4924"/>
    <w:rsid w:val="000A5804"/>
    <w:rsid w:val="000A7197"/>
    <w:rsid w:val="000B0645"/>
    <w:rsid w:val="000B0FE8"/>
    <w:rsid w:val="000B13AB"/>
    <w:rsid w:val="000B3A1B"/>
    <w:rsid w:val="000B5649"/>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2A97"/>
    <w:rsid w:val="000E38DA"/>
    <w:rsid w:val="000E4197"/>
    <w:rsid w:val="000E47EF"/>
    <w:rsid w:val="000F0B78"/>
    <w:rsid w:val="000F272C"/>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35A5"/>
    <w:rsid w:val="00154EFB"/>
    <w:rsid w:val="00156A9B"/>
    <w:rsid w:val="001607E5"/>
    <w:rsid w:val="00161886"/>
    <w:rsid w:val="001631B5"/>
    <w:rsid w:val="00163EF4"/>
    <w:rsid w:val="00164B5F"/>
    <w:rsid w:val="00164BC6"/>
    <w:rsid w:val="0017021F"/>
    <w:rsid w:val="00170416"/>
    <w:rsid w:val="001714C1"/>
    <w:rsid w:val="00171E9E"/>
    <w:rsid w:val="00172E8E"/>
    <w:rsid w:val="001746AD"/>
    <w:rsid w:val="00174EE7"/>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DF7"/>
    <w:rsid w:val="001B7E93"/>
    <w:rsid w:val="001C01D2"/>
    <w:rsid w:val="001C0CB6"/>
    <w:rsid w:val="001C140C"/>
    <w:rsid w:val="001C34B6"/>
    <w:rsid w:val="001C6A81"/>
    <w:rsid w:val="001C6B66"/>
    <w:rsid w:val="001C718C"/>
    <w:rsid w:val="001D173C"/>
    <w:rsid w:val="001D17FA"/>
    <w:rsid w:val="001D2049"/>
    <w:rsid w:val="001D23DC"/>
    <w:rsid w:val="001D2903"/>
    <w:rsid w:val="001D3088"/>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315B"/>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849C6"/>
    <w:rsid w:val="002879F5"/>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C7721"/>
    <w:rsid w:val="002D1332"/>
    <w:rsid w:val="002D1FBB"/>
    <w:rsid w:val="002D2189"/>
    <w:rsid w:val="002D3106"/>
    <w:rsid w:val="002D5C17"/>
    <w:rsid w:val="002D6601"/>
    <w:rsid w:val="002D67F3"/>
    <w:rsid w:val="002D6BA2"/>
    <w:rsid w:val="002D7F54"/>
    <w:rsid w:val="002D7F91"/>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4E59"/>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0E9"/>
    <w:rsid w:val="00375FFB"/>
    <w:rsid w:val="00376077"/>
    <w:rsid w:val="00380A9F"/>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5131"/>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3209"/>
    <w:rsid w:val="00493728"/>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5AE"/>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B70C3"/>
    <w:rsid w:val="005C1E42"/>
    <w:rsid w:val="005C32E8"/>
    <w:rsid w:val="005C492F"/>
    <w:rsid w:val="005C49C3"/>
    <w:rsid w:val="005C4C73"/>
    <w:rsid w:val="005C54FF"/>
    <w:rsid w:val="005C6C77"/>
    <w:rsid w:val="005C749F"/>
    <w:rsid w:val="005D0F79"/>
    <w:rsid w:val="005D14B1"/>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6216"/>
    <w:rsid w:val="006C702B"/>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17B31"/>
    <w:rsid w:val="00720D1E"/>
    <w:rsid w:val="00720ECD"/>
    <w:rsid w:val="00722AB3"/>
    <w:rsid w:val="00723E52"/>
    <w:rsid w:val="0072459F"/>
    <w:rsid w:val="0072606E"/>
    <w:rsid w:val="007277C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6042"/>
    <w:rsid w:val="007677F9"/>
    <w:rsid w:val="00770D6B"/>
    <w:rsid w:val="00772F84"/>
    <w:rsid w:val="00773EF9"/>
    <w:rsid w:val="00774973"/>
    <w:rsid w:val="007752A4"/>
    <w:rsid w:val="00775A02"/>
    <w:rsid w:val="00780E1E"/>
    <w:rsid w:val="0078580F"/>
    <w:rsid w:val="00786339"/>
    <w:rsid w:val="0079324C"/>
    <w:rsid w:val="00794C7F"/>
    <w:rsid w:val="00795128"/>
    <w:rsid w:val="00795534"/>
    <w:rsid w:val="00796761"/>
    <w:rsid w:val="00796ADA"/>
    <w:rsid w:val="007A0080"/>
    <w:rsid w:val="007A1577"/>
    <w:rsid w:val="007A2F2E"/>
    <w:rsid w:val="007A4050"/>
    <w:rsid w:val="007A5112"/>
    <w:rsid w:val="007A5F4A"/>
    <w:rsid w:val="007A5FF6"/>
    <w:rsid w:val="007B0268"/>
    <w:rsid w:val="007B151B"/>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763"/>
    <w:rsid w:val="0081793E"/>
    <w:rsid w:val="00820829"/>
    <w:rsid w:val="00820AB5"/>
    <w:rsid w:val="00820E0E"/>
    <w:rsid w:val="00821D91"/>
    <w:rsid w:val="00822F53"/>
    <w:rsid w:val="00823DD7"/>
    <w:rsid w:val="00827E45"/>
    <w:rsid w:val="00827FDC"/>
    <w:rsid w:val="008307F2"/>
    <w:rsid w:val="00833386"/>
    <w:rsid w:val="00834335"/>
    <w:rsid w:val="008346AC"/>
    <w:rsid w:val="00837A2F"/>
    <w:rsid w:val="00843E72"/>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67626"/>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3D0F"/>
    <w:rsid w:val="008B491B"/>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513A"/>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55B"/>
    <w:rsid w:val="009F0E33"/>
    <w:rsid w:val="009F13C5"/>
    <w:rsid w:val="009F2354"/>
    <w:rsid w:val="009F2B62"/>
    <w:rsid w:val="009F2D4C"/>
    <w:rsid w:val="009F65D1"/>
    <w:rsid w:val="009F6C7E"/>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748"/>
    <w:rsid w:val="00A62AF0"/>
    <w:rsid w:val="00A63719"/>
    <w:rsid w:val="00A63D09"/>
    <w:rsid w:val="00A63EF4"/>
    <w:rsid w:val="00A67D38"/>
    <w:rsid w:val="00A730C1"/>
    <w:rsid w:val="00A746A9"/>
    <w:rsid w:val="00A74D97"/>
    <w:rsid w:val="00A75C39"/>
    <w:rsid w:val="00A770A1"/>
    <w:rsid w:val="00A8186E"/>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38EE"/>
    <w:rsid w:val="00AB3A9F"/>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2780"/>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575BF"/>
    <w:rsid w:val="00B620B9"/>
    <w:rsid w:val="00B62509"/>
    <w:rsid w:val="00B64A1D"/>
    <w:rsid w:val="00B6527A"/>
    <w:rsid w:val="00B664FF"/>
    <w:rsid w:val="00B66BF8"/>
    <w:rsid w:val="00B66EB5"/>
    <w:rsid w:val="00B7021F"/>
    <w:rsid w:val="00B70372"/>
    <w:rsid w:val="00B717C7"/>
    <w:rsid w:val="00B72AEE"/>
    <w:rsid w:val="00B72B5D"/>
    <w:rsid w:val="00B7450A"/>
    <w:rsid w:val="00B75411"/>
    <w:rsid w:val="00B770AA"/>
    <w:rsid w:val="00B7737C"/>
    <w:rsid w:val="00B77781"/>
    <w:rsid w:val="00B820D4"/>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40C"/>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09B"/>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0E3"/>
    <w:rsid w:val="00CE7E3D"/>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27890"/>
    <w:rsid w:val="00E31D6F"/>
    <w:rsid w:val="00E37F64"/>
    <w:rsid w:val="00E401FA"/>
    <w:rsid w:val="00E4057E"/>
    <w:rsid w:val="00E41A0E"/>
    <w:rsid w:val="00E4258D"/>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B7299"/>
    <w:rsid w:val="00FC01D7"/>
    <w:rsid w:val="00FC0E29"/>
    <w:rsid w:val="00FC1041"/>
    <w:rsid w:val="00FC1D83"/>
    <w:rsid w:val="00FC1D86"/>
    <w:rsid w:val="00FC221C"/>
    <w:rsid w:val="00FC292D"/>
    <w:rsid w:val="00FC3489"/>
    <w:rsid w:val="00FC453C"/>
    <w:rsid w:val="00FC4DF8"/>
    <w:rsid w:val="00FC57A4"/>
    <w:rsid w:val="00FD0DFA"/>
    <w:rsid w:val="00FD1C3A"/>
    <w:rsid w:val="00FD1DF0"/>
    <w:rsid w:val="00FD20F6"/>
    <w:rsid w:val="00FD345A"/>
    <w:rsid w:val="00FD4340"/>
    <w:rsid w:val="00FD53BC"/>
    <w:rsid w:val="00FD5FAF"/>
    <w:rsid w:val="00FD69B2"/>
    <w:rsid w:val="00FD73DF"/>
    <w:rsid w:val="00FD7FF4"/>
    <w:rsid w:val="00FE03A4"/>
    <w:rsid w:val="00FE2373"/>
    <w:rsid w:val="00FE3587"/>
    <w:rsid w:val="00FE45D2"/>
    <w:rsid w:val="00FE573F"/>
    <w:rsid w:val="00FE72DF"/>
    <w:rsid w:val="00FE7763"/>
    <w:rsid w:val="00FF30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BFE4ECB-EB50-49EB-8558-99BDE272A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1397</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2018-05-22T10:28:00Z</cp:lastPrinted>
  <dcterms:created xsi:type="dcterms:W3CDTF">2021-01-13T22:17:00Z</dcterms:created>
  <dcterms:modified xsi:type="dcterms:W3CDTF">2021-01-14T09:17:00Z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