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1F15FD9F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>
        <w:rPr>
          <w:rFonts w:eastAsia="宋体" w:cs="Arial"/>
          <w:sz w:val="22"/>
          <w:szCs w:val="22"/>
          <w:lang w:eastAsia="zh-CN"/>
        </w:rPr>
        <w:t>1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8F29E9">
        <w:rPr>
          <w:rFonts w:eastAsia="宋体" w:cs="Arial" w:hint="eastAsia"/>
          <w:sz w:val="22"/>
          <w:szCs w:val="22"/>
          <w:lang w:eastAsia="zh-CN"/>
        </w:rPr>
        <w:t>0306</w:t>
      </w:r>
    </w:p>
    <w:p w14:paraId="2FC60911" w14:textId="0FC46912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25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st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January 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4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February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6B53EAEA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4B38AB" w:rsidRPr="004B38AB">
        <w:rPr>
          <w:rFonts w:ascii="Arial" w:eastAsia="宋体" w:hAnsi="Arial" w:cs="Arial"/>
          <w:b/>
          <w:sz w:val="22"/>
          <w:szCs w:val="22"/>
          <w:lang w:eastAsia="zh-CN"/>
        </w:rPr>
        <w:t xml:space="preserve">(TP on SON for 36.423) Discussion on </w:t>
      </w:r>
      <w:proofErr w:type="spellStart"/>
      <w:r w:rsidR="004B38AB" w:rsidRPr="004B38AB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4B38AB" w:rsidRPr="004B38AB">
        <w:rPr>
          <w:rFonts w:ascii="Arial" w:eastAsia="宋体" w:hAnsi="Arial" w:cs="Arial"/>
          <w:b/>
          <w:sz w:val="22"/>
          <w:szCs w:val="22"/>
          <w:lang w:eastAsia="zh-CN"/>
        </w:rPr>
        <w:t xml:space="preserve"> MLB and SUL PRB usage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EF96901" w14:textId="25FC0AAF" w:rsidR="00B2604D" w:rsidRPr="00B2604D" w:rsidRDefault="004B4ADE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During RAN3 #110-e meeting, there w</w:t>
      </w:r>
      <w:r w:rsidR="00402A68">
        <w:rPr>
          <w:rFonts w:eastAsia="宋体" w:hint="eastAsia"/>
          <w:lang w:eastAsia="zh-CN"/>
        </w:rPr>
        <w:t xml:space="preserve">as some discussion on whether two new types of load metrics can be introduced: a new load metric for exchanging potential EN-DC </w:t>
      </w:r>
      <w:proofErr w:type="spellStart"/>
      <w:r w:rsidR="00402A68">
        <w:rPr>
          <w:rFonts w:eastAsia="宋体" w:hint="eastAsia"/>
          <w:lang w:eastAsia="zh-CN"/>
        </w:rPr>
        <w:t>PSCell</w:t>
      </w:r>
      <w:proofErr w:type="spellEnd"/>
      <w:r w:rsidR="00402A68">
        <w:rPr>
          <w:rFonts w:eastAsia="宋体" w:hint="eastAsia"/>
          <w:lang w:eastAsia="zh-CN"/>
        </w:rPr>
        <w:t xml:space="preserve"> load between </w:t>
      </w:r>
      <w:proofErr w:type="spellStart"/>
      <w:r w:rsidR="00402A68">
        <w:rPr>
          <w:rFonts w:eastAsia="宋体" w:hint="eastAsia"/>
          <w:lang w:eastAsia="zh-CN"/>
        </w:rPr>
        <w:t>eNBs</w:t>
      </w:r>
      <w:proofErr w:type="spellEnd"/>
      <w:r w:rsidR="00402A68">
        <w:rPr>
          <w:rFonts w:eastAsia="宋体" w:hint="eastAsia"/>
          <w:lang w:eastAsia="zh-CN"/>
        </w:rPr>
        <w:t>, and a new load metric to indicate SUL load.</w:t>
      </w:r>
      <w:r w:rsidR="00C3478F">
        <w:rPr>
          <w:rFonts w:eastAsia="宋体" w:hint="eastAsia"/>
          <w:lang w:eastAsia="zh-CN"/>
        </w:rPr>
        <w:t xml:space="preserve"> We found that the two new types proposed are similar for some aspe</w:t>
      </w:r>
      <w:r w:rsidR="009A42D5">
        <w:rPr>
          <w:rFonts w:eastAsia="宋体" w:hint="eastAsia"/>
          <w:lang w:eastAsia="zh-CN"/>
        </w:rPr>
        <w:t>ct. In this document we provide</w:t>
      </w:r>
      <w:r w:rsidR="00C3478F">
        <w:rPr>
          <w:rFonts w:eastAsia="宋体" w:hint="eastAsia"/>
          <w:lang w:eastAsia="zh-CN"/>
        </w:rPr>
        <w:t xml:space="preserve"> our understanding on why they can be </w:t>
      </w:r>
      <w:r w:rsidR="003B1781">
        <w:rPr>
          <w:rFonts w:eastAsia="宋体" w:hint="eastAsia"/>
          <w:lang w:eastAsia="zh-CN"/>
        </w:rPr>
        <w:t>beneficial</w:t>
      </w:r>
      <w:r w:rsidR="00C3478F">
        <w:rPr>
          <w:rFonts w:eastAsia="宋体" w:hint="eastAsia"/>
          <w:lang w:eastAsia="zh-CN"/>
        </w:rPr>
        <w:t>.</w:t>
      </w:r>
    </w:p>
    <w:p w14:paraId="0C5EDD04" w14:textId="75B59828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9ACCBC0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>Please consider the following scenario:</w:t>
      </w:r>
    </w:p>
    <w:p w14:paraId="45113D1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In one area, </w:t>
      </w:r>
      <w:r w:rsidRPr="00B2604D">
        <w:rPr>
          <w:rFonts w:eastAsia="宋体"/>
          <w:lang w:eastAsia="zh-CN"/>
        </w:rPr>
        <w:t xml:space="preserve">there </w:t>
      </w:r>
      <w:r w:rsidRPr="00B2604D">
        <w:rPr>
          <w:rFonts w:eastAsia="宋体" w:hint="eastAsia"/>
          <w:lang w:eastAsia="zh-CN"/>
        </w:rPr>
        <w:t xml:space="preserve">were </w:t>
      </w:r>
      <w:r w:rsidRPr="00B2604D">
        <w:rPr>
          <w:rFonts w:eastAsia="宋体"/>
          <w:lang w:eastAsia="zh-CN"/>
        </w:rPr>
        <w:t>three E-UTRA cells</w:t>
      </w:r>
      <w:r w:rsidRPr="00B2604D">
        <w:rPr>
          <w:rFonts w:eastAsia="宋体" w:hint="eastAsia"/>
          <w:lang w:eastAsia="zh-CN"/>
        </w:rPr>
        <w:t xml:space="preserve"> at first</w:t>
      </w:r>
      <w:r w:rsidRPr="00B2604D">
        <w:rPr>
          <w:rFonts w:eastAsia="宋体"/>
          <w:lang w:eastAsia="zh-CN"/>
        </w:rPr>
        <w:t>: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 and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3.</w:t>
      </w:r>
      <w:r w:rsidRPr="00B2604D">
        <w:rPr>
          <w:rFonts w:eastAsia="宋体" w:hint="eastAsia"/>
          <w:lang w:eastAsia="zh-CN"/>
        </w:rPr>
        <w:t xml:space="preserve"> </w:t>
      </w:r>
      <w:r w:rsidRPr="00B2604D">
        <w:rPr>
          <w:rFonts w:eastAsia="宋体"/>
          <w:lang w:eastAsia="zh-CN"/>
        </w:rPr>
        <w:t>These three E-UTRA cells belong</w:t>
      </w:r>
      <w:r w:rsidRPr="00B2604D">
        <w:rPr>
          <w:rFonts w:eastAsia="宋体" w:hint="eastAsia"/>
          <w:lang w:eastAsia="zh-CN"/>
        </w:rPr>
        <w:t>ed</w:t>
      </w:r>
      <w:r w:rsidRPr="00B2604D">
        <w:rPr>
          <w:rFonts w:eastAsia="宋体"/>
          <w:lang w:eastAsia="zh-CN"/>
        </w:rPr>
        <w:t xml:space="preserve"> to three different </w:t>
      </w:r>
      <w:proofErr w:type="spellStart"/>
      <w:r w:rsidRPr="00B2604D">
        <w:rPr>
          <w:rFonts w:eastAsia="宋体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 xml:space="preserve">: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1,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2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3</w:t>
      </w:r>
      <w:r w:rsidRPr="00B2604D">
        <w:rPr>
          <w:rFonts w:eastAsia="宋体" w:hint="eastAsia"/>
          <w:lang w:eastAsia="zh-CN"/>
        </w:rPr>
        <w:t>, respectively</w:t>
      </w:r>
      <w:r w:rsidRPr="00B2604D">
        <w:rPr>
          <w:rFonts w:eastAsia="宋体"/>
          <w:lang w:eastAsia="zh-CN"/>
        </w:rPr>
        <w:t>.</w:t>
      </w:r>
      <w:r w:rsidRPr="00B2604D">
        <w:rPr>
          <w:rFonts w:eastAsia="宋体" w:hint="eastAsia"/>
          <w:lang w:eastAsia="zh-CN"/>
        </w:rPr>
        <w:t xml:space="preserve"> These three </w:t>
      </w:r>
      <w:proofErr w:type="spellStart"/>
      <w:r w:rsidRPr="00B2604D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 w:hint="eastAsia"/>
          <w:lang w:eastAsia="zh-CN"/>
        </w:rPr>
        <w:t xml:space="preserve"> are connected with any another with X2 interfaces.</w:t>
      </w:r>
    </w:p>
    <w:p w14:paraId="4161B256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And one day, the operator decided to enhance the network to support EN-DC. They </w:t>
      </w:r>
      <w:r w:rsidRPr="00B2604D">
        <w:rPr>
          <w:rFonts w:eastAsia="宋体"/>
          <w:lang w:eastAsia="zh-CN"/>
        </w:rPr>
        <w:t>deployed</w:t>
      </w:r>
      <w:r w:rsidRPr="00B2604D">
        <w:rPr>
          <w:rFonts w:eastAsia="宋体" w:hint="eastAsia"/>
          <w:lang w:eastAsia="zh-CN"/>
        </w:rPr>
        <w:t xml:space="preserve"> three en-</w:t>
      </w:r>
      <w:proofErr w:type="spellStart"/>
      <w:r w:rsidRPr="00B2604D">
        <w:rPr>
          <w:rFonts w:eastAsia="宋体" w:hint="eastAsia"/>
          <w:lang w:eastAsia="zh-CN"/>
        </w:rPr>
        <w:t>gNBs</w:t>
      </w:r>
      <w:proofErr w:type="spellEnd"/>
      <w:r w:rsidRPr="00B2604D">
        <w:rPr>
          <w:rFonts w:eastAsia="宋体" w:hint="eastAsia"/>
          <w:lang w:eastAsia="zh-CN"/>
        </w:rPr>
        <w:t>: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1,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2 and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3, each of which collocates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, and has only one X2 interface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>. Each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 w:hint="eastAsia"/>
          <w:lang w:eastAsia="zh-CN"/>
        </w:rPr>
        <w:t xml:space="preserve"> controls some NR cells, including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#1,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#3, each of which belongs to the corresponding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 w:hint="eastAsia"/>
          <w:lang w:eastAsia="zh-CN"/>
        </w:rPr>
        <w:t>.</w:t>
      </w:r>
    </w:p>
    <w:p w14:paraId="5C03674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This EN-DC network is quite welcome by the consumers, and </w:t>
      </w:r>
      <w:r w:rsidRPr="00B2604D">
        <w:rPr>
          <w:rFonts w:eastAsia="宋体"/>
          <w:lang w:eastAsia="zh-CN"/>
        </w:rPr>
        <w:t>often</w:t>
      </w:r>
      <w:r w:rsidRPr="00B2604D">
        <w:rPr>
          <w:rFonts w:eastAsia="宋体" w:hint="eastAsia"/>
          <w:lang w:eastAsia="zh-CN"/>
        </w:rPr>
        <w:t xml:space="preserve"> works in full capacity. And then the operator wishes to introduce some MLB mechanism in order for a better efficiency.</w:t>
      </w:r>
    </w:p>
    <w:p w14:paraId="099F01EB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But according to the current specification, 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can only get aware of the load status of the cells controlled by any RAN node which has a direct X2 connection with itself. E.g.,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is only aware of the load status of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</w:t>
      </w:r>
      <w:r w:rsidRPr="00B2604D">
        <w:rPr>
          <w:rFonts w:eastAsia="宋体" w:hint="eastAsia"/>
          <w:lang w:eastAsia="zh-CN"/>
        </w:rPr>
        <w:t>,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</w:t>
      </w:r>
      <w:r w:rsidRPr="00B2604D">
        <w:rPr>
          <w:rFonts w:eastAsia="宋体" w:hint="eastAsia"/>
          <w:lang w:eastAsia="zh-CN"/>
        </w:rPr>
        <w:t xml:space="preserve">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#1; it is unaware of the load status of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or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#3.</w:t>
      </w:r>
    </w:p>
    <w:p w14:paraId="34193B0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>Considering NR Cell tends to have a much higher capacity than E-UTRA cells, lacking of such information means that MLB is often impossible to work as supposed.</w:t>
      </w:r>
    </w:p>
    <w:p w14:paraId="46FA979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For example, one UE is receiving some </w:t>
      </w:r>
      <w:r w:rsidRPr="00B2604D">
        <w:rPr>
          <w:rFonts w:eastAsia="宋体"/>
          <w:lang w:eastAsia="zh-CN"/>
        </w:rPr>
        <w:t>service</w:t>
      </w:r>
      <w:r w:rsidRPr="00B2604D">
        <w:rPr>
          <w:rFonts w:eastAsia="宋体" w:hint="eastAsia"/>
          <w:lang w:eastAsia="zh-CN"/>
        </w:rPr>
        <w:t xml:space="preserve"> that is only suitable in NR, and is serviced by the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but on the border between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and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#2.</w:t>
      </w:r>
    </w:p>
    <w:p w14:paraId="16976FF4" w14:textId="77777777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Now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</w:t>
      </w:r>
      <w:proofErr w:type="gramStart"/>
      <w:r w:rsidRPr="00B2604D">
        <w:rPr>
          <w:rFonts w:eastAsia="宋体" w:hint="eastAsia"/>
          <w:lang w:eastAsia="zh-CN"/>
        </w:rPr>
        <w:t>is</w:t>
      </w:r>
      <w:proofErr w:type="gramEnd"/>
      <w:r w:rsidRPr="00B2604D">
        <w:rPr>
          <w:rFonts w:eastAsia="宋体" w:hint="eastAsia"/>
          <w:lang w:eastAsia="zh-CN"/>
        </w:rPr>
        <w:t xml:space="preserve"> experiencing a high load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wishes to offload it toward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But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, according to the current specification, does not know the load status of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It only observes that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 is now in medium load and triggers a handover for MLB. But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 may be experiencing an extremely high load at present. Such handover will clearly contradict the purpose of MLB.</w:t>
      </w:r>
    </w:p>
    <w:p w14:paraId="1F04E643" w14:textId="0188B36B" w:rsidR="00242301" w:rsidRPr="00B2604D" w:rsidRDefault="0024230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the meeting RAN3 #110e meeting, it was ever proposed that </w:t>
      </w:r>
      <w:r w:rsidR="00F82FF3">
        <w:rPr>
          <w:rFonts w:eastAsia="宋体" w:hint="eastAsia"/>
          <w:lang w:eastAsia="zh-CN"/>
        </w:rPr>
        <w:t xml:space="preserve">the legacy E-UTRA load metrics can be defined as taken the load status of potential MR-DC </w:t>
      </w:r>
      <w:proofErr w:type="spellStart"/>
      <w:r w:rsidR="00F82FF3">
        <w:rPr>
          <w:rFonts w:eastAsia="宋体"/>
          <w:lang w:eastAsia="zh-CN"/>
        </w:rPr>
        <w:t>PSCell</w:t>
      </w:r>
      <w:proofErr w:type="spellEnd"/>
      <w:r w:rsidR="00F82FF3">
        <w:rPr>
          <w:rFonts w:eastAsia="宋体"/>
          <w:lang w:eastAsia="zh-CN"/>
        </w:rPr>
        <w:t xml:space="preserve"> into account. However we </w:t>
      </w:r>
      <w:r w:rsidR="00F82FF3">
        <w:rPr>
          <w:rFonts w:eastAsia="宋体" w:hint="eastAsia"/>
          <w:lang w:eastAsia="zh-CN"/>
        </w:rPr>
        <w:t xml:space="preserve">find this solution </w:t>
      </w:r>
      <w:r w:rsidR="007C0AC9">
        <w:rPr>
          <w:rFonts w:eastAsia="宋体" w:hint="eastAsia"/>
          <w:lang w:eastAsia="zh-CN"/>
        </w:rPr>
        <w:t>will severely impact the legacy LTE MLB mechanism.</w:t>
      </w:r>
      <w:r w:rsidR="001B3BC4">
        <w:rPr>
          <w:rFonts w:eastAsia="宋体" w:hint="eastAsia"/>
          <w:lang w:eastAsia="zh-CN"/>
        </w:rPr>
        <w:t xml:space="preserve"> Please consider the following scenarios: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967BA1" w14:paraId="541AA308" w14:textId="77777777" w:rsidTr="00F82FF3">
        <w:tc>
          <w:tcPr>
            <w:tcW w:w="2464" w:type="dxa"/>
          </w:tcPr>
          <w:p w14:paraId="66A1468E" w14:textId="1C146E2C" w:rsidR="00967BA1" w:rsidRDefault="00967BA1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lang w:eastAsia="zh-CN"/>
              </w:rPr>
              <w:t>E-Cell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</w:t>
            </w:r>
            <w:r w:rsidR="004C460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64" w:type="dxa"/>
          </w:tcPr>
          <w:p w14:paraId="541CA7E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rFonts w:hint="eastAsia"/>
                <w:lang w:eastAsia="zh-CN"/>
              </w:rPr>
              <w:t xml:space="preserve">NR </w:t>
            </w:r>
            <w:r w:rsidRPr="00B2604D">
              <w:rPr>
                <w:lang w:eastAsia="zh-CN"/>
              </w:rPr>
              <w:t>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100</w:t>
            </w:r>
          </w:p>
        </w:tc>
        <w:tc>
          <w:tcPr>
            <w:tcW w:w="2464" w:type="dxa"/>
          </w:tcPr>
          <w:p w14:paraId="6A630FFA" w14:textId="3E8A5EE8" w:rsidR="00967BA1" w:rsidRDefault="008F6091" w:rsidP="008F57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legacy LTE UE with required capacity = 2</w:t>
            </w:r>
          </w:p>
        </w:tc>
        <w:tc>
          <w:tcPr>
            <w:tcW w:w="2465" w:type="dxa"/>
          </w:tcPr>
          <w:p w14:paraId="7568E4B3" w14:textId="5B7D6041" w:rsidR="00967BA1" w:rsidRDefault="008F6091" w:rsidP="00EF6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EN-DC UE with required capacity = 20</w:t>
            </w:r>
          </w:p>
        </w:tc>
      </w:tr>
      <w:tr w:rsidR="00967BA1" w14:paraId="22344F3C" w14:textId="77777777" w:rsidTr="00F82FF3">
        <w:tc>
          <w:tcPr>
            <w:tcW w:w="2464" w:type="dxa"/>
          </w:tcPr>
          <w:p w14:paraId="1CED5B6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58D91F3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1C8E764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205CC668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+ 80 = 88 &gt; 20)</w:t>
            </w:r>
          </w:p>
        </w:tc>
      </w:tr>
      <w:tr w:rsidR="00967BA1" w14:paraId="30F7372B" w14:textId="77777777" w:rsidTr="00F82FF3">
        <w:tc>
          <w:tcPr>
            <w:tcW w:w="2464" w:type="dxa"/>
          </w:tcPr>
          <w:p w14:paraId="4BD08744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19E206B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0F2820C7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117E2FA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(8 + 10 = 18 &lt; 20)</w:t>
            </w:r>
          </w:p>
        </w:tc>
      </w:tr>
      <w:tr w:rsidR="00967BA1" w14:paraId="71E0DCDF" w14:textId="77777777" w:rsidTr="00F82FF3">
        <w:tc>
          <w:tcPr>
            <w:tcW w:w="2464" w:type="dxa"/>
          </w:tcPr>
          <w:p w14:paraId="170C3F1F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4BDE3B3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2792743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8821809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(1 + 80 = 81 &gt; 20)</w:t>
            </w:r>
          </w:p>
        </w:tc>
      </w:tr>
      <w:tr w:rsidR="00967BA1" w14:paraId="246085C8" w14:textId="77777777" w:rsidTr="00F82FF3">
        <w:tc>
          <w:tcPr>
            <w:tcW w:w="2464" w:type="dxa"/>
          </w:tcPr>
          <w:p w14:paraId="5A863B6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High, 9 used, 1 free</w:t>
            </w:r>
          </w:p>
        </w:tc>
        <w:tc>
          <w:tcPr>
            <w:tcW w:w="2464" w:type="dxa"/>
          </w:tcPr>
          <w:p w14:paraId="6AA23AA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6CB02C9E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DACAC73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+ 10 = 11 &lt; 20)</w:t>
            </w:r>
          </w:p>
        </w:tc>
      </w:tr>
    </w:tbl>
    <w:p w14:paraId="5CF53CF2" w14:textId="5C2C462C" w:rsidR="00411A9B" w:rsidRDefault="00411A9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can be seen that there are some scenarios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E-UTRA cell is suitable for </w:t>
      </w:r>
      <w:r>
        <w:rPr>
          <w:rFonts w:eastAsia="宋体"/>
          <w:lang w:eastAsia="zh-CN"/>
        </w:rPr>
        <w:t xml:space="preserve">legacy LTE UE </w:t>
      </w:r>
      <w:r>
        <w:rPr>
          <w:rFonts w:eastAsia="宋体" w:hint="eastAsia"/>
          <w:lang w:eastAsia="zh-CN"/>
        </w:rPr>
        <w:t xml:space="preserve">but not suitable for EN-DC capable UE, while there are also some scenarios that </w:t>
      </w:r>
      <w:r w:rsidR="00D34B3E">
        <w:rPr>
          <w:rFonts w:eastAsia="宋体" w:hint="eastAsia"/>
          <w:lang w:eastAsia="zh-CN"/>
        </w:rPr>
        <w:t>it is suitable for EN-DC capable UE but not suitable for legacy UE.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Only o</w:t>
      </w:r>
      <w:r w:rsidR="004070C1">
        <w:rPr>
          <w:rFonts w:eastAsia="宋体" w:hint="eastAsia"/>
          <w:lang w:eastAsia="zh-CN"/>
        </w:rPr>
        <w:t xml:space="preserve">ne </w:t>
      </w:r>
      <w:r w:rsidR="00C1565D">
        <w:rPr>
          <w:rFonts w:eastAsia="宋体" w:hint="eastAsia"/>
          <w:lang w:eastAsia="zh-CN"/>
        </w:rPr>
        <w:t xml:space="preserve">load </w:t>
      </w:r>
      <w:r w:rsidR="004070C1">
        <w:rPr>
          <w:rFonts w:eastAsia="宋体" w:hint="eastAsia"/>
          <w:lang w:eastAsia="zh-CN"/>
        </w:rPr>
        <w:t xml:space="preserve">metric is </w:t>
      </w:r>
      <w:r w:rsidR="00C1565D">
        <w:rPr>
          <w:rFonts w:eastAsia="宋体" w:hint="eastAsia"/>
          <w:lang w:eastAsia="zh-CN"/>
        </w:rPr>
        <w:t xml:space="preserve">obviously </w:t>
      </w:r>
      <w:r w:rsidR="004070C1">
        <w:rPr>
          <w:rFonts w:eastAsia="宋体" w:hint="eastAsia"/>
          <w:lang w:eastAsia="zh-CN"/>
        </w:rPr>
        <w:t xml:space="preserve">not enough </w:t>
      </w:r>
      <w:r w:rsidR="00C1565D">
        <w:rPr>
          <w:rFonts w:eastAsia="宋体" w:hint="eastAsia"/>
          <w:lang w:eastAsia="zh-CN"/>
        </w:rPr>
        <w:t>to represent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such two-</w:t>
      </w:r>
      <w:proofErr w:type="spellStart"/>
      <w:r w:rsidR="00C1565D">
        <w:rPr>
          <w:rFonts w:eastAsia="宋体" w:hint="eastAsia"/>
          <w:lang w:eastAsia="zh-CN"/>
        </w:rPr>
        <w:t>dimentional</w:t>
      </w:r>
      <w:proofErr w:type="spellEnd"/>
      <w:r w:rsidR="00C1565D">
        <w:rPr>
          <w:rFonts w:eastAsia="宋体" w:hint="eastAsia"/>
          <w:lang w:eastAsia="zh-CN"/>
        </w:rPr>
        <w:t xml:space="preserve"> load status.</w:t>
      </w:r>
    </w:p>
    <w:p w14:paraId="2B0E00C7" w14:textId="1148F266" w:rsidR="00004692" w:rsidRPr="00B2604D" w:rsidRDefault="004A2DF9" w:rsidP="00004692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</w:t>
      </w:r>
      <w:r w:rsidR="00004692">
        <w:rPr>
          <w:rFonts w:eastAsia="宋体" w:hint="eastAsia"/>
          <w:b/>
          <w:bCs/>
          <w:lang w:eastAsia="zh-CN"/>
        </w:rPr>
        <w:t xml:space="preserve"> 1</w:t>
      </w:r>
      <w:r w:rsidR="00004692" w:rsidRPr="00B2604D">
        <w:rPr>
          <w:rFonts w:eastAsia="宋体"/>
          <w:b/>
          <w:bCs/>
          <w:lang w:eastAsia="zh-CN"/>
        </w:rPr>
        <w:t xml:space="preserve">: </w:t>
      </w:r>
      <w:r w:rsidR="00911524">
        <w:rPr>
          <w:rFonts w:eastAsia="宋体" w:hint="eastAsia"/>
          <w:b/>
          <w:bCs/>
          <w:lang w:eastAsia="zh-CN"/>
        </w:rPr>
        <w:t xml:space="preserve">One load metric is not enough to represent </w:t>
      </w:r>
      <w:r w:rsidR="006819E3">
        <w:rPr>
          <w:rFonts w:eastAsia="宋体" w:hint="eastAsia"/>
          <w:b/>
          <w:bCs/>
          <w:lang w:eastAsia="zh-CN"/>
        </w:rPr>
        <w:t xml:space="preserve">both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</w:t>
      </w:r>
      <w:r w:rsidR="00911524">
        <w:rPr>
          <w:rFonts w:eastAsia="宋体" w:hint="eastAsia"/>
          <w:b/>
          <w:bCs/>
          <w:lang w:eastAsia="zh-CN"/>
        </w:rPr>
        <w:t xml:space="preserve"> an E-UTRA cell is a suitable target for MLB-oriented handover of legacy LTE UEs</w:t>
      </w:r>
      <w:r w:rsidR="006819E3">
        <w:rPr>
          <w:rFonts w:eastAsia="宋体" w:hint="eastAsia"/>
          <w:b/>
          <w:bCs/>
          <w:lang w:eastAsia="zh-CN"/>
        </w:rPr>
        <w:t xml:space="preserve"> and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 it is a suitable target for</w:t>
      </w:r>
      <w:r w:rsidR="00911524">
        <w:rPr>
          <w:rFonts w:eastAsia="宋体" w:hint="eastAsia"/>
          <w:b/>
          <w:bCs/>
          <w:lang w:eastAsia="zh-CN"/>
        </w:rPr>
        <w:t xml:space="preserve"> </w:t>
      </w:r>
      <w:r w:rsidR="006819E3">
        <w:rPr>
          <w:rFonts w:eastAsia="宋体" w:hint="eastAsia"/>
          <w:b/>
          <w:bCs/>
          <w:lang w:eastAsia="zh-CN"/>
        </w:rPr>
        <w:t xml:space="preserve">MLB-oriented handover of </w:t>
      </w:r>
      <w:r w:rsidR="00911524">
        <w:rPr>
          <w:rFonts w:eastAsia="宋体" w:hint="eastAsia"/>
          <w:b/>
          <w:bCs/>
          <w:lang w:eastAsia="zh-CN"/>
        </w:rPr>
        <w:t>EN-DC capable UEs</w:t>
      </w:r>
      <w:r w:rsidR="00004692" w:rsidRPr="00B2604D">
        <w:rPr>
          <w:rFonts w:eastAsia="宋体"/>
          <w:b/>
          <w:bCs/>
          <w:lang w:eastAsia="zh-CN"/>
        </w:rPr>
        <w:t>.</w:t>
      </w:r>
    </w:p>
    <w:p w14:paraId="4AAE982A" w14:textId="3287515D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 xml:space="preserve">Therefore, we proposed that </w:t>
      </w:r>
      <w:r w:rsidRPr="00B2604D">
        <w:rPr>
          <w:rFonts w:eastAsia="宋体" w:hint="eastAsia"/>
          <w:lang w:eastAsia="zh-CN"/>
        </w:rPr>
        <w:t xml:space="preserve">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working in EN-DC should also be possible </w:t>
      </w:r>
      <w:r w:rsidRPr="00B2604D">
        <w:rPr>
          <w:rFonts w:eastAsia="宋体"/>
          <w:lang w:eastAsia="zh-CN"/>
        </w:rPr>
        <w:t xml:space="preserve">to get aware of the load information of potential target </w:t>
      </w:r>
      <w:proofErr w:type="spellStart"/>
      <w:r w:rsidRPr="00B2604D">
        <w:rPr>
          <w:rFonts w:eastAsia="宋体" w:hint="eastAsia"/>
          <w:lang w:eastAsia="zh-CN"/>
        </w:rPr>
        <w:t>PSCell</w:t>
      </w:r>
      <w:proofErr w:type="spellEnd"/>
      <w:r w:rsidR="009A4538">
        <w:rPr>
          <w:rFonts w:eastAsia="宋体" w:hint="eastAsia"/>
          <w:lang w:eastAsia="zh-CN"/>
        </w:rPr>
        <w:t xml:space="preserve"> from other </w:t>
      </w:r>
      <w:proofErr w:type="spellStart"/>
      <w:r w:rsidR="009A4538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>.</w:t>
      </w:r>
    </w:p>
    <w:p w14:paraId="271069C3" w14:textId="1EE598E3" w:rsidR="00B2604D" w:rsidRPr="00B2604D" w:rsidRDefault="00951ED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C1565D">
        <w:rPr>
          <w:rFonts w:eastAsia="宋体" w:hint="eastAsia"/>
          <w:b/>
          <w:bCs/>
          <w:lang w:eastAsia="zh-CN"/>
        </w:rPr>
        <w:t xml:space="preserve"> 1</w:t>
      </w:r>
      <w:r w:rsidR="00B2604D" w:rsidRPr="00B2604D">
        <w:rPr>
          <w:rFonts w:eastAsia="宋体"/>
          <w:b/>
          <w:bCs/>
          <w:lang w:eastAsia="zh-CN"/>
        </w:rPr>
        <w:t xml:space="preserve">: </w:t>
      </w:r>
      <w:r w:rsidR="00B2604D" w:rsidRPr="00B2604D">
        <w:rPr>
          <w:rFonts w:eastAsia="宋体" w:hint="eastAsia"/>
          <w:b/>
          <w:bCs/>
          <w:lang w:eastAsia="zh-CN"/>
        </w:rPr>
        <w:t>O</w:t>
      </w:r>
      <w:r w:rsidR="00B2604D"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="00B2604D" w:rsidRPr="00B2604D">
        <w:rPr>
          <w:rFonts w:eastAsia="宋体"/>
          <w:b/>
          <w:bCs/>
          <w:lang w:eastAsia="zh-CN"/>
        </w:rPr>
        <w:t>eNB</w:t>
      </w:r>
      <w:proofErr w:type="spellEnd"/>
      <w:r w:rsidR="00B2604D"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="00B2604D" w:rsidRPr="00B2604D">
        <w:rPr>
          <w:rFonts w:eastAsia="宋体"/>
          <w:b/>
          <w:bCs/>
          <w:lang w:eastAsia="zh-CN"/>
        </w:rPr>
        <w:t>PSCell</w:t>
      </w:r>
      <w:proofErr w:type="spellEnd"/>
      <w:r w:rsidR="009A4538"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="009A4538" w:rsidRPr="009A4538">
        <w:rPr>
          <w:rFonts w:eastAsia="宋体"/>
          <w:b/>
          <w:bCs/>
          <w:lang w:eastAsia="zh-CN"/>
        </w:rPr>
        <w:t>eNBs</w:t>
      </w:r>
      <w:proofErr w:type="spellEnd"/>
      <w:r w:rsidR="00B2604D" w:rsidRPr="00B2604D">
        <w:rPr>
          <w:rFonts w:eastAsia="宋体"/>
          <w:b/>
          <w:bCs/>
          <w:lang w:eastAsia="zh-CN"/>
        </w:rPr>
        <w:t>.</w:t>
      </w:r>
    </w:p>
    <w:p w14:paraId="67313324" w14:textId="09C46E7E" w:rsidR="005F78F1" w:rsidRDefault="005F78F1" w:rsidP="005F78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Nevertheless, we acknowledge the concern that </w:t>
      </w:r>
      <w:r w:rsidR="003453CF">
        <w:rPr>
          <w:rFonts w:eastAsia="宋体" w:hint="eastAsia"/>
          <w:lang w:eastAsia="zh-CN"/>
        </w:rPr>
        <w:t>such metric has too much impact on specification and/or network behaviour</w:t>
      </w:r>
      <w:r w:rsidR="00115422">
        <w:rPr>
          <w:rFonts w:eastAsia="宋体" w:hint="eastAsia"/>
          <w:lang w:eastAsia="zh-CN"/>
        </w:rPr>
        <w:t>, and may exaggerate message size</w:t>
      </w:r>
      <w:r w:rsidRPr="00B2604D">
        <w:rPr>
          <w:rFonts w:eastAsia="宋体"/>
          <w:lang w:eastAsia="zh-CN"/>
        </w:rPr>
        <w:t>.</w:t>
      </w:r>
      <w:r w:rsidR="005C7295">
        <w:rPr>
          <w:rFonts w:eastAsia="宋体" w:hint="eastAsia"/>
          <w:lang w:eastAsia="zh-CN"/>
        </w:rPr>
        <w:t xml:space="preserve"> A more </w:t>
      </w:r>
      <w:r w:rsidR="005C7295">
        <w:rPr>
          <w:rFonts w:eastAsia="宋体"/>
          <w:lang w:eastAsia="zh-CN"/>
        </w:rPr>
        <w:t>“</w:t>
      </w:r>
      <w:r w:rsidR="005C7295">
        <w:rPr>
          <w:rFonts w:eastAsia="宋体" w:hint="eastAsia"/>
          <w:lang w:eastAsia="zh-CN"/>
        </w:rPr>
        <w:t>composite</w:t>
      </w:r>
      <w:r w:rsidR="005C7295">
        <w:rPr>
          <w:rFonts w:eastAsia="宋体"/>
          <w:lang w:eastAsia="zh-CN"/>
        </w:rPr>
        <w:t>”</w:t>
      </w:r>
      <w:r w:rsidR="005C7295">
        <w:rPr>
          <w:rFonts w:eastAsia="宋体" w:hint="eastAsia"/>
          <w:lang w:eastAsia="zh-CN"/>
        </w:rPr>
        <w:t xml:space="preserve"> solution, such as adding a metric of </w:t>
      </w:r>
      <w:r w:rsidR="005C7295">
        <w:rPr>
          <w:rFonts w:eastAsia="宋体"/>
          <w:lang w:eastAsia="zh-CN"/>
        </w:rPr>
        <w:t>“</w:t>
      </w:r>
      <w:r w:rsidR="00DC4BA3">
        <w:rPr>
          <w:rFonts w:eastAsia="宋体" w:hint="eastAsia"/>
          <w:lang w:eastAsia="zh-CN"/>
        </w:rPr>
        <w:t xml:space="preserve">composite </w:t>
      </w:r>
      <w:r w:rsidR="0063341E">
        <w:rPr>
          <w:rFonts w:eastAsia="宋体" w:hint="eastAsia"/>
          <w:lang w:eastAsia="zh-CN"/>
        </w:rPr>
        <w:t xml:space="preserve">EN-DC </w:t>
      </w:r>
      <w:r w:rsidR="00DC4BA3">
        <w:rPr>
          <w:rFonts w:eastAsia="宋体" w:hint="eastAsia"/>
          <w:lang w:eastAsia="zh-CN"/>
        </w:rPr>
        <w:t>load information</w:t>
      </w:r>
      <w:r w:rsidR="005C7295">
        <w:rPr>
          <w:rFonts w:eastAsia="宋体"/>
          <w:lang w:eastAsia="zh-CN"/>
        </w:rPr>
        <w:t>”</w:t>
      </w:r>
      <w:r w:rsidR="0063341E">
        <w:rPr>
          <w:rFonts w:eastAsia="宋体" w:hint="eastAsia"/>
          <w:lang w:eastAsia="zh-CN"/>
        </w:rPr>
        <w:t xml:space="preserve"> for every E-UTRA cell instead of potential target EN-DC </w:t>
      </w:r>
      <w:proofErr w:type="spellStart"/>
      <w:r w:rsidR="0063341E">
        <w:rPr>
          <w:rFonts w:eastAsia="宋体" w:hint="eastAsia"/>
          <w:lang w:eastAsia="zh-CN"/>
        </w:rPr>
        <w:t>PSCell</w:t>
      </w:r>
      <w:proofErr w:type="spellEnd"/>
      <w:r w:rsidR="0063341E">
        <w:rPr>
          <w:rFonts w:eastAsia="宋体" w:hint="eastAsia"/>
          <w:lang w:eastAsia="zh-CN"/>
        </w:rPr>
        <w:t>, is also acceptable for us.</w:t>
      </w:r>
    </w:p>
    <w:p w14:paraId="34C29FF8" w14:textId="05F109B5" w:rsidR="00650CD3" w:rsidRDefault="00905D84" w:rsidP="005F78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case on SUL load is similar.</w:t>
      </w:r>
      <w:r w:rsidR="00687E80">
        <w:rPr>
          <w:rFonts w:eastAsia="宋体" w:hint="eastAsia"/>
          <w:lang w:eastAsia="zh-CN"/>
        </w:rPr>
        <w:t xml:space="preserve"> SUL band</w:t>
      </w:r>
      <w:r w:rsidR="00415B8F">
        <w:rPr>
          <w:rFonts w:eastAsia="宋体" w:hint="eastAsia"/>
          <w:lang w:eastAsia="zh-CN"/>
        </w:rPr>
        <w:t>s</w:t>
      </w:r>
      <w:r w:rsidR="00687E80">
        <w:rPr>
          <w:rFonts w:eastAsia="宋体" w:hint="eastAsia"/>
          <w:lang w:eastAsia="zh-CN"/>
        </w:rPr>
        <w:t xml:space="preserve"> tend to have wider coverage and thus </w:t>
      </w:r>
      <w:r w:rsidR="00FE1DA5">
        <w:rPr>
          <w:rFonts w:eastAsia="宋体" w:hint="eastAsia"/>
          <w:lang w:eastAsia="zh-CN"/>
        </w:rPr>
        <w:t>access</w:t>
      </w:r>
      <w:r w:rsidR="00B24959">
        <w:rPr>
          <w:rFonts w:eastAsia="宋体" w:hint="eastAsia"/>
          <w:lang w:eastAsia="zh-CN"/>
        </w:rPr>
        <w:t>i</w:t>
      </w:r>
      <w:r w:rsidR="00FE1DA5">
        <w:rPr>
          <w:rFonts w:eastAsia="宋体" w:hint="eastAsia"/>
          <w:lang w:eastAsia="zh-CN"/>
        </w:rPr>
        <w:t>ble</w:t>
      </w:r>
      <w:r w:rsidR="00687E80">
        <w:rPr>
          <w:rFonts w:eastAsia="宋体" w:hint="eastAsia"/>
          <w:lang w:eastAsia="zh-CN"/>
        </w:rPr>
        <w:t xml:space="preserve"> for more UEs</w:t>
      </w:r>
      <w:r w:rsidR="00E44A4B">
        <w:rPr>
          <w:rFonts w:eastAsia="宋体" w:hint="eastAsia"/>
          <w:lang w:eastAsia="zh-CN"/>
        </w:rPr>
        <w:t xml:space="preserve"> than NUL</w:t>
      </w:r>
      <w:r w:rsidR="00687E80">
        <w:rPr>
          <w:rFonts w:eastAsia="宋体" w:hint="eastAsia"/>
          <w:lang w:eastAsia="zh-CN"/>
        </w:rPr>
        <w:t xml:space="preserve">, but </w:t>
      </w:r>
      <w:r w:rsidR="00385562">
        <w:rPr>
          <w:rFonts w:eastAsia="宋体" w:hint="eastAsia"/>
          <w:lang w:eastAsia="zh-CN"/>
        </w:rPr>
        <w:t>te</w:t>
      </w:r>
      <w:r w:rsidR="00E44A4B">
        <w:rPr>
          <w:rFonts w:eastAsia="宋体" w:hint="eastAsia"/>
          <w:lang w:eastAsia="zh-CN"/>
        </w:rPr>
        <w:t>nd to have less radio resources, just like legacy E-UTRA cell</w:t>
      </w:r>
      <w:r w:rsidR="0005096F">
        <w:rPr>
          <w:rFonts w:eastAsia="宋体" w:hint="eastAsia"/>
          <w:lang w:eastAsia="zh-CN"/>
        </w:rPr>
        <w:t>s</w:t>
      </w:r>
      <w:r w:rsidR="00E44A4B">
        <w:rPr>
          <w:rFonts w:eastAsia="宋体" w:hint="eastAsia"/>
          <w:lang w:eastAsia="zh-CN"/>
        </w:rPr>
        <w:t xml:space="preserve"> tend to be </w:t>
      </w:r>
      <w:r w:rsidR="0005096F">
        <w:rPr>
          <w:rFonts w:eastAsia="宋体" w:hint="eastAsia"/>
          <w:lang w:eastAsia="zh-CN"/>
        </w:rPr>
        <w:t>acces</w:t>
      </w:r>
      <w:r w:rsidR="00515061">
        <w:rPr>
          <w:rFonts w:eastAsia="宋体" w:hint="eastAsia"/>
          <w:lang w:eastAsia="zh-CN"/>
        </w:rPr>
        <w:t>s</w:t>
      </w:r>
      <w:r w:rsidR="00B24959">
        <w:rPr>
          <w:rFonts w:eastAsia="宋体" w:hint="eastAsia"/>
          <w:lang w:eastAsia="zh-CN"/>
        </w:rPr>
        <w:t>i</w:t>
      </w:r>
      <w:r w:rsidR="0005096F">
        <w:rPr>
          <w:rFonts w:eastAsia="宋体" w:hint="eastAsia"/>
          <w:lang w:eastAsia="zh-CN"/>
        </w:rPr>
        <w:t xml:space="preserve">ble for more UEs than NSA NR cells, but </w:t>
      </w:r>
      <w:r w:rsidR="00415B8F">
        <w:rPr>
          <w:rFonts w:eastAsia="宋体" w:hint="eastAsia"/>
          <w:lang w:eastAsia="zh-CN"/>
        </w:rPr>
        <w:t xml:space="preserve">tend to have less </w:t>
      </w:r>
      <w:r w:rsidR="009F736F">
        <w:rPr>
          <w:rFonts w:eastAsia="宋体" w:hint="eastAsia"/>
          <w:lang w:eastAsia="zh-CN"/>
        </w:rPr>
        <w:t>radio resources</w:t>
      </w:r>
      <w:r w:rsidR="00CE5A01">
        <w:rPr>
          <w:rFonts w:eastAsia="宋体" w:hint="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282AF3" w14:paraId="27FCA7A7" w14:textId="77777777" w:rsidTr="00227347">
        <w:tc>
          <w:tcPr>
            <w:tcW w:w="2464" w:type="dxa"/>
          </w:tcPr>
          <w:p w14:paraId="58480C8C" w14:textId="35FFF55E" w:rsidR="00282AF3" w:rsidRDefault="00282AF3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="004C4607">
              <w:rPr>
                <w:rFonts w:hint="eastAsia"/>
                <w:lang w:eastAsia="zh-CN"/>
              </w:rPr>
              <w:t>SUL</w:t>
            </w:r>
            <w:r>
              <w:rPr>
                <w:rFonts w:hint="eastAsia"/>
                <w:lang w:eastAsia="zh-CN"/>
              </w:rPr>
              <w:t xml:space="preserve"> with capacity = </w:t>
            </w:r>
            <w:r w:rsidR="004C460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64" w:type="dxa"/>
          </w:tcPr>
          <w:p w14:paraId="5F164886" w14:textId="642424E7" w:rsidR="00282AF3" w:rsidRDefault="00282AF3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="004C4607">
              <w:rPr>
                <w:rFonts w:hint="eastAsia"/>
                <w:lang w:eastAsia="zh-CN"/>
              </w:rPr>
              <w:t>NUL</w:t>
            </w:r>
            <w:r>
              <w:rPr>
                <w:rFonts w:hint="eastAsia"/>
                <w:lang w:eastAsia="zh-CN"/>
              </w:rPr>
              <w:t xml:space="preserve"> with capacity = 100</w:t>
            </w:r>
          </w:p>
        </w:tc>
        <w:tc>
          <w:tcPr>
            <w:tcW w:w="2464" w:type="dxa"/>
          </w:tcPr>
          <w:p w14:paraId="74E92B92" w14:textId="31426E5A" w:rsidR="00282AF3" w:rsidRDefault="008F6091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UEs located at coverage edge (typical case for MLB between homogeneous cells)</w:t>
            </w:r>
            <w:r w:rsidR="009B0CE9">
              <w:rPr>
                <w:rFonts w:hint="eastAsia"/>
                <w:lang w:eastAsia="zh-CN"/>
              </w:rPr>
              <w:t xml:space="preserve"> with required capacity = 2</w:t>
            </w:r>
          </w:p>
        </w:tc>
        <w:tc>
          <w:tcPr>
            <w:tcW w:w="2465" w:type="dxa"/>
          </w:tcPr>
          <w:p w14:paraId="303979A6" w14:textId="792AD3DF" w:rsidR="00282AF3" w:rsidRDefault="008F6091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UEs located well within the coverage (typical case for MLB between multiple coverage layers)</w:t>
            </w:r>
            <w:r w:rsidR="009B0CE9">
              <w:rPr>
                <w:rFonts w:hint="eastAsia"/>
                <w:lang w:eastAsia="zh-CN"/>
              </w:rPr>
              <w:t xml:space="preserve"> with required capacity = 20</w:t>
            </w:r>
          </w:p>
        </w:tc>
      </w:tr>
      <w:tr w:rsidR="00282AF3" w14:paraId="1B1D239E" w14:textId="77777777" w:rsidTr="00227347">
        <w:tc>
          <w:tcPr>
            <w:tcW w:w="2464" w:type="dxa"/>
          </w:tcPr>
          <w:p w14:paraId="22B87D0C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1AA204DC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54A13B0C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48630E01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+ 80 = 88 &gt; 20)</w:t>
            </w:r>
          </w:p>
        </w:tc>
      </w:tr>
      <w:tr w:rsidR="00282AF3" w14:paraId="3E707B66" w14:textId="77777777" w:rsidTr="00227347">
        <w:tc>
          <w:tcPr>
            <w:tcW w:w="2464" w:type="dxa"/>
          </w:tcPr>
          <w:p w14:paraId="47EC236A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49176A21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224F5EEA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59F8F233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(8 + 10 = 18 &lt; 20)</w:t>
            </w:r>
          </w:p>
        </w:tc>
      </w:tr>
      <w:tr w:rsidR="00282AF3" w14:paraId="49B54806" w14:textId="77777777" w:rsidTr="00227347">
        <w:tc>
          <w:tcPr>
            <w:tcW w:w="2464" w:type="dxa"/>
          </w:tcPr>
          <w:p w14:paraId="7C3ACEF8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7722F4E7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131A4904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726FE51C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(1 + 80 = 81 &gt; 20)</w:t>
            </w:r>
          </w:p>
        </w:tc>
      </w:tr>
      <w:tr w:rsidR="00282AF3" w14:paraId="00B61008" w14:textId="77777777" w:rsidTr="00227347">
        <w:tc>
          <w:tcPr>
            <w:tcW w:w="2464" w:type="dxa"/>
          </w:tcPr>
          <w:p w14:paraId="4A98FAC0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69D87928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30ACD277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7112FE63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+ 10 = 11 &lt; 20)</w:t>
            </w:r>
          </w:p>
        </w:tc>
      </w:tr>
    </w:tbl>
    <w:p w14:paraId="49180AB4" w14:textId="5BAC493D" w:rsidR="004222F8" w:rsidRPr="00B2604D" w:rsidRDefault="004222F8" w:rsidP="004222F8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Load of SUL should also be possible to exchange between </w:t>
      </w:r>
      <w:r w:rsidR="00F34566">
        <w:rPr>
          <w:rFonts w:eastAsia="宋体" w:hint="eastAsia"/>
          <w:b/>
          <w:bCs/>
          <w:lang w:eastAsia="zh-CN"/>
        </w:rPr>
        <w:t>RAN</w:t>
      </w:r>
      <w:r>
        <w:rPr>
          <w:rFonts w:eastAsia="宋体"/>
          <w:b/>
          <w:bCs/>
          <w:lang w:eastAsia="zh-CN"/>
        </w:rPr>
        <w:t xml:space="preserve"> entities</w:t>
      </w:r>
      <w:r w:rsidRPr="00B2604D">
        <w:rPr>
          <w:rFonts w:eastAsia="宋体"/>
          <w:b/>
          <w:bCs/>
          <w:lang w:eastAsia="zh-CN"/>
        </w:rPr>
        <w:t>.</w:t>
      </w:r>
    </w:p>
    <w:p w14:paraId="2117B2BD" w14:textId="66C39A63" w:rsidR="00BD07EC" w:rsidRPr="00BD07EC" w:rsidRDefault="00BD07EC" w:rsidP="00BD07EC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D07EC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14:paraId="2A8A2D72" w14:textId="77777777" w:rsidR="00CF0A61" w:rsidRPr="00B2604D" w:rsidRDefault="00CF0A61" w:rsidP="00CF0A6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One load metric is not enough to represent both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an E-UTRA cell is a suitable target for MLB-oriented handover of legacy LTE UEs and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it is a suitable target for MLB-oriented handover of EN-DC capable UEs</w:t>
      </w:r>
      <w:r w:rsidRPr="00B2604D">
        <w:rPr>
          <w:rFonts w:eastAsia="宋体"/>
          <w:b/>
          <w:bCs/>
          <w:lang w:eastAsia="zh-CN"/>
        </w:rPr>
        <w:t>.</w:t>
      </w:r>
    </w:p>
    <w:p w14:paraId="62889E65" w14:textId="77777777" w:rsidR="00CF0A61" w:rsidRPr="00B2604D" w:rsidRDefault="00CF0A61" w:rsidP="00CF0A6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1</w:t>
      </w:r>
      <w:r w:rsidRPr="00B2604D">
        <w:rPr>
          <w:rFonts w:eastAsia="宋体"/>
          <w:b/>
          <w:bCs/>
          <w:lang w:eastAsia="zh-CN"/>
        </w:rPr>
        <w:t xml:space="preserve">: </w:t>
      </w:r>
      <w:r w:rsidRPr="00B2604D">
        <w:rPr>
          <w:rFonts w:eastAsia="宋体" w:hint="eastAsia"/>
          <w:b/>
          <w:bCs/>
          <w:lang w:eastAsia="zh-CN"/>
        </w:rPr>
        <w:t>O</w:t>
      </w:r>
      <w:r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Pr="00B2604D">
        <w:rPr>
          <w:rFonts w:eastAsia="宋体"/>
          <w:b/>
          <w:bCs/>
          <w:lang w:eastAsia="zh-CN"/>
        </w:rPr>
        <w:t>eNB</w:t>
      </w:r>
      <w:proofErr w:type="spellEnd"/>
      <w:r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Pr="00B2604D">
        <w:rPr>
          <w:rFonts w:eastAsia="宋体"/>
          <w:b/>
          <w:bCs/>
          <w:lang w:eastAsia="zh-CN"/>
        </w:rPr>
        <w:t>PSCell</w:t>
      </w:r>
      <w:proofErr w:type="spellEnd"/>
      <w:r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Pr="009A4538">
        <w:rPr>
          <w:rFonts w:eastAsia="宋体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3CC531B8" w14:textId="77777777" w:rsidR="00CF0A61" w:rsidRPr="00B2604D" w:rsidRDefault="00CF0A61" w:rsidP="00CF0A6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Load of SUL should also be possible to exchange between RAN</w:t>
      </w:r>
      <w:r>
        <w:rPr>
          <w:rFonts w:eastAsia="宋体"/>
          <w:b/>
          <w:bCs/>
          <w:lang w:eastAsia="zh-CN"/>
        </w:rPr>
        <w:t xml:space="preserve"> entities</w:t>
      </w:r>
      <w:r w:rsidRPr="00B2604D">
        <w:rPr>
          <w:rFonts w:eastAsia="宋体"/>
          <w:b/>
          <w:bCs/>
          <w:lang w:eastAsia="zh-CN"/>
        </w:rPr>
        <w:t>.</w:t>
      </w:r>
    </w:p>
    <w:p w14:paraId="7F1DF1F4" w14:textId="6BE1E2A1" w:rsidR="00425780" w:rsidRPr="00B2604D" w:rsidRDefault="00F83A20" w:rsidP="00804F9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425780">
        <w:rPr>
          <w:rFonts w:eastAsia="宋体" w:hint="eastAsia"/>
          <w:lang w:eastAsia="zh-CN"/>
        </w:rPr>
        <w:t xml:space="preserve">e provide </w:t>
      </w:r>
      <w:r>
        <w:rPr>
          <w:rFonts w:eastAsia="宋体" w:hint="eastAsia"/>
          <w:lang w:eastAsia="zh-CN"/>
        </w:rPr>
        <w:t>one</w:t>
      </w:r>
      <w:r w:rsidR="00425780">
        <w:rPr>
          <w:rFonts w:eastAsia="宋体" w:hint="eastAsia"/>
          <w:lang w:eastAsia="zh-CN"/>
        </w:rPr>
        <w:t xml:space="preserve"> TP accordingly</w:t>
      </w:r>
      <w:r w:rsidR="00467A82">
        <w:rPr>
          <w:rFonts w:eastAsia="宋体" w:hint="eastAsia"/>
          <w:lang w:eastAsia="zh-CN"/>
        </w:rPr>
        <w:t xml:space="preserve"> as below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coveraging</w:t>
      </w:r>
      <w:proofErr w:type="spellEnd"/>
      <w:r>
        <w:rPr>
          <w:rFonts w:eastAsia="宋体" w:hint="eastAsia"/>
          <w:lang w:eastAsia="zh-CN"/>
        </w:rPr>
        <w:t xml:space="preserve"> the two proposals above, and two separate TPs for Proposal 2</w:t>
      </w:r>
      <w:r w:rsidR="00804F9D">
        <w:rPr>
          <w:rFonts w:eastAsia="宋体" w:hint="eastAsia"/>
          <w:lang w:eastAsia="zh-CN"/>
        </w:rPr>
        <w:t xml:space="preserve"> [1</w:t>
      </w:r>
      <w:r w:rsidR="00804F9D">
        <w:rPr>
          <w:rFonts w:eastAsia="宋体"/>
          <w:lang w:eastAsia="zh-CN"/>
        </w:rPr>
        <w:t>–</w:t>
      </w:r>
      <w:r w:rsidR="00804F9D">
        <w:rPr>
          <w:rFonts w:eastAsia="宋体" w:hint="eastAsia"/>
          <w:lang w:eastAsia="zh-CN"/>
        </w:rPr>
        <w:t>2]</w:t>
      </w:r>
      <w:r>
        <w:rPr>
          <w:rFonts w:eastAsia="宋体" w:hint="eastAsia"/>
          <w:lang w:eastAsia="zh-CN"/>
        </w:rPr>
        <w:t>.</w:t>
      </w:r>
    </w:p>
    <w:p w14:paraId="17EE7195" w14:textId="5E8D9F1E" w:rsidR="003674CB" w:rsidRPr="00BD07EC" w:rsidRDefault="003674CB" w:rsidP="003674CB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Reference</w:t>
      </w:r>
    </w:p>
    <w:p w14:paraId="73135EB5" w14:textId="4FA97CF8" w:rsidR="00055284" w:rsidRDefault="00BC388E" w:rsidP="0005528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1C63EA">
        <w:rPr>
          <w:rFonts w:eastAsia="宋体" w:hint="eastAsia"/>
          <w:lang w:eastAsia="zh-CN"/>
        </w:rPr>
        <w:t>R3-21</w:t>
      </w:r>
      <w:r w:rsidR="00333778">
        <w:rPr>
          <w:rFonts w:eastAsia="宋体" w:hint="eastAsia"/>
          <w:lang w:eastAsia="zh-CN"/>
        </w:rPr>
        <w:t xml:space="preserve">0307; </w:t>
      </w:r>
      <w:r w:rsidR="00333778" w:rsidRPr="00333778">
        <w:rPr>
          <w:rFonts w:eastAsia="宋体"/>
          <w:lang w:eastAsia="zh-CN"/>
        </w:rPr>
        <w:t>(TP on SON for 38.423) Support of SUL PRB usage</w:t>
      </w:r>
      <w:r w:rsidR="00333778">
        <w:rPr>
          <w:rFonts w:eastAsia="宋体" w:hint="eastAsia"/>
          <w:lang w:eastAsia="zh-CN"/>
        </w:rPr>
        <w:t>; CATT.</w:t>
      </w:r>
    </w:p>
    <w:p w14:paraId="434BD7FA" w14:textId="494BB6C5" w:rsidR="00333778" w:rsidRPr="00B2604D" w:rsidRDefault="00333778" w:rsidP="0005528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[2] R3-210308; </w:t>
      </w:r>
      <w:r w:rsidRPr="00333778">
        <w:rPr>
          <w:rFonts w:eastAsia="宋体"/>
          <w:lang w:eastAsia="zh-CN"/>
        </w:rPr>
        <w:t>(TP on SON for 38.4</w:t>
      </w:r>
      <w:r>
        <w:rPr>
          <w:rFonts w:eastAsia="宋体" w:hint="eastAsia"/>
          <w:lang w:eastAsia="zh-CN"/>
        </w:rPr>
        <w:t>7</w:t>
      </w:r>
      <w:r w:rsidRPr="00333778">
        <w:rPr>
          <w:rFonts w:eastAsia="宋体"/>
          <w:lang w:eastAsia="zh-CN"/>
        </w:rPr>
        <w:t>3) Support of SUL PRB usage</w:t>
      </w:r>
      <w:r>
        <w:rPr>
          <w:rFonts w:eastAsia="宋体" w:hint="eastAsia"/>
          <w:lang w:eastAsia="zh-CN"/>
        </w:rPr>
        <w:t>; CATT.</w:t>
      </w:r>
    </w:p>
    <w:p w14:paraId="3B41E7C8" w14:textId="1CF31D54" w:rsidR="006315AA" w:rsidRPr="00BD07EC" w:rsidRDefault="006315AA" w:rsidP="006315AA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lastRenderedPageBreak/>
        <w:t>TP for TS 36.423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C254FFA" w14:textId="77777777" w:rsidR="00BC7D5A" w:rsidRPr="00C37D2B" w:rsidRDefault="00BC7D5A" w:rsidP="00BC7D5A">
      <w:pPr>
        <w:pStyle w:val="3"/>
      </w:pPr>
      <w:bookmarkStart w:id="3" w:name="_Toc20954175"/>
      <w:bookmarkStart w:id="4" w:name="_Toc29902179"/>
      <w:bookmarkStart w:id="5" w:name="_Toc29906183"/>
      <w:bookmarkStart w:id="6" w:name="_Toc36550173"/>
      <w:bookmarkStart w:id="7" w:name="_Toc45103901"/>
      <w:bookmarkStart w:id="8" w:name="_Toc45227397"/>
      <w:bookmarkStart w:id="9" w:name="_Toc45891211"/>
      <w:bookmarkStart w:id="10" w:name="_Toc14207732"/>
      <w:r w:rsidRPr="00C37D2B">
        <w:t>8.3.6</w:t>
      </w:r>
      <w:r w:rsidRPr="00C37D2B"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1E7A144C" w14:textId="77777777" w:rsidR="00BC7D5A" w:rsidRPr="00C37D2B" w:rsidRDefault="00BC7D5A" w:rsidP="00BC7D5A">
      <w:pPr>
        <w:pStyle w:val="4"/>
      </w:pPr>
      <w:bookmarkStart w:id="11" w:name="_Toc20954176"/>
      <w:bookmarkStart w:id="12" w:name="_Toc29902180"/>
      <w:bookmarkStart w:id="13" w:name="_Toc29906184"/>
      <w:bookmarkStart w:id="14" w:name="_Toc36550174"/>
      <w:bookmarkStart w:id="15" w:name="_Toc45103902"/>
      <w:bookmarkStart w:id="16" w:name="_Toc45227398"/>
      <w:bookmarkStart w:id="17" w:name="_Toc45891212"/>
      <w:r w:rsidRPr="00C37D2B">
        <w:t>8.3.6.1</w:t>
      </w:r>
      <w:r w:rsidRPr="00C37D2B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C695F5B" w14:textId="77777777" w:rsidR="00BC7D5A" w:rsidRPr="00C37D2B" w:rsidRDefault="00BC7D5A" w:rsidP="00BC7D5A">
      <w:r w:rsidRPr="00C37D2B">
        <w:t xml:space="preserve">This procedure is used by an </w:t>
      </w:r>
      <w:proofErr w:type="spellStart"/>
      <w:r w:rsidRPr="00C37D2B">
        <w:t>eNB</w:t>
      </w:r>
      <w:proofErr w:type="spellEnd"/>
      <w:r w:rsidRPr="00C37D2B">
        <w:t xml:space="preserve"> to request the reporting of load measurements to another </w:t>
      </w:r>
      <w:proofErr w:type="spellStart"/>
      <w:r w:rsidRPr="00C37D2B">
        <w:t>eNB</w:t>
      </w:r>
      <w:proofErr w:type="spellEnd"/>
      <w:r w:rsidRPr="00C37D2B">
        <w:t>.</w:t>
      </w:r>
    </w:p>
    <w:p w14:paraId="017C054C" w14:textId="77777777" w:rsidR="00BC7D5A" w:rsidRPr="00C37D2B" w:rsidRDefault="00BC7D5A" w:rsidP="00BC7D5A">
      <w:r w:rsidRPr="00C37D2B">
        <w:t xml:space="preserve">The procedure uses </w:t>
      </w:r>
      <w:r w:rsidRPr="00C37D2B">
        <w:rPr>
          <w:rFonts w:eastAsia="宋体"/>
          <w:lang w:eastAsia="zh-CN"/>
        </w:rPr>
        <w:t>non UE-associated signalling</w:t>
      </w:r>
      <w:r w:rsidRPr="00C37D2B">
        <w:t>.</w:t>
      </w:r>
    </w:p>
    <w:p w14:paraId="0DE3E2EB" w14:textId="77777777" w:rsidR="00BC7D5A" w:rsidRPr="00C37D2B" w:rsidRDefault="00BC7D5A" w:rsidP="00BC7D5A">
      <w:pPr>
        <w:pStyle w:val="4"/>
      </w:pPr>
      <w:bookmarkStart w:id="18" w:name="_Toc20954177"/>
      <w:bookmarkStart w:id="19" w:name="_Toc29902181"/>
      <w:bookmarkStart w:id="20" w:name="_Toc29906185"/>
      <w:bookmarkStart w:id="21" w:name="_Toc36550175"/>
      <w:bookmarkStart w:id="22" w:name="_Toc45103903"/>
      <w:bookmarkStart w:id="23" w:name="_Toc45227399"/>
      <w:bookmarkStart w:id="24" w:name="_Toc45891213"/>
      <w:r w:rsidRPr="00C37D2B">
        <w:t>8.3.6.2</w:t>
      </w:r>
      <w:r w:rsidRPr="00C37D2B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</w:p>
    <w:bookmarkStart w:id="25" w:name="_MON_1473064072"/>
    <w:bookmarkEnd w:id="25"/>
    <w:p w14:paraId="7A850E96" w14:textId="77777777" w:rsidR="00BC7D5A" w:rsidRPr="00C37D2B" w:rsidRDefault="00BC7D5A" w:rsidP="00BC7D5A">
      <w:pPr>
        <w:pStyle w:val="TH"/>
      </w:pPr>
      <w:r w:rsidRPr="00C37D2B">
        <w:object w:dxaOrig="5673" w:dyaOrig="2355" w14:anchorId="0F62C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pt;height:112.5pt" o:ole="">
            <v:imagedata r:id="rId13" o:title=""/>
          </v:shape>
          <o:OLEObject Type="Embed" ProgID="Word.Picture.8" ShapeID="_x0000_i1025" DrawAspect="Content" ObjectID="_1672128650" r:id="rId14"/>
        </w:object>
      </w:r>
    </w:p>
    <w:p w14:paraId="5D8D8531" w14:textId="77777777" w:rsidR="00BC7D5A" w:rsidRPr="00C37D2B" w:rsidRDefault="00BC7D5A" w:rsidP="00BC7D5A">
      <w:pPr>
        <w:pStyle w:val="TF"/>
      </w:pPr>
      <w:r w:rsidRPr="00C37D2B">
        <w:t>Figure 8.3.6.2-1: Resource Status Reporting Initiation, successful operation</w:t>
      </w:r>
    </w:p>
    <w:p w14:paraId="193B923A" w14:textId="77777777" w:rsidR="00BC7D5A" w:rsidRPr="00C37D2B" w:rsidRDefault="00BC7D5A" w:rsidP="00BC7D5A">
      <w:r w:rsidRPr="00C37D2B">
        <w:t>The procedure is initiated with a RESOURCE STATUS REQUEST message sent from eNB</w:t>
      </w:r>
      <w:r w:rsidRPr="00C37D2B">
        <w:rPr>
          <w:vertAlign w:val="subscript"/>
        </w:rPr>
        <w:t>1</w:t>
      </w:r>
      <w:r w:rsidRPr="00C37D2B">
        <w:t xml:space="preserve"> to eNB</w:t>
      </w:r>
      <w:r w:rsidRPr="00C37D2B">
        <w:rPr>
          <w:vertAlign w:val="subscript"/>
        </w:rPr>
        <w:t>2</w:t>
      </w:r>
      <w:r w:rsidRPr="00C37D2B">
        <w:t>. Upon receipt, eNB</w:t>
      </w:r>
      <w:r w:rsidRPr="00C37D2B">
        <w:rPr>
          <w:vertAlign w:val="subscript"/>
        </w:rPr>
        <w:t>2</w:t>
      </w:r>
      <w:r w:rsidRPr="00C37D2B">
        <w:t>:</w:t>
      </w:r>
    </w:p>
    <w:p w14:paraId="1D65845A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shall initiate the requested measurement according to the parameters given in the request in case the </w:t>
      </w:r>
      <w:r w:rsidRPr="00C37D2B">
        <w:rPr>
          <w:i/>
        </w:rPr>
        <w:t>Registration Request</w:t>
      </w:r>
      <w:r w:rsidRPr="00C37D2B">
        <w:t xml:space="preserve"> IE set to "start"; or</w:t>
      </w:r>
    </w:p>
    <w:p w14:paraId="5A933CE5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shall stop all cells measurements and terminate the reporting in case the </w:t>
      </w:r>
      <w:r w:rsidRPr="00C37D2B">
        <w:rPr>
          <w:i/>
        </w:rPr>
        <w:t>Registration Request</w:t>
      </w:r>
      <w:r w:rsidRPr="00C37D2B">
        <w:t xml:space="preserve"> IE is set to "stop"; or</w:t>
      </w:r>
    </w:p>
    <w:p w14:paraId="5D9412FA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if supported, stop cell measurements and terminate the reporting for cells indicated in the </w:t>
      </w:r>
      <w:r w:rsidRPr="00C37D2B">
        <w:rPr>
          <w:i/>
        </w:rPr>
        <w:t>Cell To Report</w:t>
      </w:r>
      <w:r w:rsidRPr="00C37D2B">
        <w:t xml:space="preserve"> IE list, in case the </w:t>
      </w:r>
      <w:r w:rsidRPr="00C37D2B">
        <w:rPr>
          <w:i/>
        </w:rPr>
        <w:t>Registration Request</w:t>
      </w:r>
      <w:r w:rsidRPr="00C37D2B">
        <w:t xml:space="preserve"> IE is set to "partial stop"; or</w:t>
      </w:r>
    </w:p>
    <w:p w14:paraId="14A8EF58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if supported, add cells indicated in the </w:t>
      </w:r>
      <w:r w:rsidRPr="00C37D2B">
        <w:rPr>
          <w:i/>
        </w:rPr>
        <w:t>Cell To Report</w:t>
      </w:r>
      <w:r w:rsidRPr="00C37D2B">
        <w:t xml:space="preserve"> IE list to the measurements initiated before for the given measurement IDs, in case the </w:t>
      </w:r>
      <w:r w:rsidRPr="00C37D2B">
        <w:rPr>
          <w:i/>
        </w:rPr>
        <w:t>Registration Request</w:t>
      </w:r>
      <w:r w:rsidRPr="00C37D2B">
        <w:t xml:space="preserve"> IE is set to "add".</w:t>
      </w:r>
    </w:p>
    <w:p w14:paraId="2FF2B360" w14:textId="77777777" w:rsidR="00BC7D5A" w:rsidRPr="00C37D2B" w:rsidRDefault="00BC7D5A" w:rsidP="00BC7D5A">
      <w:r w:rsidRPr="00C37D2B">
        <w:t>If the eNB</w:t>
      </w:r>
      <w:r w:rsidRPr="00C37D2B">
        <w:rPr>
          <w:vertAlign w:val="subscript"/>
        </w:rPr>
        <w:t>2</w:t>
      </w:r>
      <w:r w:rsidRPr="00C37D2B">
        <w:t xml:space="preserve"> received a RESOURCE STATUS REQUEST message, which includes the </w:t>
      </w:r>
      <w:r w:rsidRPr="00C37D2B">
        <w:rPr>
          <w:i/>
        </w:rPr>
        <w:t>Registration Request</w:t>
      </w:r>
      <w:r w:rsidRPr="00C37D2B">
        <w:t xml:space="preserve"> IE set to "stop", the </w:t>
      </w:r>
      <w:r w:rsidRPr="00C37D2B">
        <w:rPr>
          <w:i/>
        </w:rPr>
        <w:t xml:space="preserve">Cell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Report</w:t>
      </w:r>
      <w:r w:rsidRPr="00C37D2B">
        <w:t xml:space="preserve"> IE list shall be ignored.</w:t>
      </w:r>
    </w:p>
    <w:p w14:paraId="0CD82A64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Registration Request</w:t>
      </w:r>
      <w:r w:rsidRPr="00C37D2B">
        <w:t xml:space="preserve"> IE is set to "start" then the </w:t>
      </w:r>
      <w:r w:rsidRPr="00C37D2B">
        <w:rPr>
          <w:i/>
        </w:rPr>
        <w:t>Report Characteristics</w:t>
      </w:r>
      <w:r w:rsidRPr="00C37D2B">
        <w:t xml:space="preserve"> IE shall be included in RESOURCE STATUS REQUEST message. The eNB</w:t>
      </w:r>
      <w:r w:rsidRPr="00C37D2B">
        <w:rPr>
          <w:vertAlign w:val="subscript"/>
        </w:rPr>
        <w:t>2</w:t>
      </w:r>
      <w:r w:rsidRPr="00C37D2B">
        <w:t xml:space="preserve"> shall ignore the </w:t>
      </w:r>
      <w:r w:rsidRPr="00C37D2B">
        <w:rPr>
          <w:i/>
        </w:rPr>
        <w:t>Report Characteristics</w:t>
      </w:r>
      <w:r w:rsidRPr="00C37D2B">
        <w:t xml:space="preserve"> IE, if the </w:t>
      </w:r>
      <w:r w:rsidRPr="00C37D2B">
        <w:rPr>
          <w:i/>
        </w:rPr>
        <w:t>Registration Request</w:t>
      </w:r>
      <w:r w:rsidRPr="00C37D2B">
        <w:t xml:space="preserve"> IE is not set to "start".</w:t>
      </w:r>
    </w:p>
    <w:p w14:paraId="5BDF00DD" w14:textId="77777777" w:rsidR="00BC7D5A" w:rsidRPr="00C37D2B" w:rsidRDefault="00BC7D5A" w:rsidP="00BC7D5A">
      <w:r w:rsidRPr="00C37D2B">
        <w:t xml:space="preserve">The </w:t>
      </w:r>
      <w:r w:rsidRPr="00C37D2B">
        <w:rPr>
          <w:i/>
        </w:rPr>
        <w:t>Report Characteristics</w:t>
      </w:r>
      <w:r w:rsidRPr="00C37D2B">
        <w:t xml:space="preserve"> IE indicates the type of objects eNB</w:t>
      </w:r>
      <w:r w:rsidRPr="00C37D2B">
        <w:rPr>
          <w:vertAlign w:val="subscript"/>
        </w:rPr>
        <w:t>2</w:t>
      </w:r>
      <w:r w:rsidRPr="00C37D2B">
        <w:t xml:space="preserve"> shall perform measurements on. For each cell, the eNB</w:t>
      </w:r>
      <w:r w:rsidRPr="00C37D2B">
        <w:rPr>
          <w:vertAlign w:val="subscript"/>
        </w:rPr>
        <w:t>2</w:t>
      </w:r>
      <w:r w:rsidRPr="00C37D2B">
        <w:t xml:space="preserve"> shall include in the RESOURCE STATUS UPDATE message:</w:t>
      </w:r>
    </w:p>
    <w:p w14:paraId="15310384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Radio</w:t>
      </w:r>
      <w:r w:rsidRPr="00C37D2B">
        <w:t xml:space="preserve"> </w:t>
      </w:r>
      <w:r w:rsidRPr="00C37D2B">
        <w:rPr>
          <w:i/>
          <w:iCs/>
        </w:rPr>
        <w:t>Resource Status</w:t>
      </w:r>
      <w:r w:rsidRPr="00C37D2B">
        <w:t xml:space="preserve"> IE, if the first bit, "PRB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1460A1A4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rFonts w:cs="Arial"/>
          <w:bCs/>
          <w:i/>
          <w:iCs/>
          <w:szCs w:val="18"/>
        </w:rPr>
        <w:t>S1 TNL Load Indicator</w:t>
      </w:r>
      <w:r w:rsidRPr="00C37D2B">
        <w:t xml:space="preserve"> IE, if the second bit, "TNL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5A25DD61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Hardware Load Indicator</w:t>
      </w:r>
      <w:r w:rsidRPr="00C37D2B">
        <w:t xml:space="preserve"> IE, if the third bit, "HW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79AAB30B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Composite Available Capacity Group</w:t>
      </w:r>
      <w:r w:rsidRPr="00C37D2B">
        <w:t xml:space="preserve"> IE, if the fourth bit, "Composite Available Capacity Periodic" of the </w:t>
      </w:r>
      <w:r w:rsidRPr="00C37D2B">
        <w:rPr>
          <w:i/>
        </w:rPr>
        <w:t xml:space="preserve">Report Characteristics </w:t>
      </w:r>
      <w:r w:rsidRPr="00C37D2B">
        <w:t xml:space="preserve">IE included in the RESOURCE STATUS REQUEST message is set to 1. If </w:t>
      </w:r>
      <w:r w:rsidRPr="00C37D2B">
        <w:rPr>
          <w:i/>
        </w:rPr>
        <w:t>Cell Capacity Class Value</w:t>
      </w:r>
      <w:r w:rsidRPr="00C37D2B">
        <w:t xml:space="preserve"> IE is included within the </w:t>
      </w:r>
      <w:r w:rsidRPr="00C37D2B">
        <w:rPr>
          <w:rFonts w:eastAsia="MS Mincho"/>
          <w:i/>
        </w:rPr>
        <w:t>Composite</w:t>
      </w:r>
      <w:r w:rsidRPr="00C37D2B">
        <w:rPr>
          <w:rFonts w:eastAsia="MS Mincho"/>
        </w:rPr>
        <w:t xml:space="preserve"> </w:t>
      </w:r>
      <w:r w:rsidRPr="00C37D2B">
        <w:rPr>
          <w:i/>
        </w:rPr>
        <w:t>Available Capacity Group</w:t>
      </w:r>
      <w:r w:rsidRPr="00C37D2B">
        <w:t xml:space="preserve"> IE, this IE is used to assign weights to the available capacity indicated in the </w:t>
      </w:r>
      <w:r w:rsidRPr="00C37D2B">
        <w:rPr>
          <w:i/>
        </w:rPr>
        <w:t>Capacity Value</w:t>
      </w:r>
      <w:r w:rsidRPr="00C37D2B">
        <w:t xml:space="preserve"> IE;</w:t>
      </w:r>
    </w:p>
    <w:p w14:paraId="24A3A0EA" w14:textId="77777777" w:rsidR="00BC7D5A" w:rsidRPr="00C37D2B" w:rsidRDefault="00BC7D5A" w:rsidP="00BC7D5A">
      <w:pPr>
        <w:pStyle w:val="B1"/>
        <w:rPr>
          <w:vertAlign w:val="subscript"/>
        </w:rPr>
      </w:pPr>
      <w:r w:rsidRPr="00C37D2B">
        <w:lastRenderedPageBreak/>
        <w:t>-</w:t>
      </w:r>
      <w:r w:rsidRPr="00C37D2B">
        <w:tab/>
        <w:t xml:space="preserve">the </w:t>
      </w:r>
      <w:r w:rsidRPr="00C37D2B">
        <w:rPr>
          <w:i/>
        </w:rPr>
        <w:t>ABS Status</w:t>
      </w:r>
      <w:r w:rsidRPr="00C37D2B">
        <w:t xml:space="preserve"> IE, if the fifth bit, "ABS Status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 and eNB</w:t>
      </w:r>
      <w:r w:rsidRPr="00C37D2B">
        <w:rPr>
          <w:vertAlign w:val="subscript"/>
        </w:rPr>
        <w:t>1</w:t>
      </w:r>
      <w:r w:rsidRPr="00C37D2B">
        <w:t xml:space="preserve"> had indicated the ABS pattern to eNB</w:t>
      </w:r>
      <w:r w:rsidRPr="00C37D2B">
        <w:rPr>
          <w:vertAlign w:val="subscript"/>
        </w:rPr>
        <w:t>2;</w:t>
      </w:r>
    </w:p>
    <w:p w14:paraId="3460E47C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RSRP Measurement Report List</w:t>
      </w:r>
      <w:r w:rsidRPr="00C37D2B">
        <w:t xml:space="preserve"> IE, if the sixth bit, "RSRP Measurement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1;</w:t>
      </w:r>
    </w:p>
    <w:p w14:paraId="73DF4A85" w14:textId="77777777" w:rsidR="00A416F5" w:rsidRPr="00C37D2B" w:rsidRDefault="00BC7D5A" w:rsidP="00A416F5">
      <w:pPr>
        <w:pStyle w:val="B1"/>
        <w:rPr>
          <w:ins w:id="26" w:author="CATT" w:date="2020-08-02T08:22:00Z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CSI Report</w:t>
      </w:r>
      <w:r w:rsidRPr="00C37D2B">
        <w:t xml:space="preserve"> IE, if the seventh bit, "CSI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</w:t>
      </w:r>
      <w:ins w:id="27" w:author="CATT" w:date="2020-08-02T08:22:00Z">
        <w:r w:rsidR="00A416F5" w:rsidRPr="00C37D2B">
          <w:t>;</w:t>
        </w:r>
      </w:ins>
    </w:p>
    <w:p w14:paraId="042A3AB9" w14:textId="5262444D" w:rsidR="00BC7D5A" w:rsidRPr="00C37D2B" w:rsidRDefault="00A416F5" w:rsidP="00B4513D">
      <w:pPr>
        <w:pStyle w:val="B1"/>
      </w:pPr>
      <w:ins w:id="28" w:author="CATT" w:date="2020-08-02T08:22:00Z">
        <w:r w:rsidRPr="00C37D2B">
          <w:t>-</w:t>
        </w:r>
        <w:r w:rsidRPr="00C37D2B">
          <w:tab/>
          <w:t xml:space="preserve">the </w:t>
        </w:r>
        <w:r w:rsidR="0085619F" w:rsidRPr="00C37D2B">
          <w:rPr>
            <w:i/>
            <w:iCs/>
          </w:rPr>
          <w:t>Radio</w:t>
        </w:r>
        <w:r w:rsidR="0085619F" w:rsidRPr="00C37D2B">
          <w:t xml:space="preserve"> </w:t>
        </w:r>
        <w:r w:rsidR="0085619F" w:rsidRPr="00C37D2B">
          <w:rPr>
            <w:i/>
            <w:iCs/>
          </w:rPr>
          <w:t>Resource Status</w:t>
        </w:r>
        <w:r w:rsidR="0085619F" w:rsidRPr="00C37D2B">
          <w:t xml:space="preserve"> IE</w:t>
        </w:r>
        <w:r w:rsidR="0085619F">
          <w:t xml:space="preserve"> within the </w:t>
        </w:r>
      </w:ins>
      <w:ins w:id="29" w:author="CATT" w:date="2020-08-02T08:23:00Z">
        <w:r w:rsidR="003069F9" w:rsidRPr="003069F9">
          <w:rPr>
            <w:i/>
          </w:rPr>
          <w:t xml:space="preserve">NR </w:t>
        </w:r>
        <w:proofErr w:type="spellStart"/>
        <w:r w:rsidR="003069F9" w:rsidRPr="003069F9">
          <w:rPr>
            <w:i/>
          </w:rPr>
          <w:t>Neithbour</w:t>
        </w:r>
        <w:proofErr w:type="spellEnd"/>
        <w:r w:rsidR="003069F9" w:rsidRPr="003069F9">
          <w:rPr>
            <w:i/>
          </w:rPr>
          <w:t xml:space="preserve"> Cell Measurement Result</w:t>
        </w:r>
      </w:ins>
      <w:ins w:id="30" w:author="CATT" w:date="2020-08-02T08:22:00Z">
        <w:r w:rsidRPr="00C37D2B">
          <w:t xml:space="preserve"> IE, if the </w:t>
        </w:r>
      </w:ins>
      <w:ins w:id="31" w:author="CATT" w:date="2020-08-02T08:23:00Z">
        <w:r w:rsidR="003069F9">
          <w:t>eighth</w:t>
        </w:r>
      </w:ins>
      <w:ins w:id="32" w:author="CATT" w:date="2020-08-02T08:22:00Z">
        <w:r w:rsidRPr="00C37D2B">
          <w:t xml:space="preserve"> bit, "</w:t>
        </w:r>
      </w:ins>
      <w:ins w:id="33" w:author="CATT" w:date="2020-08-02T08:23:00Z">
        <w:r w:rsidR="00A778F6" w:rsidRPr="00A778F6">
          <w:t>Neighbour Cell Load Periodic</w:t>
        </w:r>
      </w:ins>
      <w:ins w:id="34" w:author="CATT" w:date="2020-08-02T08:22:00Z">
        <w:r w:rsidRPr="00C37D2B">
          <w:t xml:space="preserve">" of the </w:t>
        </w:r>
        <w:r w:rsidRPr="00C37D2B">
          <w:rPr>
            <w:i/>
          </w:rPr>
          <w:t>Report Characteristics</w:t>
        </w:r>
        <w:r w:rsidRPr="00C37D2B">
          <w:t xml:space="preserve"> IE included in the RESOURCE STATUS REQUEST message is set to 1</w:t>
        </w:r>
      </w:ins>
      <w:r w:rsidR="00BC7D5A" w:rsidRPr="00C37D2B">
        <w:t>.</w:t>
      </w:r>
    </w:p>
    <w:p w14:paraId="59027DC1" w14:textId="30DD5FCC" w:rsidR="00B4513D" w:rsidRPr="00C37D2B" w:rsidRDefault="00B4513D" w:rsidP="003F15F4">
      <w:pPr>
        <w:pStyle w:val="NO"/>
        <w:rPr>
          <w:ins w:id="35" w:author="CATT" w:date="2020-08-02T08:26:00Z"/>
        </w:rPr>
      </w:pPr>
      <w:ins w:id="36" w:author="CATT" w:date="2020-08-02T08:26:00Z">
        <w:r w:rsidRPr="00C37D2B">
          <w:t>NOTE:</w:t>
        </w:r>
        <w:r w:rsidRPr="00C37D2B">
          <w:tab/>
        </w:r>
        <w:r>
          <w:t xml:space="preserve">In order to avoid duplication, the </w:t>
        </w:r>
        <w:r w:rsidRPr="00C37D2B">
          <w:t>eNB</w:t>
        </w:r>
        <w:r w:rsidRPr="00C37D2B">
          <w:rPr>
            <w:vertAlign w:val="subscript"/>
          </w:rPr>
          <w:t>2</w:t>
        </w:r>
        <w:r>
          <w:t xml:space="preserve"> may include </w:t>
        </w:r>
      </w:ins>
      <w:ins w:id="37" w:author="CATT" w:date="2020-08-02T08:29:00Z">
        <w:r w:rsidR="00831A4E">
          <w:t xml:space="preserve">only </w:t>
        </w:r>
      </w:ins>
      <w:ins w:id="38" w:author="CATT" w:date="2020-08-02T08:26:00Z">
        <w:r>
          <w:t>one copy of</w:t>
        </w:r>
        <w:r w:rsidR="001E14EB">
          <w:t xml:space="preserve"> </w:t>
        </w:r>
      </w:ins>
      <w:ins w:id="39" w:author="CATT" w:date="2020-08-02T08:27:00Z">
        <w:r w:rsidR="00E73582" w:rsidRPr="003069F9">
          <w:rPr>
            <w:i/>
          </w:rPr>
          <w:t xml:space="preserve">NR </w:t>
        </w:r>
        <w:proofErr w:type="spellStart"/>
        <w:r w:rsidR="00E73582" w:rsidRPr="003069F9">
          <w:rPr>
            <w:i/>
          </w:rPr>
          <w:t>Neithbour</w:t>
        </w:r>
        <w:proofErr w:type="spellEnd"/>
        <w:r w:rsidR="00E73582" w:rsidRPr="003069F9">
          <w:rPr>
            <w:i/>
          </w:rPr>
          <w:t xml:space="preserve"> Cell Measurement Result</w:t>
        </w:r>
        <w:r w:rsidR="00E73582">
          <w:rPr>
            <w:i/>
          </w:rPr>
          <w:t xml:space="preserve"> Item</w:t>
        </w:r>
        <w:r w:rsidR="00E73582">
          <w:t xml:space="preserve"> </w:t>
        </w:r>
      </w:ins>
      <w:ins w:id="40" w:author="CATT" w:date="2020-08-02T08:30:00Z">
        <w:r w:rsidR="008B27E6">
          <w:t>per</w:t>
        </w:r>
      </w:ins>
      <w:ins w:id="41" w:author="CATT" w:date="2020-08-02T08:27:00Z">
        <w:r w:rsidR="004F299A">
          <w:t xml:space="preserve"> </w:t>
        </w:r>
        <w:r w:rsidR="004F299A" w:rsidRPr="00C37D2B">
          <w:t>RESOURCE STATUS UPDATE messages</w:t>
        </w:r>
      </w:ins>
      <w:ins w:id="42" w:author="CATT" w:date="2020-08-02T08:28:00Z">
        <w:r w:rsidR="00891625" w:rsidRPr="00891625">
          <w:t xml:space="preserve"> </w:t>
        </w:r>
      </w:ins>
      <w:ins w:id="43" w:author="CATT" w:date="2020-08-02T08:30:00Z">
        <w:r w:rsidR="008B27E6">
          <w:t>per</w:t>
        </w:r>
      </w:ins>
      <w:ins w:id="44" w:author="CATT" w:date="2020-08-02T08:28:00Z">
        <w:r w:rsidR="00891625">
          <w:t xml:space="preserve"> NR neighbour cell</w:t>
        </w:r>
        <w:r w:rsidR="00831A4E">
          <w:t xml:space="preserve">, even if this NR cell neighbours to multiple E-UTRA cell served by </w:t>
        </w:r>
      </w:ins>
      <w:ins w:id="45" w:author="CATT" w:date="2020-08-02T08:29:00Z">
        <w:r w:rsidR="00831A4E" w:rsidRPr="00C37D2B">
          <w:t>eNB</w:t>
        </w:r>
        <w:r w:rsidR="00831A4E" w:rsidRPr="00C37D2B">
          <w:rPr>
            <w:vertAlign w:val="subscript"/>
          </w:rPr>
          <w:t>2</w:t>
        </w:r>
      </w:ins>
      <w:ins w:id="46" w:author="CATT" w:date="2020-08-02T08:27:00Z">
        <w:r w:rsidR="001E14EB">
          <w:t>.</w:t>
        </w:r>
        <w:r w:rsidR="00885EFE">
          <w:t xml:space="preserve"> The </w:t>
        </w:r>
      </w:ins>
      <w:ins w:id="47" w:author="CATT" w:date="2020-08-02T08:28:00Z">
        <w:r w:rsidR="0025380C" w:rsidRPr="00C37D2B">
          <w:t>eNB</w:t>
        </w:r>
        <w:r w:rsidR="0025380C">
          <w:rPr>
            <w:vertAlign w:val="subscript"/>
          </w:rPr>
          <w:t>1</w:t>
        </w:r>
        <w:r w:rsidR="0025380C">
          <w:t xml:space="preserve"> </w:t>
        </w:r>
      </w:ins>
      <w:ins w:id="48" w:author="CATT" w:date="2020-08-02T08:27:00Z">
        <w:r w:rsidR="00885EFE">
          <w:t xml:space="preserve">should </w:t>
        </w:r>
      </w:ins>
      <w:ins w:id="49" w:author="CATT" w:date="2020-08-02T08:29:00Z">
        <w:r w:rsidR="006E0532">
          <w:t xml:space="preserve">deduce </w:t>
        </w:r>
      </w:ins>
      <w:ins w:id="50" w:author="CATT" w:date="2020-08-02T08:30:00Z">
        <w:r w:rsidR="005A49B0">
          <w:t xml:space="preserve">which NR cell </w:t>
        </w:r>
      </w:ins>
      <w:ins w:id="51" w:author="CATT" w:date="2020-08-02T08:32:00Z">
        <w:r w:rsidR="005A49B0">
          <w:t xml:space="preserve">is </w:t>
        </w:r>
        <w:r w:rsidR="005A49B0" w:rsidRPr="00C37D2B">
          <w:t>capable of performing EN-DC with the corresponding served E-UTR</w:t>
        </w:r>
        <w:r w:rsidR="005A49B0">
          <w:t xml:space="preserve">A cell by using the </w:t>
        </w:r>
      </w:ins>
      <w:ins w:id="52" w:author="CATT" w:date="2020-08-02T08:33:00Z">
        <w:r w:rsidR="00E21911" w:rsidRPr="00C37D2B">
          <w:rPr>
            <w:i/>
          </w:rPr>
          <w:t>NR Neighbour Information</w:t>
        </w:r>
        <w:r w:rsidR="00E21911" w:rsidRPr="00C37D2B">
          <w:t xml:space="preserve"> IE</w:t>
        </w:r>
        <w:r w:rsidR="00E21911">
          <w:t xml:space="preserve"> </w:t>
        </w:r>
      </w:ins>
      <w:ins w:id="53" w:author="CATT" w:date="2020-08-02T08:34:00Z">
        <w:r w:rsidR="003F15F4">
          <w:t>received</w:t>
        </w:r>
      </w:ins>
      <w:ins w:id="54" w:author="CATT" w:date="2020-08-02T08:33:00Z">
        <w:r w:rsidR="00E21911">
          <w:t xml:space="preserve"> during the </w:t>
        </w:r>
        <w:r w:rsidR="00884AC7" w:rsidRPr="00884AC7">
          <w:t>X2 Setup</w:t>
        </w:r>
        <w:r w:rsidR="00884AC7">
          <w:t xml:space="preserve"> procedure or the </w:t>
        </w:r>
        <w:proofErr w:type="spellStart"/>
        <w:r w:rsidR="004A4B17" w:rsidRPr="004A4B17">
          <w:t>eNB</w:t>
        </w:r>
        <w:proofErr w:type="spellEnd"/>
        <w:r w:rsidR="004A4B17" w:rsidRPr="004A4B17">
          <w:t xml:space="preserve"> Configuration Update</w:t>
        </w:r>
        <w:r w:rsidR="004A4B17">
          <w:t xml:space="preserve"> procedure.</w:t>
        </w:r>
      </w:ins>
    </w:p>
    <w:p w14:paraId="631B7E3B" w14:textId="77777777" w:rsidR="00BC7D5A" w:rsidRPr="00C37D2B" w:rsidRDefault="00BC7D5A" w:rsidP="00BC7D5A">
      <w:r w:rsidRPr="00C37D2B">
        <w:t xml:space="preserve">If the </w:t>
      </w:r>
      <w:r w:rsidRPr="00C37D2B">
        <w:rPr>
          <w:i/>
          <w:iCs/>
        </w:rPr>
        <w:t>Reporting Periodicity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time interval between two subsequent RESOURCE STATUS UPDATE messages that include the </w:t>
      </w:r>
      <w:r w:rsidRPr="00C37D2B">
        <w:rPr>
          <w:i/>
        </w:rPr>
        <w:t>Radio Resource Status</w:t>
      </w:r>
      <w:r w:rsidRPr="00C37D2B">
        <w:t xml:space="preserve"> IE, </w:t>
      </w:r>
      <w:r w:rsidRPr="00C37D2B">
        <w:rPr>
          <w:i/>
        </w:rPr>
        <w:t>S1 TNL Load Indicator</w:t>
      </w:r>
      <w:r w:rsidRPr="00C37D2B">
        <w:t xml:space="preserve"> IE, </w:t>
      </w:r>
      <w:r w:rsidRPr="00C37D2B">
        <w:rPr>
          <w:i/>
        </w:rPr>
        <w:t>Hardware Load Indicator</w:t>
      </w:r>
      <w:r w:rsidRPr="00C37D2B">
        <w:t xml:space="preserve"> IE, </w:t>
      </w:r>
      <w:r w:rsidRPr="00C37D2B">
        <w:rPr>
          <w:i/>
        </w:rPr>
        <w:t>Composite Available Capacity Group</w:t>
      </w:r>
      <w:r w:rsidRPr="00C37D2B">
        <w:t xml:space="preserve"> IE, or </w:t>
      </w:r>
      <w:r w:rsidRPr="00C37D2B">
        <w:rPr>
          <w:i/>
        </w:rPr>
        <w:t>ABS Status</w:t>
      </w:r>
      <w:r w:rsidRPr="00C37D2B">
        <w:t xml:space="preserve"> IE.</w:t>
      </w:r>
    </w:p>
    <w:p w14:paraId="30C69206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Reporting Periodicity of RSRP Measurement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RSRP Measurement Report List</w:t>
      </w:r>
      <w:r w:rsidRPr="00C37D2B">
        <w:t xml:space="preserve"> IE.</w:t>
      </w:r>
    </w:p>
    <w:p w14:paraId="4CDCBBEF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Reporting Periodicity of CSI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CSI Report</w:t>
      </w:r>
      <w:r w:rsidRPr="00C37D2B">
        <w:t xml:space="preserve"> IE.</w:t>
      </w:r>
    </w:p>
    <w:p w14:paraId="4B228BCD" w14:textId="77777777" w:rsidR="00BC7D5A" w:rsidRPr="00C37D2B" w:rsidRDefault="00BC7D5A" w:rsidP="00BC7D5A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all requested resource status information, it shall initiate the measurement as requested by eNB</w:t>
      </w:r>
      <w:r w:rsidRPr="00C37D2B">
        <w:rPr>
          <w:vertAlign w:val="subscript"/>
        </w:rPr>
        <w:t>1</w:t>
      </w:r>
      <w:r w:rsidRPr="00C37D2B">
        <w:t>, and respond with the RESOURCE STATUS RESPONSE message.</w:t>
      </w:r>
    </w:p>
    <w:p w14:paraId="075A185C" w14:textId="77777777" w:rsidR="00BC7D5A" w:rsidRPr="00C37D2B" w:rsidRDefault="00BC7D5A" w:rsidP="00BC7D5A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some but not all of the requested resource status information and the </w:t>
      </w:r>
      <w:r w:rsidRPr="00C37D2B">
        <w:rPr>
          <w:i/>
        </w:rPr>
        <w:t>Partial Success Indicator</w:t>
      </w:r>
      <w:r w:rsidRPr="00C37D2B">
        <w:t xml:space="preserve"> IE </w:t>
      </w:r>
      <w:proofErr w:type="gramStart"/>
      <w:r w:rsidRPr="00C37D2B">
        <w:t>is</w:t>
      </w:r>
      <w:proofErr w:type="gramEnd"/>
      <w:r w:rsidRPr="00C37D2B">
        <w:t xml:space="preserve"> present in the RESOURCE STATUS REQUEST message, it shall initiate the measurement for the admitted measurement objects and include the </w:t>
      </w:r>
      <w:r w:rsidRPr="00C37D2B">
        <w:rPr>
          <w:i/>
        </w:rPr>
        <w:t>Measurement Initiation Result</w:t>
      </w:r>
      <w:r w:rsidRPr="00C37D2B">
        <w:t xml:space="preserve"> IE in the RESOURCE STATUS RESPONSE message.</w:t>
      </w:r>
    </w:p>
    <w:p w14:paraId="12DF1669" w14:textId="77777777" w:rsidR="00BC7D5A" w:rsidRDefault="00BC7D5A" w:rsidP="00BC7D5A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73BDB6D" w14:textId="77777777" w:rsidR="001E246A" w:rsidRPr="00AA5DA2" w:rsidRDefault="001E246A" w:rsidP="001E246A">
      <w:pPr>
        <w:pStyle w:val="4"/>
      </w:pPr>
      <w:r w:rsidRPr="00AA5DA2">
        <w:t>9.1.2.11</w:t>
      </w:r>
      <w:r w:rsidRPr="00AA5DA2">
        <w:tab/>
      </w:r>
      <w:r w:rsidRPr="00AA5DA2">
        <w:rPr>
          <w:szCs w:val="24"/>
        </w:rPr>
        <w:t>RESOURCE STATUS REQUEST</w:t>
      </w:r>
      <w:bookmarkEnd w:id="10"/>
    </w:p>
    <w:p w14:paraId="0E5DBA8B" w14:textId="77777777" w:rsidR="001E246A" w:rsidRPr="00AA5DA2" w:rsidRDefault="001E246A" w:rsidP="001E246A">
      <w:r w:rsidRPr="00AA5DA2">
        <w:t>This message is sent by an eNB</w:t>
      </w:r>
      <w:r w:rsidRPr="00AA5DA2">
        <w:rPr>
          <w:vertAlign w:val="subscript"/>
        </w:rPr>
        <w:t>1</w:t>
      </w:r>
      <w:r w:rsidRPr="00AA5DA2">
        <w:t xml:space="preserve"> to neighbouring eNB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3CCA2716" w14:textId="77777777" w:rsidR="001E246A" w:rsidRPr="00AA5DA2" w:rsidRDefault="001E246A" w:rsidP="001E246A">
      <w:r w:rsidRPr="00AA5DA2">
        <w:t>Direction: eNB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E246A" w:rsidRPr="00AA5DA2" w14:paraId="052148A5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07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93E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8F3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B8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926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3C97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5B5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549BFCCD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27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50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D5D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41F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A4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6C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A9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525EC021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58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CA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3CB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20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0A6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CA1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DF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2A26408F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A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D1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18E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1D5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7AC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A6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D7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A26AF77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55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D8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6C5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54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ENUMERATED(start, stop,</w:t>
            </w:r>
          </w:p>
          <w:p w14:paraId="13D972E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CA0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3E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E5A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299F879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79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BD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B39B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E6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249C842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5B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 xml:space="preserve"> is requested to report.</w:t>
            </w:r>
          </w:p>
          <w:p w14:paraId="69FB257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First Bit = PRB Periodic,</w:t>
            </w:r>
          </w:p>
          <w:p w14:paraId="62D9B50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5502A31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613853A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48EDBF0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63C734F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6C476FA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5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0B93FD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81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5B3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C9693E4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8A1" w14:textId="77777777" w:rsidR="001E246A" w:rsidRPr="00AA5DA2" w:rsidRDefault="001E246A" w:rsidP="00F82F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E0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256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506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24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7C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72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37BBA3E9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9447" w14:textId="77777777" w:rsidR="001E246A" w:rsidRPr="00AA5DA2" w:rsidRDefault="001E246A" w:rsidP="00F82FF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4AC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5BE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5B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C8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B4F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929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DEF3DC3" w14:textId="77777777" w:rsidTr="00F82FF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651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EA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2C7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70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5CF1767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E6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C7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AAB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7DD479F7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22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D2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D58F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BCB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CB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1C4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75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18352C7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CA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FC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7D54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8E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A8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8FB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12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26D632B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0D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B13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0956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BD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34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D32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EE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CC2B587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24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Reporting Periodicity of CSI </w:t>
            </w:r>
            <w:r w:rsidRPr="00AA5DA2">
              <w:rPr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DB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E1D3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58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</w:t>
            </w:r>
            <w:r w:rsidRPr="00AA5DA2">
              <w:rPr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18C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 xml:space="preserve">Periodicity that can be </w:t>
            </w:r>
            <w:r w:rsidRPr="00AA5DA2">
              <w:rPr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768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27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4BAF0A3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F9DD166" w14:textId="77777777" w:rsidTr="00F82FF3">
        <w:tc>
          <w:tcPr>
            <w:tcW w:w="3686" w:type="dxa"/>
          </w:tcPr>
          <w:p w14:paraId="12AE429B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3E0049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4A338275" w14:textId="77777777" w:rsidTr="00F82FF3">
        <w:tc>
          <w:tcPr>
            <w:tcW w:w="3686" w:type="dxa"/>
          </w:tcPr>
          <w:p w14:paraId="447730F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B9D3CD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14:paraId="35209C7E" w14:textId="77777777" w:rsidR="001E246A" w:rsidRPr="00AA5DA2" w:rsidRDefault="001E246A" w:rsidP="001E24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D15A9B9" w14:textId="77777777" w:rsidTr="00F82FF3">
        <w:tc>
          <w:tcPr>
            <w:tcW w:w="3686" w:type="dxa"/>
          </w:tcPr>
          <w:p w14:paraId="3F206D62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A1119B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2AEB4D26" w14:textId="77777777" w:rsidTr="00F82FF3">
        <w:tc>
          <w:tcPr>
            <w:tcW w:w="3686" w:type="dxa"/>
          </w:tcPr>
          <w:p w14:paraId="231D094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2BF9D84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14:paraId="1FFB8279" w14:textId="77777777" w:rsidR="001E246A" w:rsidRPr="00AA5DA2" w:rsidRDefault="001E246A" w:rsidP="001E246A"/>
    <w:p w14:paraId="0EC9235E" w14:textId="77777777" w:rsidR="001E246A" w:rsidRPr="00AA5DA2" w:rsidRDefault="001E246A" w:rsidP="001E246A">
      <w:pPr>
        <w:pStyle w:val="4"/>
      </w:pPr>
      <w:bookmarkStart w:id="56" w:name="_Toc14207733"/>
      <w:r w:rsidRPr="00AA5DA2">
        <w:t>9.1.2.12</w:t>
      </w:r>
      <w:r w:rsidRPr="00AA5DA2">
        <w:tab/>
      </w:r>
      <w:r w:rsidRPr="00AA5DA2">
        <w:rPr>
          <w:szCs w:val="24"/>
        </w:rPr>
        <w:t>RESOURCE STATUS RESPONSE</w:t>
      </w:r>
      <w:bookmarkEnd w:id="56"/>
    </w:p>
    <w:p w14:paraId="555E8498" w14:textId="77777777" w:rsidR="001E246A" w:rsidRPr="00AA5DA2" w:rsidRDefault="001E246A" w:rsidP="001E246A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the requested measurement, for all or for a subset of the measurement objects included in the measurement is successfully initiated.</w:t>
      </w:r>
    </w:p>
    <w:p w14:paraId="2611A4F2" w14:textId="77777777" w:rsidR="001E246A" w:rsidRPr="00AA5DA2" w:rsidRDefault="001E246A" w:rsidP="001E246A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E246A" w:rsidRPr="00AA5DA2" w14:paraId="05037800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6B5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97A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7E2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632C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600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774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C55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6D5A3B76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9D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402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CD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BA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5DE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B6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38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6CD3D6B5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5C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42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E4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A4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5D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10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B35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12FAF741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C50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CE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B56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79C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1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77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B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1EB95E38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302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90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C0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B0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C6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C73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ED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2932A6D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FD8" w14:textId="77777777" w:rsidR="001E246A" w:rsidRPr="00AA5DA2" w:rsidRDefault="001E246A" w:rsidP="00F82FF3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F78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BCF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62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C1A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6E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5F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8A03CDB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BEE" w14:textId="77777777" w:rsidR="001E246A" w:rsidRPr="00AA5DA2" w:rsidRDefault="001E246A" w:rsidP="00F82FF3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1554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660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39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2FF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7F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4CA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A637403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E5F" w14:textId="77777777" w:rsidR="001E246A" w:rsidRPr="00AA5DA2" w:rsidRDefault="001E246A" w:rsidP="00F82FF3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0EC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27B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CD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AE1D5B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726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9E8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FF9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6A5ACF78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25B" w14:textId="77777777" w:rsidR="001E246A" w:rsidRPr="00AA5DA2" w:rsidRDefault="001E246A" w:rsidP="00F82FF3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9AD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9AA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41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3F04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Indicates that eNB</w:t>
            </w:r>
            <w:r w:rsidRPr="00AA5DA2">
              <w:rPr>
                <w:bCs/>
                <w:vertAlign w:val="subscript"/>
                <w:lang w:eastAsia="ja-JP"/>
              </w:rPr>
              <w:t xml:space="preserve">2 </w:t>
            </w:r>
            <w:r w:rsidRPr="00AA5DA2">
              <w:rPr>
                <w:bCs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09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26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531217A6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0B6" w14:textId="77777777" w:rsidR="001E246A" w:rsidRPr="00AA5DA2" w:rsidRDefault="001E246A" w:rsidP="00F82FF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B219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9B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9F7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DE0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11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91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556FA2B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2028" w14:textId="77777777" w:rsidR="001E246A" w:rsidRPr="00AA5DA2" w:rsidRDefault="001E246A" w:rsidP="00F82FF3">
            <w:pPr>
              <w:pStyle w:val="TALLeft1cm"/>
              <w:rPr>
                <w:bCs/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B1A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5EE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7B0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566B8A0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FB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14:paraId="441956E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28E31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0A9DDD0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14:paraId="6534207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1BCD67E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3218662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7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6D14DB4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56B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BD1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7F5D81DC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2E65" w14:textId="77777777" w:rsidR="001E246A" w:rsidRPr="00AA5DA2" w:rsidRDefault="001E246A" w:rsidP="00F82F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AC63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27B0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6A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7A2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CB7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E9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</w:tbl>
    <w:p w14:paraId="414BDF2A" w14:textId="77777777" w:rsidR="001E246A" w:rsidRPr="00AA5DA2" w:rsidRDefault="001E246A" w:rsidP="001E246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2CC1CA4A" w14:textId="77777777" w:rsidTr="00F82FF3">
        <w:tc>
          <w:tcPr>
            <w:tcW w:w="3686" w:type="dxa"/>
          </w:tcPr>
          <w:p w14:paraId="16BD2D0C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75D037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068E19DE" w14:textId="77777777" w:rsidTr="00F82FF3">
        <w:tc>
          <w:tcPr>
            <w:tcW w:w="3686" w:type="dxa"/>
          </w:tcPr>
          <w:p w14:paraId="217A398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68FE805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number of measurement objects that can fail per measurement. Value is 32.</w:t>
            </w:r>
          </w:p>
        </w:tc>
      </w:tr>
      <w:tr w:rsidR="001E246A" w:rsidRPr="00AA5DA2" w14:paraId="5CE095B5" w14:textId="77777777" w:rsidTr="00F82F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1D1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9AC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14:paraId="2EDC386A" w14:textId="77777777" w:rsidR="001E246A" w:rsidRPr="00AA5DA2" w:rsidRDefault="001E246A" w:rsidP="001E246A"/>
    <w:p w14:paraId="516D176B" w14:textId="77777777" w:rsidR="001E246A" w:rsidRPr="00AA5DA2" w:rsidRDefault="001E246A" w:rsidP="001E246A">
      <w:pPr>
        <w:pStyle w:val="4"/>
      </w:pPr>
      <w:bookmarkStart w:id="58" w:name="_Toc14207734"/>
      <w:r w:rsidRPr="00AA5DA2">
        <w:lastRenderedPageBreak/>
        <w:t>9.1.2.13</w:t>
      </w:r>
      <w:r w:rsidRPr="00AA5DA2">
        <w:tab/>
      </w:r>
      <w:r w:rsidRPr="00AA5DA2">
        <w:rPr>
          <w:szCs w:val="24"/>
        </w:rPr>
        <w:t>RESOURCE STATUS FAILURE</w:t>
      </w:r>
      <w:bookmarkEnd w:id="58"/>
    </w:p>
    <w:p w14:paraId="612846B3" w14:textId="77777777" w:rsidR="001E246A" w:rsidRPr="00AA5DA2" w:rsidRDefault="001E246A" w:rsidP="001E246A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for none of the requested measurement objects the measurement can be initiated.</w:t>
      </w:r>
    </w:p>
    <w:p w14:paraId="612D3145" w14:textId="77777777" w:rsidR="001E246A" w:rsidRPr="00AA5DA2" w:rsidRDefault="001E246A" w:rsidP="001E246A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1E246A" w:rsidRPr="00AA5DA2" w14:paraId="3608C97C" w14:textId="77777777" w:rsidTr="00F82FF3">
        <w:tc>
          <w:tcPr>
            <w:tcW w:w="2302" w:type="dxa"/>
          </w:tcPr>
          <w:p w14:paraId="1DC801A7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1CF4387D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027DE90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4921B44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42D018E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DA1762E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3FBB7E" w14:textId="77777777" w:rsidR="001E246A" w:rsidRPr="00AA5DA2" w:rsidRDefault="001E246A" w:rsidP="00F82FF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45D5AE12" w14:textId="77777777" w:rsidTr="00F82FF3">
        <w:tc>
          <w:tcPr>
            <w:tcW w:w="2302" w:type="dxa"/>
          </w:tcPr>
          <w:p w14:paraId="0A26656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7E0DD61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3DB4C3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075FE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18F6E1E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244611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4D557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7A8E20F" w14:textId="77777777" w:rsidTr="00F82FF3">
        <w:tc>
          <w:tcPr>
            <w:tcW w:w="2302" w:type="dxa"/>
          </w:tcPr>
          <w:p w14:paraId="3183C69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2765CDA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8FF1E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405AD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7EA238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0C62C79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8EDC5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C344C2A" w14:textId="77777777" w:rsidTr="00F82FF3">
        <w:tc>
          <w:tcPr>
            <w:tcW w:w="2302" w:type="dxa"/>
          </w:tcPr>
          <w:p w14:paraId="64F5201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2ADD90A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038FF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B6D82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18E95A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260FE07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2302E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65DFB72" w14:textId="77777777" w:rsidTr="00F82FF3">
        <w:tc>
          <w:tcPr>
            <w:tcW w:w="2302" w:type="dxa"/>
          </w:tcPr>
          <w:p w14:paraId="3D5AA9B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5A2DD61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B7B909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67C9D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2EB687F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2B8B8A5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7038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1B3E2E3" w14:textId="77777777" w:rsidTr="00F82FF3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3C3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1A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F0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5D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39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8D6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9B8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9C54BF3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1C0" w14:textId="77777777" w:rsidR="001E246A" w:rsidRPr="00AA5DA2" w:rsidRDefault="001E246A" w:rsidP="00F82F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0E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70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B81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E4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26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B95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4930A21C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C55" w14:textId="77777777" w:rsidR="001E246A" w:rsidRPr="00AA5DA2" w:rsidRDefault="001E246A" w:rsidP="00F82FF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7A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85F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42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6A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652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31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3BEA35C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8F9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94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34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E6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29FE9F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0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3AA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701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24936D4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B50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4C3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CF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9C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3B9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E1B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4AF3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431767D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1BB" w14:textId="77777777" w:rsidR="001E246A" w:rsidRPr="00AA5DA2" w:rsidRDefault="001E246A" w:rsidP="00F82FF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DE0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E6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92C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B5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1D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80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75DD130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EC2" w14:textId="77777777" w:rsidR="001E246A" w:rsidRPr="00AA5DA2" w:rsidRDefault="001E246A" w:rsidP="00F82F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EE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97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90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7CEBBB0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19E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14:paraId="0658E5E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79665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5764F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14:paraId="02C8C69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6B76B86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448C96A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9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607BF8E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24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73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35647EE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C7A" w14:textId="77777777" w:rsidR="001E246A" w:rsidRPr="00AA5DA2" w:rsidRDefault="001E246A" w:rsidP="00F82F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63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17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85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E5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958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FD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</w:tbl>
    <w:p w14:paraId="201215C2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8035474" w14:textId="77777777" w:rsidTr="00F82F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1F7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D4D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02183059" w14:textId="77777777" w:rsidTr="00F82F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C0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D0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1E246A" w:rsidRPr="00AA5DA2" w14:paraId="24E32F64" w14:textId="77777777" w:rsidTr="00F82F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842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A0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 number of measurement objects that can fail per measurement. </w:t>
            </w:r>
            <w:r w:rsidRPr="00AA5DA2">
              <w:rPr>
                <w:lang w:eastAsia="ja-JP"/>
              </w:rPr>
              <w:lastRenderedPageBreak/>
              <w:t>Value is 32.</w:t>
            </w:r>
          </w:p>
        </w:tc>
      </w:tr>
    </w:tbl>
    <w:p w14:paraId="3A9DE8CB" w14:textId="77777777" w:rsidR="001E246A" w:rsidRPr="00AA5DA2" w:rsidRDefault="001E246A" w:rsidP="001E246A"/>
    <w:p w14:paraId="56F888F0" w14:textId="77777777" w:rsidR="001E246A" w:rsidRPr="00AA5DA2" w:rsidRDefault="001E246A" w:rsidP="001E246A">
      <w:pPr>
        <w:pStyle w:val="4"/>
      </w:pPr>
      <w:bookmarkStart w:id="60" w:name="_Toc14207735"/>
      <w:r w:rsidRPr="00AA5DA2">
        <w:t>9.1.2.14</w:t>
      </w:r>
      <w:r w:rsidRPr="00AA5DA2">
        <w:tab/>
        <w:t>RESOURCE STATUS UPDATE</w:t>
      </w:r>
      <w:bookmarkEnd w:id="60"/>
    </w:p>
    <w:p w14:paraId="17AA4D2F" w14:textId="77777777" w:rsidR="001E246A" w:rsidRPr="00AA5DA2" w:rsidRDefault="001E246A" w:rsidP="001E246A">
      <w:r w:rsidRPr="00AA5DA2">
        <w:t>This message is sent by eNB</w:t>
      </w:r>
      <w:r w:rsidRPr="00AA5DA2">
        <w:rPr>
          <w:vertAlign w:val="subscript"/>
        </w:rPr>
        <w:t>2</w:t>
      </w:r>
      <w:r w:rsidRPr="00AA5DA2">
        <w:t xml:space="preserve"> to neighbouring eNB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7B5FD06C" w14:textId="77777777" w:rsidR="001E246A" w:rsidRPr="00AA5DA2" w:rsidRDefault="001E246A" w:rsidP="001E246A"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E246A" w:rsidRPr="00AA5DA2" w14:paraId="39C4B14A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2F6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76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C6A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619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3E2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708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741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7B874570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43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A44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00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E7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49F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41B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557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0D9016A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506" w14:textId="77777777" w:rsidR="001E246A" w:rsidRPr="00AA5DA2" w:rsidRDefault="001E246A" w:rsidP="00F82FF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eNB1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A0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1BC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3A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F4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EE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B4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54F70095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2DCD" w14:textId="77777777" w:rsidR="001E246A" w:rsidRPr="00AA5DA2" w:rsidRDefault="001E246A" w:rsidP="00F82FF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eNB2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F9B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4E7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9B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B1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1D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BC2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A3055D5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63F" w14:textId="77777777" w:rsidR="001E246A" w:rsidRPr="00AA5DA2" w:rsidRDefault="001E246A" w:rsidP="00F82F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AD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C12A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32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1B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514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78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3DED3593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C3E4" w14:textId="77777777" w:rsidR="001E246A" w:rsidRPr="00AA5DA2" w:rsidRDefault="001E246A" w:rsidP="00F82FF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0E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36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4E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0B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D2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3D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33E45FC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C65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04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21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71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6FB5766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79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48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5B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6F75E10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03A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61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245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C53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1C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55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2B8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44CDC556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50E5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rFonts w:cs="Arial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D2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449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7B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3D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FA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7A8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524D4CBC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49A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20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8DA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A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B1F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75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CB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4D835609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C79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988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644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A5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3E6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32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122F5A0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6771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18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BF7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6F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63F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4F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00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672D432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B1D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60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6988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67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F0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6F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F1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A07DB92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B84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694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607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99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7E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79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45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423776D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935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2F9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285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A32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4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3C2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DE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A02C840" w14:textId="77777777" w:rsidTr="00F82FF3">
        <w:trPr>
          <w:ins w:id="61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8A3" w14:textId="327CAE5F" w:rsidR="001E246A" w:rsidRPr="004003B3" w:rsidRDefault="004003B3" w:rsidP="004003B3">
            <w:pPr>
              <w:pStyle w:val="TAL"/>
              <w:ind w:left="284"/>
              <w:rPr>
                <w:ins w:id="62" w:author="CATT" w:date="2019-10-01T17:51:00Z"/>
                <w:lang w:eastAsia="ja-JP"/>
              </w:rPr>
            </w:pPr>
            <w:ins w:id="63" w:author="CATT" w:date="2020-08-02T08:21:00Z">
              <w:r>
                <w:rPr>
                  <w:lang w:eastAsia="ja-JP"/>
                </w:rPr>
                <w:t>&gt;&gt;</w:t>
              </w:r>
            </w:ins>
            <w:ins w:id="64" w:author="CATT" w:date="2020-08-02T08:10:00Z">
              <w:r w:rsidR="00D44138" w:rsidRPr="007F4096">
                <w:rPr>
                  <w:b/>
                  <w:bCs/>
                  <w:lang w:eastAsia="ja-JP"/>
                </w:rPr>
                <w:t>NR</w:t>
              </w:r>
            </w:ins>
            <w:ins w:id="65" w:author="CATT" w:date="2019-11-06T17:32:00Z">
              <w:r w:rsidR="001E246A" w:rsidRPr="007F4096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</w:ins>
            <w:proofErr w:type="spellStart"/>
            <w:ins w:id="66" w:author="CATT" w:date="2020-08-02T08:23:00Z">
              <w:r w:rsidR="003069F9">
                <w:rPr>
                  <w:b/>
                  <w:bCs/>
                  <w:lang w:eastAsia="ja-JP"/>
                </w:rPr>
                <w:t>Neithbour</w:t>
              </w:r>
              <w:proofErr w:type="spellEnd"/>
              <w:r w:rsidR="003069F9">
                <w:rPr>
                  <w:b/>
                  <w:bCs/>
                  <w:lang w:eastAsia="ja-JP"/>
                </w:rPr>
                <w:t xml:space="preserve"> </w:t>
              </w:r>
            </w:ins>
            <w:ins w:id="67" w:author="CATT" w:date="2019-11-06T17:32:00Z">
              <w:r w:rsidR="001E246A" w:rsidRPr="007F4096">
                <w:rPr>
                  <w:rFonts w:hint="eastAsia"/>
                  <w:b/>
                  <w:bCs/>
                  <w:lang w:eastAsia="ja-JP"/>
                </w:rPr>
                <w:t xml:space="preserve">Cell </w:t>
              </w:r>
            </w:ins>
            <w:ins w:id="68" w:author="CATT" w:date="2020-08-02T08:10:00Z">
              <w:r w:rsidR="00D44138" w:rsidRPr="007F4096">
                <w:rPr>
                  <w:b/>
                  <w:bCs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F76" w14:textId="77777777" w:rsidR="001E246A" w:rsidRPr="00AA5DA2" w:rsidRDefault="001E246A" w:rsidP="00F82FF3">
            <w:pPr>
              <w:pStyle w:val="TAL"/>
              <w:rPr>
                <w:ins w:id="69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196" w14:textId="77777777" w:rsidR="001E246A" w:rsidRPr="00AA5DA2" w:rsidRDefault="001E246A" w:rsidP="00F82FF3">
            <w:pPr>
              <w:pStyle w:val="TAL"/>
              <w:rPr>
                <w:ins w:id="70" w:author="CATT" w:date="2019-10-01T17:51:00Z"/>
                <w:i/>
                <w:lang w:eastAsia="ja-JP"/>
              </w:rPr>
            </w:pPr>
            <w:ins w:id="71" w:author="CATT" w:date="2019-10-01T17:55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AAB" w14:textId="77777777" w:rsidR="001E246A" w:rsidRPr="00AA5DA2" w:rsidRDefault="001E246A" w:rsidP="00F82FF3">
            <w:pPr>
              <w:pStyle w:val="TAL"/>
              <w:rPr>
                <w:ins w:id="72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710" w14:textId="24C9AD12" w:rsidR="001E246A" w:rsidRPr="00AA5DA2" w:rsidRDefault="001E246A" w:rsidP="00F82FF3">
            <w:pPr>
              <w:pStyle w:val="TAL"/>
              <w:rPr>
                <w:ins w:id="73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958" w14:textId="77777777" w:rsidR="001E246A" w:rsidRPr="00AA5DA2" w:rsidRDefault="001E246A" w:rsidP="00F82FF3">
            <w:pPr>
              <w:pStyle w:val="TAC"/>
              <w:rPr>
                <w:ins w:id="74" w:author="CATT" w:date="2019-10-01T17:51:00Z"/>
                <w:lang w:eastAsia="ja-JP"/>
              </w:rPr>
            </w:pPr>
            <w:ins w:id="75" w:author="CATT" w:date="2019-10-01T17:5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837" w14:textId="77777777" w:rsidR="001E246A" w:rsidRPr="00AA5DA2" w:rsidRDefault="001E246A" w:rsidP="00F82FF3">
            <w:pPr>
              <w:pStyle w:val="TAC"/>
              <w:rPr>
                <w:ins w:id="76" w:author="CATT" w:date="2019-10-01T17:51:00Z"/>
                <w:lang w:eastAsia="ja-JP"/>
              </w:rPr>
            </w:pPr>
            <w:ins w:id="77" w:author="CATT" w:date="2019-10-01T17:5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E246A" w:rsidRPr="00AA5DA2" w14:paraId="1598BE12" w14:textId="77777777" w:rsidTr="00F82FF3">
        <w:trPr>
          <w:ins w:id="78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2A06" w14:textId="743A3D36" w:rsidR="001E246A" w:rsidRPr="00AA5DA2" w:rsidRDefault="004003B3" w:rsidP="004003B3">
            <w:pPr>
              <w:pStyle w:val="TAL"/>
              <w:ind w:left="425"/>
              <w:rPr>
                <w:ins w:id="79" w:author="CATT" w:date="2019-10-01T17:51:00Z"/>
                <w:lang w:eastAsia="ja-JP"/>
              </w:rPr>
            </w:pPr>
            <w:ins w:id="80" w:author="CATT" w:date="2020-08-02T08:21:00Z">
              <w:r>
                <w:rPr>
                  <w:rFonts w:eastAsia="Batang"/>
                </w:rPr>
                <w:t>&gt;&gt;</w:t>
              </w:r>
            </w:ins>
            <w:ins w:id="81" w:author="CATT" w:date="2019-10-01T17:55:00Z">
              <w:r w:rsidR="001E246A" w:rsidRPr="0038142B">
                <w:rPr>
                  <w:rFonts w:eastAsia="Batang"/>
                </w:rPr>
                <w:t>&gt;</w:t>
              </w:r>
            </w:ins>
            <w:ins w:id="82" w:author="CATT" w:date="2020-08-02T08:10:00Z">
              <w:r w:rsidR="00D44138">
                <w:rPr>
                  <w:b/>
                  <w:lang w:eastAsia="ja-JP"/>
                </w:rPr>
                <w:t xml:space="preserve">NR </w:t>
              </w:r>
            </w:ins>
            <w:proofErr w:type="spellStart"/>
            <w:ins w:id="83" w:author="CATT" w:date="2020-08-02T08:23:00Z">
              <w:r w:rsidR="003069F9">
                <w:rPr>
                  <w:b/>
                  <w:lang w:eastAsia="ja-JP"/>
                </w:rPr>
                <w:t>Neithbour</w:t>
              </w:r>
              <w:proofErr w:type="spellEnd"/>
              <w:r w:rsidR="003069F9">
                <w:rPr>
                  <w:b/>
                  <w:lang w:eastAsia="ja-JP"/>
                </w:rPr>
                <w:t xml:space="preserve"> </w:t>
              </w:r>
            </w:ins>
            <w:ins w:id="84" w:author="CATT" w:date="2020-08-02T08:10:00Z">
              <w:r w:rsidR="00D44138">
                <w:rPr>
                  <w:b/>
                  <w:lang w:eastAsia="ja-JP"/>
                </w:rPr>
                <w:t>Cell Measurement Result</w:t>
              </w:r>
            </w:ins>
            <w:ins w:id="85" w:author="CATT" w:date="2019-11-06T17:32:00Z">
              <w:r w:rsidR="001E246A" w:rsidRPr="004771D6">
                <w:rPr>
                  <w:b/>
                  <w:lang w:eastAsia="ja-JP"/>
                </w:rPr>
                <w:t xml:space="preserve"> </w:t>
              </w:r>
              <w:r w:rsidR="001E246A" w:rsidRPr="004771D6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FBE0" w14:textId="77777777" w:rsidR="001E246A" w:rsidRPr="00AA5DA2" w:rsidRDefault="001E246A" w:rsidP="00F82FF3">
            <w:pPr>
              <w:pStyle w:val="TAL"/>
              <w:rPr>
                <w:ins w:id="86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18" w14:textId="77777777" w:rsidR="001E246A" w:rsidRPr="00AA5DA2" w:rsidRDefault="001E246A" w:rsidP="00F82FF3">
            <w:pPr>
              <w:pStyle w:val="TAL"/>
              <w:rPr>
                <w:ins w:id="87" w:author="CATT" w:date="2019-10-01T17:51:00Z"/>
                <w:i/>
                <w:lang w:eastAsia="ja-JP"/>
              </w:rPr>
            </w:pPr>
            <w:proofErr w:type="gramStart"/>
            <w:ins w:id="88" w:author="CATT" w:date="2019-10-01T17:55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</w:t>
              </w:r>
              <w:proofErr w:type="gramEnd"/>
              <w:r w:rsidRPr="0090263D">
                <w:rPr>
                  <w:i/>
                  <w:lang w:eastAsia="ja-JP"/>
                </w:rPr>
                <w:t xml:space="preserve"> &lt;</w:t>
              </w:r>
            </w:ins>
            <w:proofErr w:type="spellStart"/>
            <w:ins w:id="89" w:author="CATT" w:date="2019-10-01T17:56:00Z">
              <w:r w:rsidRPr="00381D8A">
                <w:rPr>
                  <w:i/>
                  <w:lang w:eastAsia="ja-JP"/>
                </w:rPr>
                <w:t>maxnoofNRNeighbours</w:t>
              </w:r>
            </w:ins>
            <w:proofErr w:type="spellEnd"/>
            <w:ins w:id="90" w:author="CATT" w:date="2019-10-01T17:55:00Z"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E8C4" w14:textId="77777777" w:rsidR="001E246A" w:rsidRPr="00AA5DA2" w:rsidRDefault="001E246A" w:rsidP="00F82FF3">
            <w:pPr>
              <w:pStyle w:val="TAL"/>
              <w:rPr>
                <w:ins w:id="91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D12" w14:textId="77777777" w:rsidR="001E246A" w:rsidRPr="00AA5DA2" w:rsidRDefault="001E246A" w:rsidP="00F82FF3">
            <w:pPr>
              <w:pStyle w:val="TAL"/>
              <w:rPr>
                <w:ins w:id="92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B86" w14:textId="77777777" w:rsidR="001E246A" w:rsidRPr="00AA5DA2" w:rsidRDefault="001E246A" w:rsidP="00F82FF3">
            <w:pPr>
              <w:pStyle w:val="TAC"/>
              <w:rPr>
                <w:ins w:id="93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14E" w14:textId="77777777" w:rsidR="001E246A" w:rsidRPr="00AA5DA2" w:rsidRDefault="001E246A" w:rsidP="00F82FF3">
            <w:pPr>
              <w:pStyle w:val="TAC"/>
              <w:rPr>
                <w:ins w:id="94" w:author="CATT" w:date="2019-10-01T17:51:00Z"/>
                <w:lang w:eastAsia="ja-JP"/>
              </w:rPr>
            </w:pPr>
          </w:p>
        </w:tc>
      </w:tr>
      <w:tr w:rsidR="001E246A" w:rsidRPr="00AA5DA2" w14:paraId="0BC0F1CB" w14:textId="77777777" w:rsidTr="00F82FF3">
        <w:trPr>
          <w:ins w:id="95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F33" w14:textId="000C410B" w:rsidR="001E246A" w:rsidRPr="00AA5DA2" w:rsidRDefault="001E246A" w:rsidP="004003B3">
            <w:pPr>
              <w:pStyle w:val="TAL"/>
              <w:ind w:left="567"/>
              <w:rPr>
                <w:ins w:id="96" w:author="CATT" w:date="2019-10-01T17:51:00Z"/>
                <w:lang w:eastAsia="ja-JP"/>
              </w:rPr>
            </w:pPr>
            <w:ins w:id="97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98" w:author="CATT" w:date="2020-08-02T08:21:00Z">
              <w:r w:rsidR="004003B3">
                <w:rPr>
                  <w:rFonts w:eastAsia="Batang"/>
                </w:rPr>
                <w:t>&gt;&gt;</w:t>
              </w:r>
            </w:ins>
            <w:ins w:id="99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605" w14:textId="77777777" w:rsidR="001E246A" w:rsidRPr="00AA5DA2" w:rsidRDefault="001E246A" w:rsidP="00F82FF3">
            <w:pPr>
              <w:pStyle w:val="TAL"/>
              <w:rPr>
                <w:ins w:id="100" w:author="CATT" w:date="2019-10-01T17:51:00Z"/>
                <w:lang w:eastAsia="ja-JP"/>
              </w:rPr>
            </w:pPr>
            <w:ins w:id="101" w:author="CATT" w:date="2019-10-01T17:55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3406" w14:textId="77777777" w:rsidR="001E246A" w:rsidRPr="00AA5DA2" w:rsidRDefault="001E246A" w:rsidP="00F82FF3">
            <w:pPr>
              <w:pStyle w:val="TAL"/>
              <w:rPr>
                <w:ins w:id="102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B96" w14:textId="77777777" w:rsidR="001E246A" w:rsidRPr="00AA5DA2" w:rsidRDefault="001E246A" w:rsidP="00F82FF3">
            <w:pPr>
              <w:pStyle w:val="TAL"/>
              <w:rPr>
                <w:ins w:id="103" w:author="CATT" w:date="2019-10-01T17:51:00Z"/>
                <w:lang w:eastAsia="ja-JP"/>
              </w:rPr>
            </w:pPr>
            <w:ins w:id="104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86C" w14:textId="77777777" w:rsidR="001E246A" w:rsidRPr="00AA5DA2" w:rsidRDefault="001E246A" w:rsidP="00F82FF3">
            <w:pPr>
              <w:pStyle w:val="TAL"/>
              <w:rPr>
                <w:ins w:id="105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CCC1" w14:textId="77777777" w:rsidR="001E246A" w:rsidRPr="00AA5DA2" w:rsidRDefault="001E246A" w:rsidP="00F82FF3">
            <w:pPr>
              <w:pStyle w:val="TAC"/>
              <w:rPr>
                <w:ins w:id="106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C55" w14:textId="77777777" w:rsidR="001E246A" w:rsidRPr="00AA5DA2" w:rsidRDefault="001E246A" w:rsidP="00F82FF3">
            <w:pPr>
              <w:pStyle w:val="TAC"/>
              <w:rPr>
                <w:ins w:id="107" w:author="CATT" w:date="2019-10-01T17:51:00Z"/>
                <w:lang w:eastAsia="ja-JP"/>
              </w:rPr>
            </w:pPr>
          </w:p>
        </w:tc>
      </w:tr>
      <w:tr w:rsidR="001E246A" w:rsidRPr="00AA5DA2" w14:paraId="5DD050B8" w14:textId="77777777" w:rsidTr="00F82FF3">
        <w:trPr>
          <w:ins w:id="108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B2F9" w14:textId="7127E550" w:rsidR="001E246A" w:rsidRPr="00AA5DA2" w:rsidRDefault="001E246A" w:rsidP="004003B3">
            <w:pPr>
              <w:pStyle w:val="TAL"/>
              <w:ind w:left="567"/>
              <w:rPr>
                <w:ins w:id="109" w:author="CATT" w:date="2019-10-01T17:51:00Z"/>
                <w:lang w:eastAsia="ja-JP"/>
              </w:rPr>
            </w:pPr>
            <w:ins w:id="110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111" w:author="CATT" w:date="2020-08-02T08:21:00Z">
              <w:r w:rsidR="004003B3">
                <w:rPr>
                  <w:rFonts w:eastAsia="Batang"/>
                </w:rPr>
                <w:t>&gt;&gt;</w:t>
              </w:r>
            </w:ins>
            <w:ins w:id="112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B1D" w14:textId="77777777" w:rsidR="001E246A" w:rsidRPr="00AA5DA2" w:rsidRDefault="001E246A" w:rsidP="00F82FF3">
            <w:pPr>
              <w:pStyle w:val="TAL"/>
              <w:rPr>
                <w:ins w:id="113" w:author="CATT" w:date="2019-10-01T17:51:00Z"/>
                <w:lang w:eastAsia="ja-JP"/>
              </w:rPr>
            </w:pPr>
            <w:ins w:id="114" w:author="CATT" w:date="2019-10-01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FF9" w14:textId="77777777" w:rsidR="001E246A" w:rsidRPr="00AA5DA2" w:rsidRDefault="001E246A" w:rsidP="00F82FF3">
            <w:pPr>
              <w:pStyle w:val="TAL"/>
              <w:rPr>
                <w:ins w:id="115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0BF" w14:textId="733AC764" w:rsidR="001E246A" w:rsidRPr="00AA5DA2" w:rsidRDefault="004E7C78" w:rsidP="00F82FF3">
            <w:pPr>
              <w:pStyle w:val="TAL"/>
              <w:rPr>
                <w:ins w:id="116" w:author="CATT" w:date="2019-10-01T17:51:00Z"/>
                <w:lang w:eastAsia="ja-JP"/>
              </w:rPr>
            </w:pPr>
            <w:ins w:id="117" w:author="CATT" w:date="2020-08-02T08:11:00Z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9.2.162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855" w14:textId="77777777" w:rsidR="001E246A" w:rsidRPr="00AA5DA2" w:rsidRDefault="001E246A" w:rsidP="00F82FF3">
            <w:pPr>
              <w:pStyle w:val="TAL"/>
              <w:rPr>
                <w:ins w:id="118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0085" w14:textId="77777777" w:rsidR="001E246A" w:rsidRPr="00AA5DA2" w:rsidRDefault="001E246A" w:rsidP="00F82FF3">
            <w:pPr>
              <w:pStyle w:val="TAC"/>
              <w:rPr>
                <w:ins w:id="119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76A" w14:textId="77777777" w:rsidR="001E246A" w:rsidRPr="00AA5DA2" w:rsidRDefault="001E246A" w:rsidP="00F82FF3">
            <w:pPr>
              <w:pStyle w:val="TAC"/>
              <w:rPr>
                <w:ins w:id="120" w:author="CATT" w:date="2019-10-01T17:51:00Z"/>
                <w:lang w:eastAsia="ja-JP"/>
              </w:rPr>
            </w:pPr>
          </w:p>
        </w:tc>
      </w:tr>
    </w:tbl>
    <w:p w14:paraId="1BB57A10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2EEF6BEC" w14:textId="77777777" w:rsidTr="00F82FF3">
        <w:tc>
          <w:tcPr>
            <w:tcW w:w="3686" w:type="dxa"/>
          </w:tcPr>
          <w:p w14:paraId="1C187BC6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512B1A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2B3589D2" w14:textId="77777777" w:rsidTr="00F82FF3">
        <w:tc>
          <w:tcPr>
            <w:tcW w:w="3686" w:type="dxa"/>
          </w:tcPr>
          <w:p w14:paraId="320C10B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3EAA12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1E246A" w:rsidRPr="00AA5DA2" w14:paraId="2EE26C65" w14:textId="77777777" w:rsidTr="00F82FF3">
        <w:trPr>
          <w:ins w:id="121" w:author="CATT" w:date="2019-10-01T17:57:00Z"/>
        </w:trPr>
        <w:tc>
          <w:tcPr>
            <w:tcW w:w="3686" w:type="dxa"/>
          </w:tcPr>
          <w:p w14:paraId="3FF514A8" w14:textId="77777777" w:rsidR="001E246A" w:rsidRPr="00AA5DA2" w:rsidRDefault="001E246A" w:rsidP="00F82FF3">
            <w:pPr>
              <w:pStyle w:val="TAL"/>
              <w:rPr>
                <w:ins w:id="122" w:author="CATT" w:date="2019-10-01T17:57:00Z"/>
                <w:lang w:eastAsia="ja-JP"/>
              </w:rPr>
            </w:pPr>
            <w:proofErr w:type="spellStart"/>
            <w:ins w:id="123" w:author="CATT" w:date="2019-10-01T17:57:00Z">
              <w:r w:rsidRPr="00AA5DA2">
                <w:rPr>
                  <w:rFonts w:cs="Arial"/>
                  <w:bCs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14:paraId="382642EE" w14:textId="4C772A06" w:rsidR="001E246A" w:rsidRPr="00AA5DA2" w:rsidRDefault="00EE380A" w:rsidP="00232CA4">
            <w:pPr>
              <w:pStyle w:val="TAL"/>
              <w:rPr>
                <w:ins w:id="124" w:author="CATT" w:date="2019-10-01T17:57:00Z"/>
                <w:lang w:eastAsia="ja-JP"/>
              </w:rPr>
            </w:pPr>
            <w:ins w:id="125" w:author="CATT" w:date="2020-08-02T08:22:00Z">
              <w:r w:rsidRPr="00C37D2B">
                <w:rPr>
                  <w:rFonts w:cs="Arial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14:paraId="3F65208E" w14:textId="77777777" w:rsidR="001E246A" w:rsidRPr="00AA5DA2" w:rsidRDefault="001E246A" w:rsidP="001E246A"/>
    <w:p w14:paraId="254DE439" w14:textId="77777777" w:rsidR="00523470" w:rsidRDefault="00523470" w:rsidP="00523470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09E2A24" w14:textId="77777777" w:rsidR="00CA4891" w:rsidRPr="00BC73DE" w:rsidRDefault="00CA4891" w:rsidP="00CA4891">
      <w:pPr>
        <w:pStyle w:val="3"/>
        <w:ind w:left="720" w:hanging="720"/>
        <w:rPr>
          <w:rFonts w:eastAsia="Batang"/>
        </w:rPr>
      </w:pPr>
      <w:bookmarkStart w:id="126" w:name="_Toc14207849"/>
      <w:bookmarkStart w:id="127" w:name="_Toc45104381"/>
      <w:bookmarkStart w:id="128" w:name="_Toc45227877"/>
      <w:bookmarkStart w:id="129" w:name="_Toc45891691"/>
      <w:r w:rsidRPr="00BC73DE">
        <w:rPr>
          <w:rFonts w:eastAsia="Batang"/>
        </w:rPr>
        <w:t>9.2.</w:t>
      </w:r>
      <w:r>
        <w:rPr>
          <w:rFonts w:eastAsia="Batang"/>
        </w:rPr>
        <w:t>162</w:t>
      </w:r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  <w:bookmarkEnd w:id="126"/>
      <w:bookmarkEnd w:id="127"/>
      <w:bookmarkEnd w:id="128"/>
      <w:bookmarkEnd w:id="129"/>
    </w:p>
    <w:p w14:paraId="3EC36FD5" w14:textId="77777777" w:rsidR="00CA4891" w:rsidRDefault="00CA4891" w:rsidP="00CA4891">
      <w:pPr>
        <w:rPr>
          <w:lang w:val="en-US" w:eastAsia="zh-CN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50"/>
        <w:gridCol w:w="850"/>
        <w:gridCol w:w="1701"/>
        <w:gridCol w:w="1701"/>
        <w:gridCol w:w="1134"/>
        <w:gridCol w:w="1134"/>
      </w:tblGrid>
      <w:tr w:rsidR="00F97643" w:rsidRPr="00DB4D57" w14:paraId="48B7E446" w14:textId="5EDB6594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2687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F552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E9F6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4B6D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62E5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E858" w14:textId="4EC542D6" w:rsidR="00F97643" w:rsidRPr="00BC73DE" w:rsidRDefault="00F97643" w:rsidP="00227347">
            <w:pPr>
              <w:pStyle w:val="TAH"/>
              <w:rPr>
                <w:lang w:eastAsia="ja-JP"/>
              </w:rPr>
            </w:pPr>
            <w:ins w:id="130" w:author="CATT" w:date="2021-01-14T11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CBB7" w14:textId="00A1EFED" w:rsidR="00F97643" w:rsidRPr="00BC73DE" w:rsidRDefault="00F97643" w:rsidP="00227347">
            <w:pPr>
              <w:pStyle w:val="TAH"/>
              <w:rPr>
                <w:lang w:eastAsia="ja-JP"/>
              </w:rPr>
            </w:pPr>
            <w:ins w:id="131" w:author="CATT" w:date="2021-01-14T11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97643" w:rsidRPr="00DB4D57" w14:paraId="4FD0C66F" w14:textId="7B97E300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FA6" w14:textId="77777777" w:rsidR="00F97643" w:rsidRPr="00BC73DE" w:rsidRDefault="00F97643" w:rsidP="00227347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48F" w14:textId="77777777" w:rsidR="00F97643" w:rsidRPr="00BC73DE" w:rsidRDefault="00F97643" w:rsidP="00227347">
            <w:pPr>
              <w:pStyle w:val="TAL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F94F" w14:textId="77777777" w:rsidR="00F97643" w:rsidRPr="00BC73DE" w:rsidRDefault="00F97643" w:rsidP="00227347">
            <w:pPr>
              <w:pStyle w:val="TAL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331A" w14:textId="77777777" w:rsidR="00F97643" w:rsidRPr="00BC73DE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967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F37" w14:textId="0090E4C7" w:rsidR="00F97643" w:rsidRPr="00BC73DE" w:rsidRDefault="00F97643" w:rsidP="00350D62">
            <w:pPr>
              <w:pStyle w:val="TAC"/>
              <w:rPr>
                <w:lang w:eastAsia="ja-JP"/>
              </w:rPr>
            </w:pPr>
            <w:ins w:id="132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67B2" w14:textId="77777777" w:rsidR="00F97643" w:rsidRPr="00BC73DE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46B8499F" w14:textId="6452D255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7C00" w14:textId="77777777" w:rsidR="00F97643" w:rsidRPr="00BC73DE" w:rsidRDefault="00F97643" w:rsidP="00227347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C026" w14:textId="77777777" w:rsidR="00F97643" w:rsidRPr="00BC73DE" w:rsidRDefault="00F97643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BD4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  <w:r w:rsidRPr="00BC73DE">
              <w:rPr>
                <w:i/>
                <w:lang w:eastAsia="ja-JP"/>
              </w:rPr>
              <w:t>..&lt;</w:t>
            </w: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EAE" w14:textId="77777777" w:rsidR="00F97643" w:rsidRPr="00BC73DE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ACF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01E" w14:textId="51A566F5" w:rsidR="00F97643" w:rsidRPr="00BC73DE" w:rsidRDefault="00F97643" w:rsidP="00350D62">
            <w:pPr>
              <w:pStyle w:val="TAC"/>
              <w:rPr>
                <w:lang w:eastAsia="ja-JP"/>
              </w:rPr>
            </w:pPr>
            <w:ins w:id="133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955" w14:textId="77777777" w:rsidR="00F97643" w:rsidRPr="00BC73DE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3D1D2CD2" w14:textId="591355A4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2B1C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 xml:space="preserve">SSB </w:t>
            </w:r>
            <w:r>
              <w:rPr>
                <w:lang w:eastAsia="ja-JP"/>
              </w:rPr>
              <w:t>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9C8C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CB9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3469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365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650" w14:textId="516B957A" w:rsidR="00F97643" w:rsidRPr="00BC73DE" w:rsidRDefault="00F97643" w:rsidP="00350D62">
            <w:pPr>
              <w:pStyle w:val="TAC"/>
              <w:rPr>
                <w:lang w:eastAsia="ja-JP"/>
              </w:rPr>
            </w:pPr>
            <w:ins w:id="134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66C5" w14:textId="77777777" w:rsidR="00F97643" w:rsidRPr="00BC73DE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443F13AE" w14:textId="2A786683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5A0B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2518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667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5A7B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250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AE8" w14:textId="275251C6" w:rsidR="00F97643" w:rsidRDefault="00F97643" w:rsidP="00350D62">
            <w:pPr>
              <w:pStyle w:val="TAC"/>
              <w:rPr>
                <w:lang w:eastAsia="ja-JP"/>
              </w:rPr>
            </w:pPr>
            <w:ins w:id="135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8C59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2820C291" w14:textId="1E722D97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D207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BE4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909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1261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F15A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2E79" w14:textId="1C17D45A" w:rsidR="00F97643" w:rsidRDefault="00F97643" w:rsidP="00350D62">
            <w:pPr>
              <w:pStyle w:val="TAC"/>
              <w:rPr>
                <w:lang w:eastAsia="ja-JP"/>
              </w:rPr>
            </w:pPr>
            <w:ins w:id="136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CBFB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266B4CAA" w14:textId="7FDD12A7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0959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588D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C10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0630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801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F4D" w14:textId="593A35BE" w:rsidR="00F97643" w:rsidRDefault="00F97643" w:rsidP="00350D62">
            <w:pPr>
              <w:pStyle w:val="TAC"/>
              <w:rPr>
                <w:lang w:eastAsia="ja-JP"/>
              </w:rPr>
            </w:pPr>
            <w:ins w:id="137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2E4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5FCD9DBD" w14:textId="260D2932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E87A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7E8A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578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8E33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F772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24BC" w14:textId="292CAAF1" w:rsidR="00F97643" w:rsidRDefault="00F97643" w:rsidP="00350D62">
            <w:pPr>
              <w:pStyle w:val="TAC"/>
              <w:rPr>
                <w:lang w:eastAsia="ja-JP"/>
              </w:rPr>
            </w:pPr>
            <w:ins w:id="138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A03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16791ECD" w14:textId="1FDCBD6F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46E1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232B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503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F624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9CF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B0F2" w14:textId="31A6AF20" w:rsidR="00F97643" w:rsidRDefault="00F97643" w:rsidP="00350D62">
            <w:pPr>
              <w:pStyle w:val="TAC"/>
              <w:rPr>
                <w:lang w:eastAsia="ja-JP"/>
              </w:rPr>
            </w:pPr>
            <w:ins w:id="139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4B7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42DBC075" w14:textId="4F2DE5ED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6594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C710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AB06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C278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65C2" w14:textId="77777777" w:rsidR="00F97643" w:rsidRPr="00DB4D57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bookmarkStart w:id="140" w:name="_GoBack"/>
            <w:bookmarkEnd w:id="140"/>
            <w:r w:rsidRPr="007C7ABB">
              <w:rPr>
                <w:lang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D4A" w14:textId="629934B7" w:rsidR="00F97643" w:rsidRDefault="00F97643" w:rsidP="00350D62">
            <w:pPr>
              <w:pStyle w:val="TAC"/>
              <w:rPr>
                <w:lang w:eastAsia="ja-JP"/>
              </w:rPr>
            </w:pPr>
            <w:ins w:id="141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245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5576A77C" w14:textId="148FFD7F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2173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DD31" w14:textId="77777777" w:rsidR="00F97643" w:rsidRPr="0073773A" w:rsidRDefault="00F97643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8548" w14:textId="77777777" w:rsidR="00F97643" w:rsidRPr="00375130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E4F6" w14:textId="77777777" w:rsidR="00F97643" w:rsidRPr="0073773A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87FC" w14:textId="77777777" w:rsidR="00F97643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516" w14:textId="2A88455F" w:rsidR="00F97643" w:rsidRDefault="00F97643" w:rsidP="00350D62">
            <w:pPr>
              <w:pStyle w:val="TAC"/>
              <w:rPr>
                <w:lang w:eastAsia="ja-JP"/>
              </w:rPr>
            </w:pPr>
            <w:ins w:id="142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AF1A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07B2C7EF" w14:textId="62D65A99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3130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E2EA" w14:textId="77777777" w:rsidR="00F97643" w:rsidRPr="0073773A" w:rsidRDefault="00F97643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B19" w14:textId="77777777" w:rsidR="00F97643" w:rsidRPr="00375130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8418" w14:textId="77777777" w:rsidR="00F97643" w:rsidRPr="0073773A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9DB" w14:textId="77777777" w:rsidR="00F97643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F309" w14:textId="48DA0EC6" w:rsidR="00F97643" w:rsidRDefault="00F97643" w:rsidP="00350D62">
            <w:pPr>
              <w:pStyle w:val="TAC"/>
              <w:rPr>
                <w:lang w:eastAsia="ja-JP"/>
              </w:rPr>
            </w:pPr>
            <w:ins w:id="143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9DD6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78181E" w:rsidRPr="00DB4D57" w14:paraId="3AD6AC5D" w14:textId="4CD9F70E" w:rsidTr="00350D62">
        <w:trPr>
          <w:jc w:val="center"/>
          <w:ins w:id="144" w:author="CATT" w:date="2021-01-14T10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CFF6" w14:textId="77777777" w:rsidR="0078181E" w:rsidRPr="00375130" w:rsidRDefault="0078181E" w:rsidP="00227347">
            <w:pPr>
              <w:pStyle w:val="TAL"/>
              <w:ind w:left="284"/>
              <w:rPr>
                <w:ins w:id="145" w:author="CATT" w:date="2021-01-14T10:53:00Z"/>
                <w:lang w:eastAsia="zh-CN"/>
              </w:rPr>
            </w:pPr>
            <w:ins w:id="146" w:author="CATT" w:date="2021-01-14T10:53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GBR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C485" w14:textId="77777777" w:rsidR="0078181E" w:rsidRPr="00BC73DE" w:rsidRDefault="0078181E" w:rsidP="00227347">
            <w:pPr>
              <w:pStyle w:val="TAL"/>
              <w:rPr>
                <w:ins w:id="147" w:author="CATT" w:date="2021-01-14T10:53:00Z"/>
                <w:lang w:eastAsia="ja-JP"/>
              </w:rPr>
            </w:pPr>
            <w:ins w:id="148" w:author="CATT" w:date="2021-01-14T10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5FA" w14:textId="77777777" w:rsidR="0078181E" w:rsidRPr="00BC73DE" w:rsidRDefault="0078181E" w:rsidP="00227347">
            <w:pPr>
              <w:pStyle w:val="TAL"/>
              <w:rPr>
                <w:ins w:id="149" w:author="CATT" w:date="2021-01-14T10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827C" w14:textId="77777777" w:rsidR="0078181E" w:rsidRPr="007C7ABB" w:rsidRDefault="0078181E" w:rsidP="00227347">
            <w:pPr>
              <w:pStyle w:val="TAL"/>
              <w:rPr>
                <w:ins w:id="150" w:author="CATT" w:date="2021-01-14T10:53:00Z"/>
                <w:rFonts w:cs="Arial"/>
                <w:szCs w:val="18"/>
                <w:lang w:eastAsia="ja-JP"/>
              </w:rPr>
            </w:pPr>
            <w:ins w:id="151" w:author="CATT" w:date="2021-01-14T10:53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A0A4" w14:textId="77777777" w:rsidR="0078181E" w:rsidRPr="00BC73DE" w:rsidRDefault="0078181E" w:rsidP="00227347">
            <w:pPr>
              <w:pStyle w:val="TAL"/>
              <w:rPr>
                <w:ins w:id="152" w:author="CATT" w:date="2021-01-14T10:53:00Z"/>
                <w:lang w:eastAsia="ja-JP"/>
              </w:rPr>
            </w:pPr>
            <w:ins w:id="153" w:author="CATT" w:date="2021-01-14T10:53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E83" w14:textId="4FD79121" w:rsidR="0078181E" w:rsidRDefault="0078181E" w:rsidP="00350D62">
            <w:pPr>
              <w:pStyle w:val="TAC"/>
              <w:rPr>
                <w:lang w:eastAsia="ja-JP"/>
              </w:rPr>
            </w:pPr>
            <w:ins w:id="154" w:author="CATT" w:date="2021-01-14T11:2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A588" w14:textId="1BE78472" w:rsidR="0078181E" w:rsidRDefault="0078181E" w:rsidP="00350D62">
            <w:pPr>
              <w:pStyle w:val="TAC"/>
              <w:rPr>
                <w:lang w:eastAsia="ja-JP"/>
              </w:rPr>
            </w:pPr>
            <w:ins w:id="155" w:author="CATT" w:date="2021-01-14T11:2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8181E" w:rsidRPr="00DB4D57" w14:paraId="79053FBE" w14:textId="31C63D41" w:rsidTr="00350D62">
        <w:trPr>
          <w:jc w:val="center"/>
          <w:ins w:id="156" w:author="CATT" w:date="2021-01-14T10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3E21" w14:textId="77777777" w:rsidR="0078181E" w:rsidRPr="00375130" w:rsidRDefault="0078181E" w:rsidP="00227347">
            <w:pPr>
              <w:pStyle w:val="TAL"/>
              <w:ind w:left="284"/>
              <w:rPr>
                <w:ins w:id="157" w:author="CATT" w:date="2021-01-14T10:53:00Z"/>
                <w:lang w:eastAsia="zh-CN"/>
              </w:rPr>
            </w:pPr>
            <w:ins w:id="158" w:author="CATT" w:date="2021-01-14T10:53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non-GBR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9BA" w14:textId="77777777" w:rsidR="0078181E" w:rsidRPr="00BC73DE" w:rsidRDefault="0078181E" w:rsidP="00227347">
            <w:pPr>
              <w:pStyle w:val="TAL"/>
              <w:rPr>
                <w:ins w:id="159" w:author="CATT" w:date="2021-01-14T10:53:00Z"/>
                <w:lang w:eastAsia="ja-JP"/>
              </w:rPr>
            </w:pPr>
            <w:ins w:id="160" w:author="CATT" w:date="2021-01-14T10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A70" w14:textId="77777777" w:rsidR="0078181E" w:rsidRPr="00BC73DE" w:rsidRDefault="0078181E" w:rsidP="00227347">
            <w:pPr>
              <w:pStyle w:val="TAL"/>
              <w:rPr>
                <w:ins w:id="161" w:author="CATT" w:date="2021-01-14T10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4387" w14:textId="77777777" w:rsidR="0078181E" w:rsidRPr="007C7ABB" w:rsidRDefault="0078181E" w:rsidP="00227347">
            <w:pPr>
              <w:pStyle w:val="TAL"/>
              <w:rPr>
                <w:ins w:id="162" w:author="CATT" w:date="2021-01-14T10:53:00Z"/>
                <w:rFonts w:cs="Arial"/>
                <w:szCs w:val="18"/>
                <w:lang w:eastAsia="ja-JP"/>
              </w:rPr>
            </w:pPr>
            <w:ins w:id="163" w:author="CATT" w:date="2021-01-14T10:53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54B" w14:textId="77777777" w:rsidR="0078181E" w:rsidRPr="00BC73DE" w:rsidRDefault="0078181E" w:rsidP="00227347">
            <w:pPr>
              <w:pStyle w:val="TAL"/>
              <w:rPr>
                <w:ins w:id="164" w:author="CATT" w:date="2021-01-14T10:53:00Z"/>
                <w:lang w:eastAsia="ja-JP"/>
              </w:rPr>
            </w:pPr>
            <w:ins w:id="165" w:author="CATT" w:date="2021-01-14T10:53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606E" w14:textId="796503C4" w:rsidR="0078181E" w:rsidRDefault="0078181E" w:rsidP="00350D62">
            <w:pPr>
              <w:pStyle w:val="TAC"/>
              <w:rPr>
                <w:lang w:eastAsia="ja-JP"/>
              </w:rPr>
            </w:pPr>
            <w:ins w:id="166" w:author="CATT" w:date="2021-01-14T11:2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134" w14:textId="334E6CF7" w:rsidR="0078181E" w:rsidRDefault="0078181E" w:rsidP="00350D62">
            <w:pPr>
              <w:pStyle w:val="TAC"/>
              <w:rPr>
                <w:lang w:eastAsia="ja-JP"/>
              </w:rPr>
            </w:pPr>
            <w:ins w:id="167" w:author="CATT" w:date="2021-01-14T11:2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8181E" w:rsidRPr="00DB4D57" w14:paraId="3458B38F" w14:textId="3F88B285" w:rsidTr="00350D62">
        <w:trPr>
          <w:jc w:val="center"/>
          <w:ins w:id="168" w:author="CATT" w:date="2021-01-14T10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44D9" w14:textId="77777777" w:rsidR="0078181E" w:rsidRPr="00375130" w:rsidRDefault="0078181E" w:rsidP="00227347">
            <w:pPr>
              <w:pStyle w:val="TAL"/>
              <w:ind w:left="284"/>
              <w:rPr>
                <w:ins w:id="169" w:author="CATT" w:date="2021-01-14T10:53:00Z"/>
                <w:lang w:eastAsia="zh-CN"/>
              </w:rPr>
            </w:pPr>
            <w:ins w:id="170" w:author="CATT" w:date="2021-01-14T10:53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Total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172C" w14:textId="77777777" w:rsidR="0078181E" w:rsidRPr="00BC73DE" w:rsidRDefault="0078181E" w:rsidP="00227347">
            <w:pPr>
              <w:pStyle w:val="TAL"/>
              <w:rPr>
                <w:ins w:id="171" w:author="CATT" w:date="2021-01-14T10:53:00Z"/>
                <w:lang w:eastAsia="ja-JP"/>
              </w:rPr>
            </w:pPr>
            <w:ins w:id="172" w:author="CATT" w:date="2021-01-14T10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A65" w14:textId="77777777" w:rsidR="0078181E" w:rsidRPr="00BC73DE" w:rsidRDefault="0078181E" w:rsidP="00227347">
            <w:pPr>
              <w:pStyle w:val="TAL"/>
              <w:rPr>
                <w:ins w:id="173" w:author="CATT" w:date="2021-01-14T10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035E" w14:textId="77777777" w:rsidR="0078181E" w:rsidRPr="007C7ABB" w:rsidRDefault="0078181E" w:rsidP="00227347">
            <w:pPr>
              <w:pStyle w:val="TAL"/>
              <w:rPr>
                <w:ins w:id="174" w:author="CATT" w:date="2021-01-14T10:53:00Z"/>
                <w:rFonts w:cs="Arial"/>
                <w:szCs w:val="18"/>
                <w:lang w:eastAsia="ja-JP"/>
              </w:rPr>
            </w:pPr>
            <w:ins w:id="175" w:author="CATT" w:date="2021-01-14T10:53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C21" w14:textId="77777777" w:rsidR="0078181E" w:rsidRPr="00DB4D57" w:rsidRDefault="0078181E" w:rsidP="00227347">
            <w:pPr>
              <w:pStyle w:val="TAL"/>
              <w:rPr>
                <w:ins w:id="176" w:author="CATT" w:date="2021-01-14T10:53:00Z"/>
                <w:lang w:eastAsia="ja-JP"/>
              </w:rPr>
            </w:pPr>
            <w:ins w:id="177" w:author="CATT" w:date="2021-01-14T10:53:00Z">
              <w:r>
                <w:rPr>
                  <w:lang w:eastAsia="ja-JP"/>
                </w:rPr>
                <w:t>Per SSB area SUL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5E66" w14:textId="42EFDC72" w:rsidR="0078181E" w:rsidRDefault="0078181E" w:rsidP="00350D62">
            <w:pPr>
              <w:pStyle w:val="TAC"/>
              <w:rPr>
                <w:lang w:eastAsia="ja-JP"/>
              </w:rPr>
            </w:pPr>
            <w:ins w:id="178" w:author="CATT" w:date="2021-01-14T11:2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6EDB" w14:textId="06E8C7DA" w:rsidR="0078181E" w:rsidRDefault="0078181E" w:rsidP="00350D62">
            <w:pPr>
              <w:pStyle w:val="TAC"/>
              <w:rPr>
                <w:lang w:eastAsia="ja-JP"/>
              </w:rPr>
            </w:pPr>
            <w:ins w:id="179" w:author="CATT" w:date="2021-01-14T11:2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8181E" w:rsidRPr="00DB4D57" w14:paraId="675E7324" w14:textId="6EEABFE4" w:rsidTr="00350D62">
        <w:trPr>
          <w:jc w:val="center"/>
          <w:ins w:id="180" w:author="CATT" w:date="2021-01-14T10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390F" w14:textId="77777777" w:rsidR="0078181E" w:rsidRPr="00375130" w:rsidRDefault="0078181E" w:rsidP="00227347">
            <w:pPr>
              <w:pStyle w:val="TAL"/>
              <w:ind w:left="284"/>
              <w:rPr>
                <w:ins w:id="181" w:author="CATT" w:date="2021-01-14T10:53:00Z"/>
                <w:lang w:eastAsia="zh-CN"/>
              </w:rPr>
            </w:pPr>
            <w:ins w:id="182" w:author="CATT" w:date="2021-01-14T10:53:00Z">
              <w:r>
                <w:rPr>
                  <w:rFonts w:hint="eastAsia"/>
                  <w:lang w:eastAsia="zh-CN"/>
                </w:rPr>
                <w:t>&gt;&gt;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D290" w14:textId="77777777" w:rsidR="0078181E" w:rsidRPr="0073773A" w:rsidRDefault="0078181E" w:rsidP="00227347">
            <w:pPr>
              <w:pStyle w:val="TAL"/>
              <w:rPr>
                <w:ins w:id="183" w:author="CATT" w:date="2021-01-14T10:53:00Z"/>
                <w:lang w:eastAsia="ja-JP"/>
              </w:rPr>
            </w:pPr>
            <w:ins w:id="184" w:author="CATT" w:date="2021-01-14T10:53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72E" w14:textId="77777777" w:rsidR="0078181E" w:rsidRPr="00375130" w:rsidRDefault="0078181E" w:rsidP="00227347">
            <w:pPr>
              <w:pStyle w:val="TAL"/>
              <w:rPr>
                <w:ins w:id="185" w:author="CATT" w:date="2021-01-14T10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BABE" w14:textId="77777777" w:rsidR="0078181E" w:rsidRPr="0073773A" w:rsidRDefault="0078181E" w:rsidP="00227347">
            <w:pPr>
              <w:pStyle w:val="TAL"/>
              <w:rPr>
                <w:ins w:id="186" w:author="CATT" w:date="2021-01-14T10:53:00Z"/>
                <w:rFonts w:cs="Arial"/>
                <w:szCs w:val="18"/>
                <w:lang w:eastAsia="ja-JP"/>
              </w:rPr>
            </w:pPr>
            <w:ins w:id="187" w:author="CATT" w:date="2021-01-14T10:53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E9B" w14:textId="77777777" w:rsidR="0078181E" w:rsidRDefault="0078181E" w:rsidP="00227347">
            <w:pPr>
              <w:pStyle w:val="TAL"/>
              <w:rPr>
                <w:ins w:id="188" w:author="CATT" w:date="2021-01-14T10:5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6C2" w14:textId="0BADDB49" w:rsidR="0078181E" w:rsidRDefault="0078181E" w:rsidP="00350D62">
            <w:pPr>
              <w:pStyle w:val="TAC"/>
              <w:rPr>
                <w:lang w:eastAsia="ja-JP"/>
              </w:rPr>
            </w:pPr>
            <w:ins w:id="189" w:author="CATT" w:date="2021-01-14T11:2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317" w14:textId="27C2437B" w:rsidR="0078181E" w:rsidRDefault="0078181E" w:rsidP="00350D62">
            <w:pPr>
              <w:pStyle w:val="TAC"/>
              <w:rPr>
                <w:lang w:eastAsia="ja-JP"/>
              </w:rPr>
            </w:pPr>
            <w:ins w:id="190" w:author="CATT" w:date="2021-01-14T11:2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70ACD956" w14:textId="77777777" w:rsidR="00CA4891" w:rsidRPr="00DB4D57" w:rsidRDefault="00CA4891" w:rsidP="00CA4891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A4891" w:rsidRPr="00DB4D57" w14:paraId="3DEA6B46" w14:textId="77777777" w:rsidTr="0022734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BD51" w14:textId="77777777" w:rsidR="00CA4891" w:rsidRPr="00BC73DE" w:rsidRDefault="00CA4891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96AE" w14:textId="77777777" w:rsidR="00CA4891" w:rsidRPr="00BC73DE" w:rsidRDefault="00CA4891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CA4891" w:rsidRPr="00DB4D57" w14:paraId="10FF6B77" w14:textId="77777777" w:rsidTr="0022734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4301" w14:textId="77777777" w:rsidR="00CA4891" w:rsidRPr="00BC73DE" w:rsidRDefault="00CA4891" w:rsidP="00227347">
            <w:pPr>
              <w:pStyle w:val="TAL"/>
              <w:rPr>
                <w:lang w:eastAsia="ja-JP"/>
              </w:rPr>
            </w:pP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70C0" w14:textId="77777777" w:rsidR="00CA4891" w:rsidRPr="00BC73DE" w:rsidRDefault="00CA4891" w:rsidP="00227347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31CA757F" w14:textId="77777777" w:rsidR="00CA4891" w:rsidRPr="00DB4D57" w:rsidRDefault="00CA4891" w:rsidP="00CA4891"/>
    <w:p w14:paraId="0B7252F4" w14:textId="6697DE11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 w:rsidR="001B5A82">
        <w:rPr>
          <w:rFonts w:hint="eastAsia"/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73E1A" w14:textId="77777777" w:rsidR="0053441A" w:rsidRDefault="0053441A">
      <w:r>
        <w:separator/>
      </w:r>
    </w:p>
  </w:endnote>
  <w:endnote w:type="continuationSeparator" w:id="0">
    <w:p w14:paraId="4B13D228" w14:textId="77777777" w:rsidR="0053441A" w:rsidRDefault="0053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629D1" w14:textId="77777777" w:rsidR="0053441A" w:rsidRDefault="0053441A">
      <w:r>
        <w:separator/>
      </w:r>
    </w:p>
  </w:footnote>
  <w:footnote w:type="continuationSeparator" w:id="0">
    <w:p w14:paraId="289E4EB3" w14:textId="77777777" w:rsidR="0053441A" w:rsidRDefault="00534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F82FF3" w:rsidRDefault="00F82FF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22E4A"/>
    <w:rsid w:val="00027C3F"/>
    <w:rsid w:val="00032637"/>
    <w:rsid w:val="000337B8"/>
    <w:rsid w:val="0004722D"/>
    <w:rsid w:val="0005096F"/>
    <w:rsid w:val="00052CC7"/>
    <w:rsid w:val="00054153"/>
    <w:rsid w:val="00055284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102082"/>
    <w:rsid w:val="00103165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A08B3"/>
    <w:rsid w:val="001A7B60"/>
    <w:rsid w:val="001B3BC4"/>
    <w:rsid w:val="001B44A5"/>
    <w:rsid w:val="001B52F0"/>
    <w:rsid w:val="001B5A82"/>
    <w:rsid w:val="001B7A65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595"/>
    <w:rsid w:val="00242301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23D1"/>
    <w:rsid w:val="00282AF3"/>
    <w:rsid w:val="00284FEB"/>
    <w:rsid w:val="002860C4"/>
    <w:rsid w:val="00290EB2"/>
    <w:rsid w:val="00291207"/>
    <w:rsid w:val="002A3EF2"/>
    <w:rsid w:val="002B0377"/>
    <w:rsid w:val="002B5741"/>
    <w:rsid w:val="002C0BE9"/>
    <w:rsid w:val="002C29D7"/>
    <w:rsid w:val="002C7A97"/>
    <w:rsid w:val="002E0AF5"/>
    <w:rsid w:val="002F282C"/>
    <w:rsid w:val="002F38DB"/>
    <w:rsid w:val="00305409"/>
    <w:rsid w:val="003069F9"/>
    <w:rsid w:val="00307ACC"/>
    <w:rsid w:val="00330A3C"/>
    <w:rsid w:val="00333778"/>
    <w:rsid w:val="00340891"/>
    <w:rsid w:val="00341B96"/>
    <w:rsid w:val="00343A62"/>
    <w:rsid w:val="003453CF"/>
    <w:rsid w:val="00345D26"/>
    <w:rsid w:val="00350D62"/>
    <w:rsid w:val="00352D33"/>
    <w:rsid w:val="003609EF"/>
    <w:rsid w:val="0036231A"/>
    <w:rsid w:val="00365BE9"/>
    <w:rsid w:val="003674CB"/>
    <w:rsid w:val="0036796C"/>
    <w:rsid w:val="00374DD4"/>
    <w:rsid w:val="00380511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375C9"/>
    <w:rsid w:val="004509C9"/>
    <w:rsid w:val="00456E0A"/>
    <w:rsid w:val="00463F6A"/>
    <w:rsid w:val="00467A82"/>
    <w:rsid w:val="00467DA3"/>
    <w:rsid w:val="0047170E"/>
    <w:rsid w:val="004778BC"/>
    <w:rsid w:val="004849BB"/>
    <w:rsid w:val="00487C45"/>
    <w:rsid w:val="004A2DF9"/>
    <w:rsid w:val="004A4B17"/>
    <w:rsid w:val="004B38AB"/>
    <w:rsid w:val="004B4ADE"/>
    <w:rsid w:val="004B5CE3"/>
    <w:rsid w:val="004B75B7"/>
    <w:rsid w:val="004C4607"/>
    <w:rsid w:val="004D5F86"/>
    <w:rsid w:val="004E019E"/>
    <w:rsid w:val="004E2DB8"/>
    <w:rsid w:val="004E75A3"/>
    <w:rsid w:val="004E7C78"/>
    <w:rsid w:val="004F10BC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441A"/>
    <w:rsid w:val="00535C9E"/>
    <w:rsid w:val="00547111"/>
    <w:rsid w:val="00553517"/>
    <w:rsid w:val="00565746"/>
    <w:rsid w:val="00571056"/>
    <w:rsid w:val="00575BCE"/>
    <w:rsid w:val="00584C2D"/>
    <w:rsid w:val="00592D74"/>
    <w:rsid w:val="00596FD6"/>
    <w:rsid w:val="00597FD7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2BD2"/>
    <w:rsid w:val="005E209D"/>
    <w:rsid w:val="005E2C21"/>
    <w:rsid w:val="005E2C44"/>
    <w:rsid w:val="005E5644"/>
    <w:rsid w:val="005F2F27"/>
    <w:rsid w:val="005F77BB"/>
    <w:rsid w:val="005F78F1"/>
    <w:rsid w:val="006018D0"/>
    <w:rsid w:val="0061290F"/>
    <w:rsid w:val="00621188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67C5B"/>
    <w:rsid w:val="00674FF4"/>
    <w:rsid w:val="006819E3"/>
    <w:rsid w:val="00687E80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8021D"/>
    <w:rsid w:val="0078181E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47341"/>
    <w:rsid w:val="00850D9C"/>
    <w:rsid w:val="0085619F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4AC7"/>
    <w:rsid w:val="00885EFE"/>
    <w:rsid w:val="008863B9"/>
    <w:rsid w:val="00891625"/>
    <w:rsid w:val="00891DCF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4CC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9F736F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36CF"/>
    <w:rsid w:val="00A67D70"/>
    <w:rsid w:val="00A7263F"/>
    <w:rsid w:val="00A7671C"/>
    <w:rsid w:val="00A778F6"/>
    <w:rsid w:val="00A77A8A"/>
    <w:rsid w:val="00A83A57"/>
    <w:rsid w:val="00A84DFD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AF3177"/>
    <w:rsid w:val="00B04A12"/>
    <w:rsid w:val="00B05693"/>
    <w:rsid w:val="00B11461"/>
    <w:rsid w:val="00B142A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C02928"/>
    <w:rsid w:val="00C06E80"/>
    <w:rsid w:val="00C102E8"/>
    <w:rsid w:val="00C1110A"/>
    <w:rsid w:val="00C12BE5"/>
    <w:rsid w:val="00C12E10"/>
    <w:rsid w:val="00C13DF1"/>
    <w:rsid w:val="00C1565D"/>
    <w:rsid w:val="00C15B4D"/>
    <w:rsid w:val="00C226A3"/>
    <w:rsid w:val="00C23BD6"/>
    <w:rsid w:val="00C23DCE"/>
    <w:rsid w:val="00C256D8"/>
    <w:rsid w:val="00C3478F"/>
    <w:rsid w:val="00C44B0C"/>
    <w:rsid w:val="00C523B1"/>
    <w:rsid w:val="00C52B14"/>
    <w:rsid w:val="00C66BA2"/>
    <w:rsid w:val="00C72FB1"/>
    <w:rsid w:val="00C76BB6"/>
    <w:rsid w:val="00C83B8A"/>
    <w:rsid w:val="00C86C86"/>
    <w:rsid w:val="00C92177"/>
    <w:rsid w:val="00C92AAE"/>
    <w:rsid w:val="00C95985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5A01"/>
    <w:rsid w:val="00CF0A61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279D3"/>
    <w:rsid w:val="00D34B3E"/>
    <w:rsid w:val="00D44138"/>
    <w:rsid w:val="00D45CA2"/>
    <w:rsid w:val="00D50255"/>
    <w:rsid w:val="00D5298E"/>
    <w:rsid w:val="00D65082"/>
    <w:rsid w:val="00D66520"/>
    <w:rsid w:val="00D77FAA"/>
    <w:rsid w:val="00D82BB8"/>
    <w:rsid w:val="00D9785A"/>
    <w:rsid w:val="00DA026F"/>
    <w:rsid w:val="00DC087E"/>
    <w:rsid w:val="00DC4BA3"/>
    <w:rsid w:val="00DC5D99"/>
    <w:rsid w:val="00DC78D9"/>
    <w:rsid w:val="00DD75B1"/>
    <w:rsid w:val="00DE34CF"/>
    <w:rsid w:val="00DE462D"/>
    <w:rsid w:val="00DF1BB1"/>
    <w:rsid w:val="00DF5FB7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C1B32"/>
    <w:rsid w:val="00ED1D81"/>
    <w:rsid w:val="00EE0F0A"/>
    <w:rsid w:val="00EE3528"/>
    <w:rsid w:val="00EE380A"/>
    <w:rsid w:val="00EE7C7E"/>
    <w:rsid w:val="00EE7D7C"/>
    <w:rsid w:val="00EF3259"/>
    <w:rsid w:val="00EF6135"/>
    <w:rsid w:val="00F01595"/>
    <w:rsid w:val="00F01805"/>
    <w:rsid w:val="00F021B2"/>
    <w:rsid w:val="00F04AE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3360"/>
    <w:rsid w:val="00F74391"/>
    <w:rsid w:val="00F74DD6"/>
    <w:rsid w:val="00F82FF3"/>
    <w:rsid w:val="00F83A20"/>
    <w:rsid w:val="00F85D4E"/>
    <w:rsid w:val="00F97643"/>
    <w:rsid w:val="00FA4A06"/>
    <w:rsid w:val="00FB2975"/>
    <w:rsid w:val="00FB473D"/>
    <w:rsid w:val="00FB6386"/>
    <w:rsid w:val="00FC1CF8"/>
    <w:rsid w:val="00FD38E2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45465-5E43-45A2-830D-A743D656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10</Pages>
  <Words>3174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82</cp:revision>
  <dcterms:created xsi:type="dcterms:W3CDTF">2021-01-14T00:57:00Z</dcterms:created>
  <dcterms:modified xsi:type="dcterms:W3CDTF">2021-01-14T03:23:00Z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