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6E245" w14:textId="10F93568" w:rsidR="00357926" w:rsidRPr="005C4B5A" w:rsidRDefault="00357926" w:rsidP="0035792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bookmarkStart w:id="1" w:name="_GoBack"/>
      <w:bookmarkEnd w:id="1"/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357926">
        <w:rPr>
          <w:rFonts w:ascii="Arial" w:hAnsi="Arial" w:cs="Arial"/>
          <w:b/>
          <w:bCs/>
          <w:sz w:val="24"/>
          <w:szCs w:val="24"/>
        </w:rPr>
        <w:t>R3-210030</w:t>
      </w:r>
    </w:p>
    <w:p w14:paraId="31833793" w14:textId="77777777" w:rsidR="00357926" w:rsidRPr="00D6417A" w:rsidRDefault="00357926" w:rsidP="00357926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>Electronic meeting, 25 January - 4 February 2021</w:t>
      </w:r>
    </w:p>
    <w:p w14:paraId="11F7D953" w14:textId="77777777" w:rsidR="00357926" w:rsidRDefault="00357926" w:rsidP="00357926">
      <w:pPr>
        <w:pStyle w:val="3GPPHeader"/>
        <w:spacing w:after="60"/>
      </w:pPr>
    </w:p>
    <w:bookmarkEnd w:id="0"/>
    <w:p w14:paraId="7EECE85F" w14:textId="58AB1E2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0D3E" w:rsidRPr="00380D3E">
        <w:rPr>
          <w:rFonts w:ascii="Arial" w:hAnsi="Arial" w:cs="Arial"/>
          <w:b/>
          <w:bCs/>
          <w:sz w:val="22"/>
        </w:rPr>
        <w:t>R2-2010894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7EA8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the user consent for trace reporting</w:t>
      </w:r>
    </w:p>
    <w:p w14:paraId="4142800B" w14:textId="26977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S5-204542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E4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0B8B0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32401">
        <w:rPr>
          <w:rFonts w:ascii="Arial" w:hAnsi="Arial" w:cs="Arial"/>
          <w:bCs/>
        </w:rPr>
        <w:t>TSG RAN WG2</w:t>
      </w:r>
    </w:p>
    <w:p w14:paraId="706E9330" w14:textId="368012C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SA5</w:t>
      </w:r>
    </w:p>
    <w:p w14:paraId="4EFE95BE" w14:textId="026A107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67FA0">
        <w:rPr>
          <w:rFonts w:ascii="Arial" w:hAnsi="Arial" w:cs="Arial"/>
          <w:bCs/>
        </w:rPr>
        <w:t>RAN3, SA3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BBC00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C6392">
        <w:rPr>
          <w:rFonts w:cs="Arial"/>
          <w:b w:val="0"/>
          <w:bCs/>
        </w:rPr>
        <w:t>Malgorzata Tomala</w:t>
      </w:r>
    </w:p>
    <w:p w14:paraId="2748A78E" w14:textId="043773C1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9C6392">
        <w:rPr>
          <w:rFonts w:cs="Arial"/>
          <w:b w:val="0"/>
          <w:bCs/>
          <w:lang w:val="fr-FR"/>
        </w:rPr>
        <w:t>malgorzata.tomala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7DD30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891F80" w14:textId="38772888" w:rsidR="009C6392" w:rsidRDefault="009C6392" w:rsidP="009C6392">
      <w:pPr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SA5 for their LS in S5-204542. Given the confusion brought by RAN2 LS in </w:t>
      </w:r>
      <w:r>
        <w:rPr>
          <w:rFonts w:ascii="Arial" w:hAnsi="Arial" w:cs="Arial"/>
          <w:bCs/>
        </w:rPr>
        <w:t xml:space="preserve">R2-2006372, </w:t>
      </w:r>
      <w:r>
        <w:rPr>
          <w:rFonts w:ascii="Arial" w:hAnsi="Arial" w:cs="Arial"/>
          <w:lang w:val="en-US"/>
        </w:rPr>
        <w:t xml:space="preserve">RAN2 would like to clarify the LS’ original intention. Namely, the </w:t>
      </w:r>
      <w:r w:rsidRPr="008A01A7">
        <w:rPr>
          <w:rFonts w:ascii="Arial" w:hAnsi="Arial" w:cs="Arial"/>
          <w:lang w:val="en-US"/>
        </w:rPr>
        <w:t xml:space="preserve">LS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bCs/>
        </w:rPr>
        <w:t>R2-2006372</w:t>
      </w:r>
      <w:r w:rsidR="00D55C15">
        <w:rPr>
          <w:rFonts w:ascii="Arial" w:hAnsi="Arial" w:cs="Arial"/>
          <w:bCs/>
        </w:rPr>
        <w:t>:</w:t>
      </w:r>
    </w:p>
    <w:p w14:paraId="4E5AAB7E" w14:textId="77777777" w:rsidR="00D55C15" w:rsidRDefault="00D55C15" w:rsidP="009C6392">
      <w:pPr>
        <w:rPr>
          <w:rFonts w:ascii="Arial" w:hAnsi="Arial" w:cs="Arial"/>
        </w:rPr>
      </w:pPr>
    </w:p>
    <w:p w14:paraId="638DABFC" w14:textId="708C6088" w:rsidR="009C63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primarily, targeted to ensure the SA5 receives latest status of RAN SON/MDT WI</w:t>
      </w:r>
      <w:r w:rsidR="007117A6">
        <w:rPr>
          <w:rFonts w:ascii="Arial" w:eastAsia="SimSun" w:hAnsi="Arial" w:cs="Arial"/>
          <w:lang w:val="en-US" w:eastAsia="zh-CN"/>
        </w:rPr>
        <w:t>;</w:t>
      </w:r>
    </w:p>
    <w:p w14:paraId="546026C9" w14:textId="53688BC5" w:rsidR="007117A6" w:rsidRPr="00067492" w:rsidRDefault="007117A6" w:rsidP="00B629DB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Then, for the last paragraph of the LS, RAN2</w:t>
      </w:r>
      <w:r w:rsidR="00610AAE">
        <w:rPr>
          <w:rFonts w:ascii="Arial" w:eastAsia="SimSun" w:hAnsi="Arial" w:cs="Arial"/>
          <w:lang w:val="en-US" w:eastAsia="zh-CN"/>
        </w:rPr>
        <w:t>:</w:t>
      </w:r>
    </w:p>
    <w:p w14:paraId="7EE95C8F" w14:textId="58EE4315" w:rsidR="009C6392" w:rsidRPr="000674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had no intention to </w:t>
      </w:r>
      <w:r w:rsidR="00D55C15">
        <w:rPr>
          <w:rFonts w:ascii="Arial" w:eastAsia="SimSun" w:hAnsi="Arial" w:cs="Arial"/>
          <w:lang w:val="en-US" w:eastAsia="zh-CN"/>
        </w:rPr>
        <w:t xml:space="preserve">require </w:t>
      </w:r>
      <w:r w:rsidRPr="00067492">
        <w:rPr>
          <w:rFonts w:ascii="Arial" w:eastAsia="SimSun" w:hAnsi="Arial" w:cs="Arial"/>
          <w:lang w:val="en-US" w:eastAsia="zh-CN"/>
        </w:rPr>
        <w:t xml:space="preserve">the framework </w:t>
      </w:r>
      <w:r w:rsidR="00D55C15">
        <w:rPr>
          <w:rFonts w:ascii="Arial" w:eastAsia="SimSun" w:hAnsi="Arial" w:cs="Arial"/>
          <w:lang w:val="en-US" w:eastAsia="zh-CN"/>
        </w:rPr>
        <w:t xml:space="preserve">change </w:t>
      </w:r>
      <w:r w:rsidRPr="00067492">
        <w:rPr>
          <w:rFonts w:ascii="Arial" w:eastAsia="SimSun" w:hAnsi="Arial" w:cs="Arial"/>
          <w:lang w:val="en-US" w:eastAsia="zh-CN"/>
        </w:rPr>
        <w:t>for user consent:</w:t>
      </w:r>
    </w:p>
    <w:p w14:paraId="3762F875" w14:textId="58BC2264" w:rsidR="005767F6" w:rsidRDefault="009C6392" w:rsidP="009C639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for NR, </w:t>
      </w:r>
      <w:r w:rsidR="00067492" w:rsidRPr="00067492">
        <w:rPr>
          <w:rFonts w:ascii="Arial" w:eastAsia="SimSun" w:hAnsi="Arial" w:cs="Arial"/>
          <w:lang w:val="en-US" w:eastAsia="zh-CN"/>
        </w:rPr>
        <w:t>RAN2 assumed the same framework is reused for user consent as in LTE</w:t>
      </w:r>
      <w:r w:rsidR="00CF2FDF">
        <w:rPr>
          <w:rFonts w:ascii="Arial" w:eastAsia="SimSun" w:hAnsi="Arial" w:cs="Arial"/>
          <w:lang w:val="en-US" w:eastAsia="zh-CN"/>
        </w:rPr>
        <w:t>.</w:t>
      </w:r>
    </w:p>
    <w:p w14:paraId="7B42CF76" w14:textId="1D0C361D" w:rsidR="009C6392" w:rsidRPr="00067492" w:rsidRDefault="00B629DB" w:rsidP="00B629DB">
      <w:pPr>
        <w:overflowPunct w:val="0"/>
        <w:autoSpaceDE w:val="0"/>
        <w:autoSpaceDN w:val="0"/>
        <w:adjustRightInd w:val="0"/>
        <w:spacing w:after="180"/>
        <w:ind w:left="360" w:firstLine="72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H</w:t>
      </w:r>
      <w:r w:rsidR="00D55C15">
        <w:rPr>
          <w:rFonts w:ascii="Arial" w:eastAsia="SimSun" w:hAnsi="Arial" w:cs="Arial"/>
          <w:lang w:val="en-US" w:eastAsia="zh-CN"/>
        </w:rPr>
        <w:t>owever</w:t>
      </w:r>
      <w:r w:rsidR="005767F6">
        <w:rPr>
          <w:rFonts w:ascii="Arial" w:eastAsia="SimSun" w:hAnsi="Arial" w:cs="Arial"/>
          <w:lang w:val="en-US" w:eastAsia="zh-CN"/>
        </w:rPr>
        <w:t>,</w:t>
      </w:r>
      <w:r w:rsidR="00D55C15">
        <w:rPr>
          <w:rFonts w:ascii="Arial" w:eastAsia="SimSun" w:hAnsi="Arial" w:cs="Arial"/>
          <w:lang w:val="en-US" w:eastAsia="zh-CN"/>
        </w:rPr>
        <w:t xml:space="preserve"> detailed principles of applying user consent </w:t>
      </w:r>
      <w:r w:rsidR="005767F6">
        <w:rPr>
          <w:rFonts w:ascii="Arial" w:eastAsia="SimSun" w:hAnsi="Arial" w:cs="Arial"/>
          <w:lang w:val="en-US" w:eastAsia="zh-CN"/>
        </w:rPr>
        <w:t xml:space="preserve">for NR reports </w:t>
      </w:r>
      <w:r w:rsidR="00D55C15">
        <w:rPr>
          <w:rFonts w:ascii="Arial" w:eastAsia="SimSun" w:hAnsi="Arial" w:cs="Arial"/>
          <w:lang w:val="en-US" w:eastAsia="zh-CN"/>
        </w:rPr>
        <w:t>require SA5 insight</w:t>
      </w:r>
      <w:r w:rsidR="005767F6">
        <w:rPr>
          <w:rFonts w:ascii="Arial" w:eastAsia="SimSun" w:hAnsi="Arial" w:cs="Arial"/>
          <w:lang w:val="en-US" w:eastAsia="zh-CN"/>
        </w:rPr>
        <w:t>.</w:t>
      </w:r>
    </w:p>
    <w:p w14:paraId="2702D0E4" w14:textId="7CD20092" w:rsidR="00D55C15" w:rsidRDefault="009C6392" w:rsidP="009432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misleadingly categorized the new report</w:t>
      </w:r>
      <w:r w:rsidR="00610AAE">
        <w:rPr>
          <w:rFonts w:ascii="Arial" w:eastAsia="SimSun" w:hAnsi="Arial" w:cs="Arial"/>
          <w:lang w:val="en-US" w:eastAsia="zh-CN"/>
        </w:rPr>
        <w:t>s</w:t>
      </w:r>
      <w:r w:rsidRPr="00F15EAB">
        <w:rPr>
          <w:rFonts w:ascii="Arial" w:eastAsia="SimSun" w:hAnsi="Arial" w:cs="Arial"/>
          <w:lang w:val="en-US" w:eastAsia="zh-CN"/>
        </w:rPr>
        <w:t xml:space="preserve">: SCG Failure report type </w:t>
      </w:r>
      <w:r w:rsidR="00610AAE">
        <w:rPr>
          <w:rFonts w:ascii="Arial" w:eastAsia="SimSun" w:hAnsi="Arial" w:cs="Arial"/>
          <w:lang w:val="en-US" w:eastAsia="zh-CN"/>
        </w:rPr>
        <w:t xml:space="preserve">has been mentioned </w:t>
      </w:r>
      <w:r w:rsidRPr="00F15EAB">
        <w:rPr>
          <w:rFonts w:ascii="Arial" w:eastAsia="SimSun" w:hAnsi="Arial" w:cs="Arial"/>
          <w:lang w:val="en-US" w:eastAsia="zh-CN"/>
        </w:rPr>
        <w:t xml:space="preserve">together with </w:t>
      </w:r>
      <w:r w:rsidR="00D55C15">
        <w:rPr>
          <w:rFonts w:ascii="Arial" w:eastAsia="SimSun" w:hAnsi="Arial" w:cs="Arial"/>
          <w:lang w:val="en-US" w:eastAsia="zh-CN"/>
        </w:rPr>
        <w:t xml:space="preserve">NR reports: </w:t>
      </w:r>
      <w:r w:rsidRPr="00F15EAB">
        <w:rPr>
          <w:rFonts w:ascii="Arial" w:eastAsia="SimSun" w:hAnsi="Arial" w:cs="Arial"/>
          <w:lang w:val="en-US" w:eastAsia="zh-CN"/>
        </w:rPr>
        <w:t>RLFreport/CEFreport</w:t>
      </w:r>
      <w:r w:rsidR="00610AAE">
        <w:rPr>
          <w:rFonts w:ascii="Arial" w:eastAsia="SimSun" w:hAnsi="Arial" w:cs="Arial"/>
          <w:lang w:val="en-US" w:eastAsia="zh-CN"/>
        </w:rPr>
        <w:t>, while:</w:t>
      </w:r>
    </w:p>
    <w:p w14:paraId="71D3C6CD" w14:textId="5BCE0212" w:rsidR="00F15EAB" w:rsidRDefault="00D55C15" w:rsidP="00D55C15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</w:t>
      </w:r>
      <w:r w:rsidRPr="00F15EAB">
        <w:rPr>
          <w:rFonts w:ascii="Arial" w:eastAsia="SimSun" w:hAnsi="Arial" w:cs="Arial"/>
          <w:lang w:val="en-US" w:eastAsia="zh-CN"/>
        </w:rPr>
        <w:t xml:space="preserve">SCG Failure </w:t>
      </w:r>
      <w:r>
        <w:rPr>
          <w:rFonts w:ascii="Arial" w:eastAsia="SimSun" w:hAnsi="Arial" w:cs="Arial"/>
          <w:lang w:val="en-US" w:eastAsia="zh-CN"/>
        </w:rPr>
        <w:t xml:space="preserve">report </w:t>
      </w:r>
      <w:r w:rsidR="009C6392"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 xml:space="preserve">in EN-DC, </w:t>
      </w:r>
      <w:r w:rsidR="009C6392" w:rsidRPr="00F15EAB">
        <w:rPr>
          <w:rFonts w:ascii="Arial" w:eastAsia="SimSun" w:hAnsi="Arial" w:cs="Arial"/>
          <w:lang w:val="en-US" w:eastAsia="zh-CN"/>
        </w:rPr>
        <w:t>and</w:t>
      </w:r>
      <w:r>
        <w:rPr>
          <w:rFonts w:ascii="Arial" w:eastAsia="SimSun" w:hAnsi="Arial" w:cs="Arial"/>
          <w:lang w:val="en-US" w:eastAsia="zh-CN"/>
        </w:rPr>
        <w:t xml:space="preserve"> newly introduced RLFreport/CEFreport</w:t>
      </w:r>
      <w:r w:rsidR="00F15EAB" w:rsidRPr="00F15EAB">
        <w:rPr>
          <w:rFonts w:ascii="Arial" w:eastAsia="SimSun" w:hAnsi="Arial" w:cs="Arial"/>
          <w:lang w:val="en-US" w:eastAsia="zh-CN"/>
        </w:rPr>
        <w:t xml:space="preserve"> </w:t>
      </w:r>
      <w:r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>in NR (SA)</w:t>
      </w:r>
    </w:p>
    <w:p w14:paraId="5B37BABB" w14:textId="0F89E5BF" w:rsidR="009C6392" w:rsidRDefault="00067492" w:rsidP="00F15EAB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it</w:t>
      </w:r>
      <w:r w:rsidR="009C6392" w:rsidRPr="00F15EAB">
        <w:rPr>
          <w:rFonts w:ascii="Arial" w:eastAsia="SimSun" w:hAnsi="Arial" w:cs="Arial"/>
          <w:lang w:val="en-US" w:eastAsia="zh-CN"/>
        </w:rPr>
        <w:t xml:space="preserve"> remains up to SA5 and RAN3 to define procedural handling and job types for the reports</w:t>
      </w:r>
      <w:r w:rsidR="00F15EAB">
        <w:rPr>
          <w:rFonts w:ascii="Arial" w:eastAsia="SimSun" w:hAnsi="Arial" w:cs="Arial"/>
          <w:lang w:val="en-US" w:eastAsia="zh-CN"/>
        </w:rPr>
        <w:t xml:space="preserve">, though. </w:t>
      </w:r>
    </w:p>
    <w:p w14:paraId="655A994F" w14:textId="694409A2" w:rsidR="004533E4" w:rsidRPr="00B629DB" w:rsidRDefault="00133641" w:rsidP="00CF2FDF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RAN2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understanding is that</w:t>
      </w:r>
      <w:r w:rsidR="00CF2FDF">
        <w:rPr>
          <w:rFonts w:ascii="Arial" w:eastAsia="SimSun" w:hAnsi="Arial" w:cs="Arial"/>
          <w:color w:val="000000" w:themeColor="text1"/>
          <w:lang w:val="en-US" w:eastAsia="zh-CN"/>
        </w:rPr>
        <w:t>:</w:t>
      </w:r>
    </w:p>
    <w:p w14:paraId="383F8330" w14:textId="25DAEA69" w:rsidR="00133641" w:rsidRPr="00B629DB" w:rsidRDefault="00ED0892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>
        <w:rPr>
          <w:rFonts w:ascii="Arial" w:eastAsia="SimSun" w:hAnsi="Arial" w:cs="Arial"/>
          <w:color w:val="000000" w:themeColor="text1"/>
          <w:lang w:val="en-US" w:eastAsia="zh-CN"/>
        </w:rPr>
        <w:t>Network co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 xml:space="preserve">nfiguration for detailed </w:t>
      </w:r>
      <w:r w:rsidR="00612C98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location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priovision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 in Logged and Immediate </w:t>
      </w:r>
      <w:r w:rsidR="00EB71B5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 MDT reports, </w:t>
      </w:r>
      <w:r w:rsidR="007117A6" w:rsidRPr="00B629DB">
        <w:rPr>
          <w:rFonts w:ascii="Arial" w:hAnsi="Arial" w:cs="Arial"/>
          <w:color w:val="000000" w:themeColor="text1"/>
        </w:rPr>
        <w:t xml:space="preserve"> </w:t>
      </w:r>
      <w:r w:rsidRPr="00B629DB">
        <w:rPr>
          <w:rFonts w:ascii="Arial" w:hAnsi="Arial" w:cs="Arial"/>
          <w:color w:val="000000" w:themeColor="text1"/>
        </w:rPr>
        <w:t xml:space="preserve">respects the user consent and </w:t>
      </w:r>
      <w:r w:rsidR="00B629DB">
        <w:rPr>
          <w:rFonts w:ascii="Arial" w:hAnsi="Arial" w:cs="Arial"/>
          <w:color w:val="000000" w:themeColor="text1"/>
        </w:rPr>
        <w:t xml:space="preserve">configuration </w:t>
      </w:r>
      <w:r w:rsidRPr="00B629DB">
        <w:rPr>
          <w:rFonts w:ascii="Arial" w:hAnsi="Arial" w:cs="Arial"/>
          <w:color w:val="000000" w:themeColor="text1"/>
        </w:rPr>
        <w:t xml:space="preserve">should not happen </w:t>
      </w:r>
      <w:r w:rsidR="007117A6" w:rsidRPr="00B629DB">
        <w:rPr>
          <w:rFonts w:ascii="Arial" w:hAnsi="Arial" w:cs="Arial"/>
          <w:color w:val="000000" w:themeColor="text1"/>
        </w:rPr>
        <w:t>if there is no user consent of location reporting</w:t>
      </w:r>
      <w:r w:rsidR="003E7D2D" w:rsidRPr="00B629DB">
        <w:rPr>
          <w:color w:val="000000" w:themeColor="text1"/>
        </w:rPr>
        <w:t xml:space="preserve">. </w:t>
      </w:r>
    </w:p>
    <w:p w14:paraId="15E45BB9" w14:textId="38E7AEEB" w:rsidR="00B25B6B" w:rsidRPr="00B629DB" w:rsidRDefault="00B25B6B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color w:val="000000" w:themeColor="text1"/>
        </w:rPr>
      </w:pPr>
      <w:r w:rsidRPr="00B629DB">
        <w:rPr>
          <w:rFonts w:ascii="Arial" w:hAnsi="Arial" w:cs="Arial"/>
          <w:color w:val="000000" w:themeColor="text1"/>
        </w:rPr>
        <w:t>For for RLF, CEF no configuration is sent from NG-RAN to the UE, there is no need for consent check for these report as such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4CBAC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01632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group.</w:t>
      </w:r>
    </w:p>
    <w:p w14:paraId="61BB3C70" w14:textId="1FC9585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7492">
        <w:rPr>
          <w:rFonts w:ascii="Arial" w:hAnsi="Arial" w:cs="Arial"/>
        </w:rPr>
        <w:t>SA5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D1DB1FC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1F5C0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–  </w:t>
      </w:r>
      <w:r w:rsidR="00801632">
        <w:rPr>
          <w:rFonts w:ascii="Arial" w:hAnsi="Arial" w:cs="Arial"/>
          <w:bCs/>
        </w:rPr>
        <w:t xml:space="preserve">February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12463DF2" w14:textId="6A5CC3A4" w:rsidR="001F5C05" w:rsidRDefault="001F5C05" w:rsidP="00380D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S Mincho" w:hAnsi="Arial" w:cs="Arial"/>
          <w:bCs/>
          <w:lang w:val="sv-SE"/>
        </w:rPr>
        <w:t>3GPP RAN2#113-bis-e</w:t>
      </w:r>
      <w:r>
        <w:rPr>
          <w:rFonts w:ascii="Arial" w:eastAsia="MS Mincho" w:hAnsi="Arial" w:cs="Arial"/>
          <w:bCs/>
          <w:lang w:val="sv-SE"/>
        </w:rPr>
        <w:tab/>
        <w:t xml:space="preserve">                12 April – 20 April 2021</w:t>
      </w:r>
      <w:r>
        <w:rPr>
          <w:rFonts w:ascii="Arial" w:eastAsia="MS Mincho" w:hAnsi="Arial" w:cs="Arial"/>
          <w:bCs/>
          <w:lang w:val="sv-SE"/>
        </w:rPr>
        <w:tab/>
        <w:t xml:space="preserve">     Electronic Meeting</w:t>
      </w:r>
    </w:p>
    <w:sectPr w:rsidR="001F5C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55F93" w16cex:dateUtc="2020-11-11T02:50:00Z"/>
  <w16cex:commentExtensible w16cex:durableId="235539C2" w16cex:dateUtc="2020-11-11T00:09:00Z"/>
  <w16cex:commentExtensible w16cex:durableId="23555E6E" w16cex:dateUtc="2020-11-11T02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EBE19" w14:textId="77777777" w:rsidR="00380FAC" w:rsidRDefault="00380FAC">
      <w:r>
        <w:separator/>
      </w:r>
    </w:p>
  </w:endnote>
  <w:endnote w:type="continuationSeparator" w:id="0">
    <w:p w14:paraId="1BBC7650" w14:textId="77777777" w:rsidR="00380FAC" w:rsidRDefault="00380FAC">
      <w:r>
        <w:continuationSeparator/>
      </w:r>
    </w:p>
  </w:endnote>
  <w:endnote w:type="continuationNotice" w:id="1">
    <w:p w14:paraId="159184CB" w14:textId="77777777" w:rsidR="00380FAC" w:rsidRDefault="00380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DF87F" w14:textId="77777777" w:rsidR="00380FAC" w:rsidRDefault="00380FAC">
      <w:r>
        <w:separator/>
      </w:r>
    </w:p>
  </w:footnote>
  <w:footnote w:type="continuationSeparator" w:id="0">
    <w:p w14:paraId="0A2ABFC1" w14:textId="77777777" w:rsidR="00380FAC" w:rsidRDefault="00380FAC">
      <w:r>
        <w:continuationSeparator/>
      </w:r>
    </w:p>
  </w:footnote>
  <w:footnote w:type="continuationNotice" w:id="1">
    <w:p w14:paraId="3169984C" w14:textId="77777777" w:rsidR="00380FAC" w:rsidRDefault="00380F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1MjY1MrM0MDQ0NzZV0lEKTi0uzszPAykwrwUAckO1/iwAAAA="/>
  </w:docVars>
  <w:rsids>
    <w:rsidRoot w:val="00923E7C"/>
    <w:rsid w:val="00001401"/>
    <w:rsid w:val="00001441"/>
    <w:rsid w:val="00005965"/>
    <w:rsid w:val="0003565A"/>
    <w:rsid w:val="00037020"/>
    <w:rsid w:val="0003719B"/>
    <w:rsid w:val="00045511"/>
    <w:rsid w:val="00067492"/>
    <w:rsid w:val="00086D22"/>
    <w:rsid w:val="000D113A"/>
    <w:rsid w:val="000F12FD"/>
    <w:rsid w:val="00100352"/>
    <w:rsid w:val="001063EA"/>
    <w:rsid w:val="00126CCE"/>
    <w:rsid w:val="00133641"/>
    <w:rsid w:val="001576BB"/>
    <w:rsid w:val="00163412"/>
    <w:rsid w:val="00172C01"/>
    <w:rsid w:val="00177DA3"/>
    <w:rsid w:val="00185779"/>
    <w:rsid w:val="00193164"/>
    <w:rsid w:val="001A6676"/>
    <w:rsid w:val="001A7080"/>
    <w:rsid w:val="001B008D"/>
    <w:rsid w:val="001B4303"/>
    <w:rsid w:val="001D2108"/>
    <w:rsid w:val="001F5C05"/>
    <w:rsid w:val="00205FC5"/>
    <w:rsid w:val="00220708"/>
    <w:rsid w:val="00222A4F"/>
    <w:rsid w:val="0024067D"/>
    <w:rsid w:val="002513D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3153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03D0"/>
    <w:rsid w:val="00343101"/>
    <w:rsid w:val="00353FB7"/>
    <w:rsid w:val="00357926"/>
    <w:rsid w:val="003632EE"/>
    <w:rsid w:val="00380437"/>
    <w:rsid w:val="003807F6"/>
    <w:rsid w:val="00380D3E"/>
    <w:rsid w:val="00380FAC"/>
    <w:rsid w:val="00385529"/>
    <w:rsid w:val="00390712"/>
    <w:rsid w:val="003945F8"/>
    <w:rsid w:val="003946BE"/>
    <w:rsid w:val="003B117D"/>
    <w:rsid w:val="003C3065"/>
    <w:rsid w:val="003C44A3"/>
    <w:rsid w:val="003E0EE0"/>
    <w:rsid w:val="003E7D2D"/>
    <w:rsid w:val="00406578"/>
    <w:rsid w:val="004120BA"/>
    <w:rsid w:val="004147C2"/>
    <w:rsid w:val="004156AC"/>
    <w:rsid w:val="00417F6D"/>
    <w:rsid w:val="00430B20"/>
    <w:rsid w:val="00437F70"/>
    <w:rsid w:val="00451BD1"/>
    <w:rsid w:val="00452B0D"/>
    <w:rsid w:val="004533E4"/>
    <w:rsid w:val="0045560B"/>
    <w:rsid w:val="00463675"/>
    <w:rsid w:val="00496D50"/>
    <w:rsid w:val="004A03EC"/>
    <w:rsid w:val="004C6071"/>
    <w:rsid w:val="004C706E"/>
    <w:rsid w:val="004D1605"/>
    <w:rsid w:val="004D65BD"/>
    <w:rsid w:val="004E2356"/>
    <w:rsid w:val="004F0506"/>
    <w:rsid w:val="004F3AA9"/>
    <w:rsid w:val="0050174F"/>
    <w:rsid w:val="00501F64"/>
    <w:rsid w:val="00505F59"/>
    <w:rsid w:val="00557D6F"/>
    <w:rsid w:val="005767F6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10AAE"/>
    <w:rsid w:val="00612C98"/>
    <w:rsid w:val="006249D2"/>
    <w:rsid w:val="00624EC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C3ADD"/>
    <w:rsid w:val="006D1114"/>
    <w:rsid w:val="006E4F79"/>
    <w:rsid w:val="006F7688"/>
    <w:rsid w:val="00701A2B"/>
    <w:rsid w:val="007076E5"/>
    <w:rsid w:val="007117A6"/>
    <w:rsid w:val="007261FF"/>
    <w:rsid w:val="007451CF"/>
    <w:rsid w:val="00761E93"/>
    <w:rsid w:val="007822EF"/>
    <w:rsid w:val="00787EAC"/>
    <w:rsid w:val="007A671D"/>
    <w:rsid w:val="007A7F21"/>
    <w:rsid w:val="00801632"/>
    <w:rsid w:val="00802469"/>
    <w:rsid w:val="00806E3A"/>
    <w:rsid w:val="0084501F"/>
    <w:rsid w:val="00845F63"/>
    <w:rsid w:val="0084604E"/>
    <w:rsid w:val="008612CD"/>
    <w:rsid w:val="00865ED7"/>
    <w:rsid w:val="00867FA0"/>
    <w:rsid w:val="00871840"/>
    <w:rsid w:val="00876787"/>
    <w:rsid w:val="00881F64"/>
    <w:rsid w:val="008831D9"/>
    <w:rsid w:val="00883DB4"/>
    <w:rsid w:val="00892B0D"/>
    <w:rsid w:val="00896883"/>
    <w:rsid w:val="008A01A7"/>
    <w:rsid w:val="008D1B54"/>
    <w:rsid w:val="008E035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3B34"/>
    <w:rsid w:val="009954DD"/>
    <w:rsid w:val="009B2EB9"/>
    <w:rsid w:val="009B5179"/>
    <w:rsid w:val="009C6392"/>
    <w:rsid w:val="009C7046"/>
    <w:rsid w:val="009D594E"/>
    <w:rsid w:val="009E0233"/>
    <w:rsid w:val="009E27E2"/>
    <w:rsid w:val="009E5C7E"/>
    <w:rsid w:val="009F7FA6"/>
    <w:rsid w:val="00A11078"/>
    <w:rsid w:val="00A1282E"/>
    <w:rsid w:val="00A12ABA"/>
    <w:rsid w:val="00A1443B"/>
    <w:rsid w:val="00A151A0"/>
    <w:rsid w:val="00A245CA"/>
    <w:rsid w:val="00A3454C"/>
    <w:rsid w:val="00A40236"/>
    <w:rsid w:val="00A451B1"/>
    <w:rsid w:val="00A45BD7"/>
    <w:rsid w:val="00A554D2"/>
    <w:rsid w:val="00A56D45"/>
    <w:rsid w:val="00A6412A"/>
    <w:rsid w:val="00A64F79"/>
    <w:rsid w:val="00A838FD"/>
    <w:rsid w:val="00A8524C"/>
    <w:rsid w:val="00A87B43"/>
    <w:rsid w:val="00AA1231"/>
    <w:rsid w:val="00AA637B"/>
    <w:rsid w:val="00AD35B0"/>
    <w:rsid w:val="00AE5661"/>
    <w:rsid w:val="00AF3D59"/>
    <w:rsid w:val="00AF3FA4"/>
    <w:rsid w:val="00B06438"/>
    <w:rsid w:val="00B218A7"/>
    <w:rsid w:val="00B244F6"/>
    <w:rsid w:val="00B255A7"/>
    <w:rsid w:val="00B25B6B"/>
    <w:rsid w:val="00B32401"/>
    <w:rsid w:val="00B33A9B"/>
    <w:rsid w:val="00B5364C"/>
    <w:rsid w:val="00B544D2"/>
    <w:rsid w:val="00B5648B"/>
    <w:rsid w:val="00B629DB"/>
    <w:rsid w:val="00B66CC7"/>
    <w:rsid w:val="00B70E77"/>
    <w:rsid w:val="00B7368D"/>
    <w:rsid w:val="00BA71F1"/>
    <w:rsid w:val="00BB01AC"/>
    <w:rsid w:val="00BB0CAD"/>
    <w:rsid w:val="00BC2519"/>
    <w:rsid w:val="00BD604A"/>
    <w:rsid w:val="00BE1F84"/>
    <w:rsid w:val="00BE7CC9"/>
    <w:rsid w:val="00BF32CE"/>
    <w:rsid w:val="00BF49E2"/>
    <w:rsid w:val="00C021DE"/>
    <w:rsid w:val="00C0661A"/>
    <w:rsid w:val="00C13B0A"/>
    <w:rsid w:val="00C231ED"/>
    <w:rsid w:val="00C2354D"/>
    <w:rsid w:val="00C32B99"/>
    <w:rsid w:val="00C51C0C"/>
    <w:rsid w:val="00C52AEB"/>
    <w:rsid w:val="00C750D8"/>
    <w:rsid w:val="00CA0491"/>
    <w:rsid w:val="00CB2DDF"/>
    <w:rsid w:val="00CB33FF"/>
    <w:rsid w:val="00CC5867"/>
    <w:rsid w:val="00CD2235"/>
    <w:rsid w:val="00CF2FDF"/>
    <w:rsid w:val="00CF669B"/>
    <w:rsid w:val="00D04925"/>
    <w:rsid w:val="00D24338"/>
    <w:rsid w:val="00D40BEF"/>
    <w:rsid w:val="00D42DF3"/>
    <w:rsid w:val="00D55C15"/>
    <w:rsid w:val="00D65530"/>
    <w:rsid w:val="00D74A1C"/>
    <w:rsid w:val="00D75660"/>
    <w:rsid w:val="00D876BF"/>
    <w:rsid w:val="00DC6C67"/>
    <w:rsid w:val="00DF7F04"/>
    <w:rsid w:val="00E5415D"/>
    <w:rsid w:val="00E57BA2"/>
    <w:rsid w:val="00E65D91"/>
    <w:rsid w:val="00E7017E"/>
    <w:rsid w:val="00E73827"/>
    <w:rsid w:val="00E83F3C"/>
    <w:rsid w:val="00EB71B5"/>
    <w:rsid w:val="00EC2503"/>
    <w:rsid w:val="00ED0892"/>
    <w:rsid w:val="00ED133C"/>
    <w:rsid w:val="00ED4B16"/>
    <w:rsid w:val="00EE43F0"/>
    <w:rsid w:val="00F11820"/>
    <w:rsid w:val="00F15EAB"/>
    <w:rsid w:val="00F17587"/>
    <w:rsid w:val="00F23FFC"/>
    <w:rsid w:val="00F32CDF"/>
    <w:rsid w:val="00F54C66"/>
    <w:rsid w:val="00F81815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4D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4D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4D2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867FA0"/>
    <w:rPr>
      <w:lang w:val="en-GB"/>
    </w:rPr>
  </w:style>
  <w:style w:type="paragraph" w:customStyle="1" w:styleId="3GPPHeader">
    <w:name w:val="3GPP_Header"/>
    <w:basedOn w:val="BodyText"/>
    <w:qFormat/>
    <w:rsid w:val="0035792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5AIRPNAIUNRU-1774131100-1666</_dlc_DocId>
    <_dlc_DocIdUrl xmlns="71c5aaf6-e6ce-465b-b873-5148d2a4c105">
      <Url>https://nokia.sharepoint.com/sites/c5g/projects/nas/_layouts/15/DocIdRedir.aspx?ID=5AIRPNAIUNRU-1774131100-1666</Url>
      <Description>5AIRPNAIUNRU-1774131100-1666</Description>
    </_dlc_DocIdUrl>
    <_Flow_SignoffStatus xmlns="6d0092ff-228e-48cb-9ef6-dbafe0d3bded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1B9241-4A65-46FE-91C5-D765BACA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677890-6734-4B24-9432-06C7798E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2173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CR0118</cp:lastModifiedBy>
  <cp:revision>3</cp:revision>
  <cp:lastPrinted>2002-04-23T00:10:00Z</cp:lastPrinted>
  <dcterms:created xsi:type="dcterms:W3CDTF">2020-11-11T14:34:00Z</dcterms:created>
  <dcterms:modified xsi:type="dcterms:W3CDTF">2021-01-06T16:13:00Z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085ab3fa-547f-4228-8ba6-a7bb56baa806</vt:lpwstr>
  </property>
</Properties>
</file>