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7041</w:t>
      </w:r>
    </w:p>
    <w:p>
      <w:pPr>
        <w:pStyle w:val="43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42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sz w:val="24"/>
          <w:lang w:val="en-US" w:eastAsia="zh-CN"/>
        </w:rPr>
        <w:t>Response to restricting the rate per UE per network slice</w:t>
      </w:r>
    </w:p>
    <w:p>
      <w:pPr>
        <w:pStyle w:val="18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R3-206840/S2-2007946 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>
      <w:pPr>
        <w:pStyle w:val="18"/>
        <w:ind w:left="0" w:firstLine="0"/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 xml:space="preserve">     </w:t>
      </w:r>
    </w:p>
    <w:p>
      <w:pPr>
        <w:pStyle w:val="37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7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>
      <w:pPr>
        <w:pStyle w:val="37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8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8"/>
        <w:tabs>
          <w:tab w:val="clear" w:pos="2268"/>
        </w:tabs>
        <w:rPr>
          <w:bCs/>
          <w:color w:val="0000FF"/>
          <w:lang w:val="it-IT" w:eastAsia="zh-CN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>
        <w:rPr>
          <w:bCs/>
          <w:color w:val="0000FF"/>
          <w:lang w:val="it-IT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ja-JP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thanks SA2 share the progress on 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>FS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_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>eNS_Ph2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 xml:space="preserve">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acknowledge the Key issue#3 and corresponding solutions (i.e. solution#22,37,43) and start initial analysis. From RAN3 point of view, Solution#22, Solution#37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and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Solution#43 are all feasible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from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signalling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perspective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For Solution #37, RAN3 does not see the use of signaling the S-MBR to NG-RAN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for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UE-AMBR calculation. However sending the S-MBR is needed for the limitation of GBR unless the CN ensures that 5GC limits the GFBR of all QoS flows to S-MBR. 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>F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or solution#22, RAN3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acknowledges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impact on admission control due to S-MBR apply not only for Non-GBR traffic but also for GBR traffic.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For solution#43, the solution may introduce additional notification signaling overhead over interfaces.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ascii="Arial" w:hAnsi="Arial" w:cs="Arial"/>
          <w:lang w:eastAsia="zh-CN"/>
        </w:rPr>
        <w:t xml:space="preserve">25 </w:t>
      </w:r>
      <w:r>
        <w:rPr>
          <w:rFonts w:hint="eastAsia" w:ascii="Arial" w:hAnsi="Arial" w:cs="Arial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  <w:lang w:val="en-GB"/>
        </w:rPr>
        <w:t>Online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  <w:lang w:val="en-GB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1DD8"/>
    <w:rsid w:val="000C4591"/>
    <w:rsid w:val="000E1577"/>
    <w:rsid w:val="000E1A53"/>
    <w:rsid w:val="000F4E43"/>
    <w:rsid w:val="00143D4F"/>
    <w:rsid w:val="00146F70"/>
    <w:rsid w:val="00166EA9"/>
    <w:rsid w:val="001951AB"/>
    <w:rsid w:val="001A45E7"/>
    <w:rsid w:val="001A6A4E"/>
    <w:rsid w:val="001B6056"/>
    <w:rsid w:val="001B75AA"/>
    <w:rsid w:val="001C6DF3"/>
    <w:rsid w:val="00217005"/>
    <w:rsid w:val="00220B64"/>
    <w:rsid w:val="00247359"/>
    <w:rsid w:val="002E0582"/>
    <w:rsid w:val="002F0CF1"/>
    <w:rsid w:val="00342DF7"/>
    <w:rsid w:val="00343B02"/>
    <w:rsid w:val="003A633D"/>
    <w:rsid w:val="003B41D2"/>
    <w:rsid w:val="003C62BF"/>
    <w:rsid w:val="00420E2F"/>
    <w:rsid w:val="004572CC"/>
    <w:rsid w:val="00463675"/>
    <w:rsid w:val="00481E44"/>
    <w:rsid w:val="004F28D7"/>
    <w:rsid w:val="005175FD"/>
    <w:rsid w:val="00523593"/>
    <w:rsid w:val="00543138"/>
    <w:rsid w:val="00584B08"/>
    <w:rsid w:val="0063557C"/>
    <w:rsid w:val="00643982"/>
    <w:rsid w:val="006671CD"/>
    <w:rsid w:val="00670000"/>
    <w:rsid w:val="006B32D3"/>
    <w:rsid w:val="006E6636"/>
    <w:rsid w:val="006F04E5"/>
    <w:rsid w:val="00726FC3"/>
    <w:rsid w:val="007273DA"/>
    <w:rsid w:val="007519BF"/>
    <w:rsid w:val="007705FA"/>
    <w:rsid w:val="00771E88"/>
    <w:rsid w:val="00795D8B"/>
    <w:rsid w:val="007B312E"/>
    <w:rsid w:val="007B693B"/>
    <w:rsid w:val="007E0D0B"/>
    <w:rsid w:val="007E31C6"/>
    <w:rsid w:val="007F53A6"/>
    <w:rsid w:val="00812E29"/>
    <w:rsid w:val="00833535"/>
    <w:rsid w:val="00843A4A"/>
    <w:rsid w:val="00874B45"/>
    <w:rsid w:val="00890BE4"/>
    <w:rsid w:val="008A383D"/>
    <w:rsid w:val="008E4B8A"/>
    <w:rsid w:val="008F73F5"/>
    <w:rsid w:val="00923E7C"/>
    <w:rsid w:val="00945FEB"/>
    <w:rsid w:val="00992D56"/>
    <w:rsid w:val="00996EDC"/>
    <w:rsid w:val="009B1823"/>
    <w:rsid w:val="00A552BD"/>
    <w:rsid w:val="00A64B82"/>
    <w:rsid w:val="00A66AFD"/>
    <w:rsid w:val="00A81F11"/>
    <w:rsid w:val="00A841F5"/>
    <w:rsid w:val="00A91B06"/>
    <w:rsid w:val="00A939E7"/>
    <w:rsid w:val="00AD50B2"/>
    <w:rsid w:val="00AD5B52"/>
    <w:rsid w:val="00AE4B58"/>
    <w:rsid w:val="00B16B00"/>
    <w:rsid w:val="00B457FE"/>
    <w:rsid w:val="00B51C83"/>
    <w:rsid w:val="00B54A62"/>
    <w:rsid w:val="00B55CAA"/>
    <w:rsid w:val="00B5796C"/>
    <w:rsid w:val="00B97AD9"/>
    <w:rsid w:val="00BC1C96"/>
    <w:rsid w:val="00BF342B"/>
    <w:rsid w:val="00C92C5B"/>
    <w:rsid w:val="00CD1967"/>
    <w:rsid w:val="00D264FF"/>
    <w:rsid w:val="00D3065A"/>
    <w:rsid w:val="00D43F50"/>
    <w:rsid w:val="00D66ACE"/>
    <w:rsid w:val="00D7078F"/>
    <w:rsid w:val="00DA0364"/>
    <w:rsid w:val="00DC54C6"/>
    <w:rsid w:val="00DE290D"/>
    <w:rsid w:val="00DF66E6"/>
    <w:rsid w:val="00E20AD7"/>
    <w:rsid w:val="00E31DA6"/>
    <w:rsid w:val="00E44F6F"/>
    <w:rsid w:val="00E71F5A"/>
    <w:rsid w:val="00E93BD5"/>
    <w:rsid w:val="00F1177F"/>
    <w:rsid w:val="00F31169"/>
    <w:rsid w:val="00F82290"/>
    <w:rsid w:val="00FA6A90"/>
    <w:rsid w:val="00FC6D72"/>
    <w:rsid w:val="02BD2884"/>
    <w:rsid w:val="034C5426"/>
    <w:rsid w:val="03A87E59"/>
    <w:rsid w:val="04EE7C56"/>
    <w:rsid w:val="075D6C3A"/>
    <w:rsid w:val="07694363"/>
    <w:rsid w:val="077D24D4"/>
    <w:rsid w:val="07BF5ADD"/>
    <w:rsid w:val="095F757A"/>
    <w:rsid w:val="098551AD"/>
    <w:rsid w:val="0A995423"/>
    <w:rsid w:val="0B476234"/>
    <w:rsid w:val="0C3373BA"/>
    <w:rsid w:val="0CE63430"/>
    <w:rsid w:val="0D0E627C"/>
    <w:rsid w:val="0D763779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C276E"/>
    <w:rsid w:val="139D53EB"/>
    <w:rsid w:val="13BE198C"/>
    <w:rsid w:val="147F0CD2"/>
    <w:rsid w:val="179A6E1E"/>
    <w:rsid w:val="17FE7D7A"/>
    <w:rsid w:val="18335132"/>
    <w:rsid w:val="18826501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0A15EF"/>
    <w:rsid w:val="20210B8C"/>
    <w:rsid w:val="20BE4F2C"/>
    <w:rsid w:val="20F95022"/>
    <w:rsid w:val="223C7F30"/>
    <w:rsid w:val="229253C7"/>
    <w:rsid w:val="23921B39"/>
    <w:rsid w:val="23AE2EF5"/>
    <w:rsid w:val="25CA2D15"/>
    <w:rsid w:val="25FB5A38"/>
    <w:rsid w:val="26564834"/>
    <w:rsid w:val="281E05E7"/>
    <w:rsid w:val="28D918F0"/>
    <w:rsid w:val="29080882"/>
    <w:rsid w:val="2934776A"/>
    <w:rsid w:val="294C5B55"/>
    <w:rsid w:val="29DC13F3"/>
    <w:rsid w:val="2B1E133F"/>
    <w:rsid w:val="2E053E2B"/>
    <w:rsid w:val="2E102E1E"/>
    <w:rsid w:val="2E7B24C8"/>
    <w:rsid w:val="2E7F04E6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463CA2"/>
    <w:rsid w:val="3C9A05D2"/>
    <w:rsid w:val="3DB71461"/>
    <w:rsid w:val="3DC77471"/>
    <w:rsid w:val="3E7913C1"/>
    <w:rsid w:val="3ECC355E"/>
    <w:rsid w:val="40BC0B26"/>
    <w:rsid w:val="41F269F0"/>
    <w:rsid w:val="41FB5519"/>
    <w:rsid w:val="42B70648"/>
    <w:rsid w:val="43511B83"/>
    <w:rsid w:val="435E08F1"/>
    <w:rsid w:val="446B034F"/>
    <w:rsid w:val="44DD541F"/>
    <w:rsid w:val="44E87231"/>
    <w:rsid w:val="4532255D"/>
    <w:rsid w:val="45523FB2"/>
    <w:rsid w:val="46792639"/>
    <w:rsid w:val="469B2446"/>
    <w:rsid w:val="46E519F4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71159E"/>
    <w:rsid w:val="51EE459E"/>
    <w:rsid w:val="52075D8A"/>
    <w:rsid w:val="5357572B"/>
    <w:rsid w:val="54273542"/>
    <w:rsid w:val="550869A5"/>
    <w:rsid w:val="55561CA1"/>
    <w:rsid w:val="55574F3A"/>
    <w:rsid w:val="55D8358A"/>
    <w:rsid w:val="55D952F0"/>
    <w:rsid w:val="56AC72E2"/>
    <w:rsid w:val="570438FA"/>
    <w:rsid w:val="574A6BA9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7520D9"/>
    <w:rsid w:val="5CA03959"/>
    <w:rsid w:val="5CEC3B0D"/>
    <w:rsid w:val="5D253EAF"/>
    <w:rsid w:val="5D7B5C96"/>
    <w:rsid w:val="5DD252C9"/>
    <w:rsid w:val="5DF24968"/>
    <w:rsid w:val="5E177C0A"/>
    <w:rsid w:val="5E343487"/>
    <w:rsid w:val="5E3D0259"/>
    <w:rsid w:val="5E8D2758"/>
    <w:rsid w:val="60B53265"/>
    <w:rsid w:val="618273AD"/>
    <w:rsid w:val="62C135C6"/>
    <w:rsid w:val="63153063"/>
    <w:rsid w:val="632F2C71"/>
    <w:rsid w:val="637E5114"/>
    <w:rsid w:val="639C78B9"/>
    <w:rsid w:val="64CE270E"/>
    <w:rsid w:val="64F13BB9"/>
    <w:rsid w:val="65520238"/>
    <w:rsid w:val="65A420ED"/>
    <w:rsid w:val="66955E4B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11B73B8"/>
    <w:rsid w:val="713D19B5"/>
    <w:rsid w:val="72230D63"/>
    <w:rsid w:val="72896C4E"/>
    <w:rsid w:val="729B3533"/>
    <w:rsid w:val="72C235F2"/>
    <w:rsid w:val="73042A3C"/>
    <w:rsid w:val="734F3B73"/>
    <w:rsid w:val="739E1406"/>
    <w:rsid w:val="73F3355E"/>
    <w:rsid w:val="747204A1"/>
    <w:rsid w:val="74D436E7"/>
    <w:rsid w:val="76713E6A"/>
    <w:rsid w:val="768748C4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4"/>
    <w:semiHidden/>
    <w:unhideWhenUsed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39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4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6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9">
    <w:name w:val="Comment Subject Char"/>
    <w:link w:val="19"/>
    <w:semiHidden/>
    <w:qFormat/>
    <w:uiPriority w:val="99"/>
    <w:rPr>
      <w:rFonts w:ascii="Arial" w:hAnsi="Arial"/>
      <w:b/>
      <w:bCs/>
      <w:lang w:eastAsia="en-US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  <w:style w:type="character" w:customStyle="1" w:styleId="41">
    <w:name w:val="CR Cover Page Zchn"/>
    <w:link w:val="42"/>
    <w:qFormat/>
    <w:locked/>
    <w:uiPriority w:val="0"/>
    <w:rPr>
      <w:rFonts w:ascii="Arial" w:hAnsi="Arial" w:cs="Arial"/>
      <w:lang w:val="en-GB"/>
    </w:rPr>
  </w:style>
  <w:style w:type="paragraph" w:customStyle="1" w:styleId="42">
    <w:name w:val="CR Cover Page"/>
    <w:link w:val="41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3">
    <w:name w:val="No Spacing"/>
    <w:basedOn w:val="1"/>
    <w:qFormat/>
    <w:uiPriority w:val="0"/>
    <w:pPr>
      <w:spacing w:after="0" w:line="240" w:lineRule="auto"/>
    </w:pPr>
    <w:rPr>
      <w:rFonts w:eastAsia="Calibri"/>
    </w:rPr>
  </w:style>
  <w:style w:type="character" w:customStyle="1" w:styleId="44">
    <w:name w:val="Document Map Char"/>
    <w:basedOn w:val="21"/>
    <w:link w:val="11"/>
    <w:semiHidden/>
    <w:uiPriority w:val="99"/>
    <w:rPr>
      <w:rFonts w:ascii="宋体" w:hAnsi="Times New Roman" w:eastAsia="宋体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215</Words>
  <Characters>3119</Characters>
  <Lines>25</Lines>
  <Paragraphs>6</Paragraphs>
  <TotalTime>4</TotalTime>
  <ScaleCrop>false</ScaleCrop>
  <LinksUpToDate>false</LinksUpToDate>
  <CharactersWithSpaces>3328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2020-11-10T11:30:00Z</dcterms:created>
  <dc:creator>ZTE_LiDapeng</dc:creator>
  <cp:lastModifiedBy>ZTE-LiDapeng</cp:lastModifiedBy>
  <cp:lastPrinted>2002-04-23T07:10:00Z</cp:lastPrinted>
  <dcterms:modified xsi:type="dcterms:W3CDTF">2020-11-10T13:14:32Z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(3)6s6s+5lVs50tU+5sFFTEY+27hPDbkUZcCIZSmAGUi80weMKA+KYuSFkwYDiqACWJDDaJ+mJs
9llXL70cyzwL9nJ0dZ9++nylmSO66pO85tsi4R18gn3tIqLTglOnn2AzLIW4Mdrwt0Gl2qQV
+VG3t2X4VTwqDpa+qgVk7yoOATFa+1lL2vGAz3gIQJp33LgTe81wN8KsZIDzuSg3lOmbIEfO
iEEcXaNi0SyQ4tWZ49</vt:lpwstr>
  </property>
  <property fmtid="{D5CDD505-2E9C-101B-9397-08002B2CF9AE}" pid="3" name="_2015_ms_pID_7253431">
    <vt:lpwstr>4IVV7SnlRj7x98/TD8MxM9NV8lZdDK1JNs7OyoQcUzyBfodkbG4td0
c1ZYuHfCAR8ChibkSzAX4vSX1HB3jECdxVZzyy31L/c8zOakYAuJnt2Ke6tZKmnRZDp9bPHh
jfc/Ud2jw5/L8Pn0zM0agTjwuWk7cdk3BCQABe7KNwMbEVvlmc2w9xtIhJnWC14aVBwCYHzF
f3adYLNBii0Y0OQGT4nsZa1aZYwPeBMEsiPE</vt:lpwstr>
  </property>
  <property fmtid="{D5CDD505-2E9C-101B-9397-08002B2CF9AE}" pid="4" name="_2015_ms_pID_7253432">
    <vt:lpwstr>mxxfEA7hSk1cOcBeuI2DrMs=</vt:lpwstr>
  </property>
  <property fmtid="{D5CDD505-2E9C-101B-9397-08002B2CF9AE}" pid="5" name="ContentTypeId">
    <vt:lpwstr>0x0101003AA7AC0C743A294CADF60F661720E3E6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1604890030</vt:lpwstr>
  </property>
  <property fmtid="{D5CDD505-2E9C-101B-9397-08002B2CF9AE}" pid="11" name="NSCPROP_SA">
    <vt:lpwstr>C:\Users\lisi.li\Desktop\新建文件夹\draft_R3-207041 Response to restricting the rate per UE per network slice_nok_cmcc_Ericsson_nok_hw.docx</vt:lpwstr>
  </property>
</Properties>
</file>