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6087814D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#110-e</w:t>
      </w:r>
      <w:r w:rsidRPr="000F4E43">
        <w:rPr>
          <w:rFonts w:cs="Arial"/>
          <w:bCs/>
          <w:sz w:val="24"/>
          <w:szCs w:val="24"/>
        </w:rPr>
        <w:tab/>
      </w:r>
      <w:bookmarkStart w:id="0" w:name="_GoBack"/>
      <w:bookmarkEnd w:id="0"/>
      <w:r w:rsidR="00004419">
        <w:rPr>
          <w:rFonts w:cs="Arial"/>
          <w:bCs/>
          <w:sz w:val="24"/>
          <w:szCs w:val="24"/>
        </w:rPr>
        <w:t>R3-206460</w:t>
      </w:r>
    </w:p>
    <w:p w14:paraId="38D94E0E" w14:textId="77777777" w:rsidR="004E3939" w:rsidRPr="00412CCB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12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6E2BA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commentRangeStart w:id="1"/>
      <w:r w:rsidR="00412CCB" w:rsidRPr="000F4E43">
        <w:rPr>
          <w:color w:val="FF0000"/>
        </w:rPr>
        <w:t>[DRAFT]</w:t>
      </w:r>
      <w:commentRangeEnd w:id="1"/>
      <w:r w:rsidR="00412CCB" w:rsidRPr="000F4E43">
        <w:rPr>
          <w:rStyle w:val="CommentReference"/>
          <w:color w:val="FF0000"/>
          <w:sz w:val="20"/>
        </w:rPr>
        <w:commentReference w:id="1"/>
      </w:r>
      <w:r w:rsidR="00412CCB" w:rsidRPr="000F4E43">
        <w:rPr>
          <w:color w:val="FF0000"/>
        </w:rPr>
        <w:t xml:space="preserve"> </w:t>
      </w:r>
      <w:r w:rsidR="004A18E5" w:rsidRPr="004A18E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18E5" w:rsidRPr="004A18E5">
        <w:rPr>
          <w:rFonts w:ascii="Arial" w:hAnsi="Arial" w:cs="Arial"/>
          <w:b/>
          <w:sz w:val="22"/>
          <w:szCs w:val="22"/>
        </w:rPr>
        <w:t>HO to congested cells</w:t>
      </w:r>
    </w:p>
    <w:p w14:paraId="38803FCA" w14:textId="0D76D3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A18E5" w:rsidRPr="004A18E5">
        <w:rPr>
          <w:rFonts w:ascii="Arial" w:hAnsi="Arial" w:cs="Arial"/>
          <w:b/>
          <w:bCs/>
          <w:sz w:val="22"/>
          <w:szCs w:val="22"/>
        </w:rPr>
        <w:t>SP-200631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A18E5" w:rsidRPr="004A18E5">
        <w:rPr>
          <w:rFonts w:ascii="Arial" w:hAnsi="Arial" w:cs="Arial"/>
          <w:b/>
          <w:bCs/>
          <w:sz w:val="22"/>
          <w:szCs w:val="22"/>
        </w:rPr>
        <w:t>HO to congested cells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A18E5">
        <w:rPr>
          <w:rFonts w:ascii="Arial" w:hAnsi="Arial" w:cs="Arial"/>
          <w:b/>
          <w:bCs/>
          <w:sz w:val="22"/>
          <w:szCs w:val="22"/>
        </w:rPr>
        <w:t>SA</w:t>
      </w:r>
    </w:p>
    <w:p w14:paraId="2B1BF33D" w14:textId="63BEC0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6A4F303E" w14:textId="7A5D58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3F28A60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537D55" w:rsidRPr="00537D55">
        <w:rPr>
          <w:sz w:val="22"/>
          <w:szCs w:val="22"/>
        </w:rPr>
        <w:t>Huawei, Orange, BT</w:t>
      </w:r>
      <w:r w:rsidR="00412CCB" w:rsidRPr="00412CCB">
        <w:rPr>
          <w:sz w:val="22"/>
          <w:szCs w:val="22"/>
        </w:rPr>
        <w:t xml:space="preserve"> </w:t>
      </w:r>
      <w:commentRangeStart w:id="7"/>
      <w:r w:rsidR="00412CCB" w:rsidRPr="00412CCB">
        <w:rPr>
          <w:sz w:val="22"/>
          <w:szCs w:val="22"/>
          <w:highlight w:val="yellow"/>
        </w:rPr>
        <w:t>[will be RAN3]</w:t>
      </w:r>
      <w:commentRangeEnd w:id="7"/>
      <w:r w:rsidR="00412CCB" w:rsidRPr="00412CCB">
        <w:rPr>
          <w:rStyle w:val="CommentReference"/>
          <w:rFonts w:cs="Times New Roman"/>
          <w:b w:val="0"/>
          <w:sz w:val="22"/>
          <w:szCs w:val="22"/>
        </w:rPr>
        <w:commentReference w:id="7"/>
      </w:r>
    </w:p>
    <w:p w14:paraId="250ECC70" w14:textId="50B9D8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53DFED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 w:rsidRPr="004A18E5">
        <w:rPr>
          <w:rFonts w:ascii="Arial" w:hAnsi="Arial" w:cs="Arial"/>
          <w:b/>
          <w:bCs/>
          <w:sz w:val="22"/>
          <w:szCs w:val="22"/>
        </w:rPr>
        <w:t>SA</w:t>
      </w:r>
      <w:r w:rsidR="004A18E5">
        <w:rPr>
          <w:rFonts w:ascii="Arial" w:hAnsi="Arial" w:cs="Arial"/>
          <w:b/>
          <w:bCs/>
          <w:sz w:val="22"/>
          <w:szCs w:val="22"/>
        </w:rPr>
        <w:t>, RAN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2C7B96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4120AE8" w14:textId="43CBA0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A18E5">
        <w:rPr>
          <w:rFonts w:ascii="Arial" w:hAnsi="Arial" w:cs="Arial"/>
          <w:b/>
          <w:bCs/>
          <w:sz w:val="22"/>
          <w:szCs w:val="22"/>
        </w:rPr>
        <w:t>Henrik (dot) olofsson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5D84B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79B242" w14:textId="4C3963DB" w:rsidR="00B97703" w:rsidRDefault="004A18E5" w:rsidP="004A18E5">
      <w:r w:rsidRPr="004A18E5">
        <w:t xml:space="preserve">RAN3 </w:t>
      </w:r>
      <w:r>
        <w:t>has discussed the incoming LS on</w:t>
      </w:r>
      <w:r w:rsidRPr="004A18E5">
        <w:t xml:space="preserve"> HO to congested cells</w:t>
      </w:r>
      <w:r w:rsidR="00B97703" w:rsidRPr="000F6242">
        <w:t>.</w:t>
      </w:r>
    </w:p>
    <w:p w14:paraId="2928028B" w14:textId="4129F558" w:rsidR="004A18E5" w:rsidRPr="000F6242" w:rsidRDefault="004A18E5" w:rsidP="000F6242">
      <w:pPr>
        <w:rPr>
          <w:i/>
          <w:iCs/>
          <w:color w:val="0070C0"/>
        </w:rPr>
      </w:pPr>
      <w:r w:rsidRPr="004A18E5">
        <w:t xml:space="preserve">RAN3 has agreed </w:t>
      </w:r>
      <w:r w:rsidR="003838B8">
        <w:t xml:space="preserve">to specify that </w:t>
      </w:r>
      <w:r>
        <w:t>the gNB should avoid dropping incoming handovers with an AQP set, taking both the AQP set from the incoming HO and AQP of existing flows (if any) into account</w:t>
      </w:r>
      <w:r w:rsidRPr="00185A40">
        <w:t>.</w:t>
      </w:r>
    </w:p>
    <w:p w14:paraId="001CCFF4" w14:textId="45CF47D3" w:rsidR="00B97703" w:rsidRPr="004A18E5" w:rsidRDefault="004A18E5" w:rsidP="000F6242">
      <w:r w:rsidRPr="004A18E5">
        <w:t xml:space="preserve">RAN3 has further discussed whether </w:t>
      </w:r>
      <w:r>
        <w:t xml:space="preserve">it should be completely up to RAN to select which flows to modify using AQP or whether CN should give some guidance. </w:t>
      </w:r>
      <w:r w:rsidR="009F6ED8" w:rsidRPr="004A18E5">
        <w:t>This could for example entail a priority value assigned to each AQP.</w:t>
      </w:r>
      <w:r w:rsidR="009F6ED8">
        <w:t xml:space="preserve"> </w:t>
      </w:r>
      <w:r w:rsidRPr="004A18E5">
        <w:t xml:space="preserve">Without </w:t>
      </w:r>
      <w:r w:rsidR="009052AC">
        <w:t xml:space="preserve">any such </w:t>
      </w:r>
      <w:r w:rsidR="009F6ED8">
        <w:t>guidance</w:t>
      </w:r>
      <w:r w:rsidRPr="004A18E5">
        <w:t xml:space="preserve">, it is completely up to RAN to select which flows to reduce in case resources are limited.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0CCAD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18E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0FB529" w14:textId="7C9ECED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A18E5" w:rsidRPr="004A18E5">
        <w:t>RAN3</w:t>
      </w:r>
      <w:r w:rsidRPr="004A18E5">
        <w:t xml:space="preserve"> asks </w:t>
      </w:r>
      <w:r w:rsidR="004A18E5" w:rsidRPr="004A18E5">
        <w:t>SA2</w:t>
      </w:r>
      <w:r w:rsidRPr="004A18E5">
        <w:t xml:space="preserve"> </w:t>
      </w:r>
      <w:r w:rsidR="009052AC">
        <w:t>whether there is any preference for CN to provide a policy to RAN on how RAN shall prioritise the AQP</w:t>
      </w:r>
      <w:r w:rsidR="004A18E5" w:rsidRPr="004A18E5"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C5B3AF4" w14:textId="77777777" w:rsidR="004027FE" w:rsidRDefault="004027FE" w:rsidP="004027FE">
      <w:bookmarkStart w:id="10" w:name="OLE_LINK55"/>
      <w:bookmarkStart w:id="11" w:name="OLE_LINK56"/>
      <w:bookmarkStart w:id="12" w:name="OLE_LINK53"/>
      <w:bookmarkStart w:id="13" w:name="OLE_LINK54"/>
      <w:r w:rsidRPr="00D411E1">
        <w:t>RAN3#111-e</w:t>
      </w:r>
      <w:r>
        <w:tab/>
        <w:t>25 Jan – 05 Feb</w:t>
      </w:r>
      <w:bookmarkEnd w:id="10"/>
      <w:bookmarkEnd w:id="11"/>
      <w:r>
        <w:tab/>
        <w:t>Online</w:t>
      </w:r>
    </w:p>
    <w:p w14:paraId="52F1A457" w14:textId="77777777" w:rsidR="004027FE" w:rsidRDefault="004027FE" w:rsidP="004027FE">
      <w:r w:rsidRPr="00D411E1">
        <w:t>RAN3#11</w:t>
      </w:r>
      <w:r>
        <w:t>2</w:t>
      </w:r>
      <w:r w:rsidRPr="00D411E1">
        <w:t>-e</w:t>
      </w:r>
      <w:r>
        <w:tab/>
        <w:t>17 May – 28 May</w:t>
      </w:r>
      <w:r>
        <w:tab/>
        <w:t>Online</w:t>
      </w:r>
    </w:p>
    <w:bookmarkEnd w:id="12"/>
    <w:bookmarkEnd w:id="13"/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oswarthick" w:initials="D">
    <w:p w14:paraId="168EF4D3" w14:textId="77777777" w:rsidR="00412CCB" w:rsidRDefault="00412CCB" w:rsidP="00412CCB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7" w:author="Huawei" w:date="2018-10-15T10:04:00Z" w:initials="HW">
    <w:p w14:paraId="055309D7" w14:textId="77777777" w:rsidR="00412CCB" w:rsidRDefault="00412CCB" w:rsidP="00412CCB">
      <w:pPr>
        <w:pStyle w:val="CommentText"/>
      </w:pP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F4D3" w15:done="0"/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399B8" w14:textId="77777777" w:rsidR="00DC57CA" w:rsidRDefault="00DC57CA">
      <w:pPr>
        <w:spacing w:after="0"/>
      </w:pPr>
      <w:r>
        <w:separator/>
      </w:r>
    </w:p>
  </w:endnote>
  <w:endnote w:type="continuationSeparator" w:id="0">
    <w:p w14:paraId="3685800B" w14:textId="77777777" w:rsidR="00DC57CA" w:rsidRDefault="00DC57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86F4D" w14:textId="77777777" w:rsidR="00DC57CA" w:rsidRDefault="00DC57CA">
      <w:pPr>
        <w:spacing w:after="0"/>
      </w:pPr>
      <w:r>
        <w:separator/>
      </w:r>
    </w:p>
  </w:footnote>
  <w:footnote w:type="continuationSeparator" w:id="0">
    <w:p w14:paraId="0CE610C7" w14:textId="77777777" w:rsidR="00DC57CA" w:rsidRDefault="00DC57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04419"/>
    <w:rsid w:val="00010A85"/>
    <w:rsid w:val="00017F23"/>
    <w:rsid w:val="000F6242"/>
    <w:rsid w:val="0015251F"/>
    <w:rsid w:val="002F1940"/>
    <w:rsid w:val="00343608"/>
    <w:rsid w:val="00383545"/>
    <w:rsid w:val="003838B8"/>
    <w:rsid w:val="004027FE"/>
    <w:rsid w:val="00412CCB"/>
    <w:rsid w:val="00433500"/>
    <w:rsid w:val="00433F71"/>
    <w:rsid w:val="00440D43"/>
    <w:rsid w:val="0049208C"/>
    <w:rsid w:val="004A18E5"/>
    <w:rsid w:val="004A51FF"/>
    <w:rsid w:val="004E3939"/>
    <w:rsid w:val="00537D55"/>
    <w:rsid w:val="005E4EE6"/>
    <w:rsid w:val="00701F3D"/>
    <w:rsid w:val="007F4F92"/>
    <w:rsid w:val="008D772F"/>
    <w:rsid w:val="009052AC"/>
    <w:rsid w:val="009301AF"/>
    <w:rsid w:val="0099764C"/>
    <w:rsid w:val="009B0B70"/>
    <w:rsid w:val="009F6ED8"/>
    <w:rsid w:val="00A74CF5"/>
    <w:rsid w:val="00AC2E1A"/>
    <w:rsid w:val="00B97703"/>
    <w:rsid w:val="00BE3365"/>
    <w:rsid w:val="00CE5A1A"/>
    <w:rsid w:val="00CF6087"/>
    <w:rsid w:val="00D75F60"/>
    <w:rsid w:val="00DC57CA"/>
    <w:rsid w:val="00E8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</cp:revision>
  <cp:lastPrinted>2002-04-23T07:10:00Z</cp:lastPrinted>
  <dcterms:created xsi:type="dcterms:W3CDTF">2020-09-25T12:12:00Z</dcterms:created>
  <dcterms:modified xsi:type="dcterms:W3CDTF">2020-10-22T14:12:00Z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(3)ONiqPoby2MErH31CS9GL6ze97b0hxu0mWFAbVPyXJg1iIIflFXyizpyrJQPmcx4OJtQZ+WyF
Ek9rH2335v/GCVFKSRi+u3ziYnSUQt/dp1AojVrn9CetJDv7JmVH9N2Lo7iIrQ6pYsPoh7iC
iOUgl6j7wnSwlAciGIcjrxCvM5PYzvCQ8B4hd/f0B+dJz7yxnFLtpu3Fcd8D/XM1tg/eHn+J
4nVIQPH01H92KvRiTT</vt:lpwstr>
  </property>
  <property fmtid="{D5CDD505-2E9C-101B-9397-08002B2CF9AE}" pid="3" name="_2015_ms_pID_7253431">
    <vt:lpwstr>N7TF4Va4QmRC9/7nRg07YxicphKr5IrpR55I0MEBEG9nlKIDLHNC5o
QHPyLXuwb9BAZYoCm9YOLMRIQa7Ol7jwwFn7MFThue57x6R2uwVgEnaNLIZ8aEmjvSVCd6cn
/jZnVauJLlyBcauraJlxAAXZ5U/V9PE4B1s2I8Z2FcQTh1C1Egdlj/stkAyNoNY7kjrhLau8
Fs59IJmSKnektpuFeo9Wl+4JMVI8gpD5ogeu</vt:lpwstr>
  </property>
  <property fmtid="{D5CDD505-2E9C-101B-9397-08002B2CF9AE}" pid="4" name="_2015_ms_pID_7253432">
    <vt:lpwstr>yw==</vt:lpwstr>
  </property>
</Properties>
</file>