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6A02D7B8" w:rsidR="00E90E49" w:rsidRPr="006445C3" w:rsidRDefault="00E90E49" w:rsidP="00E35559">
      <w:pPr>
        <w:pStyle w:val="3GPPHeader"/>
        <w:spacing w:after="60"/>
      </w:pPr>
      <w:r w:rsidRPr="00993A41">
        <w:t>3GPP TSG-RAN WG</w:t>
      </w:r>
      <w:r w:rsidR="0020597B">
        <w:rPr>
          <w:rFonts w:hint="eastAsia"/>
        </w:rPr>
        <w:t>3</w:t>
      </w:r>
      <w:r w:rsidRPr="00993A41">
        <w:t xml:space="preserve"> </w:t>
      </w:r>
      <w:r w:rsidR="0020597B" w:rsidRPr="00993A41">
        <w:t>#</w:t>
      </w:r>
      <w:r w:rsidR="00200254" w:rsidRPr="006445C3">
        <w:t>1</w:t>
      </w:r>
      <w:r w:rsidR="00200254" w:rsidRPr="006445C3">
        <w:rPr>
          <w:rFonts w:hint="eastAsia"/>
        </w:rPr>
        <w:t xml:space="preserve">10 </w:t>
      </w:r>
      <w:r w:rsidR="00200254" w:rsidRPr="006445C3">
        <w:t>electronic</w:t>
      </w:r>
      <w:r w:rsidRPr="00993A41">
        <w:tab/>
      </w:r>
      <w:r w:rsidR="00D718C8" w:rsidRPr="006445C3">
        <w:t>R</w:t>
      </w:r>
      <w:r w:rsidR="00D718C8" w:rsidRPr="006445C3">
        <w:rPr>
          <w:rFonts w:hint="eastAsia"/>
        </w:rPr>
        <w:t>3</w:t>
      </w:r>
      <w:r w:rsidR="00835AA4" w:rsidRPr="006445C3">
        <w:t>-</w:t>
      </w:r>
      <w:r w:rsidR="008817CC" w:rsidRPr="006445C3">
        <w:t>20</w:t>
      </w:r>
      <w:r w:rsidR="00B23065" w:rsidRPr="006445C3">
        <w:rPr>
          <w:rFonts w:hint="eastAsia"/>
        </w:rPr>
        <w:t>6307</w:t>
      </w:r>
    </w:p>
    <w:p w14:paraId="5CBA3632" w14:textId="1D248D86" w:rsidR="00E90E49" w:rsidRPr="007630F9" w:rsidRDefault="00200254" w:rsidP="00357380">
      <w:pPr>
        <w:pStyle w:val="3GPPHeader"/>
      </w:pPr>
      <w:r w:rsidRPr="001D7F00">
        <w:t xml:space="preserve">Online, </w:t>
      </w:r>
      <w:r w:rsidRPr="00C51393">
        <w:t>2-12 November</w:t>
      </w:r>
      <w:r w:rsidRPr="001D7F00">
        <w:t>, 2020</w:t>
      </w:r>
    </w:p>
    <w:p w14:paraId="6EBDF780" w14:textId="3D4BF04A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D718C8">
        <w:rPr>
          <w:rFonts w:hint="eastAsia"/>
          <w:sz w:val="22"/>
        </w:rPr>
        <w:t>22</w:t>
      </w:r>
      <w:r w:rsidR="00CE4D10">
        <w:rPr>
          <w:sz w:val="22"/>
        </w:rPr>
        <w:t>.</w:t>
      </w:r>
      <w:r w:rsidR="00CE4D10">
        <w:rPr>
          <w:rFonts w:hint="eastAsia"/>
          <w:sz w:val="22"/>
        </w:rPr>
        <w:t>2</w:t>
      </w:r>
      <w:r w:rsidR="001D6D9E" w:rsidRPr="006414C8">
        <w:rPr>
          <w:sz w:val="22"/>
        </w:rPr>
        <w:t>.</w:t>
      </w:r>
      <w:r w:rsidR="00CE4D10">
        <w:rPr>
          <w:rFonts w:hint="eastAsia"/>
          <w:sz w:val="22"/>
        </w:rPr>
        <w:t>5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4D337F70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243F7">
        <w:rPr>
          <w:rFonts w:ascii="Calibri" w:hAnsi="Calibri" w:cs="Calibri" w:hint="eastAsia"/>
        </w:rPr>
        <w:t>Consideration on</w:t>
      </w:r>
      <w:r w:rsidR="00C25422">
        <w:rPr>
          <w:rFonts w:ascii="Calibri" w:hAnsi="Calibri" w:cs="Calibri" w:hint="eastAsia"/>
        </w:rPr>
        <w:t xml:space="preserve"> MBS </w:t>
      </w:r>
      <w:r w:rsidR="004649E0">
        <w:rPr>
          <w:rFonts w:ascii="Calibri" w:hAnsi="Calibri" w:cs="Calibri"/>
        </w:rPr>
        <w:t>Transmission Area</w:t>
      </w:r>
    </w:p>
    <w:p w14:paraId="312233AD" w14:textId="1E5616F6" w:rsidR="00E90E49" w:rsidRPr="007630F9" w:rsidRDefault="00E90E49" w:rsidP="007630F9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607AF2DD" w14:textId="5FB5E7CD" w:rsidR="003167C0" w:rsidRPr="008917C8" w:rsidRDefault="00122D04" w:rsidP="003167C0">
      <w:pPr>
        <w:pStyle w:val="a8"/>
        <w:rPr>
          <w:rFonts w:cs="Arial"/>
          <w:sz w:val="20"/>
          <w:szCs w:val="20"/>
        </w:rPr>
      </w:pPr>
      <w:r w:rsidRPr="008917C8">
        <w:rPr>
          <w:rFonts w:cs="Arial"/>
          <w:sz w:val="20"/>
          <w:szCs w:val="20"/>
        </w:rPr>
        <w:t xml:space="preserve">According to the </w:t>
      </w:r>
      <w:r w:rsidR="00D565E9">
        <w:rPr>
          <w:rFonts w:cs="Arial" w:hint="eastAsia"/>
          <w:sz w:val="20"/>
          <w:szCs w:val="20"/>
        </w:rPr>
        <w:t>agreements of last RAN3 meeting:</w:t>
      </w:r>
    </w:p>
    <w:p w14:paraId="3D45C135" w14:textId="77777777" w:rsidR="006955ED" w:rsidRPr="006955ED" w:rsidRDefault="006955ED" w:rsidP="006955E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B050"/>
        </w:rPr>
      </w:pPr>
      <w:r w:rsidRPr="006955ED">
        <w:rPr>
          <w:color w:val="00B050"/>
        </w:rPr>
        <w:t>An MBS session is denoted by an MBS session identifier unique within the PLMN</w:t>
      </w:r>
    </w:p>
    <w:p w14:paraId="3811D164" w14:textId="77777777" w:rsidR="006955ED" w:rsidRPr="006955ED" w:rsidRDefault="006955ED" w:rsidP="006955E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B050"/>
        </w:rPr>
      </w:pPr>
      <w:r w:rsidRPr="006955ED">
        <w:rPr>
          <w:color w:val="00B050"/>
        </w:rPr>
        <w:t xml:space="preserve">For multicast, the </w:t>
      </w:r>
      <w:proofErr w:type="spellStart"/>
      <w:r w:rsidRPr="006955ED">
        <w:rPr>
          <w:color w:val="00B050"/>
        </w:rPr>
        <w:t>gNB</w:t>
      </w:r>
      <w:proofErr w:type="spellEnd"/>
      <w:r w:rsidRPr="006955ED">
        <w:rPr>
          <w:color w:val="00B050"/>
        </w:rPr>
        <w:t xml:space="preserve"> determines the area in which MBS user data needs to be provided by knowledge of the UEs that have joined the MBS Session</w:t>
      </w:r>
    </w:p>
    <w:p w14:paraId="1E9AB994" w14:textId="77777777" w:rsidR="006955ED" w:rsidRPr="006955ED" w:rsidRDefault="006955ED" w:rsidP="006955E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B050"/>
        </w:rPr>
      </w:pPr>
      <w:r w:rsidRPr="006955ED">
        <w:rPr>
          <w:color w:val="00B050"/>
        </w:rPr>
        <w:t>For multicast, the area in which MBS user data needs to be provided may be further limited by the multicast service area; input from SA2 expected</w:t>
      </w:r>
    </w:p>
    <w:p w14:paraId="0E06FDDD" w14:textId="30CE2AD9" w:rsidR="006955ED" w:rsidRPr="006955ED" w:rsidRDefault="006955ED" w:rsidP="006955E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B050"/>
        </w:rPr>
      </w:pPr>
      <w:r w:rsidRPr="006955ED">
        <w:rPr>
          <w:color w:val="00B050"/>
        </w:rPr>
        <w:t>For multicast, the area in which the MBS user data needs to be provided is deduced from UE Context data</w:t>
      </w:r>
    </w:p>
    <w:p w14:paraId="76A56946" w14:textId="440D5737" w:rsidR="00FB0742" w:rsidRPr="003167C0" w:rsidRDefault="00D565E9" w:rsidP="00FB0742">
      <w:pPr>
        <w:pStyle w:val="a8"/>
        <w:rPr>
          <w:rFonts w:cs="Arial"/>
          <w:sz w:val="20"/>
          <w:szCs w:val="20"/>
        </w:rPr>
      </w:pPr>
      <w:r w:rsidRPr="00D565E9">
        <w:rPr>
          <w:rFonts w:cs="Arial"/>
          <w:sz w:val="20"/>
          <w:szCs w:val="20"/>
        </w:rPr>
        <w:t xml:space="preserve">There are still </w:t>
      </w:r>
      <w:r>
        <w:rPr>
          <w:rFonts w:cs="Arial" w:hint="eastAsia"/>
          <w:sz w:val="20"/>
          <w:szCs w:val="20"/>
        </w:rPr>
        <w:t>some</w:t>
      </w:r>
      <w:r w:rsidRPr="00D565E9">
        <w:rPr>
          <w:rFonts w:cs="Arial"/>
          <w:sz w:val="20"/>
          <w:szCs w:val="20"/>
        </w:rPr>
        <w:t xml:space="preserve"> issues that need further discussion</w:t>
      </w:r>
      <w:r>
        <w:rPr>
          <w:rFonts w:cs="Arial" w:hint="eastAsia"/>
          <w:sz w:val="20"/>
          <w:szCs w:val="20"/>
        </w:rPr>
        <w:t xml:space="preserve">, </w:t>
      </w:r>
      <w:proofErr w:type="spellStart"/>
      <w:r>
        <w:rPr>
          <w:rFonts w:cs="Arial" w:hint="eastAsia"/>
          <w:sz w:val="20"/>
          <w:szCs w:val="20"/>
        </w:rPr>
        <w:t>e.g</w:t>
      </w:r>
      <w:proofErr w:type="spellEnd"/>
      <w:r>
        <w:rPr>
          <w:rFonts w:cs="Arial" w:hint="eastAsia"/>
          <w:sz w:val="20"/>
          <w:szCs w:val="20"/>
        </w:rPr>
        <w:t xml:space="preserve">, </w:t>
      </w:r>
      <w:r w:rsidRPr="00D565E9">
        <w:rPr>
          <w:rFonts w:cs="Arial"/>
          <w:sz w:val="20"/>
          <w:szCs w:val="20"/>
        </w:rPr>
        <w:t>How does the MBS</w:t>
      </w:r>
      <w:r>
        <w:rPr>
          <w:rFonts w:cs="Arial" w:hint="eastAsia"/>
          <w:sz w:val="20"/>
          <w:szCs w:val="20"/>
        </w:rPr>
        <w:t xml:space="preserve"> service</w:t>
      </w:r>
      <w:r>
        <w:rPr>
          <w:rFonts w:cs="Arial"/>
          <w:sz w:val="20"/>
          <w:szCs w:val="20"/>
        </w:rPr>
        <w:t xml:space="preserve"> area affect data trans</w:t>
      </w:r>
      <w:r>
        <w:rPr>
          <w:rFonts w:cs="Arial" w:hint="eastAsia"/>
          <w:sz w:val="20"/>
          <w:szCs w:val="20"/>
        </w:rPr>
        <w:t>mission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in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NG-</w:t>
      </w:r>
      <w:r>
        <w:rPr>
          <w:rFonts w:cs="Arial"/>
          <w:sz w:val="20"/>
          <w:szCs w:val="20"/>
        </w:rPr>
        <w:t>RAN</w:t>
      </w:r>
      <w:r>
        <w:rPr>
          <w:rFonts w:cs="Arial" w:hint="eastAsia"/>
          <w:sz w:val="20"/>
          <w:szCs w:val="20"/>
        </w:rPr>
        <w:t xml:space="preserve">, what is difference between </w:t>
      </w:r>
      <w:r w:rsidRPr="00D565E9">
        <w:rPr>
          <w:rFonts w:cs="Arial"/>
          <w:sz w:val="20"/>
          <w:szCs w:val="20"/>
        </w:rPr>
        <w:t>Broadcast</w:t>
      </w:r>
      <w:r w:rsidRPr="00D565E9">
        <w:rPr>
          <w:rFonts w:cs="Arial" w:hint="eastAsia"/>
          <w:sz w:val="20"/>
          <w:szCs w:val="20"/>
        </w:rPr>
        <w:t xml:space="preserve"> service and </w:t>
      </w:r>
      <w:r w:rsidRPr="00D565E9">
        <w:rPr>
          <w:rFonts w:cs="Arial"/>
          <w:sz w:val="20"/>
          <w:szCs w:val="20"/>
        </w:rPr>
        <w:t>Multicast</w:t>
      </w:r>
      <w:r w:rsidRPr="00D565E9">
        <w:rPr>
          <w:rFonts w:cs="Arial" w:hint="eastAsia"/>
          <w:sz w:val="20"/>
          <w:szCs w:val="20"/>
        </w:rPr>
        <w:t xml:space="preserve"> service</w:t>
      </w:r>
      <w:r>
        <w:rPr>
          <w:rFonts w:cs="Arial" w:hint="eastAsia"/>
          <w:sz w:val="20"/>
          <w:szCs w:val="20"/>
        </w:rPr>
        <w:t>, etc</w:t>
      </w:r>
      <w:r w:rsidRPr="00D565E9">
        <w:rPr>
          <w:rFonts w:cs="Arial" w:hint="eastAsia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</w:t>
      </w:r>
      <w:r w:rsidR="003167C0">
        <w:rPr>
          <w:rFonts w:cs="Arial"/>
          <w:sz w:val="20"/>
          <w:szCs w:val="20"/>
        </w:rPr>
        <w:t>In</w:t>
      </w:r>
      <w:r w:rsidR="003167C0">
        <w:rPr>
          <w:rFonts w:cs="Arial" w:hint="eastAsia"/>
          <w:sz w:val="20"/>
          <w:szCs w:val="20"/>
        </w:rPr>
        <w:t xml:space="preserve"> this</w:t>
      </w:r>
      <w:r w:rsidR="003167C0" w:rsidRPr="003A5C19">
        <w:rPr>
          <w:rFonts w:cs="Arial" w:hint="eastAsia"/>
          <w:sz w:val="20"/>
          <w:szCs w:val="20"/>
          <w:lang w:val="en-GB"/>
        </w:rPr>
        <w:t xml:space="preserve"> contribution, we provide some analysis and proposals on </w:t>
      </w:r>
      <w:r w:rsidR="00A07593">
        <w:rPr>
          <w:rFonts w:cs="Arial" w:hint="eastAsia"/>
          <w:sz w:val="20"/>
          <w:szCs w:val="20"/>
          <w:lang w:val="en-GB"/>
        </w:rPr>
        <w:t xml:space="preserve">control of </w:t>
      </w:r>
      <w:r w:rsidR="00857F40">
        <w:rPr>
          <w:rFonts w:cs="Arial"/>
          <w:sz w:val="20"/>
          <w:szCs w:val="20"/>
          <w:lang w:val="en-GB"/>
        </w:rPr>
        <w:t>transmission a</w:t>
      </w:r>
      <w:r w:rsidR="003167C0" w:rsidRPr="00A92379">
        <w:rPr>
          <w:rFonts w:cs="Arial"/>
          <w:sz w:val="20"/>
          <w:szCs w:val="20"/>
          <w:lang w:val="en-GB"/>
        </w:rPr>
        <w:t>rea</w:t>
      </w:r>
      <w:r w:rsidR="00A07593">
        <w:rPr>
          <w:rFonts w:cs="Arial" w:hint="eastAsia"/>
          <w:sz w:val="20"/>
          <w:szCs w:val="20"/>
          <w:lang w:val="en-GB"/>
        </w:rPr>
        <w:t xml:space="preserve"> </w:t>
      </w:r>
      <w:r w:rsidR="003167C0">
        <w:rPr>
          <w:rFonts w:cs="Arial" w:hint="eastAsia"/>
          <w:sz w:val="20"/>
          <w:szCs w:val="20"/>
          <w:lang w:val="en-GB"/>
        </w:rPr>
        <w:t xml:space="preserve">for </w:t>
      </w:r>
      <w:r w:rsidR="0081642D" w:rsidRPr="00D565E9">
        <w:rPr>
          <w:rFonts w:cs="Arial"/>
          <w:sz w:val="20"/>
          <w:szCs w:val="20"/>
        </w:rPr>
        <w:t>Broadcast</w:t>
      </w:r>
      <w:r w:rsidR="0081642D" w:rsidRPr="00D565E9">
        <w:rPr>
          <w:rFonts w:cs="Arial" w:hint="eastAsia"/>
          <w:sz w:val="20"/>
          <w:szCs w:val="20"/>
        </w:rPr>
        <w:t xml:space="preserve"> service and </w:t>
      </w:r>
      <w:r w:rsidR="0081642D" w:rsidRPr="00D565E9">
        <w:rPr>
          <w:rFonts w:cs="Arial"/>
          <w:sz w:val="20"/>
          <w:szCs w:val="20"/>
        </w:rPr>
        <w:t>Multicast</w:t>
      </w:r>
      <w:r w:rsidR="0081642D" w:rsidRPr="00D565E9">
        <w:rPr>
          <w:rFonts w:cs="Arial" w:hint="eastAsia"/>
          <w:sz w:val="20"/>
          <w:szCs w:val="20"/>
        </w:rPr>
        <w:t xml:space="preserve"> service</w:t>
      </w:r>
      <w:r w:rsidR="003167C0">
        <w:rPr>
          <w:rFonts w:cs="Arial" w:hint="eastAsia"/>
          <w:sz w:val="20"/>
          <w:szCs w:val="20"/>
          <w:lang w:val="en-GB"/>
        </w:rPr>
        <w:t>.</w:t>
      </w:r>
    </w:p>
    <w:p w14:paraId="5F6F063F" w14:textId="15D8724A" w:rsidR="00FB49BF" w:rsidRPr="00556BE3" w:rsidRDefault="00230D18" w:rsidP="00556BE3">
      <w:pPr>
        <w:pStyle w:val="1"/>
        <w:rPr>
          <w:lang w:eastAsia="zh-CN"/>
        </w:rPr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55257449" w14:textId="78516BF2" w:rsidR="006203DD" w:rsidRPr="001002D0" w:rsidRDefault="006203DD" w:rsidP="006203D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>According to the RAN WID[</w:t>
      </w:r>
      <w:r w:rsidRPr="001002D0">
        <w:rPr>
          <w:rFonts w:cs="Arial" w:hint="eastAsia"/>
          <w:sz w:val="20"/>
          <w:szCs w:val="20"/>
        </w:rPr>
        <w:t>1</w:t>
      </w:r>
      <w:r w:rsidRPr="001002D0">
        <w:rPr>
          <w:rFonts w:cs="Arial"/>
          <w:sz w:val="20"/>
          <w:szCs w:val="20"/>
        </w:rPr>
        <w:t xml:space="preserve">], the following </w:t>
      </w:r>
      <w:r w:rsidRPr="001002D0">
        <w:rPr>
          <w:rFonts w:cs="Arial" w:hint="eastAsia"/>
          <w:sz w:val="20"/>
          <w:szCs w:val="20"/>
        </w:rPr>
        <w:t>aspect</w:t>
      </w:r>
      <w:r w:rsidRPr="001002D0">
        <w:rPr>
          <w:rFonts w:cs="Arial"/>
          <w:sz w:val="20"/>
          <w:szCs w:val="20"/>
        </w:rPr>
        <w:t xml:space="preserve"> needs to be further </w:t>
      </w:r>
      <w:r w:rsidRPr="001002D0">
        <w:rPr>
          <w:rFonts w:cs="Arial" w:hint="eastAsia"/>
          <w:sz w:val="20"/>
          <w:szCs w:val="20"/>
        </w:rPr>
        <w:t>studi</w:t>
      </w:r>
      <w:r w:rsidRPr="001002D0">
        <w:rPr>
          <w:rFonts w:cs="Arial"/>
          <w:sz w:val="20"/>
          <w:szCs w:val="20"/>
        </w:rPr>
        <w:t>ed</w:t>
      </w:r>
      <w:r w:rsidRPr="001002D0">
        <w:rPr>
          <w:rFonts w:cs="Arial" w:hint="eastAsia"/>
          <w:sz w:val="20"/>
          <w:szCs w:val="20"/>
        </w:rPr>
        <w:t>：</w:t>
      </w:r>
    </w:p>
    <w:p w14:paraId="18EB0A9C" w14:textId="77777777" w:rsidR="006203DD" w:rsidRPr="006955ED" w:rsidRDefault="006203DD" w:rsidP="006203D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0000"/>
        </w:rPr>
      </w:pPr>
      <w:r>
        <w:rPr>
          <w:rFonts w:ascii="Arial" w:eastAsia="宋体" w:hAnsi="Arial"/>
        </w:rPr>
        <w:t xml:space="preserve">Study the support for dynamic control of </w:t>
      </w:r>
      <w:r>
        <w:rPr>
          <w:rFonts w:ascii="Arial" w:eastAsia="宋体" w:hAnsi="Arial"/>
          <w:highlight w:val="yellow"/>
        </w:rPr>
        <w:t>the Broadcast/Multicast transmission area</w:t>
      </w:r>
      <w:r>
        <w:rPr>
          <w:rFonts w:ascii="Arial" w:eastAsia="宋体" w:hAnsi="Arial"/>
        </w:rPr>
        <w:t xml:space="preserve"> within one </w:t>
      </w:r>
      <w:proofErr w:type="spellStart"/>
      <w:r>
        <w:rPr>
          <w:rFonts w:ascii="Arial" w:eastAsia="宋体" w:hAnsi="Arial"/>
        </w:rPr>
        <w:t>gNB</w:t>
      </w:r>
      <w:proofErr w:type="spellEnd"/>
      <w:r>
        <w:rPr>
          <w:rFonts w:ascii="Arial" w:eastAsia="宋体" w:hAnsi="Arial"/>
        </w:rPr>
        <w:t>-DU and specify what is needed to enable it, if anything [RAN2, RAN3]</w:t>
      </w:r>
    </w:p>
    <w:p w14:paraId="1A9F6670" w14:textId="43DA9B53" w:rsidR="006203DD" w:rsidRPr="001002D0" w:rsidRDefault="0089609D" w:rsidP="006203DD">
      <w:pPr>
        <w:pStyle w:val="a8"/>
        <w:rPr>
          <w:rFonts w:cs="Arial"/>
          <w:sz w:val="20"/>
          <w:szCs w:val="20"/>
        </w:rPr>
      </w:pPr>
      <w:r w:rsidRPr="001002D0">
        <w:rPr>
          <w:rFonts w:cs="Arial" w:hint="eastAsia"/>
          <w:sz w:val="20"/>
          <w:szCs w:val="20"/>
        </w:rPr>
        <w:t xml:space="preserve">In </w:t>
      </w:r>
      <w:r w:rsidRPr="001002D0">
        <w:rPr>
          <w:rFonts w:cs="Arial"/>
          <w:sz w:val="20"/>
          <w:szCs w:val="20"/>
        </w:rPr>
        <w:t xml:space="preserve">email discussion from RAN on the Rel-17 NR Multicast Broadcast, many companies </w:t>
      </w:r>
      <w:r w:rsidRPr="001002D0">
        <w:rPr>
          <w:rFonts w:cs="Arial" w:hint="eastAsia"/>
          <w:sz w:val="20"/>
          <w:szCs w:val="20"/>
        </w:rPr>
        <w:t>assumed that</w:t>
      </w:r>
      <w:r w:rsidRPr="001002D0">
        <w:rPr>
          <w:rFonts w:cs="Arial"/>
          <w:sz w:val="20"/>
          <w:szCs w:val="20"/>
        </w:rPr>
        <w:t xml:space="preserve"> </w:t>
      </w:r>
      <w:r w:rsidRPr="001002D0">
        <w:rPr>
          <w:rFonts w:cs="Arial" w:hint="eastAsia"/>
          <w:sz w:val="20"/>
          <w:szCs w:val="20"/>
        </w:rPr>
        <w:t>t</w:t>
      </w:r>
      <w:r w:rsidR="00B84EC4" w:rsidRPr="001002D0">
        <w:rPr>
          <w:rFonts w:cs="Arial"/>
          <w:sz w:val="20"/>
          <w:szCs w:val="20"/>
        </w:rPr>
        <w:t xml:space="preserve">he </w:t>
      </w:r>
      <w:r w:rsidR="00B84EC4" w:rsidRPr="001002D0">
        <w:rPr>
          <w:rFonts w:cs="Arial" w:hint="eastAsia"/>
          <w:sz w:val="20"/>
          <w:szCs w:val="20"/>
        </w:rPr>
        <w:t>transmission</w:t>
      </w:r>
      <w:r w:rsidRPr="001002D0">
        <w:rPr>
          <w:rFonts w:cs="Arial"/>
          <w:sz w:val="20"/>
          <w:szCs w:val="20"/>
        </w:rPr>
        <w:t xml:space="preserve"> area </w:t>
      </w:r>
      <w:r w:rsidR="00B84EC4" w:rsidRPr="001002D0">
        <w:rPr>
          <w:rFonts w:cs="Arial"/>
          <w:sz w:val="20"/>
          <w:szCs w:val="20"/>
        </w:rPr>
        <w:t>actually</w:t>
      </w:r>
      <w:r w:rsidR="00B84EC4"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 w:hint="eastAsia"/>
          <w:sz w:val="20"/>
          <w:szCs w:val="20"/>
        </w:rPr>
        <w:t>is</w:t>
      </w:r>
      <w:r w:rsidR="00B84EC4" w:rsidRPr="001002D0">
        <w:rPr>
          <w:rFonts w:cs="Arial" w:hint="eastAsia"/>
          <w:sz w:val="20"/>
          <w:szCs w:val="20"/>
        </w:rPr>
        <w:t xml:space="preserve"> similar as</w:t>
      </w:r>
      <w:r w:rsidR="006203DD" w:rsidRPr="001002D0">
        <w:rPr>
          <w:rFonts w:cs="Arial" w:hint="eastAsia"/>
          <w:sz w:val="20"/>
          <w:szCs w:val="20"/>
        </w:rPr>
        <w:t xml:space="preserve"> the MBSFN area in LTE</w:t>
      </w:r>
      <w:r w:rsidR="00B84EC4" w:rsidRPr="001002D0">
        <w:rPr>
          <w:rFonts w:cs="Arial" w:hint="eastAsia"/>
          <w:sz w:val="20"/>
          <w:szCs w:val="20"/>
        </w:rPr>
        <w:t xml:space="preserve">, </w:t>
      </w:r>
      <w:r w:rsidRPr="001002D0">
        <w:rPr>
          <w:rFonts w:cs="Arial" w:hint="eastAsia"/>
          <w:sz w:val="20"/>
          <w:szCs w:val="20"/>
        </w:rPr>
        <w:t>t</w:t>
      </w:r>
      <w:r w:rsidR="00B84EC4" w:rsidRPr="001002D0">
        <w:rPr>
          <w:rFonts w:cs="Arial"/>
          <w:sz w:val="20"/>
          <w:szCs w:val="20"/>
        </w:rPr>
        <w:t>he difference is</w:t>
      </w:r>
      <w:r w:rsidR="00B84EC4" w:rsidRPr="001002D0">
        <w:rPr>
          <w:rFonts w:cs="Arial" w:hint="eastAsia"/>
          <w:sz w:val="20"/>
          <w:szCs w:val="20"/>
        </w:rPr>
        <w:t xml:space="preserve"> </w:t>
      </w:r>
      <w:r w:rsidR="006203DD" w:rsidRPr="001002D0">
        <w:rPr>
          <w:rFonts w:cs="Arial" w:hint="eastAsia"/>
          <w:sz w:val="20"/>
          <w:szCs w:val="20"/>
        </w:rPr>
        <w:t xml:space="preserve">the </w:t>
      </w:r>
      <w:r w:rsidR="006203DD" w:rsidRPr="001002D0">
        <w:rPr>
          <w:rFonts w:cs="Arial"/>
          <w:sz w:val="20"/>
          <w:szCs w:val="20"/>
        </w:rPr>
        <w:t>MBSFN transmission</w:t>
      </w:r>
      <w:r w:rsidR="006203DD" w:rsidRPr="001002D0">
        <w:rPr>
          <w:rFonts w:cs="Arial" w:hint="eastAsia"/>
          <w:sz w:val="20"/>
          <w:szCs w:val="20"/>
        </w:rPr>
        <w:t xml:space="preserve"> area </w:t>
      </w:r>
      <w:r w:rsidRPr="001002D0">
        <w:rPr>
          <w:rFonts w:cs="Arial" w:hint="eastAsia"/>
          <w:sz w:val="20"/>
          <w:szCs w:val="20"/>
        </w:rPr>
        <w:t xml:space="preserve">here </w:t>
      </w:r>
      <w:r w:rsidR="00B84EC4" w:rsidRPr="001002D0">
        <w:rPr>
          <w:rFonts w:cs="Arial" w:hint="eastAsia"/>
          <w:sz w:val="20"/>
          <w:szCs w:val="20"/>
        </w:rPr>
        <w:t xml:space="preserve">shall be </w:t>
      </w:r>
      <w:r w:rsidRPr="001002D0">
        <w:rPr>
          <w:rFonts w:cs="Arial" w:hint="eastAsia"/>
          <w:sz w:val="20"/>
          <w:szCs w:val="20"/>
        </w:rPr>
        <w:t>limited within</w:t>
      </w:r>
      <w:r w:rsidR="006203DD" w:rsidRPr="001002D0">
        <w:rPr>
          <w:rFonts w:cs="Arial"/>
          <w:sz w:val="20"/>
          <w:szCs w:val="20"/>
        </w:rPr>
        <w:t xml:space="preserve"> only</w:t>
      </w:r>
      <w:r w:rsidR="006203DD" w:rsidRPr="001002D0">
        <w:rPr>
          <w:rFonts w:cs="Arial" w:hint="eastAsia"/>
          <w:sz w:val="20"/>
          <w:szCs w:val="20"/>
        </w:rPr>
        <w:t xml:space="preserve"> </w:t>
      </w:r>
      <w:r w:rsidR="006203DD" w:rsidRPr="001002D0">
        <w:rPr>
          <w:rFonts w:cs="Arial"/>
          <w:sz w:val="20"/>
          <w:szCs w:val="20"/>
        </w:rPr>
        <w:t xml:space="preserve">one </w:t>
      </w:r>
      <w:proofErr w:type="spellStart"/>
      <w:r w:rsidR="006203DD" w:rsidRPr="001002D0">
        <w:rPr>
          <w:rFonts w:cs="Arial"/>
          <w:sz w:val="20"/>
          <w:szCs w:val="20"/>
        </w:rPr>
        <w:t>gNB</w:t>
      </w:r>
      <w:proofErr w:type="spellEnd"/>
      <w:r w:rsidR="006203DD" w:rsidRPr="001002D0">
        <w:rPr>
          <w:rFonts w:cs="Arial"/>
          <w:sz w:val="20"/>
          <w:szCs w:val="20"/>
        </w:rPr>
        <w:t>-DU</w:t>
      </w:r>
      <w:r w:rsidR="006203DD" w:rsidRPr="001002D0">
        <w:rPr>
          <w:rFonts w:cs="Arial" w:hint="eastAsia"/>
          <w:sz w:val="20"/>
          <w:szCs w:val="20"/>
        </w:rPr>
        <w:t>.</w:t>
      </w:r>
    </w:p>
    <w:p w14:paraId="04CB9D41" w14:textId="7408BE54" w:rsidR="006203DD" w:rsidRPr="001002D0" w:rsidRDefault="0089609D" w:rsidP="006203D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 xml:space="preserve">In addition, according to the </w:t>
      </w:r>
      <w:r w:rsidR="00B52F75" w:rsidRPr="001002D0">
        <w:rPr>
          <w:rFonts w:cs="Arial" w:hint="eastAsia"/>
          <w:sz w:val="20"/>
          <w:szCs w:val="20"/>
        </w:rPr>
        <w:t>agreement</w:t>
      </w:r>
      <w:r w:rsidR="00B52F75" w:rsidRPr="001002D0">
        <w:rPr>
          <w:rFonts w:cs="Arial"/>
          <w:sz w:val="20"/>
          <w:szCs w:val="20"/>
        </w:rPr>
        <w:t>s</w:t>
      </w:r>
      <w:r w:rsidR="00B52F75" w:rsidRPr="001002D0">
        <w:rPr>
          <w:rFonts w:cs="Arial" w:hint="eastAsia"/>
          <w:sz w:val="20"/>
          <w:szCs w:val="20"/>
        </w:rPr>
        <w:t xml:space="preserve"> of </w:t>
      </w:r>
      <w:r w:rsidRPr="001002D0">
        <w:rPr>
          <w:rFonts w:cs="Arial" w:hint="eastAsia"/>
          <w:sz w:val="20"/>
          <w:szCs w:val="20"/>
        </w:rPr>
        <w:t>last RAN3 e-meeting [2]</w:t>
      </w:r>
      <w:r w:rsidRPr="001002D0">
        <w:rPr>
          <w:rFonts w:cs="Arial"/>
          <w:sz w:val="20"/>
          <w:szCs w:val="20"/>
        </w:rPr>
        <w:t xml:space="preserve">, </w:t>
      </w:r>
      <w:r w:rsidR="00C3562D" w:rsidRPr="001002D0">
        <w:rPr>
          <w:rFonts w:cs="Arial"/>
          <w:sz w:val="20"/>
          <w:szCs w:val="20"/>
        </w:rPr>
        <w:t>“</w:t>
      </w:r>
      <w:r w:rsidR="00C3562D" w:rsidRPr="001002D0">
        <w:rPr>
          <w:rFonts w:cs="Arial"/>
          <w:sz w:val="20"/>
          <w:szCs w:val="20"/>
          <w:highlight w:val="green"/>
        </w:rPr>
        <w:t xml:space="preserve">For multicast, the </w:t>
      </w:r>
      <w:proofErr w:type="spellStart"/>
      <w:r w:rsidR="00C3562D" w:rsidRPr="001002D0">
        <w:rPr>
          <w:rFonts w:cs="Arial"/>
          <w:sz w:val="20"/>
          <w:szCs w:val="20"/>
          <w:highlight w:val="green"/>
        </w:rPr>
        <w:t>gNB</w:t>
      </w:r>
      <w:proofErr w:type="spellEnd"/>
      <w:r w:rsidR="00C3562D" w:rsidRPr="001002D0">
        <w:rPr>
          <w:rFonts w:cs="Arial"/>
          <w:sz w:val="20"/>
          <w:szCs w:val="20"/>
          <w:highlight w:val="green"/>
        </w:rPr>
        <w:t xml:space="preserve"> determines the area in which MBS user data needs to be provided by knowledge of the UEs that have joined the MBS Session</w:t>
      </w:r>
      <w:r w:rsidR="00C3562D" w:rsidRPr="001002D0">
        <w:rPr>
          <w:rFonts w:cs="Arial"/>
          <w:sz w:val="20"/>
          <w:szCs w:val="20"/>
        </w:rPr>
        <w:t>”</w:t>
      </w:r>
      <w:r w:rsidR="00C3562D" w:rsidRPr="001002D0">
        <w:rPr>
          <w:rFonts w:cs="Arial" w:hint="eastAsia"/>
          <w:sz w:val="20"/>
          <w:szCs w:val="20"/>
        </w:rPr>
        <w:t xml:space="preserve"> and </w:t>
      </w:r>
      <w:r w:rsidR="00C3562D" w:rsidRPr="001002D0">
        <w:rPr>
          <w:rFonts w:cs="Arial"/>
          <w:sz w:val="20"/>
          <w:szCs w:val="20"/>
        </w:rPr>
        <w:t>“</w:t>
      </w:r>
      <w:r w:rsidR="006203DD" w:rsidRPr="001002D0">
        <w:rPr>
          <w:rFonts w:cs="Arial"/>
          <w:sz w:val="20"/>
          <w:szCs w:val="20"/>
          <w:highlight w:val="green"/>
        </w:rPr>
        <w:t>For multicast, the area in which MBS user data needs to be provided may be further limited by the multicast service area; input from SA2 expected</w:t>
      </w:r>
      <w:r w:rsidR="00C3562D" w:rsidRPr="001002D0">
        <w:rPr>
          <w:rFonts w:cs="Arial"/>
          <w:sz w:val="20"/>
          <w:szCs w:val="20"/>
        </w:rPr>
        <w:t>”</w:t>
      </w:r>
      <w:r w:rsidR="00C3562D" w:rsidRPr="001002D0">
        <w:rPr>
          <w:rFonts w:cs="Arial" w:hint="eastAsia"/>
          <w:sz w:val="20"/>
          <w:szCs w:val="20"/>
        </w:rPr>
        <w:t xml:space="preserve">. </w:t>
      </w:r>
      <w:r w:rsidR="00C3562D" w:rsidRPr="001002D0">
        <w:rPr>
          <w:rFonts w:cs="Arial"/>
          <w:sz w:val="20"/>
          <w:szCs w:val="20"/>
        </w:rPr>
        <w:t xml:space="preserve">In fact, literally, </w:t>
      </w:r>
      <w:r w:rsidR="00630EC8" w:rsidRPr="001002D0">
        <w:rPr>
          <w:rFonts w:cs="Arial"/>
          <w:sz w:val="20"/>
          <w:szCs w:val="20"/>
        </w:rPr>
        <w:t>for</w:t>
      </w:r>
      <w:r w:rsidR="00630EC8" w:rsidRPr="001002D0">
        <w:rPr>
          <w:rFonts w:cs="Arial" w:hint="eastAsia"/>
          <w:sz w:val="20"/>
          <w:szCs w:val="20"/>
        </w:rPr>
        <w:t xml:space="preserve"> </w:t>
      </w:r>
      <w:r w:rsidR="00630EC8" w:rsidRPr="001002D0">
        <w:rPr>
          <w:rFonts w:cs="Arial"/>
          <w:sz w:val="20"/>
          <w:szCs w:val="20"/>
        </w:rPr>
        <w:t>multicast</w:t>
      </w:r>
      <w:r w:rsidR="00630EC8" w:rsidRPr="001002D0">
        <w:rPr>
          <w:rFonts w:cs="Arial" w:hint="eastAsia"/>
          <w:sz w:val="20"/>
          <w:szCs w:val="20"/>
        </w:rPr>
        <w:t xml:space="preserve">, </w:t>
      </w:r>
      <w:r w:rsidR="00C3562D" w:rsidRPr="001002D0">
        <w:rPr>
          <w:rFonts w:cs="Arial"/>
          <w:sz w:val="20"/>
          <w:szCs w:val="20"/>
        </w:rPr>
        <w:t xml:space="preserve">there is the concept of an MBS </w:t>
      </w:r>
      <w:r w:rsidR="00C3562D" w:rsidRPr="001002D0">
        <w:rPr>
          <w:rFonts w:cs="Arial" w:hint="eastAsia"/>
          <w:sz w:val="20"/>
          <w:szCs w:val="20"/>
        </w:rPr>
        <w:t xml:space="preserve">transmission </w:t>
      </w:r>
      <w:r w:rsidR="00C3562D" w:rsidRPr="001002D0">
        <w:rPr>
          <w:rFonts w:cs="Arial"/>
          <w:sz w:val="20"/>
          <w:szCs w:val="20"/>
        </w:rPr>
        <w:t xml:space="preserve">area, which is different from a </w:t>
      </w:r>
      <w:r w:rsidR="00C3562D" w:rsidRPr="001002D0">
        <w:rPr>
          <w:rFonts w:cs="Arial" w:hint="eastAsia"/>
          <w:sz w:val="20"/>
          <w:szCs w:val="20"/>
        </w:rPr>
        <w:t xml:space="preserve">MBS </w:t>
      </w:r>
      <w:proofErr w:type="spellStart"/>
      <w:r w:rsidR="00C3562D" w:rsidRPr="001002D0">
        <w:rPr>
          <w:rFonts w:cs="Arial"/>
          <w:sz w:val="20"/>
          <w:szCs w:val="20"/>
        </w:rPr>
        <w:t>sevice</w:t>
      </w:r>
      <w:proofErr w:type="spellEnd"/>
      <w:r w:rsidR="00C3562D" w:rsidRPr="001002D0">
        <w:rPr>
          <w:rFonts w:cs="Arial" w:hint="eastAsia"/>
          <w:sz w:val="20"/>
          <w:szCs w:val="20"/>
        </w:rPr>
        <w:t xml:space="preserve"> </w:t>
      </w:r>
      <w:r w:rsidR="00C3562D" w:rsidRPr="001002D0">
        <w:rPr>
          <w:rFonts w:cs="Arial"/>
          <w:sz w:val="20"/>
          <w:szCs w:val="20"/>
        </w:rPr>
        <w:t>area</w:t>
      </w:r>
      <w:r w:rsidR="00C3562D" w:rsidRPr="001002D0">
        <w:rPr>
          <w:rFonts w:cs="Arial" w:hint="eastAsia"/>
          <w:sz w:val="20"/>
          <w:szCs w:val="20"/>
        </w:rPr>
        <w:t>.</w:t>
      </w:r>
    </w:p>
    <w:p w14:paraId="0C02C057" w14:textId="65D73438" w:rsidR="006203DD" w:rsidRPr="00C3562D" w:rsidRDefault="00DB2E61" w:rsidP="006203DD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 xml:space="preserve">Observation 1: </w:t>
      </w:r>
      <w:r w:rsidR="00C3562D" w:rsidRPr="00C3562D">
        <w:rPr>
          <w:rFonts w:eastAsia="宋体" w:hint="eastAsia"/>
          <w:b/>
        </w:rPr>
        <w:t>A</w:t>
      </w:r>
      <w:r w:rsidR="00C3562D">
        <w:rPr>
          <w:rFonts w:eastAsia="宋体" w:hint="eastAsia"/>
          <w:b/>
        </w:rPr>
        <w:t>n</w:t>
      </w:r>
      <w:r w:rsidR="00C3562D" w:rsidRPr="00C3562D">
        <w:rPr>
          <w:rFonts w:eastAsia="宋体"/>
          <w:b/>
        </w:rPr>
        <w:t xml:space="preserve"> actual </w:t>
      </w:r>
      <w:r w:rsidR="00630EC8" w:rsidRPr="00630EC8">
        <w:rPr>
          <w:rFonts w:eastAsia="宋体"/>
          <w:b/>
        </w:rPr>
        <w:t>Multicast</w:t>
      </w:r>
      <w:r w:rsidR="00C3562D" w:rsidRPr="00630EC8">
        <w:rPr>
          <w:rFonts w:eastAsia="宋体" w:hint="eastAsia"/>
          <w:b/>
        </w:rPr>
        <w:t xml:space="preserve"> transmission </w:t>
      </w:r>
      <w:r w:rsidR="00C3562D" w:rsidRPr="00630EC8">
        <w:rPr>
          <w:rFonts w:eastAsia="宋体"/>
          <w:b/>
        </w:rPr>
        <w:t>area</w:t>
      </w:r>
      <w:r w:rsidR="00C3562D" w:rsidRPr="00630EC8">
        <w:rPr>
          <w:rFonts w:eastAsia="宋体" w:hint="eastAsia"/>
          <w:b/>
        </w:rPr>
        <w:t xml:space="preserve"> </w:t>
      </w:r>
      <w:r w:rsidR="00C3562D" w:rsidRPr="00630EC8">
        <w:rPr>
          <w:rFonts w:eastAsia="宋体"/>
          <w:b/>
        </w:rPr>
        <w:t>may</w:t>
      </w:r>
      <w:r w:rsidR="00C3562D" w:rsidRPr="00630EC8">
        <w:rPr>
          <w:rFonts w:eastAsia="宋体" w:hint="eastAsia"/>
          <w:b/>
        </w:rPr>
        <w:t xml:space="preserve"> be</w:t>
      </w:r>
      <w:r w:rsidR="00C3562D" w:rsidRPr="00630EC8">
        <w:rPr>
          <w:rFonts w:eastAsia="宋体"/>
          <w:b/>
        </w:rPr>
        <w:t xml:space="preserve"> different from a </w:t>
      </w:r>
      <w:r w:rsidR="00630EC8" w:rsidRPr="00630EC8">
        <w:rPr>
          <w:rFonts w:eastAsia="宋体"/>
          <w:b/>
        </w:rPr>
        <w:t>Multicast</w:t>
      </w:r>
      <w:r w:rsidR="00C3562D" w:rsidRPr="00C3562D">
        <w:rPr>
          <w:rFonts w:eastAsia="宋体" w:hint="eastAsia"/>
          <w:b/>
        </w:rPr>
        <w:t xml:space="preserve"> </w:t>
      </w:r>
      <w:proofErr w:type="spellStart"/>
      <w:r w:rsidR="00C3562D" w:rsidRPr="00C3562D">
        <w:rPr>
          <w:rFonts w:eastAsia="宋体"/>
          <w:b/>
        </w:rPr>
        <w:t>sevice</w:t>
      </w:r>
      <w:proofErr w:type="spellEnd"/>
      <w:r w:rsidR="00C3562D" w:rsidRPr="00C3562D">
        <w:rPr>
          <w:rFonts w:eastAsia="宋体" w:hint="eastAsia"/>
          <w:b/>
        </w:rPr>
        <w:t xml:space="preserve"> </w:t>
      </w:r>
      <w:r w:rsidR="00C3562D" w:rsidRPr="00C3562D">
        <w:rPr>
          <w:rFonts w:eastAsia="宋体"/>
          <w:b/>
        </w:rPr>
        <w:t>area</w:t>
      </w:r>
      <w:r w:rsidR="00C3562D">
        <w:rPr>
          <w:rFonts w:eastAsia="宋体" w:hint="eastAsia"/>
          <w:b/>
        </w:rPr>
        <w:t>.</w:t>
      </w:r>
    </w:p>
    <w:p w14:paraId="256D8616" w14:textId="504E62DE" w:rsidR="00DB5933" w:rsidRPr="001002D0" w:rsidRDefault="00BE58E3" w:rsidP="00DB5933">
      <w:pPr>
        <w:pStyle w:val="a8"/>
        <w:rPr>
          <w:rFonts w:cs="Arial"/>
          <w:sz w:val="20"/>
          <w:szCs w:val="20"/>
        </w:rPr>
      </w:pPr>
      <w:r w:rsidRPr="001002D0">
        <w:rPr>
          <w:rFonts w:cs="Arial" w:hint="eastAsia"/>
          <w:sz w:val="20"/>
          <w:szCs w:val="20"/>
        </w:rPr>
        <w:t xml:space="preserve">In RAN, </w:t>
      </w:r>
      <w:r w:rsidRPr="001002D0">
        <w:rPr>
          <w:rFonts w:cs="Arial"/>
          <w:sz w:val="20"/>
          <w:szCs w:val="20"/>
        </w:rPr>
        <w:t>to have a clear understanding of the difference between the Multicast</w:t>
      </w:r>
      <w:r w:rsidRPr="001002D0">
        <w:rPr>
          <w:rFonts w:cs="Arial" w:hint="eastAsia"/>
          <w:sz w:val="20"/>
          <w:szCs w:val="20"/>
        </w:rPr>
        <w:t xml:space="preserve"> actual transmission</w:t>
      </w:r>
      <w:r w:rsidRPr="001002D0">
        <w:rPr>
          <w:rFonts w:cs="Arial"/>
          <w:sz w:val="20"/>
          <w:szCs w:val="20"/>
        </w:rPr>
        <w:t xml:space="preserve"> area and the </w:t>
      </w:r>
      <w:r w:rsidR="005F6830" w:rsidRPr="001002D0">
        <w:rPr>
          <w:rFonts w:cs="Arial"/>
          <w:sz w:val="20"/>
          <w:szCs w:val="20"/>
        </w:rPr>
        <w:t xml:space="preserve">Multicast </w:t>
      </w:r>
      <w:proofErr w:type="spellStart"/>
      <w:r w:rsidRPr="001002D0">
        <w:rPr>
          <w:rFonts w:cs="Arial"/>
          <w:sz w:val="20"/>
          <w:szCs w:val="20"/>
        </w:rPr>
        <w:t>sevice</w:t>
      </w:r>
      <w:proofErr w:type="spellEnd"/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 xml:space="preserve">area, a concept “Multicast Transmission Area” can be introduced </w:t>
      </w:r>
      <w:r w:rsidRPr="001002D0">
        <w:rPr>
          <w:rFonts w:cs="Arial" w:hint="eastAsia"/>
          <w:sz w:val="20"/>
          <w:szCs w:val="20"/>
        </w:rPr>
        <w:t>into</w:t>
      </w:r>
      <w:r w:rsidRPr="001002D0">
        <w:rPr>
          <w:rFonts w:cs="Arial"/>
          <w:sz w:val="20"/>
          <w:szCs w:val="20"/>
        </w:rPr>
        <w:t xml:space="preserve"> the RAN specification</w:t>
      </w:r>
      <w:r w:rsidRPr="001002D0">
        <w:rPr>
          <w:rFonts w:cs="Arial" w:hint="eastAsia"/>
          <w:sz w:val="20"/>
          <w:szCs w:val="20"/>
        </w:rPr>
        <w:t>.</w:t>
      </w:r>
      <w:r w:rsidR="00DB5933" w:rsidRPr="001002D0">
        <w:rPr>
          <w:rFonts w:cs="Arial" w:hint="eastAsia"/>
          <w:sz w:val="20"/>
          <w:szCs w:val="20"/>
        </w:rPr>
        <w:t xml:space="preserve"> </w:t>
      </w:r>
      <w:r w:rsidR="00DB5933" w:rsidRPr="001002D0">
        <w:rPr>
          <w:rFonts w:cs="Arial"/>
          <w:sz w:val="20"/>
          <w:szCs w:val="20"/>
        </w:rPr>
        <w:t>Specifically, the Multicast</w:t>
      </w:r>
      <w:r w:rsidR="00DB5933" w:rsidRPr="001002D0">
        <w:rPr>
          <w:rFonts w:cs="Arial" w:hint="eastAsia"/>
          <w:sz w:val="20"/>
          <w:szCs w:val="20"/>
        </w:rPr>
        <w:t xml:space="preserve"> </w:t>
      </w:r>
      <w:r w:rsidR="00DB5933" w:rsidRPr="001002D0">
        <w:rPr>
          <w:rFonts w:cs="Arial"/>
          <w:sz w:val="20"/>
          <w:szCs w:val="20"/>
        </w:rPr>
        <w:t xml:space="preserve">transmission area consists of one or more logical cells, or </w:t>
      </w:r>
      <w:r w:rsidR="00DB5933" w:rsidRPr="001002D0">
        <w:rPr>
          <w:rFonts w:cs="Arial" w:hint="eastAsia"/>
          <w:sz w:val="20"/>
          <w:szCs w:val="20"/>
        </w:rPr>
        <w:t>TRP</w:t>
      </w:r>
      <w:r w:rsidR="00DB5933" w:rsidRPr="001002D0">
        <w:rPr>
          <w:rFonts w:cs="Arial"/>
          <w:sz w:val="20"/>
          <w:szCs w:val="20"/>
        </w:rPr>
        <w:t>s, and can</w:t>
      </w:r>
      <w:r w:rsidR="00DB5933" w:rsidRPr="001002D0">
        <w:rPr>
          <w:rFonts w:cs="Arial" w:hint="eastAsia"/>
          <w:sz w:val="20"/>
          <w:szCs w:val="20"/>
        </w:rPr>
        <w:t xml:space="preserve"> be </w:t>
      </w:r>
      <w:r w:rsidR="00DB5933" w:rsidRPr="001002D0">
        <w:rPr>
          <w:rFonts w:cs="Arial"/>
          <w:sz w:val="20"/>
          <w:szCs w:val="20"/>
        </w:rPr>
        <w:t>divided into two categories</w:t>
      </w:r>
      <w:r w:rsidR="00DB5933" w:rsidRPr="001002D0">
        <w:rPr>
          <w:rFonts w:cs="Arial" w:hint="eastAsia"/>
          <w:sz w:val="20"/>
          <w:szCs w:val="20"/>
        </w:rPr>
        <w:t>：</w:t>
      </w:r>
    </w:p>
    <w:p w14:paraId="0B526823" w14:textId="05A0E756" w:rsidR="00DB5933" w:rsidRPr="00AF1CC8" w:rsidRDefault="00DB5933" w:rsidP="00DB5933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/>
          <w:highlight w:val="yellow"/>
        </w:rPr>
      </w:pPr>
      <w:r w:rsidRPr="00AF1CC8">
        <w:rPr>
          <w:rFonts w:ascii="Arial" w:eastAsia="宋体" w:hAnsi="Arial"/>
          <w:highlight w:val="yellow"/>
        </w:rPr>
        <w:lastRenderedPageBreak/>
        <w:t xml:space="preserve">Multicast </w:t>
      </w:r>
      <w:r w:rsidRPr="00AF1CC8">
        <w:rPr>
          <w:rFonts w:ascii="Arial" w:eastAsia="宋体" w:hAnsi="Arial" w:hint="eastAsia"/>
          <w:highlight w:val="yellow"/>
        </w:rPr>
        <w:t>transmission</w:t>
      </w:r>
      <w:r w:rsidRPr="00AF1CC8">
        <w:rPr>
          <w:rFonts w:ascii="Arial" w:eastAsia="宋体" w:hAnsi="Arial"/>
          <w:highlight w:val="yellow"/>
        </w:rPr>
        <w:t xml:space="preserve"> area: The area within which data of one or multiple Multicast session(s) are </w:t>
      </w:r>
      <w:r>
        <w:rPr>
          <w:rFonts w:ascii="Arial" w:eastAsia="宋体" w:hAnsi="Arial"/>
          <w:highlight w:val="yellow"/>
        </w:rPr>
        <w:t>actually</w:t>
      </w:r>
      <w:r>
        <w:rPr>
          <w:rFonts w:ascii="Arial" w:eastAsia="宋体" w:hAnsi="Arial" w:hint="eastAsia"/>
          <w:highlight w:val="yellow"/>
        </w:rPr>
        <w:t xml:space="preserve"> </w:t>
      </w:r>
      <w:r w:rsidRPr="00AF1CC8">
        <w:rPr>
          <w:rFonts w:ascii="Arial" w:eastAsia="宋体" w:hAnsi="Arial"/>
          <w:highlight w:val="yellow"/>
        </w:rPr>
        <w:t xml:space="preserve">provided in RAN. </w:t>
      </w:r>
      <w:r w:rsidRPr="00AF1CC8">
        <w:rPr>
          <w:rFonts w:ascii="Arial" w:eastAsia="宋体" w:hAnsi="Arial" w:hint="eastAsia"/>
          <w:highlight w:val="yellow"/>
        </w:rPr>
        <w:t>T</w:t>
      </w:r>
      <w:r w:rsidRPr="00AF1CC8">
        <w:rPr>
          <w:rFonts w:ascii="Arial" w:eastAsia="宋体" w:hAnsi="Arial"/>
          <w:highlight w:val="yellow"/>
        </w:rPr>
        <w:t xml:space="preserve">he </w:t>
      </w:r>
      <w:r w:rsidRPr="00AF1CC8">
        <w:rPr>
          <w:rFonts w:ascii="Arial" w:eastAsia="宋体" w:hAnsi="Arial" w:hint="eastAsia"/>
          <w:highlight w:val="yellow"/>
        </w:rPr>
        <w:t>NG-RAN</w:t>
      </w:r>
      <w:r w:rsidRPr="00AF1CC8">
        <w:rPr>
          <w:rFonts w:ascii="Arial" w:eastAsia="宋体" w:hAnsi="Arial"/>
          <w:highlight w:val="yellow"/>
        </w:rPr>
        <w:t xml:space="preserve"> determines the area by knowledge of the UEs that have joined the MBS Session</w:t>
      </w:r>
      <w:r w:rsidRPr="00AF1CC8">
        <w:rPr>
          <w:rFonts w:ascii="Arial" w:eastAsia="宋体" w:hAnsi="Arial" w:hint="eastAsia"/>
          <w:highlight w:val="yellow"/>
        </w:rPr>
        <w:t xml:space="preserve"> and </w:t>
      </w:r>
      <w:r w:rsidRPr="00AF1CC8">
        <w:rPr>
          <w:rFonts w:ascii="Arial" w:eastAsia="宋体" w:hAnsi="Arial"/>
          <w:highlight w:val="yellow"/>
        </w:rPr>
        <w:t>deduction from UE Context data</w:t>
      </w:r>
      <w:r w:rsidRPr="00AF1CC8">
        <w:rPr>
          <w:rFonts w:ascii="Arial" w:eastAsia="宋体" w:hAnsi="Arial" w:hint="eastAsia"/>
          <w:highlight w:val="yellow"/>
        </w:rPr>
        <w:t>.</w:t>
      </w:r>
    </w:p>
    <w:p w14:paraId="02491E75" w14:textId="0482751F" w:rsidR="00DB5933" w:rsidRPr="001002D0" w:rsidRDefault="00DB2E61" w:rsidP="008603B9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1: </w:t>
      </w:r>
      <w:r w:rsidR="00BE58E3" w:rsidRPr="001002D0">
        <w:rPr>
          <w:rFonts w:cs="Arial"/>
          <w:b/>
          <w:sz w:val="20"/>
          <w:szCs w:val="20"/>
        </w:rPr>
        <w:t>RAN3 to</w:t>
      </w:r>
      <w:r w:rsidR="00BE58E3" w:rsidRPr="001002D0">
        <w:rPr>
          <w:rFonts w:cs="Arial" w:hint="eastAsia"/>
          <w:b/>
          <w:sz w:val="20"/>
          <w:szCs w:val="20"/>
        </w:rPr>
        <w:t xml:space="preserve"> </w:t>
      </w:r>
      <w:r w:rsidR="00BE58E3" w:rsidRPr="001002D0">
        <w:rPr>
          <w:rFonts w:cs="Arial"/>
          <w:b/>
          <w:sz w:val="20"/>
          <w:szCs w:val="20"/>
        </w:rPr>
        <w:t>introduce a concept of</w:t>
      </w:r>
      <w:r w:rsidR="00BE58E3" w:rsidRPr="001002D0">
        <w:rPr>
          <w:rFonts w:cs="Arial" w:hint="eastAsia"/>
          <w:b/>
          <w:sz w:val="20"/>
          <w:szCs w:val="20"/>
        </w:rPr>
        <w:t xml:space="preserve"> </w:t>
      </w:r>
      <w:r w:rsidR="00BE58E3" w:rsidRPr="001002D0">
        <w:rPr>
          <w:rFonts w:cs="Arial"/>
          <w:b/>
          <w:sz w:val="20"/>
          <w:szCs w:val="20"/>
        </w:rPr>
        <w:t>Multicast Transmission Area</w:t>
      </w:r>
      <w:r w:rsidR="00BE58E3" w:rsidRPr="001002D0">
        <w:rPr>
          <w:rFonts w:cs="Arial" w:hint="eastAsia"/>
          <w:b/>
          <w:sz w:val="20"/>
          <w:szCs w:val="20"/>
        </w:rPr>
        <w:t xml:space="preserve">, to </w:t>
      </w:r>
      <w:r w:rsidR="00BE58E3" w:rsidRPr="001002D0">
        <w:rPr>
          <w:rFonts w:cs="Arial"/>
          <w:b/>
          <w:sz w:val="20"/>
          <w:szCs w:val="20"/>
        </w:rPr>
        <w:t>distinguish from the</w:t>
      </w:r>
      <w:r w:rsidR="00BE58E3" w:rsidRPr="001002D0">
        <w:rPr>
          <w:rFonts w:cs="Arial" w:hint="eastAsia"/>
          <w:b/>
          <w:sz w:val="20"/>
          <w:szCs w:val="20"/>
        </w:rPr>
        <w:t xml:space="preserve"> </w:t>
      </w:r>
      <w:r w:rsidR="00BE58E3" w:rsidRPr="001002D0">
        <w:rPr>
          <w:rFonts w:cs="Arial"/>
          <w:b/>
          <w:sz w:val="20"/>
          <w:szCs w:val="20"/>
        </w:rPr>
        <w:t>Multicast</w:t>
      </w:r>
      <w:r w:rsidR="00BE58E3" w:rsidRPr="001002D0">
        <w:rPr>
          <w:rFonts w:cs="Arial" w:hint="eastAsia"/>
          <w:b/>
          <w:sz w:val="20"/>
          <w:szCs w:val="20"/>
        </w:rPr>
        <w:t xml:space="preserve"> </w:t>
      </w:r>
      <w:proofErr w:type="spellStart"/>
      <w:r w:rsidR="00BE58E3" w:rsidRPr="001002D0">
        <w:rPr>
          <w:rFonts w:cs="Arial"/>
          <w:b/>
          <w:sz w:val="20"/>
          <w:szCs w:val="20"/>
        </w:rPr>
        <w:t>sevice</w:t>
      </w:r>
      <w:proofErr w:type="spellEnd"/>
      <w:r w:rsidR="00BE58E3" w:rsidRPr="001002D0">
        <w:rPr>
          <w:rFonts w:cs="Arial" w:hint="eastAsia"/>
          <w:b/>
          <w:sz w:val="20"/>
          <w:szCs w:val="20"/>
        </w:rPr>
        <w:t xml:space="preserve"> </w:t>
      </w:r>
      <w:r w:rsidR="00BE58E3" w:rsidRPr="001002D0">
        <w:rPr>
          <w:rFonts w:cs="Arial"/>
          <w:b/>
          <w:sz w:val="20"/>
          <w:szCs w:val="20"/>
        </w:rPr>
        <w:t>area</w:t>
      </w:r>
      <w:r w:rsidR="00BE58E3" w:rsidRPr="001002D0">
        <w:rPr>
          <w:rFonts w:cs="Arial" w:hint="eastAsia"/>
          <w:b/>
          <w:sz w:val="20"/>
          <w:szCs w:val="20"/>
        </w:rPr>
        <w:t xml:space="preserve"> from SA2.</w:t>
      </w:r>
    </w:p>
    <w:p w14:paraId="5EC2054C" w14:textId="2874F354" w:rsidR="00FA7D3D" w:rsidRPr="001002D0" w:rsidRDefault="00FA7D3D" w:rsidP="00FA7D3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>With regard</w:t>
      </w:r>
      <w:r w:rsidRPr="001002D0">
        <w:rPr>
          <w:rFonts w:cs="Arial" w:hint="eastAsia"/>
          <w:sz w:val="20"/>
          <w:szCs w:val="20"/>
        </w:rPr>
        <w:t xml:space="preserve"> to </w:t>
      </w:r>
      <w:r w:rsidRPr="001002D0">
        <w:rPr>
          <w:rFonts w:cs="Arial"/>
          <w:sz w:val="20"/>
          <w:szCs w:val="20"/>
        </w:rPr>
        <w:t xml:space="preserve">the </w:t>
      </w:r>
      <w:r w:rsidR="00BE58E3" w:rsidRPr="001002D0">
        <w:rPr>
          <w:rFonts w:cs="Arial"/>
          <w:sz w:val="20"/>
          <w:szCs w:val="20"/>
        </w:rPr>
        <w:t>Multicast</w:t>
      </w:r>
      <w:r w:rsidR="00BE58E3"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 xml:space="preserve">transmission area mentioned above, </w:t>
      </w:r>
      <w:r w:rsidRPr="001002D0">
        <w:rPr>
          <w:rFonts w:cs="Arial" w:hint="eastAsia"/>
          <w:sz w:val="20"/>
          <w:szCs w:val="20"/>
        </w:rPr>
        <w:t>In R17 i</w:t>
      </w:r>
      <w:r w:rsidRPr="001002D0">
        <w:rPr>
          <w:rFonts w:cs="Arial"/>
          <w:sz w:val="20"/>
          <w:szCs w:val="20"/>
        </w:rPr>
        <w:t>t should be allowed to change dynamically.</w:t>
      </w:r>
      <w:r w:rsidRPr="001002D0">
        <w:rPr>
          <w:rFonts w:cs="Arial" w:hint="eastAsia"/>
          <w:sz w:val="20"/>
          <w:szCs w:val="20"/>
        </w:rPr>
        <w:t xml:space="preserve"> T</w:t>
      </w:r>
      <w:r w:rsidRPr="001002D0">
        <w:rPr>
          <w:rFonts w:cs="Arial"/>
          <w:sz w:val="20"/>
          <w:szCs w:val="20"/>
        </w:rPr>
        <w:t>o realize dynamic</w:t>
      </w:r>
      <w:r w:rsidRPr="001002D0">
        <w:rPr>
          <w:rFonts w:cs="Arial" w:hint="eastAsia"/>
          <w:sz w:val="20"/>
          <w:szCs w:val="20"/>
        </w:rPr>
        <w:t xml:space="preserve"> change of </w:t>
      </w:r>
      <w:r w:rsidR="00EB4AEF" w:rsidRPr="001002D0">
        <w:rPr>
          <w:rFonts w:cs="Arial"/>
          <w:sz w:val="20"/>
          <w:szCs w:val="20"/>
        </w:rPr>
        <w:t>Multicast</w:t>
      </w:r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>transmission area, the</w:t>
      </w:r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 xml:space="preserve">two </w:t>
      </w:r>
      <w:r w:rsidRPr="001002D0">
        <w:rPr>
          <w:rFonts w:cs="Arial" w:hint="eastAsia"/>
          <w:sz w:val="20"/>
          <w:szCs w:val="20"/>
        </w:rPr>
        <w:t>kinds of assistance information</w:t>
      </w:r>
      <w:r w:rsidRPr="001002D0">
        <w:rPr>
          <w:rFonts w:cs="Arial"/>
          <w:sz w:val="20"/>
          <w:szCs w:val="20"/>
        </w:rPr>
        <w:t xml:space="preserve"> need to be considered</w:t>
      </w:r>
      <w:r w:rsidRPr="001002D0">
        <w:rPr>
          <w:rFonts w:cs="Arial" w:hint="eastAsia"/>
          <w:sz w:val="20"/>
          <w:szCs w:val="20"/>
        </w:rPr>
        <w:t>：</w:t>
      </w:r>
    </w:p>
    <w:p w14:paraId="545223F4" w14:textId="55119707" w:rsidR="00FA7D3D" w:rsidRDefault="00FA7D3D" w:rsidP="00FA7D3D">
      <w:pPr>
        <w:pStyle w:val="a8"/>
        <w:numPr>
          <w:ilvl w:val="0"/>
          <w:numId w:val="32"/>
        </w:numPr>
        <w:rPr>
          <w:rFonts w:eastAsia="宋体"/>
        </w:rPr>
      </w:pPr>
      <w:r>
        <w:rPr>
          <w:rFonts w:eastAsia="宋体" w:hint="eastAsia"/>
        </w:rPr>
        <w:t xml:space="preserve">Interest </w:t>
      </w:r>
      <w:r w:rsidR="00EB4AEF">
        <w:rPr>
          <w:rFonts w:eastAsia="宋体" w:hint="eastAsia"/>
        </w:rPr>
        <w:t>report</w:t>
      </w:r>
      <w:r>
        <w:rPr>
          <w:rFonts w:eastAsia="宋体" w:hint="eastAsia"/>
        </w:rPr>
        <w:t xml:space="preserve"> from UE;</w:t>
      </w:r>
    </w:p>
    <w:p w14:paraId="6E3A1E55" w14:textId="77777777" w:rsidR="00FA7D3D" w:rsidRDefault="00FA7D3D" w:rsidP="00FA7D3D">
      <w:pPr>
        <w:pStyle w:val="a8"/>
        <w:numPr>
          <w:ilvl w:val="0"/>
          <w:numId w:val="32"/>
        </w:numPr>
        <w:rPr>
          <w:rFonts w:eastAsia="宋体"/>
        </w:rPr>
      </w:pPr>
      <w:r>
        <w:rPr>
          <w:rFonts w:eastAsia="宋体"/>
        </w:rPr>
        <w:t>Assistance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information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from</w:t>
      </w:r>
      <w:r>
        <w:rPr>
          <w:rFonts w:eastAsia="宋体" w:hint="eastAsia"/>
        </w:rPr>
        <w:t xml:space="preserve"> CN;</w:t>
      </w:r>
    </w:p>
    <w:p w14:paraId="46AA82C9" w14:textId="60B8CA98" w:rsidR="00FA7D3D" w:rsidRPr="001002D0" w:rsidRDefault="00FA7D3D" w:rsidP="00FA7D3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 xml:space="preserve">For </w:t>
      </w:r>
      <w:r w:rsidR="00EB4AEF" w:rsidRPr="001002D0">
        <w:rPr>
          <w:rFonts w:cs="Arial" w:hint="eastAsia"/>
          <w:sz w:val="20"/>
          <w:szCs w:val="20"/>
        </w:rPr>
        <w:t>Interest report</w:t>
      </w:r>
      <w:r w:rsidRPr="001002D0">
        <w:rPr>
          <w:rFonts w:cs="Arial" w:hint="eastAsia"/>
          <w:sz w:val="20"/>
          <w:szCs w:val="20"/>
        </w:rPr>
        <w:t xml:space="preserve"> from UE</w:t>
      </w:r>
      <w:r w:rsidRPr="001002D0">
        <w:rPr>
          <w:rFonts w:cs="Arial"/>
          <w:sz w:val="20"/>
          <w:szCs w:val="20"/>
        </w:rPr>
        <w:t xml:space="preserve">, </w:t>
      </w:r>
      <w:r w:rsidRPr="001002D0">
        <w:rPr>
          <w:rFonts w:cs="Arial" w:hint="eastAsia"/>
          <w:sz w:val="20"/>
          <w:szCs w:val="20"/>
        </w:rPr>
        <w:t xml:space="preserve">which depends on </w:t>
      </w:r>
      <w:r w:rsidRPr="001002D0">
        <w:rPr>
          <w:rFonts w:cs="Arial"/>
          <w:sz w:val="20"/>
          <w:szCs w:val="20"/>
        </w:rPr>
        <w:t xml:space="preserve">RAN2 </w:t>
      </w:r>
      <w:r w:rsidRPr="001002D0">
        <w:rPr>
          <w:rFonts w:cs="Arial" w:hint="eastAsia"/>
          <w:sz w:val="20"/>
          <w:szCs w:val="20"/>
        </w:rPr>
        <w:t>further study</w:t>
      </w:r>
      <w:r w:rsidRPr="001002D0">
        <w:rPr>
          <w:rFonts w:cs="Arial"/>
          <w:sz w:val="20"/>
          <w:szCs w:val="20"/>
        </w:rPr>
        <w:t xml:space="preserve">, </w:t>
      </w:r>
      <w:r w:rsidRPr="001002D0">
        <w:rPr>
          <w:rFonts w:cs="Arial" w:hint="eastAsia"/>
          <w:sz w:val="20"/>
          <w:szCs w:val="20"/>
        </w:rPr>
        <w:t>it can</w:t>
      </w:r>
      <w:r w:rsidRPr="001002D0">
        <w:rPr>
          <w:rFonts w:cs="Arial"/>
          <w:sz w:val="20"/>
          <w:szCs w:val="20"/>
        </w:rPr>
        <w:t xml:space="preserve"> assist RAN </w:t>
      </w:r>
      <w:r w:rsidRPr="001002D0">
        <w:rPr>
          <w:rFonts w:cs="Arial" w:hint="eastAsia"/>
          <w:sz w:val="20"/>
          <w:szCs w:val="20"/>
        </w:rPr>
        <w:t>to</w:t>
      </w:r>
      <w:r w:rsidRPr="001002D0">
        <w:rPr>
          <w:rFonts w:cs="Arial"/>
          <w:sz w:val="20"/>
          <w:szCs w:val="20"/>
        </w:rPr>
        <w:t xml:space="preserve"> mak</w:t>
      </w:r>
      <w:r w:rsidRPr="001002D0">
        <w:rPr>
          <w:rFonts w:cs="Arial" w:hint="eastAsia"/>
          <w:sz w:val="20"/>
          <w:szCs w:val="20"/>
        </w:rPr>
        <w:t>e</w:t>
      </w:r>
      <w:r w:rsidRPr="001002D0">
        <w:rPr>
          <w:rFonts w:cs="Arial"/>
          <w:sz w:val="20"/>
          <w:szCs w:val="20"/>
        </w:rPr>
        <w:t xml:space="preserve"> decision</w:t>
      </w:r>
      <w:r w:rsidRPr="001002D0">
        <w:rPr>
          <w:rFonts w:cs="Arial" w:hint="eastAsia"/>
          <w:sz w:val="20"/>
          <w:szCs w:val="20"/>
        </w:rPr>
        <w:t xml:space="preserve"> of updating </w:t>
      </w:r>
      <w:r w:rsidR="00EB4AEF" w:rsidRPr="001002D0">
        <w:rPr>
          <w:rFonts w:cs="Arial" w:hint="eastAsia"/>
          <w:sz w:val="20"/>
          <w:szCs w:val="20"/>
        </w:rPr>
        <w:t xml:space="preserve">actual </w:t>
      </w:r>
      <w:r w:rsidRPr="001002D0">
        <w:rPr>
          <w:rFonts w:cs="Arial" w:hint="eastAsia"/>
          <w:sz w:val="20"/>
          <w:szCs w:val="20"/>
        </w:rPr>
        <w:t>transmission area</w:t>
      </w:r>
      <w:r w:rsidRPr="001002D0">
        <w:rPr>
          <w:rFonts w:cs="Arial"/>
          <w:sz w:val="20"/>
          <w:szCs w:val="20"/>
        </w:rPr>
        <w:t>.</w:t>
      </w:r>
      <w:r w:rsidRPr="001002D0">
        <w:rPr>
          <w:rFonts w:cs="Arial" w:hint="eastAsia"/>
          <w:sz w:val="20"/>
          <w:szCs w:val="20"/>
        </w:rPr>
        <w:t xml:space="preserve"> Another option </w:t>
      </w:r>
      <w:r w:rsidRPr="001002D0">
        <w:rPr>
          <w:rFonts w:cs="Arial"/>
          <w:sz w:val="20"/>
          <w:szCs w:val="20"/>
        </w:rPr>
        <w:t xml:space="preserve">is </w:t>
      </w:r>
      <w:r w:rsidR="00EB4AEF" w:rsidRPr="001002D0">
        <w:rPr>
          <w:rFonts w:cs="Arial"/>
          <w:sz w:val="20"/>
          <w:szCs w:val="20"/>
        </w:rPr>
        <w:t>based on s</w:t>
      </w:r>
      <w:r w:rsidRPr="001002D0">
        <w:rPr>
          <w:rFonts w:cs="Arial"/>
          <w:sz w:val="20"/>
          <w:szCs w:val="20"/>
        </w:rPr>
        <w:t>ervice</w:t>
      </w:r>
      <w:r w:rsidRPr="001002D0">
        <w:rPr>
          <w:rFonts w:cs="Arial" w:hint="eastAsia"/>
          <w:sz w:val="20"/>
          <w:szCs w:val="20"/>
        </w:rPr>
        <w:t xml:space="preserve"> area change</w:t>
      </w:r>
      <w:r w:rsidR="00EB4AEF" w:rsidRPr="001002D0">
        <w:rPr>
          <w:rFonts w:cs="Arial" w:hint="eastAsia"/>
          <w:sz w:val="20"/>
          <w:szCs w:val="20"/>
        </w:rPr>
        <w:t xml:space="preserve"> from 5GC</w:t>
      </w:r>
      <w:r w:rsidRPr="001002D0">
        <w:rPr>
          <w:rFonts w:cs="Arial"/>
          <w:sz w:val="20"/>
          <w:szCs w:val="20"/>
        </w:rPr>
        <w:t xml:space="preserve">, </w:t>
      </w:r>
      <w:r w:rsidRPr="001002D0">
        <w:rPr>
          <w:rFonts w:cs="Arial" w:hint="eastAsia"/>
          <w:sz w:val="20"/>
          <w:szCs w:val="20"/>
        </w:rPr>
        <w:t xml:space="preserve">RAN can </w:t>
      </w:r>
      <w:r w:rsidRPr="001002D0">
        <w:rPr>
          <w:rFonts w:cs="Arial"/>
          <w:sz w:val="20"/>
          <w:szCs w:val="20"/>
        </w:rPr>
        <w:t xml:space="preserve">decide whether to remove or add some cells </w:t>
      </w:r>
      <w:r w:rsidRPr="001002D0">
        <w:rPr>
          <w:rFonts w:cs="Arial" w:hint="eastAsia"/>
          <w:sz w:val="20"/>
          <w:szCs w:val="20"/>
        </w:rPr>
        <w:t xml:space="preserve">from/to </w:t>
      </w:r>
      <w:r w:rsidR="00EB4AEF" w:rsidRPr="001002D0">
        <w:rPr>
          <w:rFonts w:cs="Arial"/>
          <w:sz w:val="20"/>
          <w:szCs w:val="20"/>
        </w:rPr>
        <w:t>Multicast</w:t>
      </w:r>
      <w:r w:rsidRPr="001002D0">
        <w:rPr>
          <w:rFonts w:cs="Arial"/>
          <w:sz w:val="20"/>
          <w:szCs w:val="20"/>
        </w:rPr>
        <w:t xml:space="preserve"> transmission area</w:t>
      </w:r>
      <w:r w:rsidRPr="001002D0">
        <w:rPr>
          <w:rFonts w:cs="Arial" w:hint="eastAsia"/>
          <w:sz w:val="20"/>
          <w:szCs w:val="20"/>
        </w:rPr>
        <w:t>.</w:t>
      </w:r>
    </w:p>
    <w:p w14:paraId="1668460B" w14:textId="77777777" w:rsidR="00FA7D3D" w:rsidRPr="001002D0" w:rsidRDefault="00FA7D3D" w:rsidP="00FA7D3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>B</w:t>
      </w:r>
      <w:r w:rsidRPr="001002D0">
        <w:rPr>
          <w:rFonts w:cs="Arial" w:hint="eastAsia"/>
          <w:sz w:val="20"/>
          <w:szCs w:val="20"/>
        </w:rPr>
        <w:t xml:space="preserve">ased on the two kinds of assistance information, the NG-RAN or </w:t>
      </w:r>
      <w:proofErr w:type="spellStart"/>
      <w:r w:rsidRPr="001002D0">
        <w:rPr>
          <w:rFonts w:cs="Arial" w:hint="eastAsia"/>
          <w:sz w:val="20"/>
          <w:szCs w:val="20"/>
        </w:rPr>
        <w:t>gNB</w:t>
      </w:r>
      <w:proofErr w:type="spellEnd"/>
      <w:r w:rsidRPr="001002D0">
        <w:rPr>
          <w:rFonts w:cs="Arial" w:hint="eastAsia"/>
          <w:sz w:val="20"/>
          <w:szCs w:val="20"/>
        </w:rPr>
        <w:t>-CU can initiate the update of transmission area per MBS session.</w:t>
      </w:r>
    </w:p>
    <w:p w14:paraId="4AF5ABDE" w14:textId="4B55F46C" w:rsidR="00BE58E3" w:rsidRPr="001002D0" w:rsidRDefault="00DB2E61" w:rsidP="00FA7D3D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2: </w:t>
      </w:r>
      <w:r w:rsidR="00FA7D3D" w:rsidRPr="001002D0">
        <w:rPr>
          <w:rFonts w:cs="Arial" w:hint="eastAsia"/>
          <w:b/>
          <w:sz w:val="20"/>
          <w:szCs w:val="20"/>
        </w:rPr>
        <w:t>The MBS transmission area may be dynamically changed by assistance information from UE or 5GC.</w:t>
      </w:r>
    </w:p>
    <w:p w14:paraId="7BD50679" w14:textId="66B02D57" w:rsidR="008603B9" w:rsidRPr="001002D0" w:rsidRDefault="005210FC" w:rsidP="008603B9">
      <w:pPr>
        <w:pStyle w:val="a8"/>
        <w:rPr>
          <w:rFonts w:cs="Arial"/>
          <w:sz w:val="20"/>
          <w:szCs w:val="20"/>
        </w:rPr>
      </w:pPr>
      <w:r w:rsidRPr="001002D0">
        <w:rPr>
          <w:rFonts w:cs="Arial" w:hint="eastAsia"/>
          <w:sz w:val="20"/>
          <w:szCs w:val="20"/>
        </w:rPr>
        <w:t>On the other hand,</w:t>
      </w:r>
      <w:r w:rsidR="00630EC8" w:rsidRPr="001002D0">
        <w:rPr>
          <w:rFonts w:cs="Arial" w:hint="eastAsia"/>
          <w:sz w:val="20"/>
          <w:szCs w:val="20"/>
        </w:rPr>
        <w:t xml:space="preserve"> for broadcast service, </w:t>
      </w:r>
      <w:r w:rsidR="008603B9" w:rsidRPr="001002D0">
        <w:rPr>
          <w:rFonts w:cs="Arial"/>
          <w:sz w:val="20"/>
          <w:szCs w:val="20"/>
        </w:rPr>
        <w:t>the</w:t>
      </w:r>
      <w:r w:rsidR="008603B9" w:rsidRPr="001002D0">
        <w:rPr>
          <w:rFonts w:cs="Arial" w:hint="eastAsia"/>
          <w:sz w:val="20"/>
          <w:szCs w:val="20"/>
        </w:rPr>
        <w:t xml:space="preserve"> definition </w:t>
      </w:r>
      <w:r w:rsidR="008603B9" w:rsidRPr="001002D0">
        <w:rPr>
          <w:rFonts w:cs="Arial"/>
          <w:sz w:val="20"/>
          <w:szCs w:val="20"/>
        </w:rPr>
        <w:t>from SA2 TR 23.757</w:t>
      </w:r>
      <w:r w:rsidR="00C3562D" w:rsidRPr="001002D0">
        <w:rPr>
          <w:rFonts w:cs="Arial"/>
          <w:sz w:val="20"/>
          <w:szCs w:val="20"/>
        </w:rPr>
        <w:t xml:space="preserve"> as follows:</w:t>
      </w:r>
    </w:p>
    <w:p w14:paraId="36665867" w14:textId="77777777" w:rsidR="008603B9" w:rsidRPr="008603B9" w:rsidRDefault="008603B9" w:rsidP="008603B9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/>
        </w:rPr>
      </w:pPr>
      <w:r w:rsidRPr="008603B9">
        <w:rPr>
          <w:rFonts w:ascii="Arial" w:eastAsia="宋体" w:hAnsi="Arial"/>
        </w:rPr>
        <w:t>Broadcast service area: The area within which data of one or multiple Broadcast session(s) are sent.</w:t>
      </w:r>
    </w:p>
    <w:p w14:paraId="227E7A34" w14:textId="7077B035" w:rsidR="00FA7D3D" w:rsidRPr="001002D0" w:rsidRDefault="00F27C34" w:rsidP="00C3562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>Furthermore</w:t>
      </w:r>
      <w:r w:rsidRPr="001002D0">
        <w:rPr>
          <w:rFonts w:cs="Arial" w:hint="eastAsia"/>
          <w:sz w:val="20"/>
          <w:szCs w:val="20"/>
        </w:rPr>
        <w:t xml:space="preserve">, </w:t>
      </w:r>
      <w:r w:rsidR="0026247B" w:rsidRPr="001002D0">
        <w:rPr>
          <w:rFonts w:cs="Arial"/>
          <w:sz w:val="20"/>
          <w:szCs w:val="20"/>
        </w:rPr>
        <w:t xml:space="preserve">according to </w:t>
      </w:r>
      <w:r w:rsidR="0026247B" w:rsidRPr="001002D0">
        <w:rPr>
          <w:rFonts w:cs="Arial" w:hint="eastAsia"/>
          <w:sz w:val="20"/>
          <w:szCs w:val="20"/>
        </w:rPr>
        <w:t xml:space="preserve">the </w:t>
      </w:r>
      <w:r w:rsidR="001E76C5">
        <w:rPr>
          <w:rFonts w:cs="Arial" w:hint="eastAsia"/>
          <w:sz w:val="20"/>
          <w:szCs w:val="20"/>
        </w:rPr>
        <w:t xml:space="preserve">understanding from SA2 </w:t>
      </w:r>
      <w:r w:rsidR="0026247B" w:rsidRPr="001002D0">
        <w:rPr>
          <w:rFonts w:cs="Arial" w:hint="eastAsia"/>
          <w:sz w:val="20"/>
          <w:szCs w:val="20"/>
        </w:rPr>
        <w:t>[</w:t>
      </w:r>
      <w:r w:rsidR="001E76C5">
        <w:rPr>
          <w:rFonts w:cs="Arial" w:hint="eastAsia"/>
          <w:sz w:val="20"/>
          <w:szCs w:val="20"/>
        </w:rPr>
        <w:t>3</w:t>
      </w:r>
      <w:r w:rsidR="0026247B" w:rsidRPr="001002D0">
        <w:rPr>
          <w:rFonts w:cs="Arial" w:hint="eastAsia"/>
          <w:sz w:val="20"/>
          <w:szCs w:val="20"/>
        </w:rPr>
        <w:t>]:</w:t>
      </w:r>
      <w:r w:rsidR="0026247B" w:rsidRPr="001002D0">
        <w:rPr>
          <w:rFonts w:cs="Arial"/>
          <w:sz w:val="20"/>
          <w:szCs w:val="20"/>
        </w:rPr>
        <w:t>“Broadcast requires a strict service area. This service area will determine the RAN nodes that need to join the MBS session tunnel”</w:t>
      </w:r>
      <w:r w:rsidR="0026247B" w:rsidRPr="001002D0">
        <w:rPr>
          <w:rFonts w:cs="Arial" w:hint="eastAsia"/>
          <w:sz w:val="20"/>
          <w:szCs w:val="20"/>
        </w:rPr>
        <w:t>. Additionally, f</w:t>
      </w:r>
      <w:r w:rsidR="0026247B" w:rsidRPr="001002D0">
        <w:rPr>
          <w:rFonts w:cs="Arial"/>
          <w:sz w:val="20"/>
          <w:szCs w:val="20"/>
        </w:rPr>
        <w:t xml:space="preserve">or broadcast </w:t>
      </w:r>
      <w:r w:rsidR="0026247B" w:rsidRPr="001002D0">
        <w:rPr>
          <w:rFonts w:cs="Arial" w:hint="eastAsia"/>
          <w:sz w:val="20"/>
          <w:szCs w:val="20"/>
        </w:rPr>
        <w:t>service</w:t>
      </w:r>
      <w:r w:rsidR="0026247B" w:rsidRPr="001002D0">
        <w:rPr>
          <w:rFonts w:cs="Arial"/>
          <w:sz w:val="20"/>
          <w:szCs w:val="20"/>
        </w:rPr>
        <w:t>, the UE join</w:t>
      </w:r>
      <w:r w:rsidR="0026247B" w:rsidRPr="001002D0">
        <w:rPr>
          <w:rFonts w:cs="Arial" w:hint="eastAsia"/>
          <w:sz w:val="20"/>
          <w:szCs w:val="20"/>
        </w:rPr>
        <w:t>ing</w:t>
      </w:r>
      <w:r w:rsidR="0026247B" w:rsidRPr="001002D0">
        <w:rPr>
          <w:rFonts w:cs="Arial"/>
          <w:sz w:val="20"/>
          <w:szCs w:val="20"/>
        </w:rPr>
        <w:t xml:space="preserve"> proce</w:t>
      </w:r>
      <w:r w:rsidR="0026247B" w:rsidRPr="001002D0">
        <w:rPr>
          <w:rFonts w:cs="Arial" w:hint="eastAsia"/>
          <w:sz w:val="20"/>
          <w:szCs w:val="20"/>
        </w:rPr>
        <w:t>dure</w:t>
      </w:r>
      <w:r w:rsidR="0026247B" w:rsidRPr="001002D0">
        <w:rPr>
          <w:rFonts w:cs="Arial"/>
          <w:sz w:val="20"/>
          <w:szCs w:val="20"/>
        </w:rPr>
        <w:t xml:space="preserve"> does not need to be considered, so it can be </w:t>
      </w:r>
      <w:r w:rsidR="0026247B" w:rsidRPr="001002D0">
        <w:rPr>
          <w:rFonts w:cs="Arial" w:hint="eastAsia"/>
          <w:sz w:val="20"/>
          <w:szCs w:val="20"/>
        </w:rPr>
        <w:t>assum</w:t>
      </w:r>
      <w:r w:rsidR="0026247B" w:rsidRPr="001002D0">
        <w:rPr>
          <w:rFonts w:cs="Arial"/>
          <w:sz w:val="20"/>
          <w:szCs w:val="20"/>
        </w:rPr>
        <w:t xml:space="preserve">ed that such a </w:t>
      </w:r>
      <w:r w:rsidR="0026247B" w:rsidRPr="001002D0">
        <w:rPr>
          <w:rFonts w:cs="Arial" w:hint="eastAsia"/>
          <w:sz w:val="20"/>
          <w:szCs w:val="20"/>
        </w:rPr>
        <w:t>service</w:t>
      </w:r>
      <w:r w:rsidR="0026247B" w:rsidRPr="001002D0">
        <w:rPr>
          <w:rFonts w:cs="Arial"/>
          <w:sz w:val="20"/>
          <w:szCs w:val="20"/>
        </w:rPr>
        <w:t xml:space="preserve"> area is relatively static, that is, once </w:t>
      </w:r>
      <w:r w:rsidR="0026247B" w:rsidRPr="001002D0">
        <w:rPr>
          <w:rFonts w:cs="Arial" w:hint="eastAsia"/>
          <w:sz w:val="20"/>
          <w:szCs w:val="20"/>
        </w:rPr>
        <w:t xml:space="preserve">it is </w:t>
      </w:r>
      <w:r w:rsidR="0026247B" w:rsidRPr="001002D0">
        <w:rPr>
          <w:rFonts w:cs="Arial"/>
          <w:sz w:val="20"/>
          <w:szCs w:val="20"/>
        </w:rPr>
        <w:t xml:space="preserve">configured, the corresponding </w:t>
      </w:r>
      <w:r w:rsidR="0026247B" w:rsidRPr="001002D0">
        <w:rPr>
          <w:rFonts w:cs="Arial" w:hint="eastAsia"/>
          <w:sz w:val="20"/>
          <w:szCs w:val="20"/>
        </w:rPr>
        <w:t>MBS</w:t>
      </w:r>
      <w:r w:rsidR="0026247B" w:rsidRPr="001002D0">
        <w:rPr>
          <w:rFonts w:cs="Arial"/>
          <w:sz w:val="20"/>
          <w:szCs w:val="20"/>
        </w:rPr>
        <w:t xml:space="preserve"> </w:t>
      </w:r>
      <w:r w:rsidR="0026247B" w:rsidRPr="001002D0">
        <w:rPr>
          <w:rFonts w:cs="Arial" w:hint="eastAsia"/>
          <w:sz w:val="20"/>
          <w:szCs w:val="20"/>
        </w:rPr>
        <w:t xml:space="preserve">transmission </w:t>
      </w:r>
      <w:r w:rsidR="0026247B" w:rsidRPr="001002D0">
        <w:rPr>
          <w:rFonts w:cs="Arial"/>
          <w:sz w:val="20"/>
          <w:szCs w:val="20"/>
        </w:rPr>
        <w:t xml:space="preserve">resources </w:t>
      </w:r>
      <w:r w:rsidR="0026247B" w:rsidRPr="001002D0">
        <w:rPr>
          <w:rFonts w:cs="Arial" w:hint="eastAsia"/>
          <w:sz w:val="20"/>
          <w:szCs w:val="20"/>
        </w:rPr>
        <w:t>should</w:t>
      </w:r>
      <w:r w:rsidR="0026247B" w:rsidRPr="001002D0">
        <w:rPr>
          <w:rFonts w:cs="Arial"/>
          <w:sz w:val="20"/>
          <w:szCs w:val="20"/>
        </w:rPr>
        <w:t xml:space="preserve"> be established</w:t>
      </w:r>
      <w:r w:rsidR="0026247B" w:rsidRPr="001002D0">
        <w:rPr>
          <w:rFonts w:cs="Arial" w:hint="eastAsia"/>
          <w:sz w:val="20"/>
          <w:szCs w:val="20"/>
        </w:rPr>
        <w:t xml:space="preserve"> in NG-RAN.</w:t>
      </w:r>
    </w:p>
    <w:p w14:paraId="1F829CF2" w14:textId="0CCD533B" w:rsidR="00FA7D3D" w:rsidRPr="001002D0" w:rsidRDefault="0026247B" w:rsidP="00FA7D3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 xml:space="preserve">Therefore, </w:t>
      </w:r>
      <w:r w:rsidRPr="001002D0">
        <w:rPr>
          <w:rFonts w:cs="Arial" w:hint="eastAsia"/>
          <w:sz w:val="20"/>
          <w:szCs w:val="20"/>
        </w:rPr>
        <w:t xml:space="preserve">from RAN point of view, </w:t>
      </w:r>
      <w:r w:rsidRPr="001002D0">
        <w:rPr>
          <w:rFonts w:cs="Arial"/>
          <w:sz w:val="20"/>
          <w:szCs w:val="20"/>
        </w:rPr>
        <w:t xml:space="preserve">it can be </w:t>
      </w:r>
      <w:r w:rsidRPr="001002D0">
        <w:rPr>
          <w:rFonts w:cs="Arial" w:hint="eastAsia"/>
          <w:sz w:val="20"/>
          <w:szCs w:val="20"/>
        </w:rPr>
        <w:t>assume</w:t>
      </w:r>
      <w:r w:rsidRPr="001002D0">
        <w:rPr>
          <w:rFonts w:cs="Arial"/>
          <w:sz w:val="20"/>
          <w:szCs w:val="20"/>
        </w:rPr>
        <w:t xml:space="preserve">d that for the </w:t>
      </w:r>
      <w:r w:rsidRPr="001002D0">
        <w:rPr>
          <w:rFonts w:cs="Arial" w:hint="eastAsia"/>
          <w:sz w:val="20"/>
          <w:szCs w:val="20"/>
        </w:rPr>
        <w:t>b</w:t>
      </w:r>
      <w:r w:rsidRPr="001002D0">
        <w:rPr>
          <w:rFonts w:cs="Arial"/>
          <w:sz w:val="20"/>
          <w:szCs w:val="20"/>
        </w:rPr>
        <w:t xml:space="preserve">roadcast </w:t>
      </w:r>
      <w:r w:rsidRPr="001002D0">
        <w:rPr>
          <w:rFonts w:cs="Arial" w:hint="eastAsia"/>
          <w:sz w:val="20"/>
          <w:szCs w:val="20"/>
        </w:rPr>
        <w:t>service</w:t>
      </w:r>
      <w:r w:rsidRPr="001002D0">
        <w:rPr>
          <w:rFonts w:cs="Arial"/>
          <w:sz w:val="20"/>
          <w:szCs w:val="20"/>
        </w:rPr>
        <w:t xml:space="preserve">, its actual </w:t>
      </w:r>
      <w:r w:rsidRPr="001002D0">
        <w:rPr>
          <w:rFonts w:cs="Arial" w:hint="eastAsia"/>
          <w:sz w:val="20"/>
          <w:szCs w:val="20"/>
        </w:rPr>
        <w:t>transmission</w:t>
      </w:r>
      <w:r w:rsidRPr="001002D0">
        <w:rPr>
          <w:rFonts w:cs="Arial"/>
          <w:sz w:val="20"/>
          <w:szCs w:val="20"/>
        </w:rPr>
        <w:t xml:space="preserve"> area can be equal to its </w:t>
      </w:r>
      <w:r w:rsidRPr="001002D0">
        <w:rPr>
          <w:rFonts w:cs="Arial" w:hint="eastAsia"/>
          <w:sz w:val="20"/>
          <w:szCs w:val="20"/>
        </w:rPr>
        <w:t>service</w:t>
      </w:r>
      <w:r w:rsidRPr="001002D0">
        <w:rPr>
          <w:rFonts w:cs="Arial"/>
          <w:sz w:val="20"/>
          <w:szCs w:val="20"/>
        </w:rPr>
        <w:t xml:space="preserve"> area.</w:t>
      </w:r>
    </w:p>
    <w:p w14:paraId="01CBAAEB" w14:textId="13B2C3B9" w:rsidR="0026247B" w:rsidRPr="001002D0" w:rsidRDefault="00DB2E61" w:rsidP="00FA7D3D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Observation 2: </w:t>
      </w:r>
      <w:r w:rsidR="0026247B" w:rsidRPr="001002D0">
        <w:rPr>
          <w:rFonts w:cs="Arial" w:hint="eastAsia"/>
          <w:b/>
          <w:sz w:val="20"/>
          <w:szCs w:val="20"/>
        </w:rPr>
        <w:t>F</w:t>
      </w:r>
      <w:r w:rsidR="0026247B" w:rsidRPr="001002D0">
        <w:rPr>
          <w:rFonts w:cs="Arial"/>
          <w:b/>
          <w:sz w:val="20"/>
          <w:szCs w:val="20"/>
        </w:rPr>
        <w:t xml:space="preserve">or the </w:t>
      </w:r>
      <w:r w:rsidR="0026247B" w:rsidRPr="001002D0">
        <w:rPr>
          <w:rFonts w:cs="Arial" w:hint="eastAsia"/>
          <w:b/>
          <w:sz w:val="20"/>
          <w:szCs w:val="20"/>
        </w:rPr>
        <w:t>b</w:t>
      </w:r>
      <w:r w:rsidR="0026247B" w:rsidRPr="001002D0">
        <w:rPr>
          <w:rFonts w:cs="Arial"/>
          <w:b/>
          <w:sz w:val="20"/>
          <w:szCs w:val="20"/>
        </w:rPr>
        <w:t xml:space="preserve">roadcast </w:t>
      </w:r>
      <w:r w:rsidR="0026247B" w:rsidRPr="001002D0">
        <w:rPr>
          <w:rFonts w:cs="Arial" w:hint="eastAsia"/>
          <w:b/>
          <w:sz w:val="20"/>
          <w:szCs w:val="20"/>
        </w:rPr>
        <w:t>service</w:t>
      </w:r>
      <w:r w:rsidR="0026247B" w:rsidRPr="001002D0">
        <w:rPr>
          <w:rFonts w:cs="Arial"/>
          <w:b/>
          <w:sz w:val="20"/>
          <w:szCs w:val="20"/>
        </w:rPr>
        <w:t xml:space="preserve">, its actual </w:t>
      </w:r>
      <w:r w:rsidR="0026247B" w:rsidRPr="001002D0">
        <w:rPr>
          <w:rFonts w:cs="Arial" w:hint="eastAsia"/>
          <w:b/>
          <w:sz w:val="20"/>
          <w:szCs w:val="20"/>
        </w:rPr>
        <w:t>transmission</w:t>
      </w:r>
      <w:r w:rsidR="0026247B" w:rsidRPr="001002D0">
        <w:rPr>
          <w:rFonts w:cs="Arial"/>
          <w:b/>
          <w:sz w:val="20"/>
          <w:szCs w:val="20"/>
        </w:rPr>
        <w:t xml:space="preserve"> area can be equal to its </w:t>
      </w:r>
      <w:r w:rsidR="0026247B" w:rsidRPr="001002D0">
        <w:rPr>
          <w:rFonts w:cs="Arial" w:hint="eastAsia"/>
          <w:b/>
          <w:sz w:val="20"/>
          <w:szCs w:val="20"/>
        </w:rPr>
        <w:t>service</w:t>
      </w:r>
      <w:r w:rsidR="0026247B" w:rsidRPr="001002D0">
        <w:rPr>
          <w:rFonts w:cs="Arial"/>
          <w:b/>
          <w:sz w:val="20"/>
          <w:szCs w:val="20"/>
        </w:rPr>
        <w:t xml:space="preserve"> area.</w:t>
      </w:r>
    </w:p>
    <w:p w14:paraId="195985A5" w14:textId="42670E46" w:rsidR="00FA7D3D" w:rsidRPr="001002D0" w:rsidRDefault="0026247B" w:rsidP="00FA7D3D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 xml:space="preserve">However, the previous concept of </w:t>
      </w:r>
      <w:r w:rsidRPr="001002D0">
        <w:rPr>
          <w:rFonts w:cs="Arial" w:hint="eastAsia"/>
          <w:sz w:val="20"/>
          <w:szCs w:val="20"/>
        </w:rPr>
        <w:t>transmission</w:t>
      </w:r>
      <w:r w:rsidRPr="001002D0">
        <w:rPr>
          <w:rFonts w:cs="Arial"/>
          <w:sz w:val="20"/>
          <w:szCs w:val="20"/>
        </w:rPr>
        <w:t xml:space="preserve"> area can still be used, </w:t>
      </w:r>
      <w:r w:rsidRPr="001002D0">
        <w:rPr>
          <w:rFonts w:cs="Arial" w:hint="eastAsia"/>
          <w:sz w:val="20"/>
          <w:szCs w:val="20"/>
        </w:rPr>
        <w:t>for example</w:t>
      </w:r>
      <w:r w:rsidRPr="001002D0">
        <w:rPr>
          <w:rFonts w:cs="Arial"/>
          <w:sz w:val="20"/>
          <w:szCs w:val="20"/>
        </w:rPr>
        <w:t>:</w:t>
      </w:r>
      <w:r w:rsidRPr="001002D0">
        <w:rPr>
          <w:rFonts w:cs="Arial" w:hint="eastAsia"/>
          <w:sz w:val="20"/>
          <w:szCs w:val="20"/>
        </w:rPr>
        <w:t xml:space="preserve"> </w:t>
      </w:r>
      <w:r w:rsidR="00FA7D3D" w:rsidRPr="001002D0">
        <w:rPr>
          <w:rFonts w:cs="Arial"/>
          <w:sz w:val="20"/>
          <w:szCs w:val="20"/>
        </w:rPr>
        <w:t>the Broadcast</w:t>
      </w:r>
      <w:r w:rsidR="00FA7D3D" w:rsidRPr="001002D0">
        <w:rPr>
          <w:rFonts w:cs="Arial" w:hint="eastAsia"/>
          <w:sz w:val="20"/>
          <w:szCs w:val="20"/>
        </w:rPr>
        <w:t xml:space="preserve"> </w:t>
      </w:r>
      <w:r w:rsidR="00FA7D3D" w:rsidRPr="001002D0">
        <w:rPr>
          <w:rFonts w:cs="Arial"/>
          <w:sz w:val="20"/>
          <w:szCs w:val="20"/>
        </w:rPr>
        <w:t xml:space="preserve">transmission area consists of one or more logical cells, or </w:t>
      </w:r>
      <w:r w:rsidR="00FA7D3D" w:rsidRPr="001002D0">
        <w:rPr>
          <w:rFonts w:cs="Arial" w:hint="eastAsia"/>
          <w:sz w:val="20"/>
          <w:szCs w:val="20"/>
        </w:rPr>
        <w:t>TRP</w:t>
      </w:r>
      <w:r w:rsidR="00FA7D3D" w:rsidRPr="001002D0">
        <w:rPr>
          <w:rFonts w:cs="Arial"/>
          <w:sz w:val="20"/>
          <w:szCs w:val="20"/>
        </w:rPr>
        <w:t>s, and can</w:t>
      </w:r>
      <w:r w:rsidR="00FA7D3D" w:rsidRPr="001002D0">
        <w:rPr>
          <w:rFonts w:cs="Arial" w:hint="eastAsia"/>
          <w:sz w:val="20"/>
          <w:szCs w:val="20"/>
        </w:rPr>
        <w:t xml:space="preserve"> be </w:t>
      </w:r>
      <w:r w:rsidR="00FA7D3D" w:rsidRPr="001002D0">
        <w:rPr>
          <w:rFonts w:cs="Arial"/>
          <w:sz w:val="20"/>
          <w:szCs w:val="20"/>
        </w:rPr>
        <w:t>divided into two categories</w:t>
      </w:r>
      <w:r w:rsidR="00FA7D3D" w:rsidRPr="001002D0">
        <w:rPr>
          <w:rFonts w:cs="Arial" w:hint="eastAsia"/>
          <w:sz w:val="20"/>
          <w:szCs w:val="20"/>
        </w:rPr>
        <w:t>：</w:t>
      </w:r>
    </w:p>
    <w:p w14:paraId="6508DD59" w14:textId="2B55CC0B" w:rsidR="00FA7D3D" w:rsidRPr="0026247B" w:rsidRDefault="00FA7D3D" w:rsidP="0026247B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/>
          <w:highlight w:val="yellow"/>
        </w:rPr>
      </w:pPr>
      <w:r w:rsidRPr="00AF1CC8">
        <w:rPr>
          <w:rFonts w:ascii="Arial" w:eastAsia="宋体" w:hAnsi="Arial"/>
          <w:highlight w:val="yellow"/>
        </w:rPr>
        <w:t xml:space="preserve">Broadcast </w:t>
      </w:r>
      <w:r w:rsidRPr="00AF1CC8">
        <w:rPr>
          <w:rFonts w:ascii="Arial" w:eastAsia="宋体" w:hAnsi="Arial" w:hint="eastAsia"/>
          <w:highlight w:val="yellow"/>
        </w:rPr>
        <w:t>transmission</w:t>
      </w:r>
      <w:r w:rsidRPr="00AF1CC8">
        <w:rPr>
          <w:rFonts w:ascii="Arial" w:eastAsia="宋体" w:hAnsi="Arial"/>
          <w:highlight w:val="yellow"/>
        </w:rPr>
        <w:t xml:space="preserve"> area: The area within which data of one or multiple Broadcast session(s) are </w:t>
      </w:r>
      <w:r w:rsidRPr="0026247B">
        <w:rPr>
          <w:rFonts w:ascii="Arial" w:eastAsia="宋体" w:hAnsi="Arial"/>
          <w:highlight w:val="yellow"/>
        </w:rPr>
        <w:t>actually</w:t>
      </w:r>
      <w:r w:rsidRPr="0026247B">
        <w:rPr>
          <w:rFonts w:ascii="Arial" w:eastAsia="宋体" w:hAnsi="Arial" w:hint="eastAsia"/>
          <w:highlight w:val="yellow"/>
        </w:rPr>
        <w:t xml:space="preserve"> </w:t>
      </w:r>
      <w:r w:rsidRPr="00AF1CC8">
        <w:rPr>
          <w:rFonts w:ascii="Arial" w:eastAsia="宋体" w:hAnsi="Arial"/>
          <w:highlight w:val="yellow"/>
        </w:rPr>
        <w:t>provided</w:t>
      </w:r>
      <w:r w:rsidRPr="00AF1CC8">
        <w:rPr>
          <w:rFonts w:ascii="Arial" w:eastAsia="宋体" w:hAnsi="Arial" w:hint="eastAsia"/>
          <w:highlight w:val="yellow"/>
        </w:rPr>
        <w:t xml:space="preserve"> </w:t>
      </w:r>
      <w:r w:rsidRPr="00AF1CC8">
        <w:rPr>
          <w:rFonts w:ascii="Arial" w:eastAsia="宋体" w:hAnsi="Arial"/>
          <w:highlight w:val="yellow"/>
        </w:rPr>
        <w:t xml:space="preserve">in </w:t>
      </w:r>
      <w:r w:rsidRPr="00AF1CC8">
        <w:rPr>
          <w:rFonts w:ascii="Arial" w:eastAsia="宋体" w:hAnsi="Arial" w:hint="eastAsia"/>
          <w:highlight w:val="yellow"/>
        </w:rPr>
        <w:t>NG-</w:t>
      </w:r>
      <w:r w:rsidRPr="00AF1CC8">
        <w:rPr>
          <w:rFonts w:ascii="Arial" w:eastAsia="宋体" w:hAnsi="Arial"/>
          <w:highlight w:val="yellow"/>
        </w:rPr>
        <w:t>RAN.</w:t>
      </w:r>
      <w:r w:rsidRPr="0026247B">
        <w:rPr>
          <w:rFonts w:ascii="Arial" w:eastAsia="宋体" w:hAnsi="Arial" w:hint="eastAsia"/>
          <w:highlight w:val="yellow"/>
        </w:rPr>
        <w:t xml:space="preserve"> I</w:t>
      </w:r>
      <w:r w:rsidRPr="0026247B">
        <w:rPr>
          <w:rFonts w:ascii="Arial" w:eastAsia="宋体" w:hAnsi="Arial"/>
          <w:highlight w:val="yellow"/>
        </w:rPr>
        <w:t>t</w:t>
      </w:r>
      <w:r w:rsidRPr="0026247B">
        <w:rPr>
          <w:rFonts w:ascii="Arial" w:eastAsia="宋体" w:hAnsi="Arial" w:hint="eastAsia"/>
          <w:highlight w:val="yellow"/>
        </w:rPr>
        <w:t xml:space="preserve"> is equal with the </w:t>
      </w:r>
      <w:r w:rsidRPr="00AF1CC8">
        <w:rPr>
          <w:rFonts w:ascii="Arial" w:eastAsia="宋体" w:hAnsi="Arial"/>
          <w:highlight w:val="yellow"/>
        </w:rPr>
        <w:t xml:space="preserve">Broadcast </w:t>
      </w:r>
      <w:r w:rsidRPr="0026247B">
        <w:rPr>
          <w:rFonts w:ascii="Arial" w:eastAsia="宋体" w:hAnsi="Arial" w:hint="eastAsia"/>
          <w:highlight w:val="yellow"/>
        </w:rPr>
        <w:t>service</w:t>
      </w:r>
      <w:r w:rsidRPr="00AF1CC8">
        <w:rPr>
          <w:rFonts w:ascii="Arial" w:eastAsia="宋体" w:hAnsi="Arial"/>
          <w:highlight w:val="yellow"/>
        </w:rPr>
        <w:t xml:space="preserve"> area</w:t>
      </w:r>
      <w:r w:rsidRPr="0026247B">
        <w:rPr>
          <w:rFonts w:ascii="Arial" w:eastAsia="宋体" w:hAnsi="Arial" w:hint="eastAsia"/>
          <w:highlight w:val="yellow"/>
        </w:rPr>
        <w:t>.</w:t>
      </w:r>
    </w:p>
    <w:p w14:paraId="13FAE50D" w14:textId="1228CD53" w:rsidR="00FA7D3D" w:rsidRPr="001002D0" w:rsidRDefault="00DB2E61" w:rsidP="00C3562D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3: </w:t>
      </w:r>
      <w:r w:rsidR="001E4056" w:rsidRPr="001002D0">
        <w:rPr>
          <w:rFonts w:cs="Arial"/>
          <w:b/>
          <w:sz w:val="20"/>
          <w:szCs w:val="20"/>
        </w:rPr>
        <w:t>RAN3 to</w:t>
      </w:r>
      <w:r w:rsidR="001E4056" w:rsidRPr="001002D0">
        <w:rPr>
          <w:rFonts w:cs="Arial" w:hint="eastAsia"/>
          <w:b/>
          <w:sz w:val="20"/>
          <w:szCs w:val="20"/>
        </w:rPr>
        <w:t xml:space="preserve"> </w:t>
      </w:r>
      <w:r w:rsidR="001E4056" w:rsidRPr="001002D0">
        <w:rPr>
          <w:rFonts w:cs="Arial"/>
          <w:b/>
          <w:sz w:val="20"/>
          <w:szCs w:val="20"/>
        </w:rPr>
        <w:t>introduce a concept of</w:t>
      </w:r>
      <w:r w:rsidR="001E4056" w:rsidRPr="001002D0">
        <w:rPr>
          <w:rFonts w:cs="Arial" w:hint="eastAsia"/>
          <w:b/>
          <w:sz w:val="20"/>
          <w:szCs w:val="20"/>
        </w:rPr>
        <w:t xml:space="preserve"> Broadcast</w:t>
      </w:r>
      <w:r w:rsidR="001E4056" w:rsidRPr="001002D0">
        <w:rPr>
          <w:rFonts w:cs="Arial"/>
          <w:b/>
          <w:sz w:val="20"/>
          <w:szCs w:val="20"/>
        </w:rPr>
        <w:t xml:space="preserve"> Transmission Area</w:t>
      </w:r>
      <w:r w:rsidR="001E4056" w:rsidRPr="001002D0">
        <w:rPr>
          <w:rFonts w:cs="Arial" w:hint="eastAsia"/>
          <w:b/>
          <w:sz w:val="20"/>
          <w:szCs w:val="20"/>
        </w:rPr>
        <w:t>, i</w:t>
      </w:r>
      <w:r w:rsidR="001E4056" w:rsidRPr="001002D0">
        <w:rPr>
          <w:rFonts w:cs="Arial"/>
          <w:b/>
          <w:sz w:val="20"/>
          <w:szCs w:val="20"/>
        </w:rPr>
        <w:t>t</w:t>
      </w:r>
      <w:r w:rsidR="001E4056" w:rsidRPr="001002D0">
        <w:rPr>
          <w:rFonts w:cs="Arial" w:hint="eastAsia"/>
          <w:b/>
          <w:sz w:val="20"/>
          <w:szCs w:val="20"/>
        </w:rPr>
        <w:t xml:space="preserve"> is equal with the </w:t>
      </w:r>
      <w:r w:rsidR="001E4056" w:rsidRPr="001002D0">
        <w:rPr>
          <w:rFonts w:cs="Arial"/>
          <w:b/>
          <w:sz w:val="20"/>
          <w:szCs w:val="20"/>
        </w:rPr>
        <w:t xml:space="preserve">Broadcast </w:t>
      </w:r>
      <w:r w:rsidR="001E4056" w:rsidRPr="001002D0">
        <w:rPr>
          <w:rFonts w:cs="Arial" w:hint="eastAsia"/>
          <w:b/>
          <w:sz w:val="20"/>
          <w:szCs w:val="20"/>
        </w:rPr>
        <w:t>service</w:t>
      </w:r>
      <w:r w:rsidR="001E4056" w:rsidRPr="001002D0">
        <w:rPr>
          <w:rFonts w:cs="Arial"/>
          <w:b/>
          <w:sz w:val="20"/>
          <w:szCs w:val="20"/>
        </w:rPr>
        <w:t xml:space="preserve"> area</w:t>
      </w:r>
      <w:r w:rsidR="001E4056" w:rsidRPr="001002D0">
        <w:rPr>
          <w:rFonts w:cs="Arial" w:hint="eastAsia"/>
          <w:b/>
          <w:sz w:val="20"/>
          <w:szCs w:val="20"/>
        </w:rPr>
        <w:t xml:space="preserve"> from SA2.</w:t>
      </w:r>
      <w:bookmarkStart w:id="1" w:name="_GoBack"/>
      <w:bookmarkEnd w:id="1"/>
    </w:p>
    <w:p w14:paraId="75956639" w14:textId="00083F34" w:rsidR="001E4056" w:rsidRPr="001002D0" w:rsidRDefault="001E4056" w:rsidP="001E4056">
      <w:pPr>
        <w:pStyle w:val="a8"/>
        <w:rPr>
          <w:rFonts w:cs="Arial"/>
          <w:sz w:val="20"/>
          <w:szCs w:val="20"/>
        </w:rPr>
      </w:pPr>
      <w:r w:rsidRPr="001002D0">
        <w:rPr>
          <w:rFonts w:cs="Arial"/>
          <w:sz w:val="20"/>
          <w:szCs w:val="20"/>
        </w:rPr>
        <w:t>With regard</w:t>
      </w:r>
      <w:r w:rsidRPr="001002D0">
        <w:rPr>
          <w:rFonts w:cs="Arial" w:hint="eastAsia"/>
          <w:sz w:val="20"/>
          <w:szCs w:val="20"/>
        </w:rPr>
        <w:t xml:space="preserve"> to </w:t>
      </w:r>
      <w:r w:rsidRPr="001002D0">
        <w:rPr>
          <w:rFonts w:cs="Arial"/>
          <w:sz w:val="20"/>
          <w:szCs w:val="20"/>
        </w:rPr>
        <w:t xml:space="preserve">the </w:t>
      </w:r>
      <w:r w:rsidRPr="001002D0">
        <w:rPr>
          <w:rFonts w:cs="Arial" w:hint="eastAsia"/>
          <w:sz w:val="20"/>
          <w:szCs w:val="20"/>
        </w:rPr>
        <w:t xml:space="preserve">Broadcast </w:t>
      </w:r>
      <w:r w:rsidRPr="001002D0">
        <w:rPr>
          <w:rFonts w:cs="Arial"/>
          <w:sz w:val="20"/>
          <w:szCs w:val="20"/>
        </w:rPr>
        <w:t xml:space="preserve">transmission area, </w:t>
      </w:r>
      <w:r w:rsidRPr="001002D0">
        <w:rPr>
          <w:rFonts w:cs="Arial" w:hint="eastAsia"/>
          <w:sz w:val="20"/>
          <w:szCs w:val="20"/>
        </w:rPr>
        <w:t>In R17 i</w:t>
      </w:r>
      <w:r w:rsidRPr="001002D0">
        <w:rPr>
          <w:rFonts w:cs="Arial"/>
          <w:sz w:val="20"/>
          <w:szCs w:val="20"/>
        </w:rPr>
        <w:t xml:space="preserve">t </w:t>
      </w:r>
      <w:r w:rsidRPr="001002D0">
        <w:rPr>
          <w:rFonts w:cs="Arial" w:hint="eastAsia"/>
          <w:sz w:val="20"/>
          <w:szCs w:val="20"/>
        </w:rPr>
        <w:t>can</w:t>
      </w:r>
      <w:r w:rsidRPr="001002D0">
        <w:rPr>
          <w:rFonts w:cs="Arial"/>
          <w:sz w:val="20"/>
          <w:szCs w:val="20"/>
        </w:rPr>
        <w:t xml:space="preserve"> be allowed to change dynamically.</w:t>
      </w:r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>B</w:t>
      </w:r>
      <w:r w:rsidRPr="001002D0">
        <w:rPr>
          <w:rFonts w:cs="Arial" w:hint="eastAsia"/>
          <w:sz w:val="20"/>
          <w:szCs w:val="20"/>
        </w:rPr>
        <w:t>ut the change mainly depends on a</w:t>
      </w:r>
      <w:r w:rsidRPr="001002D0">
        <w:rPr>
          <w:rFonts w:cs="Arial"/>
          <w:sz w:val="20"/>
          <w:szCs w:val="20"/>
        </w:rPr>
        <w:t>ssistance</w:t>
      </w:r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>information</w:t>
      </w:r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>from</w:t>
      </w:r>
      <w:r w:rsidRPr="001002D0">
        <w:rPr>
          <w:rFonts w:cs="Arial" w:hint="eastAsia"/>
          <w:sz w:val="20"/>
          <w:szCs w:val="20"/>
        </w:rPr>
        <w:t xml:space="preserve"> CN, </w:t>
      </w:r>
      <w:proofErr w:type="spellStart"/>
      <w:r w:rsidRPr="001002D0">
        <w:rPr>
          <w:rFonts w:cs="Arial" w:hint="eastAsia"/>
          <w:sz w:val="20"/>
          <w:szCs w:val="20"/>
        </w:rPr>
        <w:t>e.g</w:t>
      </w:r>
      <w:proofErr w:type="spellEnd"/>
      <w:r w:rsidRPr="001002D0">
        <w:rPr>
          <w:rFonts w:cs="Arial" w:hint="eastAsia"/>
          <w:sz w:val="20"/>
          <w:szCs w:val="20"/>
        </w:rPr>
        <w:t xml:space="preserve">, </w:t>
      </w:r>
      <w:r w:rsidRPr="001002D0">
        <w:rPr>
          <w:rFonts w:cs="Arial"/>
          <w:sz w:val="20"/>
          <w:szCs w:val="20"/>
        </w:rPr>
        <w:t>based on service</w:t>
      </w:r>
      <w:r w:rsidRPr="001002D0">
        <w:rPr>
          <w:rFonts w:cs="Arial" w:hint="eastAsia"/>
          <w:sz w:val="20"/>
          <w:szCs w:val="20"/>
        </w:rPr>
        <w:t xml:space="preserve"> area change from 5GC</w:t>
      </w:r>
      <w:r w:rsidRPr="001002D0">
        <w:rPr>
          <w:rFonts w:cs="Arial"/>
          <w:sz w:val="20"/>
          <w:szCs w:val="20"/>
        </w:rPr>
        <w:t xml:space="preserve">, </w:t>
      </w:r>
      <w:r w:rsidRPr="001002D0">
        <w:rPr>
          <w:rFonts w:cs="Arial" w:hint="eastAsia"/>
          <w:sz w:val="20"/>
          <w:szCs w:val="20"/>
        </w:rPr>
        <w:t xml:space="preserve">RAN can </w:t>
      </w:r>
      <w:r w:rsidRPr="001002D0">
        <w:rPr>
          <w:rFonts w:cs="Arial"/>
          <w:sz w:val="20"/>
          <w:szCs w:val="20"/>
        </w:rPr>
        <w:t xml:space="preserve">decide to remove or add some cells </w:t>
      </w:r>
      <w:r w:rsidRPr="001002D0">
        <w:rPr>
          <w:rFonts w:cs="Arial" w:hint="eastAsia"/>
          <w:sz w:val="20"/>
          <w:szCs w:val="20"/>
        </w:rPr>
        <w:t>from/to Broad</w:t>
      </w:r>
      <w:r w:rsidRPr="001002D0">
        <w:rPr>
          <w:rFonts w:cs="Arial"/>
          <w:sz w:val="20"/>
          <w:szCs w:val="20"/>
        </w:rPr>
        <w:t>cast transmission area</w:t>
      </w:r>
      <w:r w:rsidRPr="001002D0">
        <w:rPr>
          <w:rFonts w:cs="Arial" w:hint="eastAsia"/>
          <w:sz w:val="20"/>
          <w:szCs w:val="20"/>
        </w:rPr>
        <w:t>.</w:t>
      </w:r>
    </w:p>
    <w:p w14:paraId="06608B5D" w14:textId="09A380DB" w:rsidR="001E4056" w:rsidRPr="004C2708" w:rsidRDefault="00DB2E61" w:rsidP="009510F4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4: </w:t>
      </w:r>
      <w:r w:rsidR="001E4056" w:rsidRPr="001002D0">
        <w:rPr>
          <w:rFonts w:cs="Arial" w:hint="eastAsia"/>
          <w:b/>
          <w:sz w:val="20"/>
          <w:szCs w:val="20"/>
        </w:rPr>
        <w:t>The Broadcast transmission area may be dynamically changed by assistance information from 5GC.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1E3BE643" w14:textId="0B7FCC85" w:rsidR="00ED1BE8" w:rsidRPr="00E82570" w:rsidRDefault="00BB5DEB" w:rsidP="00ED1BE8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Observation 1: </w:t>
      </w:r>
      <w:r w:rsidRPr="00C3562D">
        <w:rPr>
          <w:rFonts w:eastAsia="宋体" w:hint="eastAsia"/>
          <w:b/>
        </w:rPr>
        <w:t>A</w:t>
      </w:r>
      <w:r>
        <w:rPr>
          <w:rFonts w:eastAsia="宋体" w:hint="eastAsia"/>
          <w:b/>
        </w:rPr>
        <w:t>n</w:t>
      </w:r>
      <w:r w:rsidRPr="00C3562D">
        <w:rPr>
          <w:rFonts w:eastAsia="宋体"/>
          <w:b/>
        </w:rPr>
        <w:t xml:space="preserve"> actual </w:t>
      </w:r>
      <w:r w:rsidRPr="00630EC8">
        <w:rPr>
          <w:rFonts w:eastAsia="宋体"/>
          <w:b/>
        </w:rPr>
        <w:t>Multicast</w:t>
      </w:r>
      <w:r w:rsidRPr="00630EC8">
        <w:rPr>
          <w:rFonts w:eastAsia="宋体" w:hint="eastAsia"/>
          <w:b/>
        </w:rPr>
        <w:t xml:space="preserve"> transmission </w:t>
      </w:r>
      <w:r w:rsidRPr="00630EC8">
        <w:rPr>
          <w:rFonts w:eastAsia="宋体"/>
          <w:b/>
        </w:rPr>
        <w:t>area</w:t>
      </w:r>
      <w:r w:rsidRPr="00630EC8">
        <w:rPr>
          <w:rFonts w:eastAsia="宋体" w:hint="eastAsia"/>
          <w:b/>
        </w:rPr>
        <w:t xml:space="preserve"> </w:t>
      </w:r>
      <w:r w:rsidRPr="00630EC8">
        <w:rPr>
          <w:rFonts w:eastAsia="宋体"/>
          <w:b/>
        </w:rPr>
        <w:t>may</w:t>
      </w:r>
      <w:r w:rsidRPr="00630EC8">
        <w:rPr>
          <w:rFonts w:eastAsia="宋体" w:hint="eastAsia"/>
          <w:b/>
        </w:rPr>
        <w:t xml:space="preserve"> be</w:t>
      </w:r>
      <w:r w:rsidRPr="00630EC8">
        <w:rPr>
          <w:rFonts w:eastAsia="宋体"/>
          <w:b/>
        </w:rPr>
        <w:t xml:space="preserve"> different from a Multicast</w:t>
      </w:r>
      <w:r w:rsidRPr="00C3562D">
        <w:rPr>
          <w:rFonts w:eastAsia="宋体" w:hint="eastAsia"/>
          <w:b/>
        </w:rPr>
        <w:t xml:space="preserve"> </w:t>
      </w:r>
      <w:proofErr w:type="spellStart"/>
      <w:r w:rsidRPr="00C3562D">
        <w:rPr>
          <w:rFonts w:eastAsia="宋体"/>
          <w:b/>
        </w:rPr>
        <w:t>sevice</w:t>
      </w:r>
      <w:proofErr w:type="spellEnd"/>
      <w:r w:rsidRPr="00C3562D">
        <w:rPr>
          <w:rFonts w:eastAsia="宋体" w:hint="eastAsia"/>
          <w:b/>
        </w:rPr>
        <w:t xml:space="preserve"> </w:t>
      </w:r>
      <w:r w:rsidRPr="00C3562D">
        <w:rPr>
          <w:rFonts w:eastAsia="宋体"/>
          <w:b/>
        </w:rPr>
        <w:t>area</w:t>
      </w:r>
      <w:r>
        <w:rPr>
          <w:rFonts w:eastAsia="宋体" w:hint="eastAsia"/>
          <w:b/>
        </w:rPr>
        <w:t>.</w:t>
      </w:r>
    </w:p>
    <w:p w14:paraId="0A1678F9" w14:textId="1196095C" w:rsidR="00ED1BE8" w:rsidRPr="00E82570" w:rsidRDefault="00BB5DEB" w:rsidP="006E35FF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1: </w:t>
      </w:r>
      <w:r w:rsidRPr="001002D0">
        <w:rPr>
          <w:rFonts w:cs="Arial"/>
          <w:b/>
          <w:sz w:val="20"/>
          <w:szCs w:val="20"/>
        </w:rPr>
        <w:t>RAN3 to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introduce a concept of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Multicast Transmission Area</w:t>
      </w:r>
      <w:r w:rsidRPr="001002D0">
        <w:rPr>
          <w:rFonts w:cs="Arial" w:hint="eastAsia"/>
          <w:b/>
          <w:sz w:val="20"/>
          <w:szCs w:val="20"/>
        </w:rPr>
        <w:t xml:space="preserve">, to </w:t>
      </w:r>
      <w:r w:rsidRPr="001002D0">
        <w:rPr>
          <w:rFonts w:cs="Arial"/>
          <w:b/>
          <w:sz w:val="20"/>
          <w:szCs w:val="20"/>
        </w:rPr>
        <w:t>distinguish from the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Multicast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proofErr w:type="spellStart"/>
      <w:r w:rsidRPr="001002D0">
        <w:rPr>
          <w:rFonts w:cs="Arial"/>
          <w:b/>
          <w:sz w:val="20"/>
          <w:szCs w:val="20"/>
        </w:rPr>
        <w:t>sevice</w:t>
      </w:r>
      <w:proofErr w:type="spellEnd"/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area</w:t>
      </w:r>
      <w:r w:rsidRPr="001002D0">
        <w:rPr>
          <w:rFonts w:cs="Arial" w:hint="eastAsia"/>
          <w:b/>
          <w:sz w:val="20"/>
          <w:szCs w:val="20"/>
        </w:rPr>
        <w:t xml:space="preserve"> from SA2.</w:t>
      </w:r>
    </w:p>
    <w:p w14:paraId="3783937E" w14:textId="0BF2BAD4" w:rsidR="006E35FF" w:rsidRPr="00E82570" w:rsidRDefault="00BB5DEB" w:rsidP="006E35FF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lastRenderedPageBreak/>
        <w:t xml:space="preserve">Proposal 2: </w:t>
      </w:r>
      <w:r w:rsidRPr="001002D0">
        <w:rPr>
          <w:rFonts w:cs="Arial" w:hint="eastAsia"/>
          <w:b/>
          <w:sz w:val="20"/>
          <w:szCs w:val="20"/>
        </w:rPr>
        <w:t>The MBS transmission area may be dynamically changed by assistance information from UE or 5GC.</w:t>
      </w:r>
    </w:p>
    <w:p w14:paraId="52DAAE9F" w14:textId="2FCCEC73" w:rsidR="00ED1BE8" w:rsidRPr="00E82570" w:rsidRDefault="00BB5DEB" w:rsidP="006E35FF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Observation 2: </w:t>
      </w:r>
      <w:r w:rsidRPr="001002D0">
        <w:rPr>
          <w:rFonts w:cs="Arial" w:hint="eastAsia"/>
          <w:b/>
          <w:sz w:val="20"/>
          <w:szCs w:val="20"/>
        </w:rPr>
        <w:t>F</w:t>
      </w:r>
      <w:r w:rsidRPr="001002D0">
        <w:rPr>
          <w:rFonts w:cs="Arial"/>
          <w:b/>
          <w:sz w:val="20"/>
          <w:szCs w:val="20"/>
        </w:rPr>
        <w:t xml:space="preserve">or the </w:t>
      </w:r>
      <w:r w:rsidRPr="001002D0">
        <w:rPr>
          <w:rFonts w:cs="Arial" w:hint="eastAsia"/>
          <w:b/>
          <w:sz w:val="20"/>
          <w:szCs w:val="20"/>
        </w:rPr>
        <w:t>b</w:t>
      </w:r>
      <w:r w:rsidRPr="001002D0">
        <w:rPr>
          <w:rFonts w:cs="Arial"/>
          <w:b/>
          <w:sz w:val="20"/>
          <w:szCs w:val="20"/>
        </w:rPr>
        <w:t xml:space="preserve">roadcast </w:t>
      </w:r>
      <w:r w:rsidRPr="001002D0">
        <w:rPr>
          <w:rFonts w:cs="Arial" w:hint="eastAsia"/>
          <w:b/>
          <w:sz w:val="20"/>
          <w:szCs w:val="20"/>
        </w:rPr>
        <w:t>service</w:t>
      </w:r>
      <w:r w:rsidRPr="001002D0">
        <w:rPr>
          <w:rFonts w:cs="Arial"/>
          <w:b/>
          <w:sz w:val="20"/>
          <w:szCs w:val="20"/>
        </w:rPr>
        <w:t xml:space="preserve">, its actual </w:t>
      </w:r>
      <w:r w:rsidRPr="001002D0">
        <w:rPr>
          <w:rFonts w:cs="Arial" w:hint="eastAsia"/>
          <w:b/>
          <w:sz w:val="20"/>
          <w:szCs w:val="20"/>
        </w:rPr>
        <w:t>transmission</w:t>
      </w:r>
      <w:r w:rsidRPr="001002D0">
        <w:rPr>
          <w:rFonts w:cs="Arial"/>
          <w:b/>
          <w:sz w:val="20"/>
          <w:szCs w:val="20"/>
        </w:rPr>
        <w:t xml:space="preserve"> area can be equal to its </w:t>
      </w:r>
      <w:r w:rsidRPr="001002D0">
        <w:rPr>
          <w:rFonts w:cs="Arial" w:hint="eastAsia"/>
          <w:b/>
          <w:sz w:val="20"/>
          <w:szCs w:val="20"/>
        </w:rPr>
        <w:t>service</w:t>
      </w:r>
      <w:r w:rsidRPr="001002D0">
        <w:rPr>
          <w:rFonts w:cs="Arial"/>
          <w:b/>
          <w:sz w:val="20"/>
          <w:szCs w:val="20"/>
        </w:rPr>
        <w:t xml:space="preserve"> area.</w:t>
      </w:r>
    </w:p>
    <w:p w14:paraId="36D52105" w14:textId="0721602D" w:rsidR="00A67CB2" w:rsidRPr="00E82570" w:rsidRDefault="00BB5DEB" w:rsidP="006E35FF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3: </w:t>
      </w:r>
      <w:r w:rsidRPr="001002D0">
        <w:rPr>
          <w:rFonts w:cs="Arial"/>
          <w:b/>
          <w:sz w:val="20"/>
          <w:szCs w:val="20"/>
        </w:rPr>
        <w:t>RAN3 to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introduce a concept of</w:t>
      </w:r>
      <w:r w:rsidRPr="001002D0">
        <w:rPr>
          <w:rFonts w:cs="Arial" w:hint="eastAsia"/>
          <w:b/>
          <w:sz w:val="20"/>
          <w:szCs w:val="20"/>
        </w:rPr>
        <w:t xml:space="preserve"> Broadcast</w:t>
      </w:r>
      <w:r w:rsidRPr="001002D0">
        <w:rPr>
          <w:rFonts w:cs="Arial"/>
          <w:b/>
          <w:sz w:val="20"/>
          <w:szCs w:val="20"/>
        </w:rPr>
        <w:t xml:space="preserve"> Transmission Area</w:t>
      </w:r>
      <w:r w:rsidRPr="001002D0">
        <w:rPr>
          <w:rFonts w:cs="Arial" w:hint="eastAsia"/>
          <w:b/>
          <w:sz w:val="20"/>
          <w:szCs w:val="20"/>
        </w:rPr>
        <w:t>, i</w:t>
      </w:r>
      <w:r w:rsidRPr="001002D0">
        <w:rPr>
          <w:rFonts w:cs="Arial"/>
          <w:b/>
          <w:sz w:val="20"/>
          <w:szCs w:val="20"/>
        </w:rPr>
        <w:t>t</w:t>
      </w:r>
      <w:r w:rsidRPr="001002D0">
        <w:rPr>
          <w:rFonts w:cs="Arial" w:hint="eastAsia"/>
          <w:b/>
          <w:sz w:val="20"/>
          <w:szCs w:val="20"/>
        </w:rPr>
        <w:t xml:space="preserve"> is equal with the </w:t>
      </w:r>
      <w:r w:rsidRPr="001002D0">
        <w:rPr>
          <w:rFonts w:cs="Arial"/>
          <w:b/>
          <w:sz w:val="20"/>
          <w:szCs w:val="20"/>
        </w:rPr>
        <w:t xml:space="preserve">Broadcast </w:t>
      </w:r>
      <w:r w:rsidRPr="001002D0">
        <w:rPr>
          <w:rFonts w:cs="Arial" w:hint="eastAsia"/>
          <w:b/>
          <w:sz w:val="20"/>
          <w:szCs w:val="20"/>
        </w:rPr>
        <w:t>service</w:t>
      </w:r>
      <w:r w:rsidRPr="001002D0">
        <w:rPr>
          <w:rFonts w:cs="Arial"/>
          <w:b/>
          <w:sz w:val="20"/>
          <w:szCs w:val="20"/>
        </w:rPr>
        <w:t xml:space="preserve"> area</w:t>
      </w:r>
      <w:r w:rsidRPr="001002D0">
        <w:rPr>
          <w:rFonts w:cs="Arial" w:hint="eastAsia"/>
          <w:b/>
          <w:sz w:val="20"/>
          <w:szCs w:val="20"/>
        </w:rPr>
        <w:t xml:space="preserve"> from SA2.</w:t>
      </w:r>
    </w:p>
    <w:p w14:paraId="312C0962" w14:textId="0FA97CF7" w:rsidR="00BE5122" w:rsidRPr="00E82570" w:rsidRDefault="00BB5DEB" w:rsidP="00CC69BD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4: </w:t>
      </w:r>
      <w:r w:rsidRPr="001002D0">
        <w:rPr>
          <w:rFonts w:cs="Arial" w:hint="eastAsia"/>
          <w:b/>
          <w:sz w:val="20"/>
          <w:szCs w:val="20"/>
        </w:rPr>
        <w:t>The Broadcast transmission area may be dynamically changed by assistance information from 5GC.</w:t>
      </w:r>
    </w:p>
    <w:p w14:paraId="339ED4EB" w14:textId="77777777" w:rsidR="00CC69BD" w:rsidRDefault="00CC69BD" w:rsidP="00CC69BD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6F5B0E3D" w14:textId="77777777" w:rsidR="00CC69BD" w:rsidRDefault="00CC69BD" w:rsidP="00CC69BD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175D77BC" w14:textId="6617122A" w:rsidR="000A4268" w:rsidRPr="009923F5" w:rsidRDefault="009923F5" w:rsidP="000A4268">
      <w:pPr>
        <w:pStyle w:val="a8"/>
        <w:widowControl/>
        <w:numPr>
          <w:ilvl w:val="0"/>
          <w:numId w:val="33"/>
        </w:numPr>
        <w:rPr>
          <w:rFonts w:eastAsia="宋体"/>
        </w:rPr>
      </w:pPr>
      <w:r w:rsidRPr="009923F5">
        <w:rPr>
          <w:rFonts w:eastAsia="宋体"/>
        </w:rPr>
        <w:t>R3-205501</w:t>
      </w:r>
      <w:r w:rsidR="000A4268">
        <w:rPr>
          <w:rFonts w:eastAsia="宋体"/>
        </w:rPr>
        <w:t xml:space="preserve"> </w:t>
      </w:r>
      <w:r w:rsidR="000A4268">
        <w:rPr>
          <w:rFonts w:eastAsia="宋体" w:hint="eastAsia"/>
        </w:rPr>
        <w:tab/>
      </w:r>
      <w:r w:rsidR="000A4268" w:rsidRPr="00A556E7">
        <w:rPr>
          <w:rFonts w:eastAsia="宋体"/>
        </w:rPr>
        <w:t xml:space="preserve"> </w:t>
      </w:r>
      <w:r w:rsidR="000A4268">
        <w:rPr>
          <w:rFonts w:eastAsia="宋体" w:hint="eastAsia"/>
        </w:rPr>
        <w:t xml:space="preserve"> </w:t>
      </w:r>
      <w:r>
        <w:rPr>
          <w:lang w:val="it-IT"/>
        </w:rPr>
        <w:t>CB: # 20_MBS_DynTXareaCtrl - Summary of email discussion</w:t>
      </w:r>
    </w:p>
    <w:p w14:paraId="1E20C521" w14:textId="55AF52D5" w:rsidR="009923F5" w:rsidRPr="00920FF2" w:rsidRDefault="00381D0E" w:rsidP="000A4268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 w:hint="eastAsia"/>
        </w:rPr>
        <w:t xml:space="preserve">TR </w:t>
      </w:r>
      <w:r w:rsidRPr="006D3A6A">
        <w:rPr>
          <w:rFonts w:eastAsia="宋体"/>
        </w:rPr>
        <w:t xml:space="preserve">23.757, Study on architectural enhancements for 5G multicast-broadcast </w:t>
      </w:r>
      <w:r>
        <w:rPr>
          <w:rFonts w:eastAsia="宋体"/>
        </w:rPr>
        <w:t>services,v</w:t>
      </w:r>
      <w:r>
        <w:rPr>
          <w:rFonts w:eastAsia="宋体" w:hint="eastAsia"/>
        </w:rPr>
        <w:t>1</w:t>
      </w:r>
      <w:r>
        <w:rPr>
          <w:rFonts w:eastAsia="宋体"/>
        </w:rPr>
        <w:t>.</w:t>
      </w:r>
      <w:r>
        <w:rPr>
          <w:rFonts w:eastAsia="宋体" w:hint="eastAsia"/>
        </w:rPr>
        <w:t>0</w:t>
      </w:r>
      <w:r w:rsidRPr="006D3A6A">
        <w:rPr>
          <w:rFonts w:eastAsia="宋体"/>
        </w:rPr>
        <w:t>.0</w:t>
      </w:r>
    </w:p>
    <w:p w14:paraId="133E3652" w14:textId="38FE85BD" w:rsidR="00CC69BD" w:rsidRPr="00920FF2" w:rsidRDefault="00CC69BD" w:rsidP="000A4268">
      <w:pPr>
        <w:pStyle w:val="a8"/>
        <w:widowControl/>
        <w:ind w:left="420"/>
        <w:rPr>
          <w:rFonts w:eastAsia="宋体"/>
        </w:rPr>
      </w:pPr>
    </w:p>
    <w:p w14:paraId="54B69A84" w14:textId="77777777" w:rsidR="00CC69BD" w:rsidRPr="005965E3" w:rsidRDefault="00CC69BD" w:rsidP="00CC69B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4A89D13" w14:textId="77777777" w:rsidR="00CC69BD" w:rsidRPr="000A4268" w:rsidRDefault="00CC69BD" w:rsidP="006E35FF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CC69BD" w:rsidRPr="000A426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B1440" w14:textId="77777777" w:rsidR="00211E99" w:rsidRDefault="00211E99">
      <w:r>
        <w:separator/>
      </w:r>
    </w:p>
  </w:endnote>
  <w:endnote w:type="continuationSeparator" w:id="0">
    <w:p w14:paraId="3495294C" w14:textId="77777777" w:rsidR="00211E99" w:rsidRDefault="00211E99">
      <w:r>
        <w:continuationSeparator/>
      </w:r>
    </w:p>
  </w:endnote>
  <w:endnote w:type="continuationNotice" w:id="1">
    <w:p w14:paraId="08AD665D" w14:textId="77777777" w:rsidR="00211E99" w:rsidRDefault="00211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445C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445C3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2EE8F" w14:textId="77777777" w:rsidR="00211E99" w:rsidRDefault="00211E99">
      <w:r>
        <w:separator/>
      </w:r>
    </w:p>
  </w:footnote>
  <w:footnote w:type="continuationSeparator" w:id="0">
    <w:p w14:paraId="07F16918" w14:textId="77777777" w:rsidR="00211E99" w:rsidRDefault="00211E99">
      <w:r>
        <w:continuationSeparator/>
      </w:r>
    </w:p>
  </w:footnote>
  <w:footnote w:type="continuationNotice" w:id="1">
    <w:p w14:paraId="2B43E6B9" w14:textId="77777777" w:rsidR="00211E99" w:rsidRDefault="00211E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D625F"/>
    <w:multiLevelType w:val="hybridMultilevel"/>
    <w:tmpl w:val="5D9ECD3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7"/>
  </w:num>
  <w:num w:numId="9">
    <w:abstractNumId w:val="2"/>
  </w:num>
  <w:num w:numId="10">
    <w:abstractNumId w:val="27"/>
  </w:num>
  <w:num w:numId="11">
    <w:abstractNumId w:val="8"/>
  </w:num>
  <w:num w:numId="12">
    <w:abstractNumId w:val="25"/>
  </w:num>
  <w:num w:numId="13">
    <w:abstractNumId w:val="26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11"/>
  </w:num>
  <w:num w:numId="20">
    <w:abstractNumId w:val="3"/>
  </w:num>
  <w:num w:numId="21">
    <w:abstractNumId w:val="21"/>
  </w:num>
  <w:num w:numId="22">
    <w:abstractNumId w:val="22"/>
  </w:num>
  <w:num w:numId="23">
    <w:abstractNumId w:val="24"/>
  </w:num>
  <w:num w:numId="24">
    <w:abstractNumId w:val="23"/>
  </w:num>
  <w:num w:numId="25">
    <w:abstractNumId w:val="9"/>
  </w:num>
  <w:num w:numId="26">
    <w:abstractNumId w:val="17"/>
  </w:num>
  <w:num w:numId="27">
    <w:abstractNumId w:val="29"/>
  </w:num>
  <w:num w:numId="28">
    <w:abstractNumId w:val="10"/>
  </w:num>
  <w:num w:numId="29">
    <w:abstractNumId w:val="1"/>
  </w:num>
  <w:num w:numId="30">
    <w:abstractNumId w:val="28"/>
  </w:num>
  <w:num w:numId="31">
    <w:abstractNumId w:val="17"/>
  </w:num>
  <w:num w:numId="32">
    <w:abstractNumId w:val="4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16666"/>
    <w:rsid w:val="0002564D"/>
    <w:rsid w:val="00025ECA"/>
    <w:rsid w:val="000319EE"/>
    <w:rsid w:val="000325B8"/>
    <w:rsid w:val="00034C15"/>
    <w:rsid w:val="00036BA1"/>
    <w:rsid w:val="0003729D"/>
    <w:rsid w:val="000422E2"/>
    <w:rsid w:val="000425BA"/>
    <w:rsid w:val="00042D9D"/>
    <w:rsid w:val="00042F22"/>
    <w:rsid w:val="000444EF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87E"/>
    <w:rsid w:val="0006540E"/>
    <w:rsid w:val="00065E1A"/>
    <w:rsid w:val="00070603"/>
    <w:rsid w:val="00071695"/>
    <w:rsid w:val="00071AE2"/>
    <w:rsid w:val="000733E3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3C81"/>
    <w:rsid w:val="00094BA2"/>
    <w:rsid w:val="0009510F"/>
    <w:rsid w:val="000957B2"/>
    <w:rsid w:val="000A1118"/>
    <w:rsid w:val="000A1B7B"/>
    <w:rsid w:val="000A215D"/>
    <w:rsid w:val="000A3375"/>
    <w:rsid w:val="000A3A86"/>
    <w:rsid w:val="000A4268"/>
    <w:rsid w:val="000A5599"/>
    <w:rsid w:val="000A56F2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5DC0"/>
    <w:rsid w:val="000D6004"/>
    <w:rsid w:val="000E0527"/>
    <w:rsid w:val="000E1E92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2D0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2D04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056"/>
    <w:rsid w:val="001E58E2"/>
    <w:rsid w:val="001E76C5"/>
    <w:rsid w:val="001E7AED"/>
    <w:rsid w:val="001F3916"/>
    <w:rsid w:val="001F43CD"/>
    <w:rsid w:val="001F54C5"/>
    <w:rsid w:val="001F662C"/>
    <w:rsid w:val="001F7074"/>
    <w:rsid w:val="001F78AE"/>
    <w:rsid w:val="00200254"/>
    <w:rsid w:val="00200490"/>
    <w:rsid w:val="00201D25"/>
    <w:rsid w:val="00201F3A"/>
    <w:rsid w:val="00202297"/>
    <w:rsid w:val="00203F96"/>
    <w:rsid w:val="0020597B"/>
    <w:rsid w:val="00205EBC"/>
    <w:rsid w:val="002069B2"/>
    <w:rsid w:val="00207FA3"/>
    <w:rsid w:val="00211E99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35929"/>
    <w:rsid w:val="00241559"/>
    <w:rsid w:val="00241EAD"/>
    <w:rsid w:val="002435B3"/>
    <w:rsid w:val="00243BBE"/>
    <w:rsid w:val="002443B9"/>
    <w:rsid w:val="002448D3"/>
    <w:rsid w:val="002458EB"/>
    <w:rsid w:val="002475ED"/>
    <w:rsid w:val="002500C8"/>
    <w:rsid w:val="00250756"/>
    <w:rsid w:val="00252D8F"/>
    <w:rsid w:val="00255FB6"/>
    <w:rsid w:val="00257543"/>
    <w:rsid w:val="002617E7"/>
    <w:rsid w:val="0026247B"/>
    <w:rsid w:val="002629D2"/>
    <w:rsid w:val="00262F3B"/>
    <w:rsid w:val="00264228"/>
    <w:rsid w:val="00264334"/>
    <w:rsid w:val="0026473E"/>
    <w:rsid w:val="00264FC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24D6"/>
    <w:rsid w:val="002B6A97"/>
    <w:rsid w:val="002B72D7"/>
    <w:rsid w:val="002C06AD"/>
    <w:rsid w:val="002C0C0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7F2"/>
    <w:rsid w:val="002E274B"/>
    <w:rsid w:val="002E50DD"/>
    <w:rsid w:val="002E7CAE"/>
    <w:rsid w:val="002F189E"/>
    <w:rsid w:val="002F2771"/>
    <w:rsid w:val="002F37A9"/>
    <w:rsid w:val="002F6F28"/>
    <w:rsid w:val="00300322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7C0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29D4"/>
    <w:rsid w:val="00342BD7"/>
    <w:rsid w:val="003451BC"/>
    <w:rsid w:val="00346629"/>
    <w:rsid w:val="00346DB5"/>
    <w:rsid w:val="003477B1"/>
    <w:rsid w:val="00352436"/>
    <w:rsid w:val="00353F49"/>
    <w:rsid w:val="00357380"/>
    <w:rsid w:val="003602D9"/>
    <w:rsid w:val="003604CE"/>
    <w:rsid w:val="00370E47"/>
    <w:rsid w:val="003730A5"/>
    <w:rsid w:val="00373A77"/>
    <w:rsid w:val="003742AC"/>
    <w:rsid w:val="00374379"/>
    <w:rsid w:val="00377CE1"/>
    <w:rsid w:val="00381D0E"/>
    <w:rsid w:val="00385BF0"/>
    <w:rsid w:val="00387FB8"/>
    <w:rsid w:val="003939FF"/>
    <w:rsid w:val="003965F0"/>
    <w:rsid w:val="00397C2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109F"/>
    <w:rsid w:val="003D2478"/>
    <w:rsid w:val="003D383E"/>
    <w:rsid w:val="003D3C45"/>
    <w:rsid w:val="003D5B1F"/>
    <w:rsid w:val="003E15FA"/>
    <w:rsid w:val="003E55E4"/>
    <w:rsid w:val="003E58EC"/>
    <w:rsid w:val="003E74E3"/>
    <w:rsid w:val="003F05C7"/>
    <w:rsid w:val="003F13B4"/>
    <w:rsid w:val="003F2443"/>
    <w:rsid w:val="003F2CD4"/>
    <w:rsid w:val="003F3687"/>
    <w:rsid w:val="003F59D3"/>
    <w:rsid w:val="003F6BBE"/>
    <w:rsid w:val="003F7DD7"/>
    <w:rsid w:val="004000E8"/>
    <w:rsid w:val="00402E2B"/>
    <w:rsid w:val="004041D8"/>
    <w:rsid w:val="00405022"/>
    <w:rsid w:val="0040512B"/>
    <w:rsid w:val="00405387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6587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6535"/>
    <w:rsid w:val="00437447"/>
    <w:rsid w:val="00437C84"/>
    <w:rsid w:val="00441A92"/>
    <w:rsid w:val="004431DC"/>
    <w:rsid w:val="00443234"/>
    <w:rsid w:val="00444F56"/>
    <w:rsid w:val="00446488"/>
    <w:rsid w:val="0044660D"/>
    <w:rsid w:val="00450844"/>
    <w:rsid w:val="00451586"/>
    <w:rsid w:val="004517AA"/>
    <w:rsid w:val="00452CAC"/>
    <w:rsid w:val="004574C4"/>
    <w:rsid w:val="00457565"/>
    <w:rsid w:val="00457B71"/>
    <w:rsid w:val="004614CD"/>
    <w:rsid w:val="00461D94"/>
    <w:rsid w:val="00463957"/>
    <w:rsid w:val="004649E0"/>
    <w:rsid w:val="004669E2"/>
    <w:rsid w:val="00466E62"/>
    <w:rsid w:val="004678AE"/>
    <w:rsid w:val="00470C31"/>
    <w:rsid w:val="00471DE0"/>
    <w:rsid w:val="004734D0"/>
    <w:rsid w:val="0047556B"/>
    <w:rsid w:val="00477768"/>
    <w:rsid w:val="00484CBE"/>
    <w:rsid w:val="00490F7D"/>
    <w:rsid w:val="00492BC5"/>
    <w:rsid w:val="004963AE"/>
    <w:rsid w:val="004964F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08"/>
    <w:rsid w:val="004C2755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0FC"/>
    <w:rsid w:val="005219CF"/>
    <w:rsid w:val="00524471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56BE3"/>
    <w:rsid w:val="0056121F"/>
    <w:rsid w:val="00562155"/>
    <w:rsid w:val="00572505"/>
    <w:rsid w:val="00573C68"/>
    <w:rsid w:val="00582809"/>
    <w:rsid w:val="00583A10"/>
    <w:rsid w:val="0058798C"/>
    <w:rsid w:val="00587BD2"/>
    <w:rsid w:val="005900FA"/>
    <w:rsid w:val="005904F2"/>
    <w:rsid w:val="005919A6"/>
    <w:rsid w:val="005923F7"/>
    <w:rsid w:val="005935A4"/>
    <w:rsid w:val="005948C2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6830"/>
    <w:rsid w:val="005F70BD"/>
    <w:rsid w:val="00601520"/>
    <w:rsid w:val="0060283C"/>
    <w:rsid w:val="00604F14"/>
    <w:rsid w:val="00611B83"/>
    <w:rsid w:val="00613257"/>
    <w:rsid w:val="00616BBC"/>
    <w:rsid w:val="00617F1D"/>
    <w:rsid w:val="006203DD"/>
    <w:rsid w:val="006209E0"/>
    <w:rsid w:val="00620A71"/>
    <w:rsid w:val="00620D80"/>
    <w:rsid w:val="00622C27"/>
    <w:rsid w:val="006234A6"/>
    <w:rsid w:val="006235DF"/>
    <w:rsid w:val="00624A18"/>
    <w:rsid w:val="00630001"/>
    <w:rsid w:val="00630EC8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45C3"/>
    <w:rsid w:val="00645E71"/>
    <w:rsid w:val="0064624E"/>
    <w:rsid w:val="00650AB9"/>
    <w:rsid w:val="00653B2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87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6D7"/>
    <w:rsid w:val="00681003"/>
    <w:rsid w:val="006817C9"/>
    <w:rsid w:val="006826D3"/>
    <w:rsid w:val="0068320A"/>
    <w:rsid w:val="00683393"/>
    <w:rsid w:val="00683ECE"/>
    <w:rsid w:val="006874FA"/>
    <w:rsid w:val="006911CB"/>
    <w:rsid w:val="006941FF"/>
    <w:rsid w:val="006955ED"/>
    <w:rsid w:val="00695FC2"/>
    <w:rsid w:val="00696949"/>
    <w:rsid w:val="00697052"/>
    <w:rsid w:val="006A1589"/>
    <w:rsid w:val="006A30BE"/>
    <w:rsid w:val="006A46FB"/>
    <w:rsid w:val="006A5E28"/>
    <w:rsid w:val="006A697B"/>
    <w:rsid w:val="006A7AFF"/>
    <w:rsid w:val="006B1816"/>
    <w:rsid w:val="006B2099"/>
    <w:rsid w:val="006B50CF"/>
    <w:rsid w:val="006B7832"/>
    <w:rsid w:val="006C03B8"/>
    <w:rsid w:val="006C14B4"/>
    <w:rsid w:val="006C1F9E"/>
    <w:rsid w:val="006C5EC9"/>
    <w:rsid w:val="006C6059"/>
    <w:rsid w:val="006C6CAD"/>
    <w:rsid w:val="006C701B"/>
    <w:rsid w:val="006C7522"/>
    <w:rsid w:val="006D6F08"/>
    <w:rsid w:val="006E062C"/>
    <w:rsid w:val="006E1C82"/>
    <w:rsid w:val="006E28B7"/>
    <w:rsid w:val="006E2A9B"/>
    <w:rsid w:val="006E3247"/>
    <w:rsid w:val="006E3310"/>
    <w:rsid w:val="006E35FF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0E6D"/>
    <w:rsid w:val="007445A0"/>
    <w:rsid w:val="0074524B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30F9"/>
    <w:rsid w:val="00764E62"/>
    <w:rsid w:val="00765281"/>
    <w:rsid w:val="007656BA"/>
    <w:rsid w:val="00766BAD"/>
    <w:rsid w:val="00766F88"/>
    <w:rsid w:val="007717DA"/>
    <w:rsid w:val="007723ED"/>
    <w:rsid w:val="007729A2"/>
    <w:rsid w:val="00772C7B"/>
    <w:rsid w:val="007755F2"/>
    <w:rsid w:val="0077656F"/>
    <w:rsid w:val="00776605"/>
    <w:rsid w:val="00776971"/>
    <w:rsid w:val="00780A80"/>
    <w:rsid w:val="0078177E"/>
    <w:rsid w:val="0078304C"/>
    <w:rsid w:val="00783673"/>
    <w:rsid w:val="00785490"/>
    <w:rsid w:val="007925EA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43A6"/>
    <w:rsid w:val="007A5230"/>
    <w:rsid w:val="007A58A6"/>
    <w:rsid w:val="007B133C"/>
    <w:rsid w:val="007B1BD1"/>
    <w:rsid w:val="007B3D2D"/>
    <w:rsid w:val="007B42F4"/>
    <w:rsid w:val="007B44B7"/>
    <w:rsid w:val="007B4DEB"/>
    <w:rsid w:val="007B50AE"/>
    <w:rsid w:val="007B51DF"/>
    <w:rsid w:val="007C05DD"/>
    <w:rsid w:val="007C06BE"/>
    <w:rsid w:val="007C1429"/>
    <w:rsid w:val="007C3D18"/>
    <w:rsid w:val="007C60BF"/>
    <w:rsid w:val="007C6A07"/>
    <w:rsid w:val="007C75A1"/>
    <w:rsid w:val="007C77A5"/>
    <w:rsid w:val="007D04E5"/>
    <w:rsid w:val="007D302A"/>
    <w:rsid w:val="007D3277"/>
    <w:rsid w:val="007D42E2"/>
    <w:rsid w:val="007D4992"/>
    <w:rsid w:val="007D5901"/>
    <w:rsid w:val="007D5E05"/>
    <w:rsid w:val="007D7526"/>
    <w:rsid w:val="007E2AE7"/>
    <w:rsid w:val="007E3DEE"/>
    <w:rsid w:val="007E4610"/>
    <w:rsid w:val="007E4715"/>
    <w:rsid w:val="007E505B"/>
    <w:rsid w:val="007E5B22"/>
    <w:rsid w:val="007E7091"/>
    <w:rsid w:val="007F290F"/>
    <w:rsid w:val="007F3F87"/>
    <w:rsid w:val="007F471B"/>
    <w:rsid w:val="007F4C9B"/>
    <w:rsid w:val="007F7CCD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42D"/>
    <w:rsid w:val="00817196"/>
    <w:rsid w:val="008206E4"/>
    <w:rsid w:val="008235DB"/>
    <w:rsid w:val="00824AB4"/>
    <w:rsid w:val="00825C42"/>
    <w:rsid w:val="00825D25"/>
    <w:rsid w:val="00827D6F"/>
    <w:rsid w:val="008346DF"/>
    <w:rsid w:val="00834CFF"/>
    <w:rsid w:val="00835AA4"/>
    <w:rsid w:val="008370FA"/>
    <w:rsid w:val="008376AC"/>
    <w:rsid w:val="008444E8"/>
    <w:rsid w:val="00844E80"/>
    <w:rsid w:val="00846FE7"/>
    <w:rsid w:val="008503A5"/>
    <w:rsid w:val="00856078"/>
    <w:rsid w:val="00856911"/>
    <w:rsid w:val="00857F40"/>
    <w:rsid w:val="008603B9"/>
    <w:rsid w:val="00864067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60F9"/>
    <w:rsid w:val="008878BF"/>
    <w:rsid w:val="00887BD4"/>
    <w:rsid w:val="008917C8"/>
    <w:rsid w:val="00894114"/>
    <w:rsid w:val="008941E3"/>
    <w:rsid w:val="00894A88"/>
    <w:rsid w:val="00895386"/>
    <w:rsid w:val="0089609D"/>
    <w:rsid w:val="00896FDA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2350"/>
    <w:rsid w:val="0090336B"/>
    <w:rsid w:val="009053AA"/>
    <w:rsid w:val="00906686"/>
    <w:rsid w:val="00906939"/>
    <w:rsid w:val="00910B7D"/>
    <w:rsid w:val="00911212"/>
    <w:rsid w:val="00911AA9"/>
    <w:rsid w:val="00911DFB"/>
    <w:rsid w:val="009139D9"/>
    <w:rsid w:val="00914AD8"/>
    <w:rsid w:val="00916079"/>
    <w:rsid w:val="009168D8"/>
    <w:rsid w:val="00917CE9"/>
    <w:rsid w:val="00920BF2"/>
    <w:rsid w:val="00922010"/>
    <w:rsid w:val="009243F7"/>
    <w:rsid w:val="00924C52"/>
    <w:rsid w:val="009312FC"/>
    <w:rsid w:val="00931BD9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0F4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F08"/>
    <w:rsid w:val="009738DE"/>
    <w:rsid w:val="0097498F"/>
    <w:rsid w:val="00974C3E"/>
    <w:rsid w:val="0097603D"/>
    <w:rsid w:val="00976949"/>
    <w:rsid w:val="00980477"/>
    <w:rsid w:val="00985253"/>
    <w:rsid w:val="009853B3"/>
    <w:rsid w:val="00990630"/>
    <w:rsid w:val="00991761"/>
    <w:rsid w:val="009923F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E4D"/>
    <w:rsid w:val="009B1A7D"/>
    <w:rsid w:val="009B1B8F"/>
    <w:rsid w:val="009B1F30"/>
    <w:rsid w:val="009B3AC2"/>
    <w:rsid w:val="009B4DEF"/>
    <w:rsid w:val="009B4DF4"/>
    <w:rsid w:val="009B564E"/>
    <w:rsid w:val="009B7E87"/>
    <w:rsid w:val="009C0169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344F"/>
    <w:rsid w:val="009F7E6F"/>
    <w:rsid w:val="00A01243"/>
    <w:rsid w:val="00A031D8"/>
    <w:rsid w:val="00A048A8"/>
    <w:rsid w:val="00A04F49"/>
    <w:rsid w:val="00A05C01"/>
    <w:rsid w:val="00A06044"/>
    <w:rsid w:val="00A07593"/>
    <w:rsid w:val="00A138EF"/>
    <w:rsid w:val="00A13E54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1EDF"/>
    <w:rsid w:val="00A52E1D"/>
    <w:rsid w:val="00A60009"/>
    <w:rsid w:val="00A61499"/>
    <w:rsid w:val="00A61D48"/>
    <w:rsid w:val="00A62A77"/>
    <w:rsid w:val="00A63483"/>
    <w:rsid w:val="00A657D7"/>
    <w:rsid w:val="00A660AC"/>
    <w:rsid w:val="00A67CB2"/>
    <w:rsid w:val="00A67E6C"/>
    <w:rsid w:val="00A71A2A"/>
    <w:rsid w:val="00A71B99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A016F"/>
    <w:rsid w:val="00AA1ED6"/>
    <w:rsid w:val="00AA51D6"/>
    <w:rsid w:val="00AA7C5E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D62CD"/>
    <w:rsid w:val="00AE0591"/>
    <w:rsid w:val="00AE2773"/>
    <w:rsid w:val="00AE27AC"/>
    <w:rsid w:val="00AE298B"/>
    <w:rsid w:val="00AE40E0"/>
    <w:rsid w:val="00AE480D"/>
    <w:rsid w:val="00AE4DBA"/>
    <w:rsid w:val="00AE4F07"/>
    <w:rsid w:val="00AE6173"/>
    <w:rsid w:val="00AF1C5D"/>
    <w:rsid w:val="00AF1CC8"/>
    <w:rsid w:val="00AF2F80"/>
    <w:rsid w:val="00AF331B"/>
    <w:rsid w:val="00AF42D7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2A9B"/>
    <w:rsid w:val="00B12B4F"/>
    <w:rsid w:val="00B157F9"/>
    <w:rsid w:val="00B175E1"/>
    <w:rsid w:val="00B20256"/>
    <w:rsid w:val="00B20D09"/>
    <w:rsid w:val="00B21539"/>
    <w:rsid w:val="00B22850"/>
    <w:rsid w:val="00B23065"/>
    <w:rsid w:val="00B2763F"/>
    <w:rsid w:val="00B27AAC"/>
    <w:rsid w:val="00B308A7"/>
    <w:rsid w:val="00B30929"/>
    <w:rsid w:val="00B30A17"/>
    <w:rsid w:val="00B310CF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2F75"/>
    <w:rsid w:val="00B53E25"/>
    <w:rsid w:val="00B54546"/>
    <w:rsid w:val="00B548B7"/>
    <w:rsid w:val="00B63F2F"/>
    <w:rsid w:val="00B642C9"/>
    <w:rsid w:val="00B64C89"/>
    <w:rsid w:val="00B664C7"/>
    <w:rsid w:val="00B6651D"/>
    <w:rsid w:val="00B72515"/>
    <w:rsid w:val="00B73031"/>
    <w:rsid w:val="00B739F6"/>
    <w:rsid w:val="00B73E2C"/>
    <w:rsid w:val="00B75B11"/>
    <w:rsid w:val="00B76681"/>
    <w:rsid w:val="00B81A6C"/>
    <w:rsid w:val="00B84DF3"/>
    <w:rsid w:val="00B84EC4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A08"/>
    <w:rsid w:val="00BA56D2"/>
    <w:rsid w:val="00BA5703"/>
    <w:rsid w:val="00BA6C5C"/>
    <w:rsid w:val="00BA76E0"/>
    <w:rsid w:val="00BB2A25"/>
    <w:rsid w:val="00BB3D8B"/>
    <w:rsid w:val="00BB51E9"/>
    <w:rsid w:val="00BB52B0"/>
    <w:rsid w:val="00BB5DEB"/>
    <w:rsid w:val="00BC0FDC"/>
    <w:rsid w:val="00BC3053"/>
    <w:rsid w:val="00BC4C9D"/>
    <w:rsid w:val="00BC4D2E"/>
    <w:rsid w:val="00BC5803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58E3"/>
    <w:rsid w:val="00BE6E86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5706"/>
    <w:rsid w:val="00C057E5"/>
    <w:rsid w:val="00C06932"/>
    <w:rsid w:val="00C07377"/>
    <w:rsid w:val="00C075DD"/>
    <w:rsid w:val="00C07DAA"/>
    <w:rsid w:val="00C10478"/>
    <w:rsid w:val="00C12107"/>
    <w:rsid w:val="00C14D4B"/>
    <w:rsid w:val="00C154BB"/>
    <w:rsid w:val="00C165DF"/>
    <w:rsid w:val="00C24B09"/>
    <w:rsid w:val="00C25422"/>
    <w:rsid w:val="00C279B5"/>
    <w:rsid w:val="00C27C45"/>
    <w:rsid w:val="00C27D6B"/>
    <w:rsid w:val="00C3562D"/>
    <w:rsid w:val="00C3719D"/>
    <w:rsid w:val="00C37CB2"/>
    <w:rsid w:val="00C37F97"/>
    <w:rsid w:val="00C40800"/>
    <w:rsid w:val="00C445BE"/>
    <w:rsid w:val="00C473A5"/>
    <w:rsid w:val="00C50F4E"/>
    <w:rsid w:val="00C522AA"/>
    <w:rsid w:val="00C54995"/>
    <w:rsid w:val="00C54D41"/>
    <w:rsid w:val="00C55A26"/>
    <w:rsid w:val="00C56080"/>
    <w:rsid w:val="00C56BB3"/>
    <w:rsid w:val="00C60783"/>
    <w:rsid w:val="00C6101C"/>
    <w:rsid w:val="00C619DA"/>
    <w:rsid w:val="00C623C5"/>
    <w:rsid w:val="00C627DA"/>
    <w:rsid w:val="00C64672"/>
    <w:rsid w:val="00C70697"/>
    <w:rsid w:val="00C72093"/>
    <w:rsid w:val="00C72EF4"/>
    <w:rsid w:val="00C744FE"/>
    <w:rsid w:val="00C75D2F"/>
    <w:rsid w:val="00C75E10"/>
    <w:rsid w:val="00C76395"/>
    <w:rsid w:val="00C767BE"/>
    <w:rsid w:val="00C76E3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69BD"/>
    <w:rsid w:val="00CC7B45"/>
    <w:rsid w:val="00CC7DDB"/>
    <w:rsid w:val="00CD0BC5"/>
    <w:rsid w:val="00CD1188"/>
    <w:rsid w:val="00CD2ED1"/>
    <w:rsid w:val="00CD337B"/>
    <w:rsid w:val="00CD6EB7"/>
    <w:rsid w:val="00CE0424"/>
    <w:rsid w:val="00CE15B4"/>
    <w:rsid w:val="00CE4D10"/>
    <w:rsid w:val="00CE7561"/>
    <w:rsid w:val="00CF1354"/>
    <w:rsid w:val="00CF3B1F"/>
    <w:rsid w:val="00CF3BF6"/>
    <w:rsid w:val="00CF625B"/>
    <w:rsid w:val="00CF687E"/>
    <w:rsid w:val="00CF7B8F"/>
    <w:rsid w:val="00D0349B"/>
    <w:rsid w:val="00D036B0"/>
    <w:rsid w:val="00D04779"/>
    <w:rsid w:val="00D056A3"/>
    <w:rsid w:val="00D10249"/>
    <w:rsid w:val="00D115C3"/>
    <w:rsid w:val="00D11897"/>
    <w:rsid w:val="00D124D7"/>
    <w:rsid w:val="00D125F5"/>
    <w:rsid w:val="00D13135"/>
    <w:rsid w:val="00D13E4E"/>
    <w:rsid w:val="00D16C1E"/>
    <w:rsid w:val="00D21B7C"/>
    <w:rsid w:val="00D239A7"/>
    <w:rsid w:val="00D23F47"/>
    <w:rsid w:val="00D2542B"/>
    <w:rsid w:val="00D35215"/>
    <w:rsid w:val="00D35852"/>
    <w:rsid w:val="00D36896"/>
    <w:rsid w:val="00D36E71"/>
    <w:rsid w:val="00D37D87"/>
    <w:rsid w:val="00D40B33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65E9"/>
    <w:rsid w:val="00D576CA"/>
    <w:rsid w:val="00D60584"/>
    <w:rsid w:val="00D6145B"/>
    <w:rsid w:val="00D6169D"/>
    <w:rsid w:val="00D61AF5"/>
    <w:rsid w:val="00D624E8"/>
    <w:rsid w:val="00D6306F"/>
    <w:rsid w:val="00D652B5"/>
    <w:rsid w:val="00D66155"/>
    <w:rsid w:val="00D661FF"/>
    <w:rsid w:val="00D708B0"/>
    <w:rsid w:val="00D718C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2E61"/>
    <w:rsid w:val="00DB377D"/>
    <w:rsid w:val="00DB4749"/>
    <w:rsid w:val="00DB5933"/>
    <w:rsid w:val="00DC2D36"/>
    <w:rsid w:val="00DC53EF"/>
    <w:rsid w:val="00DC7BAC"/>
    <w:rsid w:val="00DD300C"/>
    <w:rsid w:val="00DE1D75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5307"/>
    <w:rsid w:val="00E17FA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3CDA"/>
    <w:rsid w:val="00E446F1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570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617D"/>
    <w:rsid w:val="00EA7A41"/>
    <w:rsid w:val="00EB077B"/>
    <w:rsid w:val="00EB0C4D"/>
    <w:rsid w:val="00EB4AEF"/>
    <w:rsid w:val="00EB4EA2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1BE8"/>
    <w:rsid w:val="00ED32A1"/>
    <w:rsid w:val="00ED6C52"/>
    <w:rsid w:val="00EE07E6"/>
    <w:rsid w:val="00EE1323"/>
    <w:rsid w:val="00EE2034"/>
    <w:rsid w:val="00EE283F"/>
    <w:rsid w:val="00EE435A"/>
    <w:rsid w:val="00EE5949"/>
    <w:rsid w:val="00EE68A5"/>
    <w:rsid w:val="00EF18FE"/>
    <w:rsid w:val="00EF19E6"/>
    <w:rsid w:val="00EF2283"/>
    <w:rsid w:val="00EF3121"/>
    <w:rsid w:val="00EF4731"/>
    <w:rsid w:val="00EF4F55"/>
    <w:rsid w:val="00EF55CA"/>
    <w:rsid w:val="00EF5787"/>
    <w:rsid w:val="00EF60D0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27C34"/>
    <w:rsid w:val="00F30828"/>
    <w:rsid w:val="00F310D2"/>
    <w:rsid w:val="00F313D6"/>
    <w:rsid w:val="00F40F0C"/>
    <w:rsid w:val="00F420E7"/>
    <w:rsid w:val="00F426EC"/>
    <w:rsid w:val="00F449AF"/>
    <w:rsid w:val="00F45FCD"/>
    <w:rsid w:val="00F460D2"/>
    <w:rsid w:val="00F4766C"/>
    <w:rsid w:val="00F5060E"/>
    <w:rsid w:val="00F507D1"/>
    <w:rsid w:val="00F508D2"/>
    <w:rsid w:val="00F519CE"/>
    <w:rsid w:val="00F51ADA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9056A"/>
    <w:rsid w:val="00F90F8D"/>
    <w:rsid w:val="00F92782"/>
    <w:rsid w:val="00F93AA9"/>
    <w:rsid w:val="00F94EC3"/>
    <w:rsid w:val="00F96404"/>
    <w:rsid w:val="00F96985"/>
    <w:rsid w:val="00F97838"/>
    <w:rsid w:val="00FA2BB3"/>
    <w:rsid w:val="00FA3B46"/>
    <w:rsid w:val="00FA431D"/>
    <w:rsid w:val="00FA7D3D"/>
    <w:rsid w:val="00FB0742"/>
    <w:rsid w:val="00FB49BF"/>
    <w:rsid w:val="00FB4C80"/>
    <w:rsid w:val="00FB6A6A"/>
    <w:rsid w:val="00FC12FA"/>
    <w:rsid w:val="00FC3C3B"/>
    <w:rsid w:val="00FC520E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445C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6445C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445C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WW8Num2z1">
    <w:name w:val="WW8Num2z1"/>
    <w:rsid w:val="006955ED"/>
    <w:rPr>
      <w:rFonts w:ascii="Courier New" w:hAnsi="Courier New" w:cs="Courier New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445C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6445C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445C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WW8Num2z1">
    <w:name w:val="WW8Num2z1"/>
    <w:rsid w:val="006955ED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BEAAD6-4BDD-4E25-BBF0-8DC3B219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6512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</cp:revision>
  <cp:lastPrinted>2008-01-31T07:09:00Z</cp:lastPrinted>
  <dcterms:created xsi:type="dcterms:W3CDTF">2020-10-23T04:57:00Z</dcterms:created>
  <dcterms:modified xsi:type="dcterms:W3CDTF">2020-10-23T04:57:00Z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