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17BB7CC9" w:rsidR="003E19D7" w:rsidRPr="000B4DE0" w:rsidRDefault="003E19D7" w:rsidP="00596A75">
      <w:pPr>
        <w:pStyle w:val="3GPPHeader"/>
        <w:jc w:val="both"/>
        <w:rPr>
          <w:lang w:val="en-US"/>
        </w:rPr>
      </w:pPr>
      <w:bookmarkStart w:id="0" w:name="_Hlk525882486"/>
      <w:bookmarkEnd w:id="0"/>
      <w:r w:rsidRPr="000B4DE0">
        <w:rPr>
          <w:lang w:val="en-US"/>
        </w:rPr>
        <w:t>3GPP TSG-RAN WG</w:t>
      </w:r>
      <w:r w:rsidR="00EA1058" w:rsidRPr="000B4DE0">
        <w:rPr>
          <w:lang w:val="en-US"/>
        </w:rPr>
        <w:t>3</w:t>
      </w:r>
      <w:r w:rsidR="00DC0298" w:rsidRPr="000B4DE0">
        <w:rPr>
          <w:lang w:val="en-US"/>
        </w:rPr>
        <w:t xml:space="preserve"> </w:t>
      </w:r>
      <w:r w:rsidR="0051743E" w:rsidRPr="000B4DE0">
        <w:rPr>
          <w:lang w:val="en-US"/>
        </w:rPr>
        <w:t>#10</w:t>
      </w:r>
      <w:r w:rsidR="00DD587A">
        <w:rPr>
          <w:lang w:val="en-US"/>
        </w:rPr>
        <w:t>8</w:t>
      </w:r>
      <w:r w:rsidR="00733930" w:rsidRPr="000B4DE0">
        <w:rPr>
          <w:lang w:val="en-US"/>
        </w:rPr>
        <w:t>-</w:t>
      </w:r>
      <w:r w:rsidR="004F4508" w:rsidRPr="000B4DE0">
        <w:rPr>
          <w:lang w:val="en-US"/>
        </w:rPr>
        <w:t>e</w:t>
      </w:r>
      <w:r w:rsidRPr="000B4DE0">
        <w:rPr>
          <w:lang w:val="en-US"/>
        </w:rPr>
        <w:tab/>
      </w:r>
      <w:bookmarkStart w:id="1" w:name="_GoBack"/>
      <w:r w:rsidR="000E443C" w:rsidRPr="000E443C">
        <w:rPr>
          <w:lang w:val="en-US"/>
        </w:rPr>
        <w:t>R3-203403</w:t>
      </w:r>
      <w:bookmarkEnd w:id="1"/>
    </w:p>
    <w:p w14:paraId="6B669E58" w14:textId="2ED4FD0F" w:rsidR="003E19D7" w:rsidRPr="000B4DE0" w:rsidRDefault="00DD587A" w:rsidP="00E75E65">
      <w:pPr>
        <w:pStyle w:val="3GPPHeader"/>
        <w:jc w:val="both"/>
        <w:rPr>
          <w:rFonts w:cs="Arial"/>
          <w:lang w:val="en-US"/>
        </w:rPr>
      </w:pPr>
      <w:r>
        <w:rPr>
          <w:lang w:val="en-US"/>
        </w:rPr>
        <w:t>1</w:t>
      </w:r>
      <w:r>
        <w:rPr>
          <w:vertAlign w:val="superscript"/>
          <w:lang w:val="en-US"/>
        </w:rPr>
        <w:t>st</w:t>
      </w:r>
      <w:r w:rsidR="00DB667C" w:rsidRPr="000B4DE0">
        <w:rPr>
          <w:lang w:val="en-US"/>
        </w:rPr>
        <w:t xml:space="preserve"> </w:t>
      </w:r>
      <w:r>
        <w:rPr>
          <w:lang w:val="en-US"/>
        </w:rPr>
        <w:t>June</w:t>
      </w:r>
      <w:r w:rsidR="00DB667C" w:rsidRPr="000B4DE0">
        <w:rPr>
          <w:lang w:val="en-US"/>
        </w:rPr>
        <w:t xml:space="preserve"> – </w:t>
      </w:r>
      <w:r>
        <w:rPr>
          <w:lang w:val="en-US"/>
        </w:rPr>
        <w:t>12</w:t>
      </w:r>
      <w:r w:rsidR="00DB667C" w:rsidRPr="000B4DE0">
        <w:rPr>
          <w:vertAlign w:val="superscript"/>
          <w:lang w:val="en-US"/>
        </w:rPr>
        <w:t>th</w:t>
      </w:r>
      <w:r w:rsidR="00DB667C" w:rsidRPr="000B4DE0">
        <w:rPr>
          <w:lang w:val="en-US"/>
        </w:rPr>
        <w:t xml:space="preserve"> </w:t>
      </w:r>
      <w:r>
        <w:rPr>
          <w:lang w:val="en-US"/>
        </w:rPr>
        <w:t>June</w:t>
      </w:r>
      <w:r w:rsidR="00DB667C" w:rsidRPr="000B4DE0">
        <w:rPr>
          <w:lang w:val="en-US"/>
        </w:rPr>
        <w:t xml:space="preserve"> 2020, E-Meeting</w:t>
      </w:r>
      <w:r w:rsidR="00C22AD5" w:rsidRPr="000B4DE0">
        <w:rPr>
          <w:lang w:val="en-US"/>
        </w:rPr>
        <w:tab/>
      </w:r>
      <w:r w:rsidR="007E45D8" w:rsidRPr="000B4DE0">
        <w:rPr>
          <w:lang w:val="en-US"/>
        </w:rPr>
        <w:t xml:space="preserve">                 </w:t>
      </w:r>
      <w:r w:rsidR="00AA7717" w:rsidRPr="000B4DE0">
        <w:rPr>
          <w:lang w:val="en-US"/>
        </w:rPr>
        <w:t xml:space="preserve">                  </w:t>
      </w:r>
    </w:p>
    <w:p w14:paraId="19F901B0" w14:textId="77777777" w:rsidR="00E90E49" w:rsidRPr="000B4DE0" w:rsidRDefault="00E90E49" w:rsidP="00E75E65">
      <w:pPr>
        <w:pStyle w:val="3GPPHeader"/>
        <w:jc w:val="both"/>
        <w:rPr>
          <w:lang w:val="en-US"/>
        </w:rPr>
      </w:pPr>
    </w:p>
    <w:p w14:paraId="00C28BFE" w14:textId="6EE9200A" w:rsidR="00BA00E8" w:rsidRPr="000B4DE0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B4DE0">
        <w:rPr>
          <w:rFonts w:cs="Arial"/>
          <w:sz w:val="22"/>
          <w:lang w:val="en-US"/>
        </w:rPr>
        <w:t>Agenda Item:</w:t>
      </w:r>
      <w:r w:rsidRPr="000B4DE0">
        <w:rPr>
          <w:rFonts w:cs="Arial"/>
          <w:sz w:val="22"/>
          <w:lang w:val="en-US"/>
        </w:rPr>
        <w:tab/>
      </w:r>
      <w:r w:rsidR="00CE673D" w:rsidRPr="00CE673D">
        <w:rPr>
          <w:rFonts w:cs="Arial"/>
          <w:sz w:val="22"/>
          <w:lang w:val="en-US"/>
        </w:rPr>
        <w:t>10.3.2</w:t>
      </w:r>
    </w:p>
    <w:p w14:paraId="42813497" w14:textId="77777777" w:rsidR="00BA00E8" w:rsidRPr="000B4DE0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B4DE0">
        <w:rPr>
          <w:rFonts w:cs="Arial"/>
          <w:sz w:val="22"/>
          <w:lang w:val="en-US"/>
        </w:rPr>
        <w:t>Source:</w:t>
      </w:r>
      <w:r w:rsidRPr="000B4DE0">
        <w:rPr>
          <w:rFonts w:cs="Arial"/>
          <w:sz w:val="22"/>
          <w:lang w:val="en-US"/>
        </w:rPr>
        <w:tab/>
        <w:t>Ericsson</w:t>
      </w:r>
    </w:p>
    <w:p w14:paraId="71CB49DD" w14:textId="6C64E0DB" w:rsidR="00BA00E8" w:rsidRPr="000B4DE0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B4DE0">
        <w:rPr>
          <w:rFonts w:cs="Arial"/>
          <w:sz w:val="22"/>
          <w:lang w:val="en-US"/>
        </w:rPr>
        <w:t>Title:</w:t>
      </w:r>
      <w:r w:rsidRPr="000B4DE0">
        <w:rPr>
          <w:rFonts w:cs="Arial"/>
          <w:sz w:val="22"/>
          <w:lang w:val="en-US"/>
        </w:rPr>
        <w:tab/>
      </w:r>
      <w:r w:rsidR="00B35E78" w:rsidRPr="00B35E78">
        <w:rPr>
          <w:rFonts w:cs="Arial"/>
          <w:sz w:val="22"/>
          <w:lang w:val="en-US"/>
        </w:rPr>
        <w:t>M4 measurements configuration for Immediate MDT with EN-DC</w:t>
      </w:r>
    </w:p>
    <w:p w14:paraId="1EDD93C1" w14:textId="77777777" w:rsidR="00BA00E8" w:rsidRPr="00FA7B5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A7B54">
        <w:rPr>
          <w:rFonts w:cs="Arial"/>
          <w:sz w:val="22"/>
          <w:lang w:val="en-US"/>
        </w:rPr>
        <w:t>Document for:</w:t>
      </w:r>
      <w:r w:rsidRPr="00FA7B5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718A4B8C" w14:textId="1EB56F4B" w:rsidR="00425195" w:rsidRDefault="00A669B7" w:rsidP="00FA7B54">
      <w:pPr>
        <w:jc w:val="both"/>
        <w:rPr>
          <w:lang w:val="en-US" w:eastAsia="zh-CN"/>
        </w:rPr>
      </w:pPr>
      <w:r w:rsidRPr="000B4DE0">
        <w:rPr>
          <w:lang w:val="en-US" w:eastAsia="en-GB"/>
        </w:rPr>
        <w:t xml:space="preserve">During </w:t>
      </w:r>
      <w:r w:rsidR="00104FD1" w:rsidRPr="000B4DE0">
        <w:rPr>
          <w:lang w:val="en-US" w:eastAsia="en-GB"/>
        </w:rPr>
        <w:t xml:space="preserve">the </w:t>
      </w:r>
      <w:r w:rsidR="00FA7B54" w:rsidRPr="005D7962">
        <w:rPr>
          <w:lang w:val="en-US" w:eastAsia="en-GB"/>
        </w:rPr>
        <w:t xml:space="preserve">RAN2#109-bis-e </w:t>
      </w:r>
      <w:r w:rsidR="00104FD1" w:rsidRPr="000B4DE0">
        <w:rPr>
          <w:lang w:val="en-US" w:eastAsia="en-GB"/>
        </w:rPr>
        <w:t>meeting, RAN</w:t>
      </w:r>
      <w:r w:rsidR="000B4DE0">
        <w:rPr>
          <w:lang w:val="en-US" w:eastAsia="en-GB"/>
        </w:rPr>
        <w:t>2</w:t>
      </w:r>
      <w:r w:rsidR="007B31C9" w:rsidRPr="000B4DE0">
        <w:rPr>
          <w:lang w:val="en-US" w:eastAsia="en-GB"/>
        </w:rPr>
        <w:t xml:space="preserve"> has </w:t>
      </w:r>
      <w:r w:rsidR="00FA7B54">
        <w:rPr>
          <w:lang w:val="en-US" w:eastAsia="en-GB"/>
        </w:rPr>
        <w:t xml:space="preserve">agreed </w:t>
      </w:r>
      <w:r w:rsidR="00FA7B54">
        <w:rPr>
          <w:lang w:val="en-US" w:eastAsia="zh-CN"/>
        </w:rPr>
        <w:t>that “</w:t>
      </w:r>
      <w:r w:rsidR="00FA7B54" w:rsidRPr="000B3442">
        <w:rPr>
          <w:lang w:val="en-US" w:eastAsia="zh-CN"/>
        </w:rPr>
        <w:t>M5 ~ M7 do not apply to EN-DC SN terminated MCG/split bearers and MN terminated SCG/split bearers in Rel-16.</w:t>
      </w:r>
      <w:r w:rsidR="00FA7B54">
        <w:rPr>
          <w:lang w:val="en-US" w:eastAsia="zh-CN"/>
        </w:rPr>
        <w:t>”</w:t>
      </w:r>
      <w:r w:rsidRPr="000B4DE0">
        <w:rPr>
          <w:lang w:val="en-US" w:eastAsia="en-GB"/>
        </w:rPr>
        <w:t xml:space="preserve"> </w:t>
      </w:r>
      <w:r w:rsidR="005D7962">
        <w:rPr>
          <w:lang w:val="en-US" w:eastAsia="en-GB"/>
        </w:rPr>
        <w:t>(</w:t>
      </w:r>
      <w:hyperlink r:id="rId11" w:history="1">
        <w:r w:rsidR="005D7962" w:rsidRPr="0096707D">
          <w:rPr>
            <w:rStyle w:val="Hyperlink"/>
            <w:lang w:val="en-US" w:eastAsia="zh-CN"/>
          </w:rPr>
          <w:t>R2-2004005</w:t>
        </w:r>
      </w:hyperlink>
      <w:r w:rsidR="005D7962">
        <w:rPr>
          <w:lang w:val="en-US" w:eastAsia="zh-CN"/>
        </w:rPr>
        <w:t>)</w:t>
      </w:r>
      <w:r w:rsidR="0096707D">
        <w:rPr>
          <w:lang w:val="en-US" w:eastAsia="zh-CN"/>
        </w:rPr>
        <w:t>.</w:t>
      </w:r>
    </w:p>
    <w:p w14:paraId="1FBF78C2" w14:textId="77777777" w:rsidR="0096707D" w:rsidRPr="00FA7B54" w:rsidRDefault="0096707D" w:rsidP="0096707D">
      <w:pPr>
        <w:jc w:val="both"/>
        <w:rPr>
          <w:lang w:val="en-US" w:eastAsia="en-GB"/>
        </w:rPr>
      </w:pPr>
      <w:r>
        <w:rPr>
          <w:lang w:val="en-US" w:eastAsia="zh-CN"/>
        </w:rPr>
        <w:t>However, during RAN3 107bis-e, it was questioned whether RAN2 decision should also apply to M4.</w:t>
      </w:r>
    </w:p>
    <w:p w14:paraId="5558BE76" w14:textId="696302D4" w:rsidR="00497E14" w:rsidRDefault="00D32FCF" w:rsidP="00497E14">
      <w:pPr>
        <w:jc w:val="both"/>
        <w:rPr>
          <w:lang w:val="en-US" w:eastAsia="en-GB"/>
        </w:rPr>
      </w:pPr>
      <w:r w:rsidRPr="000B4DE0">
        <w:rPr>
          <w:lang w:val="en-US" w:eastAsia="en-GB"/>
        </w:rPr>
        <w:t xml:space="preserve">In this contribution we </w:t>
      </w:r>
      <w:r>
        <w:rPr>
          <w:lang w:val="en-US" w:eastAsia="en-GB"/>
        </w:rPr>
        <w:t>explain that the same limitation does not apply to M4 measurements and that configuration of M4 measurements is already covered for the following EN-DC scenarios:</w:t>
      </w:r>
    </w:p>
    <w:p w14:paraId="043546B7" w14:textId="77777777" w:rsidR="003B7CDA" w:rsidRDefault="003B7CDA" w:rsidP="003B7CDA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MN terminated SCG bearer</w:t>
      </w:r>
    </w:p>
    <w:p w14:paraId="0AE69155" w14:textId="77777777" w:rsidR="003B7CDA" w:rsidRPr="00497E14" w:rsidRDefault="003B7CDA" w:rsidP="003B7CDA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MN terminated split bearer</w:t>
      </w:r>
    </w:p>
    <w:p w14:paraId="10A3C22E" w14:textId="7A454041" w:rsidR="00497E14" w:rsidRDefault="00497E14" w:rsidP="00497E14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SN terminated SCG bearer</w:t>
      </w:r>
    </w:p>
    <w:p w14:paraId="2BD36ECD" w14:textId="2BB1FCE4" w:rsidR="00497E14" w:rsidRPr="00DD587A" w:rsidRDefault="00497E14" w:rsidP="00B34427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SN terminated split bearer</w:t>
      </w:r>
    </w:p>
    <w:p w14:paraId="4C436DC2" w14:textId="54AE5EC7" w:rsidR="00B83BAE" w:rsidRDefault="004000E8" w:rsidP="00B83BAE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253C33D4" w14:textId="30783117" w:rsidR="00AE1E4D" w:rsidRDefault="006E3BF3" w:rsidP="00AE1E4D">
      <w:pPr>
        <w:pStyle w:val="Heading2"/>
        <w:jc w:val="both"/>
        <w:rPr>
          <w:rFonts w:eastAsia="SimSun"/>
          <w:lang w:val="it-IT"/>
        </w:rPr>
      </w:pPr>
      <w:r>
        <w:rPr>
          <w:rFonts w:eastAsia="SimSun"/>
          <w:lang w:val="it-IT"/>
        </w:rPr>
        <w:t>PDCP entit</w:t>
      </w:r>
      <w:r w:rsidR="003B7CDA">
        <w:rPr>
          <w:rFonts w:eastAsia="SimSun"/>
          <w:lang w:val="it-IT"/>
        </w:rPr>
        <w:t>ies</w:t>
      </w:r>
      <w:r>
        <w:rPr>
          <w:rFonts w:eastAsia="SimSun"/>
          <w:lang w:val="it-IT"/>
        </w:rPr>
        <w:t xml:space="preserve"> in </w:t>
      </w:r>
      <w:r w:rsidR="00AE1E4D" w:rsidRPr="00AE1E4D">
        <w:rPr>
          <w:rFonts w:eastAsia="SimSun"/>
          <w:lang w:val="it-IT"/>
        </w:rPr>
        <w:t>EN-DC scena</w:t>
      </w:r>
      <w:r w:rsidR="00AE1E4D">
        <w:rPr>
          <w:rFonts w:eastAsia="SimSun"/>
          <w:lang w:val="it-IT"/>
        </w:rPr>
        <w:t>rio</w:t>
      </w:r>
      <w:r>
        <w:rPr>
          <w:rFonts w:eastAsia="SimSun"/>
          <w:lang w:val="it-IT"/>
        </w:rPr>
        <w:t>s</w:t>
      </w:r>
    </w:p>
    <w:p w14:paraId="119D0377" w14:textId="343CBCCC" w:rsidR="00AE1E4D" w:rsidRPr="00AE1E4D" w:rsidRDefault="00AE1E4D" w:rsidP="00AE1E4D">
      <w:pPr>
        <w:rPr>
          <w:lang w:val="en-US" w:eastAsia="zh-CN"/>
        </w:rPr>
      </w:pPr>
      <w:r w:rsidRPr="00AE1E4D">
        <w:rPr>
          <w:lang w:val="en-US" w:eastAsia="zh-CN"/>
        </w:rPr>
        <w:t>The figure below is a</w:t>
      </w:r>
      <w:r>
        <w:rPr>
          <w:lang w:val="en-US" w:eastAsia="zh-CN"/>
        </w:rPr>
        <w:t xml:space="preserve"> copy from 37.340 </w:t>
      </w:r>
      <w:r w:rsidR="006E3BF3">
        <w:rPr>
          <w:lang w:val="en-US" w:eastAsia="zh-CN"/>
        </w:rPr>
        <w:t>“</w:t>
      </w:r>
      <w:r w:rsidRPr="00AE1E4D">
        <w:rPr>
          <w:lang w:val="en-US"/>
        </w:rPr>
        <w:t>Figure 4.2.2-3: Network side protocol termination options for MCG, SCG and split bearers in MR-DC with EPC (EN-DC)</w:t>
      </w:r>
      <w:r w:rsidR="006E3BF3">
        <w:rPr>
          <w:lang w:val="en-US"/>
        </w:rPr>
        <w:t>”</w:t>
      </w:r>
      <w:r w:rsidRPr="00AE1E4D">
        <w:rPr>
          <w:lang w:val="en-US"/>
        </w:rPr>
        <w:t>.</w:t>
      </w:r>
    </w:p>
    <w:p w14:paraId="4F9AAF97" w14:textId="77777777" w:rsidR="00AE1E4D" w:rsidRDefault="00AE1E4D" w:rsidP="00AE1E4D">
      <w:pPr>
        <w:rPr>
          <w:lang w:val="en-US" w:eastAsia="zh-CN"/>
        </w:rPr>
      </w:pPr>
    </w:p>
    <w:p w14:paraId="0A592D33" w14:textId="760555D6" w:rsidR="00AE1E4D" w:rsidRDefault="002F0A39" w:rsidP="00AE1E4D">
      <w:r>
        <w:rPr>
          <w:noProof/>
        </w:rPr>
        <w:lastRenderedPageBreak/>
        <w:drawing>
          <wp:inline distT="0" distB="0" distL="0" distR="0" wp14:anchorId="45BAFA70" wp14:editId="4CB4B43B">
            <wp:extent cx="6120765" cy="2712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1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81557" w14:textId="00C7CDAB" w:rsidR="00AE1E4D" w:rsidRDefault="00AE1E4D" w:rsidP="00AE1E4D"/>
    <w:p w14:paraId="2C9CE781" w14:textId="5D775880" w:rsidR="00AE1E4D" w:rsidRDefault="00AE1E4D" w:rsidP="00AE1E4D">
      <w:pPr>
        <w:rPr>
          <w:lang w:val="en-US"/>
        </w:rPr>
      </w:pPr>
      <w:r w:rsidRPr="00AE1E4D">
        <w:rPr>
          <w:lang w:val="en-US"/>
        </w:rPr>
        <w:t>It can be noted t</w:t>
      </w:r>
      <w:r>
        <w:rPr>
          <w:lang w:val="en-US"/>
        </w:rPr>
        <w:t xml:space="preserve">hat </w:t>
      </w:r>
      <w:r w:rsidR="0096707D">
        <w:rPr>
          <w:lang w:val="en-US"/>
        </w:rPr>
        <w:t xml:space="preserve">a common instance of NR PDCP – for both MN and SN - </w:t>
      </w:r>
      <w:proofErr w:type="gramStart"/>
      <w:r w:rsidR="0096707D">
        <w:rPr>
          <w:lang w:val="en-US"/>
        </w:rPr>
        <w:t>is located in</w:t>
      </w:r>
      <w:proofErr w:type="gramEnd"/>
      <w:r w:rsidR="0096707D">
        <w:rPr>
          <w:lang w:val="en-US"/>
        </w:rPr>
        <w:t xml:space="preserve"> the MN node (in red) in the following scenarios</w:t>
      </w:r>
      <w:r>
        <w:rPr>
          <w:lang w:val="en-US"/>
        </w:rPr>
        <w:t>:</w:t>
      </w:r>
    </w:p>
    <w:p w14:paraId="05CFCE76" w14:textId="77777777" w:rsidR="00AE1E4D" w:rsidRDefault="00AE1E4D" w:rsidP="00AE1E4D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MN terminated SCG bearer</w:t>
      </w:r>
    </w:p>
    <w:p w14:paraId="10304A1B" w14:textId="77777777" w:rsidR="00AE1E4D" w:rsidRPr="00497E14" w:rsidRDefault="00AE1E4D" w:rsidP="00AE1E4D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MN terminated split bearer</w:t>
      </w:r>
    </w:p>
    <w:p w14:paraId="593753F8" w14:textId="55920F45" w:rsidR="001E1F7B" w:rsidRDefault="001E1F7B" w:rsidP="001E1F7B">
      <w:pPr>
        <w:rPr>
          <w:lang w:val="en-US"/>
        </w:rPr>
      </w:pPr>
      <w:r w:rsidRPr="00AE1E4D">
        <w:rPr>
          <w:lang w:val="en-US"/>
        </w:rPr>
        <w:t xml:space="preserve">It can </w:t>
      </w:r>
      <w:r>
        <w:rPr>
          <w:lang w:val="en-US"/>
        </w:rPr>
        <w:t xml:space="preserve">also </w:t>
      </w:r>
      <w:r w:rsidRPr="00AE1E4D">
        <w:rPr>
          <w:lang w:val="en-US"/>
        </w:rPr>
        <w:t>be noted t</w:t>
      </w:r>
      <w:r>
        <w:rPr>
          <w:lang w:val="en-US"/>
        </w:rPr>
        <w:t xml:space="preserve">hat </w:t>
      </w:r>
      <w:r w:rsidR="0096707D">
        <w:rPr>
          <w:lang w:val="en-US"/>
        </w:rPr>
        <w:t xml:space="preserve">a common instance of NR PDCP – for both MN and SN - is located in the SN node (in </w:t>
      </w:r>
      <w:proofErr w:type="gramStart"/>
      <w:r w:rsidR="0096707D">
        <w:rPr>
          <w:lang w:val="en-US"/>
        </w:rPr>
        <w:t>blue)</w:t>
      </w:r>
      <w:r>
        <w:rPr>
          <w:lang w:val="en-US"/>
        </w:rPr>
        <w:t>in</w:t>
      </w:r>
      <w:proofErr w:type="gramEnd"/>
      <w:r>
        <w:rPr>
          <w:lang w:val="en-US"/>
        </w:rPr>
        <w:t xml:space="preserve"> the following scenarios:</w:t>
      </w:r>
    </w:p>
    <w:p w14:paraId="3A9D241D" w14:textId="77777777" w:rsidR="001E1F7B" w:rsidRDefault="001E1F7B" w:rsidP="001E1F7B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SN terminated SCG bearer</w:t>
      </w:r>
    </w:p>
    <w:p w14:paraId="01C69922" w14:textId="39E5439C" w:rsidR="00AE1E4D" w:rsidRPr="0096707D" w:rsidRDefault="001E1F7B" w:rsidP="00AE1E4D">
      <w:pPr>
        <w:pStyle w:val="ListParagraph"/>
        <w:numPr>
          <w:ilvl w:val="0"/>
          <w:numId w:val="24"/>
        </w:numPr>
        <w:jc w:val="both"/>
        <w:rPr>
          <w:lang w:val="en-US" w:eastAsia="en-GB"/>
        </w:rPr>
      </w:pPr>
      <w:r>
        <w:rPr>
          <w:lang w:val="en-US" w:eastAsia="en-GB"/>
        </w:rPr>
        <w:t>SN terminated split bearer</w:t>
      </w:r>
    </w:p>
    <w:p w14:paraId="58D5C4A5" w14:textId="5C4596A0" w:rsidR="00111CD8" w:rsidRDefault="00FA7B54" w:rsidP="00705590">
      <w:pPr>
        <w:pStyle w:val="Heading2"/>
        <w:jc w:val="both"/>
      </w:pPr>
      <w:r>
        <w:t xml:space="preserve">M4 </w:t>
      </w:r>
      <w:r w:rsidR="006E3BF3">
        <w:t xml:space="preserve">for </w:t>
      </w:r>
      <w:r w:rsidR="003B7CDA">
        <w:t>Immediate MDT</w:t>
      </w:r>
    </w:p>
    <w:p w14:paraId="3DF17C8C" w14:textId="2B97782E" w:rsidR="002B604B" w:rsidRDefault="002F0A39" w:rsidP="002B604B">
      <w:pPr>
        <w:rPr>
          <w:lang w:val="en-US"/>
        </w:rPr>
      </w:pPr>
      <w:r>
        <w:rPr>
          <w:lang w:val="en-US" w:eastAsia="en-GB"/>
        </w:rPr>
        <w:t xml:space="preserve">M4 for Immediate MDT is described in </w:t>
      </w:r>
      <w:r w:rsidR="002B604B">
        <w:rPr>
          <w:lang w:val="en-US" w:eastAsia="en-GB"/>
        </w:rPr>
        <w:t>TS</w:t>
      </w:r>
      <w:r w:rsidR="00384C7B">
        <w:rPr>
          <w:lang w:val="en-US" w:eastAsia="en-GB"/>
        </w:rPr>
        <w:t xml:space="preserve"> 32.</w:t>
      </w:r>
      <w:r w:rsidR="003B7CDA">
        <w:rPr>
          <w:lang w:val="en-US" w:eastAsia="en-GB"/>
        </w:rPr>
        <w:t>3</w:t>
      </w:r>
      <w:r w:rsidR="00384C7B">
        <w:rPr>
          <w:lang w:val="en-US" w:eastAsia="en-GB"/>
        </w:rPr>
        <w:t>2</w:t>
      </w:r>
      <w:r w:rsidR="002B604B">
        <w:rPr>
          <w:lang w:val="en-US" w:eastAsia="en-GB"/>
        </w:rPr>
        <w:t>0</w:t>
      </w:r>
      <w:r>
        <w:rPr>
          <w:lang w:val="en-US" w:eastAsia="en-GB"/>
        </w:rPr>
        <w:t xml:space="preserve">, </w:t>
      </w:r>
      <w:r w:rsidR="003B7CDA">
        <w:rPr>
          <w:lang w:val="en-US" w:eastAsia="en-GB"/>
        </w:rPr>
        <w:t>section 5.2.1.1:</w:t>
      </w:r>
      <w:r w:rsidR="00384C7B" w:rsidRPr="00384C7B">
        <w:rPr>
          <w:lang w:val="en-US"/>
        </w:rPr>
        <w:t xml:space="preserve"> </w:t>
      </w:r>
    </w:p>
    <w:p w14:paraId="406BE43F" w14:textId="2002AF23" w:rsidR="003B7CDA" w:rsidRPr="003B7CDA" w:rsidRDefault="003B7CDA" w:rsidP="003B7CDA">
      <w:pPr>
        <w:rPr>
          <w:i/>
          <w:iCs/>
          <w:lang w:val="en-US" w:eastAsia="ko-KR"/>
        </w:rPr>
      </w:pPr>
      <w:proofErr w:type="gramStart"/>
      <w:r w:rsidRPr="003B7CDA">
        <w:rPr>
          <w:i/>
          <w:iCs/>
          <w:lang w:val="en-US" w:eastAsia="ko-KR"/>
        </w:rPr>
        <w:t>“In particular, the</w:t>
      </w:r>
      <w:proofErr w:type="gramEnd"/>
      <w:r w:rsidRPr="003B7CDA">
        <w:rPr>
          <w:i/>
          <w:iCs/>
          <w:lang w:val="en-US" w:eastAsia="ko-KR"/>
        </w:rPr>
        <w:t xml:space="preserve"> following measurements shall be supported for Immediate MDT performance:</w:t>
      </w:r>
    </w:p>
    <w:p w14:paraId="0620149D" w14:textId="77777777" w:rsidR="003B7CDA" w:rsidRPr="003B7CDA" w:rsidRDefault="003B7CDA" w:rsidP="003B7CDA">
      <w:pPr>
        <w:rPr>
          <w:i/>
          <w:iCs/>
          <w:lang w:val="en-US" w:eastAsia="ko-KR"/>
        </w:rPr>
      </w:pPr>
      <w:r w:rsidRPr="003B7CDA">
        <w:rPr>
          <w:i/>
          <w:iCs/>
          <w:lang w:val="en-US" w:eastAsia="ko-KR"/>
        </w:rPr>
        <w:t>Measurements</w:t>
      </w:r>
      <w:r w:rsidRPr="003B7CDA">
        <w:rPr>
          <w:i/>
          <w:iCs/>
          <w:lang w:val="en-US" w:eastAsia="ja-JP"/>
        </w:rPr>
        <w:t>:</w:t>
      </w:r>
    </w:p>
    <w:p w14:paraId="17C388B4" w14:textId="77777777" w:rsidR="003B7CDA" w:rsidRPr="003B7CDA" w:rsidRDefault="003B7CDA" w:rsidP="003B7CDA">
      <w:pPr>
        <w:pStyle w:val="B1"/>
        <w:rPr>
          <w:i/>
          <w:iCs/>
          <w:lang w:val="en-US"/>
        </w:rPr>
      </w:pPr>
      <w:r w:rsidRPr="003B7CDA">
        <w:rPr>
          <w:i/>
          <w:iCs/>
          <w:lang w:val="en-US" w:eastAsia="ja-JP"/>
        </w:rPr>
        <w:t>-</w:t>
      </w:r>
      <w:r w:rsidRPr="003B7CDA">
        <w:rPr>
          <w:i/>
          <w:iCs/>
          <w:lang w:val="en-US" w:eastAsia="ja-JP"/>
        </w:rPr>
        <w:tab/>
        <w:t>M1: RSRP and RSRQ</w:t>
      </w:r>
      <w:r w:rsidRPr="003B7CDA">
        <w:rPr>
          <w:i/>
          <w:iCs/>
          <w:lang w:val="en-US"/>
        </w:rPr>
        <w:t xml:space="preserve"> measurement</w:t>
      </w:r>
      <w:r w:rsidRPr="003B7CDA">
        <w:rPr>
          <w:rFonts w:ascii="MS Mincho" w:hAnsi="MS Mincho"/>
          <w:i/>
          <w:iCs/>
          <w:lang w:val="en-US" w:eastAsia="ja-JP"/>
        </w:rPr>
        <w:t xml:space="preserve"> </w:t>
      </w:r>
      <w:r w:rsidRPr="003B7CDA">
        <w:rPr>
          <w:i/>
          <w:iCs/>
          <w:lang w:val="en-US" w:eastAsia="ja-JP"/>
        </w:rPr>
        <w:t>by UE, see TS 36.214 [9].</w:t>
      </w:r>
    </w:p>
    <w:p w14:paraId="436027AC" w14:textId="77777777" w:rsidR="003B7CDA" w:rsidRPr="003B7CDA" w:rsidRDefault="003B7CDA" w:rsidP="003B7CDA">
      <w:pPr>
        <w:pStyle w:val="B1"/>
        <w:rPr>
          <w:i/>
          <w:iCs/>
          <w:lang w:val="en-US" w:eastAsia="ja-JP"/>
        </w:rPr>
      </w:pPr>
      <w:r w:rsidRPr="003B7CDA">
        <w:rPr>
          <w:i/>
          <w:iCs/>
          <w:lang w:val="en-US" w:eastAsia="ja-JP"/>
        </w:rPr>
        <w:t>-</w:t>
      </w:r>
      <w:r w:rsidRPr="003B7CDA">
        <w:rPr>
          <w:i/>
          <w:iCs/>
          <w:lang w:val="en-US" w:eastAsia="ja-JP"/>
        </w:rPr>
        <w:tab/>
        <w:t>M2: P</w:t>
      </w:r>
      <w:r w:rsidRPr="003B7CDA">
        <w:rPr>
          <w:i/>
          <w:iCs/>
          <w:lang w:val="en-US"/>
        </w:rPr>
        <w:t xml:space="preserve">ower </w:t>
      </w:r>
      <w:r w:rsidRPr="003B7CDA">
        <w:rPr>
          <w:i/>
          <w:iCs/>
          <w:lang w:val="en-US" w:eastAsia="ja-JP"/>
        </w:rPr>
        <w:t>H</w:t>
      </w:r>
      <w:r w:rsidRPr="003B7CDA">
        <w:rPr>
          <w:i/>
          <w:iCs/>
          <w:lang w:val="en-US"/>
        </w:rPr>
        <w:t xml:space="preserve">eadroom </w:t>
      </w:r>
      <w:r w:rsidRPr="003B7CDA">
        <w:rPr>
          <w:i/>
          <w:iCs/>
          <w:lang w:val="en-US" w:eastAsia="ja-JP"/>
        </w:rPr>
        <w:t>measurement by UE, see TS 36.213 [11].</w:t>
      </w:r>
    </w:p>
    <w:p w14:paraId="5ADED9DC" w14:textId="77777777" w:rsidR="003B7CDA" w:rsidRPr="003B7CDA" w:rsidRDefault="003B7CDA" w:rsidP="003B7CDA">
      <w:pPr>
        <w:pStyle w:val="B1"/>
        <w:rPr>
          <w:i/>
          <w:iCs/>
          <w:lang w:val="en-US" w:eastAsia="ko-KR"/>
        </w:rPr>
      </w:pPr>
      <w:r w:rsidRPr="003B7CDA">
        <w:rPr>
          <w:i/>
          <w:iCs/>
          <w:lang w:val="en-US" w:eastAsia="ko-KR"/>
        </w:rPr>
        <w:t>-</w:t>
      </w:r>
      <w:r w:rsidRPr="003B7CDA">
        <w:rPr>
          <w:i/>
          <w:iCs/>
          <w:lang w:val="en-US" w:eastAsia="ko-KR"/>
        </w:rPr>
        <w:tab/>
        <w:t>M3: Received Interference Power measurement by eNB, see TS 36.214 [9]. This is a cell measurement. One sample is logged each measurement collection period, where one sample corresponds to a measurement period as specified in TS 36.133 [3].</w:t>
      </w:r>
    </w:p>
    <w:p w14:paraId="3339824D" w14:textId="3419869B" w:rsidR="003B7CDA" w:rsidRPr="003B7CDA" w:rsidRDefault="003B7CDA" w:rsidP="003B7CDA">
      <w:pPr>
        <w:pStyle w:val="B1"/>
        <w:rPr>
          <w:i/>
          <w:iCs/>
          <w:lang w:val="en-US" w:eastAsia="ko-KR"/>
        </w:rPr>
      </w:pPr>
      <w:r w:rsidRPr="003B7CDA">
        <w:rPr>
          <w:i/>
          <w:iCs/>
          <w:lang w:val="en-US" w:eastAsia="ko-KR"/>
        </w:rPr>
        <w:t>-</w:t>
      </w:r>
      <w:r w:rsidRPr="003B7CDA">
        <w:rPr>
          <w:i/>
          <w:iCs/>
          <w:lang w:val="en-US" w:eastAsia="ko-KR"/>
        </w:rPr>
        <w:tab/>
        <w:t>M4: Data Volume measurement separately for DL and UL, per QCI per UE, by eNB, see TS 36.314 [13].”</w:t>
      </w:r>
    </w:p>
    <w:p w14:paraId="74635843" w14:textId="2B5F8766" w:rsidR="002F0A39" w:rsidRDefault="002F0A39" w:rsidP="003B7CDA">
      <w:pPr>
        <w:jc w:val="both"/>
        <w:rPr>
          <w:lang w:val="en-US" w:eastAsia="en-GB"/>
        </w:rPr>
      </w:pPr>
    </w:p>
    <w:p w14:paraId="0ADA11B9" w14:textId="6AE6AC7D" w:rsidR="0096707D" w:rsidRDefault="0096707D" w:rsidP="003B7CDA">
      <w:pPr>
        <w:jc w:val="both"/>
        <w:rPr>
          <w:lang w:val="en-US" w:eastAsia="en-GB"/>
        </w:rPr>
      </w:pPr>
    </w:p>
    <w:p w14:paraId="2E741FC9" w14:textId="77777777" w:rsidR="0096707D" w:rsidRDefault="0096707D" w:rsidP="003B7CDA">
      <w:pPr>
        <w:jc w:val="both"/>
        <w:rPr>
          <w:lang w:val="en-US" w:eastAsia="en-GB"/>
        </w:rPr>
      </w:pPr>
    </w:p>
    <w:p w14:paraId="0D6F50A5" w14:textId="5C875C25" w:rsidR="003B7CDA" w:rsidRDefault="00A6033C" w:rsidP="003B7CDA">
      <w:pPr>
        <w:jc w:val="both"/>
        <w:rPr>
          <w:lang w:val="en-US" w:eastAsia="en-GB"/>
        </w:rPr>
      </w:pPr>
      <w:r>
        <w:rPr>
          <w:lang w:val="en-US" w:eastAsia="en-GB"/>
        </w:rPr>
        <w:lastRenderedPageBreak/>
        <w:t xml:space="preserve">Data volume measurements </w:t>
      </w:r>
      <w:r w:rsidR="002F0A39">
        <w:rPr>
          <w:lang w:val="en-US" w:eastAsia="en-GB"/>
        </w:rPr>
        <w:t xml:space="preserve">is taken at PDCP level, </w:t>
      </w:r>
      <w:r w:rsidR="003B7CDA">
        <w:rPr>
          <w:lang w:val="en-US" w:eastAsia="en-GB"/>
        </w:rPr>
        <w:t xml:space="preserve">as </w:t>
      </w:r>
      <w:r>
        <w:rPr>
          <w:lang w:val="en-US" w:eastAsia="en-GB"/>
        </w:rPr>
        <w:t xml:space="preserve">described in 36.413 </w:t>
      </w:r>
      <w:r w:rsidR="003B7CDA">
        <w:rPr>
          <w:lang w:val="en-US" w:eastAsia="en-GB"/>
        </w:rPr>
        <w:t>(4.1.8)</w:t>
      </w:r>
      <w:r w:rsidR="002F0A39">
        <w:rPr>
          <w:lang w:val="en-US" w:eastAsia="en-GB"/>
        </w:rPr>
        <w:t xml:space="preserve"> for the eNB case, as</w:t>
      </w:r>
      <w:r w:rsidR="003B7CDA">
        <w:rPr>
          <w:lang w:val="en-US" w:eastAsia="en-GB"/>
        </w:rPr>
        <w:t xml:space="preserve"> </w:t>
      </w:r>
      <w:r>
        <w:rPr>
          <w:lang w:val="en-US" w:eastAsia="en-GB"/>
        </w:rPr>
        <w:t>reported below:</w:t>
      </w:r>
      <w:bookmarkStart w:id="3" w:name="_Toc534931560"/>
    </w:p>
    <w:p w14:paraId="0D759535" w14:textId="02A2482E" w:rsidR="00A6033C" w:rsidRPr="003B7CDA" w:rsidRDefault="003B7CDA" w:rsidP="003B7CDA">
      <w:pPr>
        <w:jc w:val="both"/>
        <w:rPr>
          <w:i/>
          <w:iCs/>
          <w:lang w:val="en-US" w:eastAsia="en-GB"/>
        </w:rPr>
      </w:pPr>
      <w:r w:rsidRPr="003B7CDA">
        <w:rPr>
          <w:i/>
          <w:iCs/>
          <w:lang w:val="en-US" w:eastAsia="en-GB"/>
        </w:rPr>
        <w:t xml:space="preserve">4.1.8 </w:t>
      </w:r>
      <w:r w:rsidR="00A6033C" w:rsidRPr="00CE673D">
        <w:rPr>
          <w:i/>
          <w:iCs/>
          <w:noProof/>
          <w:lang w:val="en-US" w:eastAsia="zh-CN"/>
        </w:rPr>
        <w:t>Data Volume</w:t>
      </w:r>
      <w:bookmarkEnd w:id="3"/>
    </w:p>
    <w:p w14:paraId="72E9BD2F" w14:textId="77777777" w:rsidR="00A6033C" w:rsidRPr="00CE673D" w:rsidRDefault="00A6033C" w:rsidP="00A6033C">
      <w:pPr>
        <w:rPr>
          <w:i/>
          <w:iCs/>
          <w:lang w:val="en-US"/>
        </w:rPr>
      </w:pPr>
      <w:r w:rsidRPr="003B7CDA">
        <w:rPr>
          <w:i/>
          <w:iCs/>
          <w:lang w:val="en-US"/>
        </w:rPr>
        <w:t xml:space="preserve">The objective of this measurement is to measure </w:t>
      </w:r>
      <w:r w:rsidRPr="003B7CDA">
        <w:rPr>
          <w:i/>
          <w:iCs/>
          <w:lang w:val="en-US" w:eastAsia="zh-CN"/>
        </w:rPr>
        <w:t>the data volume transmitted or received by the eNB in a configured measurement period for MDT</w:t>
      </w:r>
      <w:r w:rsidRPr="003B7CDA">
        <w:rPr>
          <w:i/>
          <w:iCs/>
          <w:lang w:val="en-US"/>
        </w:rPr>
        <w:t xml:space="preserve">. </w:t>
      </w:r>
      <w:r w:rsidRPr="00CE673D">
        <w:rPr>
          <w:i/>
          <w:iCs/>
          <w:lang w:val="en-US"/>
        </w:rPr>
        <w:t xml:space="preserve">The measurement is performed per </w:t>
      </w:r>
      <w:r w:rsidRPr="00CE673D">
        <w:rPr>
          <w:i/>
          <w:iCs/>
          <w:lang w:val="en-US" w:eastAsia="zh-CN"/>
        </w:rPr>
        <w:t>QCI</w:t>
      </w:r>
      <w:r w:rsidRPr="00CE673D">
        <w:rPr>
          <w:i/>
          <w:iCs/>
          <w:lang w:val="en-US"/>
        </w:rPr>
        <w:t xml:space="preserve"> per UE.</w:t>
      </w:r>
    </w:p>
    <w:p w14:paraId="0C0BB75A" w14:textId="77777777" w:rsidR="00A6033C" w:rsidRPr="003B7CDA" w:rsidRDefault="00A6033C" w:rsidP="003B7CDA">
      <w:pPr>
        <w:jc w:val="both"/>
        <w:rPr>
          <w:i/>
          <w:iCs/>
          <w:lang w:val="en-US" w:eastAsia="en-GB"/>
        </w:rPr>
      </w:pPr>
      <w:bookmarkStart w:id="4" w:name="_Toc534931561"/>
      <w:r w:rsidRPr="003B7CDA">
        <w:rPr>
          <w:i/>
          <w:iCs/>
          <w:lang w:val="en-US" w:eastAsia="en-GB"/>
        </w:rPr>
        <w:t>4.1.8.1</w:t>
      </w:r>
      <w:r w:rsidRPr="003B7CDA">
        <w:rPr>
          <w:i/>
          <w:iCs/>
          <w:lang w:val="en-US" w:eastAsia="en-GB"/>
        </w:rPr>
        <w:tab/>
        <w:t>Data volume in DL</w:t>
      </w:r>
      <w:bookmarkEnd w:id="4"/>
    </w:p>
    <w:p w14:paraId="3885B42A" w14:textId="77777777" w:rsidR="00A6033C" w:rsidRPr="003B7CDA" w:rsidRDefault="00A6033C" w:rsidP="00A6033C">
      <w:pPr>
        <w:rPr>
          <w:rFonts w:ascii="Arial" w:hAnsi="Arial" w:cs="Arial"/>
          <w:i/>
          <w:iCs/>
          <w:kern w:val="2"/>
          <w:lang w:eastAsia="zh-CN"/>
        </w:rPr>
      </w:pPr>
      <w:r w:rsidRPr="003B7CDA">
        <w:rPr>
          <w:i/>
          <w:iCs/>
        </w:rPr>
        <w:t>Protocol Layer: PDCP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6033C" w:rsidRPr="000E443C" w14:paraId="443B95C5" w14:textId="77777777" w:rsidTr="005C5EA4">
        <w:trPr>
          <w:cantSplit/>
          <w:jc w:val="center"/>
        </w:trPr>
        <w:tc>
          <w:tcPr>
            <w:tcW w:w="1951" w:type="dxa"/>
          </w:tcPr>
          <w:p w14:paraId="7C5D7922" w14:textId="77777777" w:rsidR="00A6033C" w:rsidRPr="003B7CDA" w:rsidRDefault="00A6033C" w:rsidP="005C5EA4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3B7CDA">
              <w:rPr>
                <w:b/>
                <w:bCs/>
                <w:i/>
                <w:iCs/>
                <w:kern w:val="2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28FD114D" w14:textId="77777777" w:rsidR="00A6033C" w:rsidRPr="003B7CDA" w:rsidRDefault="00A6033C" w:rsidP="005C5EA4">
            <w:pPr>
              <w:pStyle w:val="TAL"/>
              <w:rPr>
                <w:i/>
                <w:iCs/>
                <w:lang w:val="en-US"/>
              </w:rPr>
            </w:pPr>
            <w:r w:rsidRPr="003B7CDA">
              <w:rPr>
                <w:i/>
                <w:iCs/>
                <w:lang w:val="en-US" w:eastAsia="zh-CN"/>
              </w:rPr>
              <w:t>Data Volume</w:t>
            </w:r>
            <w:r w:rsidRPr="003B7CDA">
              <w:rPr>
                <w:i/>
                <w:iCs/>
                <w:lang w:val="en-US"/>
              </w:rPr>
              <w:t xml:space="preserve"> </w:t>
            </w:r>
            <w:r w:rsidRPr="003B7CDA">
              <w:rPr>
                <w:i/>
                <w:iCs/>
                <w:lang w:val="en-US" w:eastAsia="zh-CN"/>
              </w:rPr>
              <w:t xml:space="preserve">for MDT </w:t>
            </w:r>
            <w:r w:rsidRPr="003B7CDA">
              <w:rPr>
                <w:i/>
                <w:iCs/>
                <w:lang w:val="en-US"/>
              </w:rPr>
              <w:t xml:space="preserve">in DL. </w:t>
            </w:r>
            <w:r w:rsidRPr="003B7CDA">
              <w:rPr>
                <w:i/>
                <w:iCs/>
                <w:lang w:val="en-US" w:eastAsia="zh-CN"/>
              </w:rPr>
              <w:t xml:space="preserve">Amount of PDCP SDU bits in downlink delivered from PDCP layer to RLC layer in a measurement period. </w:t>
            </w:r>
            <w:r w:rsidRPr="003B7CDA">
              <w:rPr>
                <w:i/>
                <w:iCs/>
                <w:lang w:val="en-US"/>
              </w:rPr>
              <w:t xml:space="preserve">The measurement is performed per </w:t>
            </w:r>
            <w:r w:rsidRPr="003B7CDA">
              <w:rPr>
                <w:i/>
                <w:iCs/>
                <w:lang w:val="en-US" w:eastAsia="zh-CN"/>
              </w:rPr>
              <w:t>QCI</w:t>
            </w:r>
            <w:r w:rsidRPr="003B7CDA">
              <w:rPr>
                <w:i/>
                <w:iCs/>
                <w:lang w:val="en-US"/>
              </w:rPr>
              <w:t xml:space="preserve"> per UE.</w:t>
            </w:r>
          </w:p>
          <w:p w14:paraId="0F8D8BDF" w14:textId="77777777" w:rsidR="00A6033C" w:rsidRPr="003B7CDA" w:rsidRDefault="00A6033C" w:rsidP="005C5EA4">
            <w:pPr>
              <w:pStyle w:val="TAL"/>
              <w:rPr>
                <w:rFonts w:cs="Arial"/>
                <w:i/>
                <w:iCs/>
                <w:kern w:val="2"/>
                <w:lang w:val="en-US" w:eastAsia="zh-CN"/>
              </w:rPr>
            </w:pPr>
            <w:r w:rsidRPr="003B7CDA">
              <w:rPr>
                <w:rFonts w:cs="Arial"/>
                <w:i/>
                <w:iCs/>
                <w:kern w:val="2"/>
                <w:lang w:val="en-US" w:eastAsia="zh-CN"/>
              </w:rPr>
              <w:t xml:space="preserve">The unit is </w:t>
            </w:r>
            <w:proofErr w:type="spellStart"/>
            <w:r w:rsidRPr="003B7CDA">
              <w:rPr>
                <w:rFonts w:cs="Arial"/>
                <w:i/>
                <w:iCs/>
                <w:kern w:val="2"/>
                <w:lang w:val="en-US" w:eastAsia="zh-CN"/>
              </w:rPr>
              <w:t>kbit</w:t>
            </w:r>
            <w:proofErr w:type="spellEnd"/>
            <w:r w:rsidRPr="003B7CDA">
              <w:rPr>
                <w:rFonts w:cs="Arial"/>
                <w:i/>
                <w:iCs/>
                <w:kern w:val="2"/>
                <w:lang w:val="en-US" w:eastAsia="zh-CN"/>
              </w:rPr>
              <w:t>.</w:t>
            </w:r>
          </w:p>
        </w:tc>
      </w:tr>
    </w:tbl>
    <w:p w14:paraId="3CED8367" w14:textId="77777777" w:rsidR="00A6033C" w:rsidRPr="003B7CDA" w:rsidRDefault="00A6033C" w:rsidP="00A6033C">
      <w:pPr>
        <w:rPr>
          <w:i/>
          <w:iCs/>
          <w:lang w:val="en-US"/>
        </w:rPr>
      </w:pPr>
    </w:p>
    <w:p w14:paraId="7ED6E247" w14:textId="77777777" w:rsidR="00A6033C" w:rsidRPr="00CE673D" w:rsidRDefault="00A6033C" w:rsidP="003B7CDA">
      <w:pPr>
        <w:jc w:val="both"/>
        <w:rPr>
          <w:i/>
          <w:iCs/>
          <w:lang w:val="it-IT" w:eastAsia="en-GB"/>
        </w:rPr>
      </w:pPr>
      <w:bookmarkStart w:id="5" w:name="_Toc534931562"/>
      <w:r w:rsidRPr="00CE673D">
        <w:rPr>
          <w:i/>
          <w:iCs/>
          <w:lang w:val="it-IT" w:eastAsia="en-GB"/>
        </w:rPr>
        <w:t>4.1.8.2</w:t>
      </w:r>
      <w:r w:rsidRPr="00CE673D">
        <w:rPr>
          <w:i/>
          <w:iCs/>
          <w:lang w:val="it-IT" w:eastAsia="en-GB"/>
        </w:rPr>
        <w:tab/>
        <w:t>Data Volume in UL</w:t>
      </w:r>
      <w:bookmarkEnd w:id="5"/>
    </w:p>
    <w:p w14:paraId="14B3B229" w14:textId="77777777" w:rsidR="00A6033C" w:rsidRPr="00CE673D" w:rsidRDefault="00A6033C" w:rsidP="00A6033C">
      <w:pPr>
        <w:rPr>
          <w:i/>
          <w:iCs/>
          <w:lang w:val="it-IT"/>
        </w:rPr>
      </w:pPr>
      <w:r w:rsidRPr="00CE673D">
        <w:rPr>
          <w:i/>
          <w:iCs/>
          <w:lang w:val="it-IT"/>
        </w:rPr>
        <w:t>Protocol Layer: PDCP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A6033C" w:rsidRPr="000E443C" w14:paraId="6BEB68DB" w14:textId="77777777" w:rsidTr="005C5EA4">
        <w:trPr>
          <w:cantSplit/>
          <w:jc w:val="center"/>
        </w:trPr>
        <w:tc>
          <w:tcPr>
            <w:tcW w:w="1951" w:type="dxa"/>
          </w:tcPr>
          <w:p w14:paraId="4CC685D1" w14:textId="77777777" w:rsidR="00A6033C" w:rsidRPr="003B7CDA" w:rsidRDefault="00A6033C" w:rsidP="005C5EA4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3B7CDA">
              <w:rPr>
                <w:b/>
                <w:bCs/>
                <w:i/>
                <w:iCs/>
                <w:kern w:val="2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7708823B" w14:textId="77777777" w:rsidR="00A6033C" w:rsidRPr="003B7CDA" w:rsidRDefault="00A6033C" w:rsidP="005C5EA4">
            <w:pPr>
              <w:pStyle w:val="TAL"/>
              <w:jc w:val="both"/>
              <w:rPr>
                <w:i/>
                <w:iCs/>
                <w:lang w:val="en-US"/>
              </w:rPr>
            </w:pPr>
            <w:r w:rsidRPr="003B7CDA">
              <w:rPr>
                <w:i/>
                <w:iCs/>
                <w:lang w:val="en-US" w:eastAsia="zh-CN"/>
              </w:rPr>
              <w:t>Data Volume</w:t>
            </w:r>
            <w:r w:rsidRPr="003B7CDA">
              <w:rPr>
                <w:i/>
                <w:iCs/>
                <w:lang w:val="en-US"/>
              </w:rPr>
              <w:t xml:space="preserve"> </w:t>
            </w:r>
            <w:r w:rsidRPr="003B7CDA">
              <w:rPr>
                <w:i/>
                <w:iCs/>
                <w:lang w:val="en-US" w:eastAsia="zh-CN"/>
              </w:rPr>
              <w:t xml:space="preserve">for MDT </w:t>
            </w:r>
            <w:r w:rsidRPr="003B7CDA">
              <w:rPr>
                <w:i/>
                <w:iCs/>
                <w:lang w:val="en-US"/>
              </w:rPr>
              <w:t xml:space="preserve">in </w:t>
            </w:r>
            <w:r w:rsidRPr="003B7CDA">
              <w:rPr>
                <w:i/>
                <w:iCs/>
                <w:lang w:val="en-US" w:eastAsia="zh-CN"/>
              </w:rPr>
              <w:t>UL</w:t>
            </w:r>
            <w:r w:rsidRPr="003B7CDA">
              <w:rPr>
                <w:i/>
                <w:iCs/>
                <w:lang w:val="en-US"/>
              </w:rPr>
              <w:t xml:space="preserve">. </w:t>
            </w:r>
            <w:r w:rsidRPr="003B7CDA">
              <w:rPr>
                <w:i/>
                <w:iCs/>
                <w:lang w:val="en-US" w:eastAsia="zh-CN"/>
              </w:rPr>
              <w:t xml:space="preserve">Amount of PDCP SDU bits successfully received by the eNB in uplink in a measurement period. </w:t>
            </w:r>
            <w:r w:rsidRPr="003B7CDA">
              <w:rPr>
                <w:i/>
                <w:iCs/>
                <w:lang w:val="en-US"/>
              </w:rPr>
              <w:t xml:space="preserve">The measurement is performed per </w:t>
            </w:r>
            <w:r w:rsidRPr="003B7CDA">
              <w:rPr>
                <w:i/>
                <w:iCs/>
                <w:lang w:val="en-US" w:eastAsia="zh-CN"/>
              </w:rPr>
              <w:t>QCI</w:t>
            </w:r>
            <w:r w:rsidRPr="003B7CDA">
              <w:rPr>
                <w:i/>
                <w:iCs/>
                <w:lang w:val="en-US"/>
              </w:rPr>
              <w:t xml:space="preserve"> per UE.</w:t>
            </w:r>
          </w:p>
          <w:p w14:paraId="1C791370" w14:textId="77777777" w:rsidR="00A6033C" w:rsidRPr="003B7CDA" w:rsidRDefault="00A6033C" w:rsidP="005C5EA4">
            <w:pPr>
              <w:pStyle w:val="TAL"/>
              <w:rPr>
                <w:rFonts w:cs="Arial"/>
                <w:i/>
                <w:iCs/>
                <w:kern w:val="2"/>
                <w:lang w:val="en-US" w:eastAsia="zh-CN"/>
              </w:rPr>
            </w:pPr>
            <w:r w:rsidRPr="003B7CDA">
              <w:rPr>
                <w:rFonts w:cs="Arial"/>
                <w:i/>
                <w:iCs/>
                <w:kern w:val="2"/>
                <w:lang w:val="en-US" w:eastAsia="zh-CN"/>
              </w:rPr>
              <w:t xml:space="preserve">The unit is </w:t>
            </w:r>
            <w:proofErr w:type="spellStart"/>
            <w:r w:rsidRPr="003B7CDA">
              <w:rPr>
                <w:rFonts w:cs="Arial"/>
                <w:i/>
                <w:iCs/>
                <w:kern w:val="2"/>
                <w:lang w:val="en-US" w:eastAsia="zh-CN"/>
              </w:rPr>
              <w:t>kbit</w:t>
            </w:r>
            <w:proofErr w:type="spellEnd"/>
            <w:r w:rsidRPr="003B7CDA">
              <w:rPr>
                <w:rFonts w:cs="Arial"/>
                <w:i/>
                <w:iCs/>
                <w:kern w:val="2"/>
                <w:lang w:val="en-US" w:eastAsia="zh-CN"/>
              </w:rPr>
              <w:t>.</w:t>
            </w:r>
          </w:p>
        </w:tc>
      </w:tr>
    </w:tbl>
    <w:p w14:paraId="21CCC940" w14:textId="77777777" w:rsidR="00261C15" w:rsidRDefault="00261C15" w:rsidP="00497E14">
      <w:pPr>
        <w:jc w:val="both"/>
        <w:rPr>
          <w:lang w:val="en-US" w:eastAsia="en-GB"/>
        </w:rPr>
      </w:pPr>
    </w:p>
    <w:p w14:paraId="6DEE4401" w14:textId="2EA74446" w:rsidR="006E3BF3" w:rsidRDefault="006E3BF3" w:rsidP="006E3BF3">
      <w:pPr>
        <w:pStyle w:val="Heading2"/>
        <w:jc w:val="both"/>
      </w:pPr>
      <w:r>
        <w:t>M4 configuration for EN-DC</w:t>
      </w:r>
    </w:p>
    <w:p w14:paraId="5D0DC2BE" w14:textId="34CD4B88" w:rsidR="000952AF" w:rsidRDefault="000952AF" w:rsidP="000952AF">
      <w:pPr>
        <w:rPr>
          <w:lang w:val="en-US"/>
        </w:rPr>
      </w:pPr>
      <w:r>
        <w:rPr>
          <w:lang w:val="en-US"/>
        </w:rPr>
        <w:t>When analyzing the signaling required for M4 configuration for the EN-DC scenarios below:</w:t>
      </w:r>
    </w:p>
    <w:p w14:paraId="73F4D27B" w14:textId="77777777" w:rsidR="000952AF" w:rsidRDefault="000952AF" w:rsidP="000952AF">
      <w:pPr>
        <w:pStyle w:val="ListParagraph"/>
        <w:numPr>
          <w:ilvl w:val="0"/>
          <w:numId w:val="32"/>
        </w:numPr>
        <w:jc w:val="both"/>
        <w:rPr>
          <w:lang w:val="en-US" w:eastAsia="en-GB"/>
        </w:rPr>
      </w:pPr>
      <w:r>
        <w:rPr>
          <w:lang w:val="en-US" w:eastAsia="en-GB"/>
        </w:rPr>
        <w:t>MN terminated SCG bearer</w:t>
      </w:r>
    </w:p>
    <w:p w14:paraId="123BA243" w14:textId="6B02462B" w:rsidR="000952AF" w:rsidRDefault="000952AF" w:rsidP="000952AF">
      <w:pPr>
        <w:pStyle w:val="ListParagraph"/>
        <w:numPr>
          <w:ilvl w:val="0"/>
          <w:numId w:val="32"/>
        </w:numPr>
        <w:jc w:val="both"/>
        <w:rPr>
          <w:lang w:val="en-US" w:eastAsia="en-GB"/>
        </w:rPr>
      </w:pPr>
      <w:r>
        <w:rPr>
          <w:lang w:val="en-US" w:eastAsia="en-GB"/>
        </w:rPr>
        <w:t>MN terminated split bearer</w:t>
      </w:r>
    </w:p>
    <w:p w14:paraId="3BDC087A" w14:textId="77777777" w:rsidR="000952AF" w:rsidRDefault="000952AF" w:rsidP="000952AF">
      <w:pPr>
        <w:pStyle w:val="ListParagraph"/>
        <w:numPr>
          <w:ilvl w:val="0"/>
          <w:numId w:val="32"/>
        </w:numPr>
        <w:jc w:val="both"/>
        <w:rPr>
          <w:lang w:val="en-US" w:eastAsia="en-GB"/>
        </w:rPr>
      </w:pPr>
      <w:r>
        <w:rPr>
          <w:lang w:val="en-US" w:eastAsia="en-GB"/>
        </w:rPr>
        <w:t>SN terminated SCG bearer</w:t>
      </w:r>
    </w:p>
    <w:p w14:paraId="033E0F7C" w14:textId="77777777" w:rsidR="000952AF" w:rsidRDefault="000952AF" w:rsidP="000952AF">
      <w:pPr>
        <w:pStyle w:val="ListParagraph"/>
        <w:numPr>
          <w:ilvl w:val="0"/>
          <w:numId w:val="32"/>
        </w:numPr>
        <w:jc w:val="both"/>
        <w:rPr>
          <w:lang w:val="en-US" w:eastAsia="en-GB"/>
        </w:rPr>
      </w:pPr>
      <w:r>
        <w:rPr>
          <w:lang w:val="en-US" w:eastAsia="en-GB"/>
        </w:rPr>
        <w:t>SN terminated split bearer</w:t>
      </w:r>
    </w:p>
    <w:p w14:paraId="60721C21" w14:textId="77777777" w:rsidR="0042175D" w:rsidRDefault="0042175D" w:rsidP="000952AF">
      <w:pPr>
        <w:jc w:val="both"/>
        <w:rPr>
          <w:lang w:val="en-US" w:eastAsia="en-GB"/>
        </w:rPr>
      </w:pPr>
      <w:r>
        <w:rPr>
          <w:lang w:val="en-US" w:eastAsia="en-GB"/>
        </w:rPr>
        <w:t>The following can be observed</w:t>
      </w:r>
    </w:p>
    <w:p w14:paraId="3917B486" w14:textId="3F1C0655" w:rsidR="0042175D" w:rsidRPr="0042175D" w:rsidRDefault="0042175D" w:rsidP="0042175D">
      <w:pPr>
        <w:jc w:val="both"/>
        <w:rPr>
          <w:lang w:val="en-US" w:eastAsia="en-GB"/>
        </w:rPr>
      </w:pPr>
      <w:r>
        <w:rPr>
          <w:lang w:val="en-US" w:eastAsia="zh-CN"/>
        </w:rPr>
        <w:t>For scenario 1) and scenario 2)</w:t>
      </w:r>
      <w:r w:rsidR="00E57DC2">
        <w:rPr>
          <w:lang w:val="en-US" w:eastAsia="zh-CN"/>
        </w:rPr>
        <w:t>, since</w:t>
      </w:r>
      <w:r>
        <w:rPr>
          <w:lang w:val="en-US" w:eastAsia="zh-CN"/>
        </w:rPr>
        <w:t xml:space="preserve"> the PDCP entity where Data volume measurements can be collected </w:t>
      </w:r>
      <w:r w:rsidR="00E57DC2">
        <w:rPr>
          <w:lang w:val="en-US" w:eastAsia="zh-CN"/>
        </w:rPr>
        <w:t>(</w:t>
      </w:r>
      <w:r>
        <w:rPr>
          <w:lang w:val="en-US" w:eastAsia="zh-CN"/>
        </w:rPr>
        <w:t>for both DL and UL</w:t>
      </w:r>
      <w:r w:rsidR="00E57DC2">
        <w:rPr>
          <w:lang w:val="en-US" w:eastAsia="zh-CN"/>
        </w:rPr>
        <w:t>)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is located in</w:t>
      </w:r>
      <w:proofErr w:type="gramEnd"/>
      <w:r>
        <w:rPr>
          <w:lang w:val="en-US" w:eastAsia="zh-CN"/>
        </w:rPr>
        <w:t xml:space="preserve"> the MN node</w:t>
      </w:r>
      <w:r w:rsidR="00E57DC2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there is no </w:t>
      </w:r>
      <w:r w:rsidR="00E57DC2">
        <w:rPr>
          <w:lang w:val="en-US" w:eastAsia="zh-CN"/>
        </w:rPr>
        <w:t xml:space="preserve">explicit </w:t>
      </w:r>
      <w:r>
        <w:rPr>
          <w:lang w:val="en-US" w:eastAsia="zh-CN"/>
        </w:rPr>
        <w:t xml:space="preserve">need </w:t>
      </w:r>
      <w:r w:rsidR="00E57DC2">
        <w:rPr>
          <w:lang w:val="en-US" w:eastAsia="zh-CN"/>
        </w:rPr>
        <w:t>for</w:t>
      </w:r>
      <w:r>
        <w:rPr>
          <w:lang w:val="en-US" w:eastAsia="zh-CN"/>
        </w:rPr>
        <w:t xml:space="preserve"> M4 </w:t>
      </w:r>
      <w:r w:rsidR="00E57DC2">
        <w:rPr>
          <w:lang w:val="en-US" w:eastAsia="zh-CN"/>
        </w:rPr>
        <w:t>configuration at</w:t>
      </w:r>
      <w:r>
        <w:rPr>
          <w:lang w:val="en-US" w:eastAsia="zh-CN"/>
        </w:rPr>
        <w:t xml:space="preserve"> the SN node. Hence, no </w:t>
      </w:r>
      <w:r w:rsidRPr="0042175D">
        <w:rPr>
          <w:lang w:val="en-US" w:eastAsia="zh-CN"/>
        </w:rPr>
        <w:t xml:space="preserve">explicit signaling </w:t>
      </w:r>
      <w:r>
        <w:rPr>
          <w:lang w:val="en-US" w:eastAsia="zh-CN"/>
        </w:rPr>
        <w:t xml:space="preserve">is required </w:t>
      </w:r>
      <w:r w:rsidRPr="0042175D">
        <w:rPr>
          <w:lang w:val="en-US" w:eastAsia="zh-CN"/>
        </w:rPr>
        <w:t>between MN and SN</w:t>
      </w:r>
      <w:r>
        <w:rPr>
          <w:lang w:val="en-US" w:eastAsia="zh-CN"/>
        </w:rPr>
        <w:t xml:space="preserve"> for this purpose.</w:t>
      </w:r>
    </w:p>
    <w:p w14:paraId="020DFC4C" w14:textId="54CDD680" w:rsidR="0042175D" w:rsidRPr="00E57DC2" w:rsidRDefault="0042175D" w:rsidP="000952AF">
      <w:pPr>
        <w:jc w:val="both"/>
        <w:rPr>
          <w:lang w:val="en-US" w:eastAsia="en-GB"/>
        </w:rPr>
      </w:pPr>
      <w:r>
        <w:rPr>
          <w:lang w:val="en-US" w:eastAsia="zh-CN"/>
        </w:rPr>
        <w:t>For scenario 3) and scenario 4)</w:t>
      </w:r>
      <w:r w:rsidR="00E57DC2">
        <w:rPr>
          <w:lang w:val="en-US" w:eastAsia="zh-CN"/>
        </w:rPr>
        <w:t>, since</w:t>
      </w:r>
      <w:r>
        <w:rPr>
          <w:lang w:val="en-US" w:eastAsia="zh-CN"/>
        </w:rPr>
        <w:t xml:space="preserve"> the PDCP entity where Data volume measurements can be collected </w:t>
      </w:r>
      <w:r w:rsidR="00E57DC2">
        <w:rPr>
          <w:lang w:val="en-US" w:eastAsia="zh-CN"/>
        </w:rPr>
        <w:t>(</w:t>
      </w:r>
      <w:r>
        <w:rPr>
          <w:lang w:val="en-US" w:eastAsia="zh-CN"/>
        </w:rPr>
        <w:t>for both DL and UL</w:t>
      </w:r>
      <w:r w:rsidR="00E57DC2">
        <w:rPr>
          <w:lang w:val="en-US" w:eastAsia="zh-CN"/>
        </w:rPr>
        <w:t>)</w:t>
      </w:r>
      <w:r>
        <w:rPr>
          <w:lang w:val="en-US" w:eastAsia="zh-CN"/>
        </w:rPr>
        <w:t xml:space="preserve"> is</w:t>
      </w:r>
      <w:r w:rsidR="00E57DC2">
        <w:rPr>
          <w:lang w:val="en-US" w:eastAsia="zh-CN"/>
        </w:rPr>
        <w:t xml:space="preserve"> located</w:t>
      </w:r>
      <w:r>
        <w:rPr>
          <w:lang w:val="en-US" w:eastAsia="zh-CN"/>
        </w:rPr>
        <w:t xml:space="preserve"> in </w:t>
      </w:r>
      <w:r w:rsidR="00E57DC2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SN </w:t>
      </w:r>
      <w:r w:rsidR="00E57DC2">
        <w:rPr>
          <w:lang w:val="en-US" w:eastAsia="zh-CN"/>
        </w:rPr>
        <w:t xml:space="preserve">node, in order to configure M4 measurement at the SN node, </w:t>
      </w:r>
      <w:r>
        <w:rPr>
          <w:lang w:val="en-US" w:eastAsia="zh-CN"/>
        </w:rPr>
        <w:t>there is a need for</w:t>
      </w:r>
      <w:r w:rsidRPr="0042175D">
        <w:rPr>
          <w:lang w:val="en-US" w:eastAsia="zh-CN"/>
        </w:rPr>
        <w:t xml:space="preserve"> explicit signaling between MN and SN</w:t>
      </w:r>
      <w:r>
        <w:rPr>
          <w:lang w:val="en-US" w:eastAsia="zh-CN"/>
        </w:rPr>
        <w:t xml:space="preserve"> </w:t>
      </w:r>
      <w:r w:rsidR="00E57DC2">
        <w:rPr>
          <w:lang w:val="en-US" w:eastAsia="zh-CN"/>
        </w:rPr>
        <w:t>(X2AP) as well as,</w:t>
      </w:r>
      <w:r>
        <w:rPr>
          <w:lang w:val="en-US" w:eastAsia="zh-CN"/>
        </w:rPr>
        <w:t xml:space="preserve"> within the SN node, between the CU-CP and the CU-UP</w:t>
      </w:r>
      <w:r w:rsidR="00E57DC2">
        <w:rPr>
          <w:lang w:val="en-US" w:eastAsia="zh-CN"/>
        </w:rPr>
        <w:t xml:space="preserve"> (E1AP).</w:t>
      </w:r>
      <w:r w:rsidR="00E57DC2">
        <w:rPr>
          <w:lang w:val="en-US" w:eastAsia="en-GB"/>
        </w:rPr>
        <w:t xml:space="preserve"> </w:t>
      </w:r>
    </w:p>
    <w:p w14:paraId="514AC107" w14:textId="0FC10CFB" w:rsidR="000952AF" w:rsidRPr="004B2800" w:rsidRDefault="0042175D" w:rsidP="000952AF">
      <w:pPr>
        <w:jc w:val="both"/>
        <w:rPr>
          <w:lang w:val="en-US" w:eastAsia="en-GB"/>
        </w:rPr>
      </w:pPr>
      <w:r w:rsidRPr="004B2800">
        <w:rPr>
          <w:u w:val="single"/>
          <w:lang w:val="en-US" w:eastAsia="zh-CN"/>
        </w:rPr>
        <w:t>Observation 1</w:t>
      </w:r>
      <w:r w:rsidRPr="004B2800">
        <w:rPr>
          <w:lang w:val="en-US" w:eastAsia="zh-CN"/>
        </w:rPr>
        <w:t xml:space="preserve"> No explicit signaling is required </w:t>
      </w:r>
      <w:r w:rsidR="00DD587A" w:rsidRPr="004B2800">
        <w:rPr>
          <w:lang w:val="en-US" w:eastAsia="zh-CN"/>
        </w:rPr>
        <w:t xml:space="preserve">for M4 configuration </w:t>
      </w:r>
      <w:r w:rsidRPr="004B2800">
        <w:rPr>
          <w:lang w:val="en-US" w:eastAsia="zh-CN"/>
        </w:rPr>
        <w:t xml:space="preserve">between MN and SN </w:t>
      </w:r>
      <w:r w:rsidR="000952AF" w:rsidRPr="004B2800">
        <w:rPr>
          <w:lang w:val="en-US" w:eastAsia="en-GB"/>
        </w:rPr>
        <w:t xml:space="preserve">for </w:t>
      </w:r>
      <w:r w:rsidRPr="004B2800">
        <w:rPr>
          <w:lang w:val="en-US" w:eastAsia="en-GB"/>
        </w:rPr>
        <w:t>the case of “MN terminated SCG bearer”</w:t>
      </w:r>
      <w:r w:rsidR="000952AF" w:rsidRPr="004B2800">
        <w:rPr>
          <w:lang w:val="en-US" w:eastAsia="en-GB"/>
        </w:rPr>
        <w:t xml:space="preserve"> and </w:t>
      </w:r>
      <w:r w:rsidRPr="004B2800">
        <w:rPr>
          <w:lang w:val="en-US" w:eastAsia="en-GB"/>
        </w:rPr>
        <w:t>“MN terminated split bearer”</w:t>
      </w:r>
      <w:r w:rsidR="000952AF" w:rsidRPr="004B2800">
        <w:rPr>
          <w:lang w:val="en-US" w:eastAsia="en-GB"/>
        </w:rPr>
        <w:t xml:space="preserve"> </w:t>
      </w:r>
    </w:p>
    <w:p w14:paraId="0A6FAC8B" w14:textId="35FA7528" w:rsidR="0042175D" w:rsidRPr="004B2800" w:rsidRDefault="0042175D" w:rsidP="0042175D">
      <w:pPr>
        <w:jc w:val="both"/>
        <w:rPr>
          <w:lang w:val="en-US" w:eastAsia="en-GB"/>
        </w:rPr>
      </w:pPr>
      <w:r w:rsidRPr="004B2800">
        <w:rPr>
          <w:u w:val="single"/>
          <w:lang w:val="en-US" w:eastAsia="zh-CN"/>
        </w:rPr>
        <w:t>Observation 2</w:t>
      </w:r>
      <w:r w:rsidRPr="004B2800">
        <w:rPr>
          <w:lang w:val="en-US" w:eastAsia="zh-CN"/>
        </w:rPr>
        <w:t xml:space="preserve"> </w:t>
      </w:r>
      <w:r w:rsidRPr="004B2800">
        <w:rPr>
          <w:lang w:val="en-US" w:eastAsia="en-GB"/>
        </w:rPr>
        <w:t>E</w:t>
      </w:r>
      <w:r w:rsidRPr="004B2800">
        <w:rPr>
          <w:lang w:val="en-US" w:eastAsia="zh-CN"/>
        </w:rPr>
        <w:t xml:space="preserve">xplicit signaling is required </w:t>
      </w:r>
      <w:r w:rsidR="00DD587A" w:rsidRPr="004B2800">
        <w:rPr>
          <w:lang w:val="en-US" w:eastAsia="zh-CN"/>
        </w:rPr>
        <w:t xml:space="preserve">for M4 configuration </w:t>
      </w:r>
      <w:r w:rsidRPr="004B2800">
        <w:rPr>
          <w:lang w:val="en-US" w:eastAsia="zh-CN"/>
        </w:rPr>
        <w:t>between MN and SN</w:t>
      </w:r>
      <w:r w:rsidR="00DD587A" w:rsidRPr="004B2800">
        <w:rPr>
          <w:lang w:val="en-US" w:eastAsia="zh-CN"/>
        </w:rPr>
        <w:t xml:space="preserve"> and between CU-CP and CU-UP</w:t>
      </w:r>
      <w:r w:rsidRPr="004B2800">
        <w:rPr>
          <w:lang w:val="en-US" w:eastAsia="zh-CN"/>
        </w:rPr>
        <w:t xml:space="preserve"> </w:t>
      </w:r>
      <w:r w:rsidRPr="004B2800">
        <w:rPr>
          <w:lang w:val="en-US" w:eastAsia="en-GB"/>
        </w:rPr>
        <w:t>for the case of “SN terminated SCG bearer” and “SN terminated split bearer”</w:t>
      </w:r>
    </w:p>
    <w:p w14:paraId="646D5699" w14:textId="12A04734" w:rsidR="004B2800" w:rsidRPr="004B2800" w:rsidRDefault="004B2800" w:rsidP="0042175D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RAN3 to agree that no explicit signaling is required between MN and SN for M4 configuration for the cases of </w:t>
      </w:r>
      <w:r w:rsidRPr="0042175D">
        <w:rPr>
          <w:b/>
          <w:bCs/>
          <w:lang w:val="en-US" w:eastAsia="en-GB"/>
        </w:rPr>
        <w:t xml:space="preserve">“MN terminated SCG bearer” and </w:t>
      </w:r>
      <w:r>
        <w:rPr>
          <w:b/>
          <w:bCs/>
          <w:lang w:val="en-US" w:eastAsia="en-GB"/>
        </w:rPr>
        <w:t>“</w:t>
      </w:r>
      <w:r w:rsidRPr="0042175D">
        <w:rPr>
          <w:b/>
          <w:bCs/>
          <w:lang w:val="en-US" w:eastAsia="en-GB"/>
        </w:rPr>
        <w:t>MN terminated split bearer</w:t>
      </w:r>
      <w:r>
        <w:rPr>
          <w:b/>
          <w:bCs/>
          <w:lang w:val="en-US" w:eastAsia="en-GB"/>
        </w:rPr>
        <w:t>”.</w:t>
      </w:r>
    </w:p>
    <w:p w14:paraId="1F67C75C" w14:textId="77777777" w:rsidR="004B2800" w:rsidRDefault="004B2800" w:rsidP="00E57DC2">
      <w:pPr>
        <w:jc w:val="both"/>
        <w:rPr>
          <w:lang w:val="en-US" w:eastAsia="en-GB"/>
        </w:rPr>
      </w:pPr>
    </w:p>
    <w:p w14:paraId="6B38C599" w14:textId="32A5D84D" w:rsidR="00E57DC2" w:rsidRPr="00E57DC2" w:rsidRDefault="00E57DC2" w:rsidP="00E57DC2">
      <w:pPr>
        <w:jc w:val="both"/>
        <w:rPr>
          <w:lang w:val="en-US" w:eastAsia="en-GB"/>
        </w:rPr>
      </w:pPr>
      <w:r>
        <w:rPr>
          <w:lang w:val="en-US" w:eastAsia="en-GB"/>
        </w:rPr>
        <w:lastRenderedPageBreak/>
        <w:t>The required signaling to cover the scenario 3) and 4) is already available as detailed here below.</w:t>
      </w:r>
    </w:p>
    <w:p w14:paraId="6624626D" w14:textId="13C59913" w:rsidR="00261C15" w:rsidRPr="0042175D" w:rsidRDefault="00261C15" w:rsidP="0042175D">
      <w:pPr>
        <w:pStyle w:val="Heading3"/>
      </w:pPr>
      <w:r w:rsidRPr="0042175D">
        <w:t xml:space="preserve">M4 configuration </w:t>
      </w:r>
      <w:r w:rsidR="00E57DC2">
        <w:t>over</w:t>
      </w:r>
      <w:r w:rsidRPr="0042175D">
        <w:t xml:space="preserve"> X2AP</w:t>
      </w:r>
    </w:p>
    <w:p w14:paraId="5B0C84AC" w14:textId="79B69AF3" w:rsidR="00261C15" w:rsidRDefault="00261C15" w:rsidP="00261C15">
      <w:pPr>
        <w:jc w:val="both"/>
        <w:rPr>
          <w:lang w:val="en-US" w:eastAsia="en-GB"/>
        </w:rPr>
      </w:pPr>
      <w:r>
        <w:rPr>
          <w:lang w:val="en-US" w:eastAsia="en-GB"/>
        </w:rPr>
        <w:t>M4 configuration in BL CRs for X2AP (</w:t>
      </w:r>
      <w:hyperlink r:id="rId13" w:history="1">
        <w:r w:rsidRPr="0096707D">
          <w:rPr>
            <w:rStyle w:val="Hyperlink"/>
            <w:lang w:val="en-US" w:eastAsia="zh-CN"/>
          </w:rPr>
          <w:t>R3-201574</w:t>
        </w:r>
      </w:hyperlink>
      <w:r>
        <w:rPr>
          <w:u w:val="single"/>
          <w:lang w:val="en-US" w:eastAsia="en-GB"/>
        </w:rPr>
        <w:t>)</w:t>
      </w:r>
      <w:r w:rsidRPr="00416D5D">
        <w:rPr>
          <w:lang w:val="en-US" w:eastAsia="en-GB"/>
        </w:rPr>
        <w:t xml:space="preserve"> </w:t>
      </w:r>
      <w:r>
        <w:rPr>
          <w:lang w:val="en-US" w:eastAsia="en-GB"/>
        </w:rPr>
        <w:t>is part of the following procedures</w:t>
      </w:r>
      <w:r w:rsidR="002F0A39">
        <w:rPr>
          <w:lang w:val="en-US" w:eastAsia="en-GB"/>
        </w:rPr>
        <w:t xml:space="preserve"> (procedural texts follow)</w:t>
      </w:r>
      <w:r>
        <w:rPr>
          <w:lang w:val="en-US" w:eastAsia="en-GB"/>
        </w:rPr>
        <w:t>:</w:t>
      </w:r>
    </w:p>
    <w:p w14:paraId="0B85AC95" w14:textId="39BAE446" w:rsidR="00261C15" w:rsidRPr="00261C15" w:rsidRDefault="00261C15" w:rsidP="00261C15">
      <w:pPr>
        <w:pStyle w:val="ListParagraph"/>
        <w:numPr>
          <w:ilvl w:val="0"/>
          <w:numId w:val="27"/>
        </w:numPr>
        <w:rPr>
          <w:lang w:val="en-US" w:eastAsia="en-GB"/>
        </w:rPr>
      </w:pPr>
      <w:r w:rsidRPr="00261C15">
        <w:rPr>
          <w:lang w:val="en-US" w:eastAsia="en-GB"/>
        </w:rPr>
        <w:t>SgNB Addition Preparation</w:t>
      </w:r>
    </w:p>
    <w:p w14:paraId="53E8C399" w14:textId="46DDB2A7" w:rsidR="00261C15" w:rsidRDefault="00261C15" w:rsidP="00261C15">
      <w:pPr>
        <w:pStyle w:val="ListParagraph"/>
        <w:numPr>
          <w:ilvl w:val="0"/>
          <w:numId w:val="27"/>
        </w:numPr>
        <w:jc w:val="both"/>
        <w:rPr>
          <w:lang w:val="en-US" w:eastAsia="en-GB"/>
        </w:rPr>
      </w:pPr>
      <w:r w:rsidRPr="00261C15">
        <w:rPr>
          <w:lang w:val="en-US" w:eastAsia="en-GB"/>
        </w:rPr>
        <w:t>Trace Start</w:t>
      </w:r>
    </w:p>
    <w:p w14:paraId="200AD0B0" w14:textId="3414D153" w:rsidR="002F0A39" w:rsidRDefault="002F0A39" w:rsidP="002F0A39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above procedures can be used to convey M4 measurement configuration from eNB to gNB in case of Immediate MDT for the </w:t>
      </w:r>
      <w:r w:rsidR="00AF1A48">
        <w:rPr>
          <w:lang w:val="en-US" w:eastAsia="en-GB"/>
        </w:rPr>
        <w:t>EN-DC scenarios with “SN terminated split bearer” and “SN terminated SCG bearer”.</w:t>
      </w:r>
    </w:p>
    <w:p w14:paraId="3815EFD8" w14:textId="77777777" w:rsidR="00261C15" w:rsidRPr="003B7CDA" w:rsidRDefault="00261C15" w:rsidP="003B7CDA">
      <w:pPr>
        <w:pStyle w:val="Heading4"/>
      </w:pPr>
      <w:r w:rsidRPr="003B7CDA">
        <w:t>SgNB Addition Preparation</w:t>
      </w:r>
    </w:p>
    <w:p w14:paraId="05A9250B" w14:textId="7CAE7035" w:rsidR="00261C15" w:rsidRPr="003B7CDA" w:rsidRDefault="002F0A39" w:rsidP="00261C15">
      <w:pPr>
        <w:rPr>
          <w:rFonts w:eastAsia="SimSun"/>
          <w:i/>
          <w:iCs/>
          <w:snapToGrid w:val="0"/>
          <w:lang w:val="en-US"/>
        </w:rPr>
      </w:pPr>
      <w:r>
        <w:rPr>
          <w:rFonts w:eastAsia="SimSun" w:cs="Arial"/>
          <w:i/>
          <w:iCs/>
          <w:lang w:val="en-US" w:eastAsia="ja-JP"/>
        </w:rPr>
        <w:t>“</w:t>
      </w:r>
      <w:r w:rsidR="00261C15" w:rsidRPr="003B7CDA">
        <w:rPr>
          <w:rFonts w:eastAsia="SimSun" w:cs="Arial"/>
          <w:i/>
          <w:iCs/>
          <w:lang w:val="en-US" w:eastAsia="ja-JP"/>
        </w:rPr>
        <w:t>If Trace Activation IE has previously been received for this UE, it shall be included in the SGNB ADDITION REQUEST message</w:t>
      </w:r>
      <w:r w:rsidR="00261C15" w:rsidRPr="003B7CDA">
        <w:rPr>
          <w:rFonts w:eastAsia="SimSun"/>
          <w:i/>
          <w:iCs/>
          <w:snapToGrid w:val="0"/>
          <w:lang w:val="en-US"/>
        </w:rPr>
        <w:t xml:space="preserve">. If the </w:t>
      </w:r>
      <w:r w:rsidR="00261C15" w:rsidRPr="003B7CDA">
        <w:rPr>
          <w:rFonts w:eastAsia="Batang"/>
          <w:i/>
          <w:iCs/>
          <w:lang w:val="en-US"/>
        </w:rPr>
        <w:t>Trace Activation IE</w:t>
      </w:r>
      <w:r w:rsidR="00261C15" w:rsidRPr="003B7CDA">
        <w:rPr>
          <w:rFonts w:eastAsia="SimSun"/>
          <w:i/>
          <w:iCs/>
          <w:snapToGrid w:val="0"/>
          <w:lang w:val="en-US"/>
        </w:rPr>
        <w:t xml:space="preserve"> is included in the </w:t>
      </w:r>
      <w:r w:rsidR="00261C15" w:rsidRPr="003B7CDA">
        <w:rPr>
          <w:rFonts w:eastAsia="SimSun"/>
          <w:i/>
          <w:iCs/>
          <w:lang w:val="en-US"/>
        </w:rPr>
        <w:t xml:space="preserve">SGNB ADDITION REQUEST </w:t>
      </w:r>
      <w:r w:rsidR="00261C15" w:rsidRPr="003B7CDA">
        <w:rPr>
          <w:rFonts w:eastAsia="SimSun"/>
          <w:i/>
          <w:iCs/>
          <w:snapToGrid w:val="0"/>
          <w:lang w:val="en-US"/>
        </w:rPr>
        <w:t xml:space="preserve">message, the </w:t>
      </w:r>
      <w:proofErr w:type="spellStart"/>
      <w:r w:rsidR="00261C15" w:rsidRPr="003B7CDA">
        <w:rPr>
          <w:rFonts w:eastAsia="SimSun"/>
          <w:i/>
          <w:iCs/>
          <w:snapToGrid w:val="0"/>
          <w:lang w:val="en-US"/>
        </w:rPr>
        <w:t>en</w:t>
      </w:r>
      <w:proofErr w:type="spellEnd"/>
      <w:r w:rsidR="00261C15" w:rsidRPr="003B7CDA">
        <w:rPr>
          <w:rFonts w:eastAsia="SimSun"/>
          <w:i/>
          <w:iCs/>
          <w:snapToGrid w:val="0"/>
          <w:lang w:val="en-US"/>
        </w:rPr>
        <w:t xml:space="preserve">-gNB shall, if supported, initiate the requested trace function as described in TS 32.422 [6]. </w:t>
      </w:r>
      <w:r w:rsidR="00261C15" w:rsidRPr="003B7CDA">
        <w:rPr>
          <w:rFonts w:eastAsia="SimSun"/>
          <w:i/>
          <w:iCs/>
          <w:lang w:val="en-US" w:eastAsia="en-GB"/>
        </w:rPr>
        <w:t>If the Trace Activation IE includes the MDT Configuration NR IE</w:t>
      </w:r>
      <w:r w:rsidR="00261C15" w:rsidRPr="003B7CDA">
        <w:rPr>
          <w:rFonts w:eastAsia="SimSun"/>
          <w:i/>
          <w:iCs/>
          <w:snapToGrid w:val="0"/>
          <w:lang w:val="en-US"/>
        </w:rPr>
        <w:t xml:space="preserve">, the </w:t>
      </w:r>
      <w:proofErr w:type="spellStart"/>
      <w:r w:rsidR="00261C15" w:rsidRPr="003B7CDA">
        <w:rPr>
          <w:rFonts w:eastAsia="SimSun"/>
          <w:i/>
          <w:iCs/>
          <w:snapToGrid w:val="0"/>
          <w:lang w:val="en-US"/>
        </w:rPr>
        <w:t>en</w:t>
      </w:r>
      <w:proofErr w:type="spellEnd"/>
      <w:r w:rsidR="00261C15" w:rsidRPr="003B7CDA">
        <w:rPr>
          <w:rFonts w:eastAsia="SimSun"/>
          <w:i/>
          <w:iCs/>
          <w:snapToGrid w:val="0"/>
          <w:lang w:val="en-US"/>
        </w:rPr>
        <w:t>-gNB shall</w:t>
      </w:r>
      <w:r w:rsidR="00261C15" w:rsidRPr="003B7CDA">
        <w:rPr>
          <w:rFonts w:eastAsia="SimSun"/>
          <w:i/>
          <w:iCs/>
          <w:lang w:val="en-US"/>
        </w:rPr>
        <w:t xml:space="preserve"> </w:t>
      </w:r>
      <w:r w:rsidR="00261C15" w:rsidRPr="003B7CDA">
        <w:rPr>
          <w:rFonts w:eastAsia="SimSun"/>
          <w:i/>
          <w:iCs/>
          <w:snapToGrid w:val="0"/>
          <w:lang w:val="en-US"/>
        </w:rPr>
        <w:t>take it into account for MDT function as described in TS 37.320 [31].”</w:t>
      </w:r>
    </w:p>
    <w:p w14:paraId="1AA91EE5" w14:textId="7A1DA96E" w:rsidR="00261C15" w:rsidRPr="003B7CDA" w:rsidRDefault="00261C15" w:rsidP="003B7CDA">
      <w:pPr>
        <w:pStyle w:val="Heading4"/>
      </w:pPr>
      <w:r w:rsidRPr="003B7CDA">
        <w:t>Trace Start</w:t>
      </w:r>
    </w:p>
    <w:p w14:paraId="76CA5BE2" w14:textId="1E9D0C0D" w:rsidR="00261C15" w:rsidRPr="003B7CDA" w:rsidRDefault="00261C15" w:rsidP="00261C15">
      <w:pPr>
        <w:rPr>
          <w:rFonts w:eastAsia="SimSun"/>
          <w:i/>
          <w:iCs/>
          <w:snapToGrid w:val="0"/>
          <w:lang w:val="en-US"/>
        </w:rPr>
      </w:pPr>
      <w:r w:rsidRPr="003B7CDA">
        <w:rPr>
          <w:rFonts w:eastAsia="SimSun"/>
          <w:i/>
          <w:iCs/>
          <w:lang w:val="en-US" w:eastAsia="en-GB"/>
        </w:rPr>
        <w:t xml:space="preserve">“The Trace Start procedure is initiated by the MeNB sending the TRACE START message to the </w:t>
      </w:r>
      <w:proofErr w:type="spellStart"/>
      <w:r w:rsidRPr="003B7CDA">
        <w:rPr>
          <w:rFonts w:eastAsia="SimSun"/>
          <w:i/>
          <w:iCs/>
          <w:lang w:val="en-US" w:eastAsia="en-GB"/>
        </w:rPr>
        <w:t>en</w:t>
      </w:r>
      <w:proofErr w:type="spellEnd"/>
      <w:r w:rsidRPr="003B7CDA">
        <w:rPr>
          <w:rFonts w:eastAsia="SimSun"/>
          <w:i/>
          <w:iCs/>
          <w:lang w:val="en-US" w:eastAsia="en-GB"/>
        </w:rPr>
        <w:t xml:space="preserve">-gNB for that specific UE. Upon reception of the TRACE START message, the </w:t>
      </w:r>
      <w:proofErr w:type="spellStart"/>
      <w:r w:rsidRPr="003B7CDA">
        <w:rPr>
          <w:rFonts w:eastAsia="Geneva"/>
          <w:i/>
          <w:iCs/>
          <w:lang w:val="en-US" w:eastAsia="zh-CN"/>
        </w:rPr>
        <w:t>en</w:t>
      </w:r>
      <w:proofErr w:type="spellEnd"/>
      <w:r w:rsidRPr="003B7CDA">
        <w:rPr>
          <w:rFonts w:eastAsia="Geneva"/>
          <w:i/>
          <w:iCs/>
          <w:lang w:val="en-US" w:eastAsia="zh-CN"/>
        </w:rPr>
        <w:t>-gNB</w:t>
      </w:r>
      <w:r w:rsidRPr="003B7CDA">
        <w:rPr>
          <w:rFonts w:eastAsia="SimSun"/>
          <w:i/>
          <w:iCs/>
          <w:lang w:val="en-US" w:eastAsia="en-GB"/>
        </w:rPr>
        <w:t xml:space="preserve"> shall initiate the requested trace session as described in TS 32.422 [6]. If the Trace Activation IE includes the MDT Configuration NR IE</w:t>
      </w:r>
      <w:r w:rsidRPr="003B7CDA">
        <w:rPr>
          <w:rFonts w:eastAsia="SimSun"/>
          <w:i/>
          <w:iCs/>
          <w:snapToGrid w:val="0"/>
          <w:lang w:val="en-US"/>
        </w:rPr>
        <w:t xml:space="preserve">, the </w:t>
      </w:r>
      <w:proofErr w:type="spellStart"/>
      <w:r w:rsidRPr="003B7CDA">
        <w:rPr>
          <w:rFonts w:eastAsia="SimSun"/>
          <w:i/>
          <w:iCs/>
          <w:snapToGrid w:val="0"/>
          <w:lang w:val="en-US"/>
        </w:rPr>
        <w:t>en</w:t>
      </w:r>
      <w:proofErr w:type="spellEnd"/>
      <w:r w:rsidRPr="003B7CDA">
        <w:rPr>
          <w:rFonts w:eastAsia="SimSun"/>
          <w:i/>
          <w:iCs/>
          <w:snapToGrid w:val="0"/>
          <w:lang w:val="en-US"/>
        </w:rPr>
        <w:t>-gNB shall</w:t>
      </w:r>
      <w:r w:rsidRPr="003B7CDA">
        <w:rPr>
          <w:rFonts w:eastAsia="SimSun"/>
          <w:i/>
          <w:iCs/>
          <w:lang w:val="en-US"/>
        </w:rPr>
        <w:t xml:space="preserve"> </w:t>
      </w:r>
      <w:r w:rsidRPr="003B7CDA">
        <w:rPr>
          <w:rFonts w:eastAsia="SimSun"/>
          <w:i/>
          <w:iCs/>
          <w:snapToGrid w:val="0"/>
          <w:lang w:val="en-US"/>
        </w:rPr>
        <w:t>take it into account for MDT function as described in TS 37.320 [31].”</w:t>
      </w:r>
    </w:p>
    <w:p w14:paraId="4D9F231B" w14:textId="301E60B5" w:rsidR="00261C15" w:rsidRDefault="00261C15" w:rsidP="00261C15">
      <w:pPr>
        <w:jc w:val="both"/>
        <w:rPr>
          <w:lang w:val="en-US" w:eastAsia="en-GB"/>
        </w:rPr>
      </w:pPr>
      <w:r>
        <w:rPr>
          <w:lang w:val="en-US" w:eastAsia="en-GB"/>
        </w:rPr>
        <w:t xml:space="preserve">ASN.1 code </w:t>
      </w:r>
      <w:r w:rsidR="002F0A39">
        <w:rPr>
          <w:lang w:val="en-US" w:eastAsia="en-GB"/>
        </w:rPr>
        <w:t xml:space="preserve">is also </w:t>
      </w:r>
      <w:r>
        <w:rPr>
          <w:lang w:val="en-US" w:eastAsia="en-GB"/>
        </w:rPr>
        <w:t>reported below for convenience.</w:t>
      </w:r>
    </w:p>
    <w:p w14:paraId="17F7FF4C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M4</w:t>
      </w:r>
      <w:proofErr w:type="gram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Configuration ::=</w:t>
      </w:r>
      <w:proofErr w:type="gram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 xml:space="preserve"> SEQUENCE {</w:t>
      </w:r>
    </w:p>
    <w:p w14:paraId="2009BEBC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  <w:t>m4period</w:t>
      </w: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</w: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</w: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</w:r>
      <w:proofErr w:type="spell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M4period</w:t>
      </w:r>
      <w:proofErr w:type="spell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,</w:t>
      </w:r>
    </w:p>
    <w:p w14:paraId="30E6E7A6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  <w:t>m4-links-to-log</w:t>
      </w: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</w: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  <w:t>Links-to-log,</w:t>
      </w:r>
    </w:p>
    <w:p w14:paraId="25518B5F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</w:r>
      <w:proofErr w:type="spell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iE</w:t>
      </w:r>
      <w:proofErr w:type="spell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-Extensions</w:t>
      </w: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</w: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</w:r>
      <w:proofErr w:type="spell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ProtocolExtensionContainer</w:t>
      </w:r>
      <w:proofErr w:type="spell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 xml:space="preserve"> </w:t>
      </w:r>
      <w:proofErr w:type="gram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{ {</w:t>
      </w:r>
      <w:proofErr w:type="gram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M4Configuration-ExtIEs} } OPTIONAL,</w:t>
      </w:r>
    </w:p>
    <w:p w14:paraId="445C7A9A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  <w:t>...</w:t>
      </w:r>
    </w:p>
    <w:p w14:paraId="2AD83D8A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}</w:t>
      </w:r>
    </w:p>
    <w:p w14:paraId="44BD9792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</w:p>
    <w:p w14:paraId="386C9DF9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M4Configuration-ExtIEs X2AP-PROTOCOL-</w:t>
      </w:r>
      <w:proofErr w:type="gram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EXTENSION ::=</w:t>
      </w:r>
      <w:proofErr w:type="gram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 xml:space="preserve"> {</w:t>
      </w:r>
    </w:p>
    <w:p w14:paraId="39F51C72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ab/>
        <w:t>...</w:t>
      </w:r>
    </w:p>
    <w:p w14:paraId="0B5103BB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}</w:t>
      </w:r>
    </w:p>
    <w:p w14:paraId="3E08C6E5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</w:p>
    <w:p w14:paraId="71C30E3D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M4</w:t>
      </w:r>
      <w:proofErr w:type="gram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period ::=</w:t>
      </w:r>
      <w:proofErr w:type="gram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 xml:space="preserve"> ENUMERATED {ms1024, ms2048, ms5120, ms10240, min1, ... } </w:t>
      </w:r>
    </w:p>
    <w:p w14:paraId="63062C33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</w:p>
    <w:p w14:paraId="0E3E945B" w14:textId="77777777" w:rsidR="00416D5D" w:rsidRPr="00416D5D" w:rsidRDefault="00416D5D" w:rsidP="00416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en-GB"/>
        </w:rPr>
      </w:pPr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Links-to-</w:t>
      </w:r>
      <w:proofErr w:type="gramStart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>log ::=</w:t>
      </w:r>
      <w:proofErr w:type="gramEnd"/>
      <w:r w:rsidRPr="00416D5D">
        <w:rPr>
          <w:rFonts w:ascii="Courier New" w:eastAsia="SimSun" w:hAnsi="Courier New"/>
          <w:snapToGrid w:val="0"/>
          <w:sz w:val="16"/>
          <w:lang w:val="en-US" w:eastAsia="en-GB"/>
        </w:rPr>
        <w:t xml:space="preserve"> ENUMERATED {uplink, downlink, both-uplink-and-downlink, ...}</w:t>
      </w:r>
    </w:p>
    <w:p w14:paraId="1057EBA6" w14:textId="2ED640E9" w:rsidR="00416D5D" w:rsidRDefault="00416D5D" w:rsidP="00497E14">
      <w:pPr>
        <w:jc w:val="both"/>
        <w:rPr>
          <w:lang w:val="en-US" w:eastAsia="en-GB"/>
        </w:rPr>
      </w:pPr>
    </w:p>
    <w:p w14:paraId="41BA0C61" w14:textId="441E1007" w:rsidR="003B7CDA" w:rsidRDefault="003B7CDA" w:rsidP="003B7CDA">
      <w:pPr>
        <w:pStyle w:val="Heading3"/>
      </w:pPr>
      <w:r>
        <w:t xml:space="preserve">M4 configuration </w:t>
      </w:r>
      <w:r w:rsidR="00E57DC2">
        <w:t>over</w:t>
      </w:r>
      <w:r>
        <w:t xml:space="preserve"> E1AP</w:t>
      </w:r>
    </w:p>
    <w:p w14:paraId="4B4E3949" w14:textId="4E9E99B9" w:rsidR="003B7CDA" w:rsidRDefault="003B7CDA" w:rsidP="003B7CDA">
      <w:pPr>
        <w:jc w:val="both"/>
        <w:rPr>
          <w:lang w:val="en-US" w:eastAsia="en-GB"/>
        </w:rPr>
      </w:pPr>
      <w:r>
        <w:rPr>
          <w:lang w:val="en-US" w:eastAsia="en-GB"/>
        </w:rPr>
        <w:t xml:space="preserve">M4 configuration in BL CRs for E1AP </w:t>
      </w:r>
      <w:hyperlink r:id="rId14" w:history="1">
        <w:r w:rsidRPr="0096707D">
          <w:rPr>
            <w:rStyle w:val="Hyperlink"/>
            <w:lang w:val="en-US" w:eastAsia="zh-CN"/>
          </w:rPr>
          <w:t>R3-201617</w:t>
        </w:r>
      </w:hyperlink>
      <w:r w:rsidRPr="00416D5D">
        <w:rPr>
          <w:lang w:val="en-US" w:eastAsia="en-GB"/>
        </w:rPr>
        <w:t xml:space="preserve"> </w:t>
      </w:r>
      <w:r>
        <w:rPr>
          <w:lang w:val="en-US" w:eastAsia="en-GB"/>
        </w:rPr>
        <w:t>is part of the following procedures</w:t>
      </w:r>
      <w:r w:rsidR="002F0A39">
        <w:rPr>
          <w:lang w:val="en-US" w:eastAsia="en-GB"/>
        </w:rPr>
        <w:t xml:space="preserve"> (procedural texts follow)</w:t>
      </w:r>
      <w:r>
        <w:rPr>
          <w:lang w:val="en-US" w:eastAsia="en-GB"/>
        </w:rPr>
        <w:t>:</w:t>
      </w:r>
    </w:p>
    <w:p w14:paraId="4A414AE5" w14:textId="6837B28E" w:rsidR="0059221A" w:rsidRPr="00261C15" w:rsidRDefault="0059221A" w:rsidP="0059221A">
      <w:pPr>
        <w:pStyle w:val="ListParagraph"/>
        <w:numPr>
          <w:ilvl w:val="0"/>
          <w:numId w:val="31"/>
        </w:numPr>
        <w:rPr>
          <w:lang w:val="en-US" w:eastAsia="en-GB"/>
        </w:rPr>
      </w:pPr>
      <w:r>
        <w:rPr>
          <w:lang w:val="en-US" w:eastAsia="en-GB"/>
        </w:rPr>
        <w:t>Bearer Context Setup</w:t>
      </w:r>
    </w:p>
    <w:p w14:paraId="45E3163F" w14:textId="54D7565A" w:rsidR="0059221A" w:rsidRDefault="0059221A" w:rsidP="0059221A">
      <w:pPr>
        <w:pStyle w:val="ListParagraph"/>
        <w:numPr>
          <w:ilvl w:val="0"/>
          <w:numId w:val="31"/>
        </w:numPr>
        <w:jc w:val="both"/>
        <w:rPr>
          <w:lang w:val="en-US" w:eastAsia="en-GB"/>
        </w:rPr>
      </w:pPr>
      <w:r w:rsidRPr="00261C15">
        <w:rPr>
          <w:lang w:val="en-US" w:eastAsia="en-GB"/>
        </w:rPr>
        <w:t>Trace Start</w:t>
      </w:r>
    </w:p>
    <w:p w14:paraId="1E8BE409" w14:textId="013BE702" w:rsidR="000E104F" w:rsidRDefault="000E104F" w:rsidP="000E104F">
      <w:pPr>
        <w:jc w:val="both"/>
        <w:rPr>
          <w:lang w:val="en-US" w:eastAsia="en-GB"/>
        </w:rPr>
      </w:pPr>
      <w:r>
        <w:rPr>
          <w:lang w:val="en-US" w:eastAsia="en-GB"/>
        </w:rPr>
        <w:t>The above procedures can be used to convey M4 measurement configuration from CU-CP to CU-UP in case of Immediate MDT for the EN-DC scenarios</w:t>
      </w:r>
      <w:r w:rsidR="00AF1A48">
        <w:rPr>
          <w:lang w:val="en-US" w:eastAsia="en-GB"/>
        </w:rPr>
        <w:t xml:space="preserve"> with “SN terminated split bearer” and “SN terminated SCG bearer”</w:t>
      </w:r>
      <w:r w:rsidR="000952AF">
        <w:rPr>
          <w:lang w:val="en-US" w:eastAsia="en-GB"/>
        </w:rPr>
        <w:t>.</w:t>
      </w:r>
    </w:p>
    <w:p w14:paraId="6A90F9A6" w14:textId="247FC5E3" w:rsidR="000E104F" w:rsidRPr="000E104F" w:rsidRDefault="0059221A" w:rsidP="0059221A">
      <w:pPr>
        <w:pStyle w:val="Heading4"/>
      </w:pPr>
      <w:r>
        <w:lastRenderedPageBreak/>
        <w:t>Bearer Context Setup</w:t>
      </w:r>
    </w:p>
    <w:p w14:paraId="1DE08F3E" w14:textId="74548C22" w:rsidR="0059221A" w:rsidRPr="0059221A" w:rsidRDefault="0025699E" w:rsidP="0059221A">
      <w:pPr>
        <w:rPr>
          <w:i/>
          <w:iCs/>
          <w:lang w:val="en-US"/>
        </w:rPr>
      </w:pPr>
      <w:r>
        <w:rPr>
          <w:i/>
          <w:iCs/>
          <w:lang w:val="en-US"/>
        </w:rPr>
        <w:t>“</w:t>
      </w:r>
      <w:r w:rsidR="0059221A" w:rsidRPr="0059221A">
        <w:rPr>
          <w:i/>
          <w:iCs/>
          <w:lang w:val="en-US"/>
        </w:rPr>
        <w:t xml:space="preserve">If the </w:t>
      </w:r>
      <w:r w:rsidR="0059221A" w:rsidRPr="0059221A">
        <w:rPr>
          <w:rFonts w:eastAsia="Batang"/>
          <w:i/>
          <w:iCs/>
          <w:lang w:val="en-US"/>
        </w:rPr>
        <w:t xml:space="preserve">Trace Activation IE is included in the </w:t>
      </w:r>
      <w:r w:rsidR="0059221A" w:rsidRPr="0059221A">
        <w:rPr>
          <w:i/>
          <w:iCs/>
          <w:lang w:val="en-US"/>
        </w:rPr>
        <w:t xml:space="preserve">BEARER CONTEXT </w:t>
      </w:r>
      <w:r w:rsidR="0059221A" w:rsidRPr="0059221A">
        <w:rPr>
          <w:rFonts w:hint="eastAsia"/>
          <w:i/>
          <w:iCs/>
          <w:lang w:val="en-US" w:eastAsia="zh-CN"/>
        </w:rPr>
        <w:t>SETUP</w:t>
      </w:r>
      <w:r w:rsidR="0059221A" w:rsidRPr="0059221A">
        <w:rPr>
          <w:i/>
          <w:iCs/>
          <w:lang w:val="en-US"/>
        </w:rPr>
        <w:t xml:space="preserve"> REQUEST message the gNB-CU-UP shall, if supported, initiate the requested trace function as described in TS 32.422 [</w:t>
      </w:r>
      <w:r w:rsidR="0059221A" w:rsidRPr="0059221A">
        <w:rPr>
          <w:rFonts w:hint="eastAsia"/>
          <w:i/>
          <w:iCs/>
          <w:lang w:val="en-US" w:eastAsia="zh-CN"/>
        </w:rPr>
        <w:t>24</w:t>
      </w:r>
      <w:r w:rsidR="0059221A" w:rsidRPr="0059221A">
        <w:rPr>
          <w:i/>
          <w:iCs/>
          <w:lang w:val="en-US"/>
        </w:rPr>
        <w:t>].</w:t>
      </w:r>
      <w:r w:rsidR="0059221A" w:rsidRPr="0059221A">
        <w:rPr>
          <w:rFonts w:hint="eastAsia"/>
          <w:i/>
          <w:iCs/>
          <w:lang w:val="en-US" w:eastAsia="zh-CN"/>
        </w:rPr>
        <w:t xml:space="preserve"> </w:t>
      </w:r>
      <w:r w:rsidR="0059221A" w:rsidRPr="0059221A">
        <w:rPr>
          <w:i/>
          <w:iCs/>
          <w:lang w:val="en-US"/>
        </w:rPr>
        <w:t>In particular, the</w:t>
      </w:r>
      <w:r w:rsidR="0059221A" w:rsidRPr="0059221A">
        <w:rPr>
          <w:rFonts w:hint="eastAsia"/>
          <w:i/>
          <w:iCs/>
          <w:lang w:val="en-US" w:eastAsia="zh-CN"/>
        </w:rPr>
        <w:t xml:space="preserve"> </w:t>
      </w:r>
      <w:r w:rsidR="0059221A" w:rsidRPr="0059221A">
        <w:rPr>
          <w:i/>
          <w:iCs/>
          <w:lang w:val="en-US" w:eastAsia="ja-JP"/>
        </w:rPr>
        <w:t>gNB-CU-UP</w:t>
      </w:r>
      <w:r w:rsidR="0059221A" w:rsidRPr="0059221A">
        <w:rPr>
          <w:rFonts w:eastAsia="SimSun" w:hint="eastAsia"/>
          <w:i/>
          <w:iCs/>
          <w:lang w:val="en-US" w:eastAsia="zh-CN"/>
        </w:rPr>
        <w:t xml:space="preserve"> </w:t>
      </w:r>
      <w:r w:rsidR="0059221A" w:rsidRPr="0059221A">
        <w:rPr>
          <w:i/>
          <w:iCs/>
          <w:lang w:val="en-US"/>
        </w:rPr>
        <w:t>shall, if supported:</w:t>
      </w:r>
    </w:p>
    <w:p w14:paraId="4AE40C59" w14:textId="77777777" w:rsidR="0059221A" w:rsidRPr="0059221A" w:rsidRDefault="0059221A" w:rsidP="0059221A">
      <w:pPr>
        <w:overflowPunct w:val="0"/>
        <w:autoSpaceDE w:val="0"/>
        <w:autoSpaceDN w:val="0"/>
        <w:adjustRightInd w:val="0"/>
        <w:ind w:left="568" w:hanging="284"/>
        <w:rPr>
          <w:rFonts w:eastAsia="SimSun"/>
          <w:i/>
          <w:iCs/>
          <w:lang w:val="en-US" w:eastAsia="zh-CN"/>
        </w:rPr>
      </w:pPr>
      <w:r w:rsidRPr="0059221A">
        <w:rPr>
          <w:rFonts w:eastAsia="SimSun"/>
          <w:i/>
          <w:iCs/>
          <w:lang w:val="en-US" w:eastAsia="en-GB"/>
        </w:rPr>
        <w:t>-</w:t>
      </w:r>
      <w:r w:rsidRPr="0059221A">
        <w:rPr>
          <w:rFonts w:eastAsia="SimSun"/>
          <w:i/>
          <w:iCs/>
          <w:lang w:val="en-US" w:eastAsia="en-GB"/>
        </w:rPr>
        <w:tab/>
        <w:t>if the MDT Activation IE</w:t>
      </w:r>
      <w:r w:rsidRPr="0059221A">
        <w:rPr>
          <w:rFonts w:eastAsia="SimSun" w:hint="eastAsia"/>
          <w:i/>
          <w:iCs/>
          <w:lang w:val="en-US" w:eastAsia="zh-CN"/>
        </w:rPr>
        <w:t xml:space="preserve"> is</w:t>
      </w:r>
      <w:r w:rsidRPr="0059221A">
        <w:rPr>
          <w:rFonts w:eastAsia="SimSun"/>
          <w:i/>
          <w:iCs/>
          <w:lang w:val="en-US" w:eastAsia="en-GB"/>
        </w:rPr>
        <w:t xml:space="preserve"> set to "Immediate MDT Only"</w:t>
      </w:r>
      <w:r w:rsidRPr="0059221A">
        <w:rPr>
          <w:rFonts w:eastAsia="SimSun" w:hint="eastAsia"/>
          <w:i/>
          <w:iCs/>
          <w:lang w:val="en-US" w:eastAsia="zh-CN"/>
        </w:rPr>
        <w:t xml:space="preserve">, </w:t>
      </w:r>
      <w:r w:rsidRPr="0059221A">
        <w:rPr>
          <w:rFonts w:eastAsia="SimSun"/>
          <w:i/>
          <w:iCs/>
          <w:lang w:val="en-US" w:eastAsia="en-GB"/>
        </w:rPr>
        <w:t>initiate the requested MDT session as described in TS 32.422 [</w:t>
      </w:r>
      <w:r w:rsidRPr="0059221A">
        <w:rPr>
          <w:rFonts w:eastAsia="SimSun" w:hint="eastAsia"/>
          <w:i/>
          <w:iCs/>
          <w:lang w:val="en-US" w:eastAsia="zh-CN"/>
        </w:rPr>
        <w:t>24</w:t>
      </w:r>
      <w:r w:rsidRPr="0059221A">
        <w:rPr>
          <w:rFonts w:eastAsia="SimSun"/>
          <w:i/>
          <w:iCs/>
          <w:lang w:val="en-US" w:eastAsia="en-GB"/>
        </w:rPr>
        <w:t xml:space="preserve">] and the </w:t>
      </w:r>
      <w:r w:rsidRPr="0059221A">
        <w:rPr>
          <w:i/>
          <w:iCs/>
          <w:lang w:val="en-US" w:eastAsia="ja-JP"/>
        </w:rPr>
        <w:t>gNB-CU-UP</w:t>
      </w:r>
      <w:r w:rsidRPr="0059221A">
        <w:rPr>
          <w:rFonts w:eastAsia="SimSun"/>
          <w:i/>
          <w:iCs/>
          <w:lang w:val="en-US" w:eastAsia="en-GB"/>
        </w:rPr>
        <w:t xml:space="preserve"> shall ignore Interfaces </w:t>
      </w:r>
      <w:proofErr w:type="gramStart"/>
      <w:r w:rsidRPr="0059221A">
        <w:rPr>
          <w:rFonts w:eastAsia="SimSun"/>
          <w:i/>
          <w:iCs/>
          <w:lang w:val="en-US" w:eastAsia="en-GB"/>
        </w:rPr>
        <w:t>To</w:t>
      </w:r>
      <w:proofErr w:type="gramEnd"/>
      <w:r w:rsidRPr="0059221A">
        <w:rPr>
          <w:rFonts w:eastAsia="SimSun"/>
          <w:i/>
          <w:iCs/>
          <w:lang w:val="en-US" w:eastAsia="en-GB"/>
        </w:rPr>
        <w:t xml:space="preserve"> Trace IE, and Trace Depth IE</w:t>
      </w:r>
      <w:r w:rsidRPr="0059221A">
        <w:rPr>
          <w:rFonts w:eastAsia="SimSun" w:hint="eastAsia"/>
          <w:i/>
          <w:iCs/>
          <w:lang w:val="en-US" w:eastAsia="zh-CN"/>
        </w:rPr>
        <w:t>;</w:t>
      </w:r>
    </w:p>
    <w:p w14:paraId="38DFC0DD" w14:textId="22C1C70A" w:rsidR="0059221A" w:rsidRPr="004B2800" w:rsidRDefault="0059221A" w:rsidP="004B2800">
      <w:pPr>
        <w:overflowPunct w:val="0"/>
        <w:autoSpaceDE w:val="0"/>
        <w:autoSpaceDN w:val="0"/>
        <w:adjustRightInd w:val="0"/>
        <w:ind w:left="568" w:hanging="284"/>
        <w:rPr>
          <w:rFonts w:eastAsia="SimSun"/>
          <w:i/>
          <w:iCs/>
          <w:lang w:val="en-US" w:eastAsia="zh-CN"/>
        </w:rPr>
      </w:pPr>
      <w:r w:rsidRPr="0059221A">
        <w:rPr>
          <w:rFonts w:eastAsia="SimSun"/>
          <w:i/>
          <w:iCs/>
          <w:lang w:val="en-US" w:eastAsia="en-GB"/>
        </w:rPr>
        <w:t>-</w:t>
      </w:r>
      <w:r w:rsidRPr="0059221A">
        <w:rPr>
          <w:rFonts w:eastAsia="SimSun"/>
          <w:i/>
          <w:iCs/>
          <w:lang w:val="en-US" w:eastAsia="en-GB"/>
        </w:rPr>
        <w:tab/>
        <w:t>if the MDT Activation IE</w:t>
      </w:r>
      <w:r w:rsidRPr="0059221A">
        <w:rPr>
          <w:rFonts w:eastAsia="SimSun" w:hint="eastAsia"/>
          <w:i/>
          <w:iCs/>
          <w:lang w:val="en-US" w:eastAsia="zh-CN"/>
        </w:rPr>
        <w:t xml:space="preserve"> is </w:t>
      </w:r>
      <w:r w:rsidRPr="0059221A">
        <w:rPr>
          <w:rFonts w:eastAsia="SimSun"/>
          <w:i/>
          <w:iCs/>
          <w:lang w:val="en-US" w:eastAsia="en-GB"/>
        </w:rPr>
        <w:t>set to "</w:t>
      </w:r>
      <w:r w:rsidRPr="0059221A">
        <w:rPr>
          <w:i/>
          <w:iCs/>
          <w:lang w:val="en-US"/>
        </w:rPr>
        <w:t>Immediate MDT and Trace</w:t>
      </w:r>
      <w:r w:rsidRPr="0059221A">
        <w:rPr>
          <w:rFonts w:eastAsia="SimSun"/>
          <w:i/>
          <w:iCs/>
          <w:lang w:val="en-US" w:eastAsia="en-GB"/>
        </w:rPr>
        <w:t>"</w:t>
      </w:r>
      <w:r w:rsidRPr="0059221A">
        <w:rPr>
          <w:rFonts w:eastAsia="SimSun" w:hint="eastAsia"/>
          <w:i/>
          <w:iCs/>
          <w:lang w:val="en-US" w:eastAsia="zh-CN"/>
        </w:rPr>
        <w:t>,</w:t>
      </w:r>
      <w:r w:rsidRPr="0059221A">
        <w:rPr>
          <w:rFonts w:eastAsia="SimSun"/>
          <w:i/>
          <w:iCs/>
          <w:lang w:val="en-US" w:eastAsia="en-GB"/>
        </w:rPr>
        <w:t xml:space="preserve"> initiate the requested MDT session as described in TS 32.422 [</w:t>
      </w:r>
      <w:r w:rsidRPr="0059221A">
        <w:rPr>
          <w:rFonts w:eastAsia="SimSun" w:hint="eastAsia"/>
          <w:i/>
          <w:iCs/>
          <w:lang w:val="en-US" w:eastAsia="zh-CN"/>
        </w:rPr>
        <w:t>24</w:t>
      </w:r>
      <w:r w:rsidRPr="0059221A">
        <w:rPr>
          <w:rFonts w:eastAsia="SimSun"/>
          <w:i/>
          <w:iCs/>
          <w:lang w:val="en-US" w:eastAsia="en-GB"/>
        </w:rPr>
        <w:t>]</w:t>
      </w:r>
      <w:r w:rsidRPr="0059221A">
        <w:rPr>
          <w:rFonts w:eastAsia="SimSun" w:hint="eastAsia"/>
          <w:i/>
          <w:iCs/>
          <w:lang w:val="en-US" w:eastAsia="zh-CN"/>
        </w:rPr>
        <w:t>;</w:t>
      </w:r>
      <w:r w:rsidR="0025699E">
        <w:rPr>
          <w:rFonts w:eastAsia="SimSun"/>
          <w:i/>
          <w:iCs/>
          <w:lang w:val="en-US" w:eastAsia="zh-CN"/>
        </w:rPr>
        <w:t>”</w:t>
      </w:r>
    </w:p>
    <w:p w14:paraId="63565413" w14:textId="4FF894A1" w:rsidR="0059221A" w:rsidRDefault="0059221A" w:rsidP="0059221A">
      <w:pPr>
        <w:pStyle w:val="Heading4"/>
      </w:pPr>
      <w:r>
        <w:t>Trace Start</w:t>
      </w:r>
    </w:p>
    <w:p w14:paraId="1E958BFA" w14:textId="52EFB251" w:rsidR="0025699E" w:rsidRPr="0025699E" w:rsidRDefault="0025699E" w:rsidP="0025699E">
      <w:pPr>
        <w:rPr>
          <w:i/>
          <w:iCs/>
          <w:lang w:val="en-US"/>
        </w:rPr>
      </w:pPr>
      <w:r>
        <w:rPr>
          <w:i/>
          <w:iCs/>
          <w:lang w:val="en-US"/>
        </w:rPr>
        <w:t>“</w:t>
      </w:r>
      <w:r w:rsidRPr="0025699E">
        <w:rPr>
          <w:i/>
          <w:iCs/>
          <w:lang w:val="en-US"/>
        </w:rPr>
        <w:t>Upon reception of the TRACE START message, the gNB-CU-UP shall initiate the requested trace session for the requested UE, as described in TS 32.422 [24].</w:t>
      </w:r>
      <w:r w:rsidRPr="0025699E">
        <w:rPr>
          <w:rFonts w:eastAsia="SimSun" w:hint="eastAsia"/>
          <w:i/>
          <w:iCs/>
          <w:lang w:val="en-US" w:eastAsia="zh-CN"/>
        </w:rPr>
        <w:t xml:space="preserve"> </w:t>
      </w:r>
      <w:r w:rsidRPr="0025699E">
        <w:rPr>
          <w:i/>
          <w:iCs/>
          <w:lang w:val="en-US"/>
        </w:rPr>
        <w:t>In particular, the gNB-CU-UP</w:t>
      </w:r>
      <w:r w:rsidRPr="0025699E">
        <w:rPr>
          <w:rFonts w:eastAsia="SimSun" w:hint="eastAsia"/>
          <w:i/>
          <w:iCs/>
          <w:lang w:val="en-US" w:eastAsia="zh-CN"/>
        </w:rPr>
        <w:t xml:space="preserve"> </w:t>
      </w:r>
      <w:r w:rsidRPr="0025699E">
        <w:rPr>
          <w:i/>
          <w:iCs/>
          <w:lang w:val="en-US"/>
        </w:rPr>
        <w:t>shall, if supported:</w:t>
      </w:r>
    </w:p>
    <w:p w14:paraId="6C84E7B5" w14:textId="0C4B81B0" w:rsidR="003B7CDA" w:rsidRPr="00DD587A" w:rsidRDefault="0025699E" w:rsidP="00DD587A">
      <w:pPr>
        <w:overflowPunct w:val="0"/>
        <w:autoSpaceDE w:val="0"/>
        <w:autoSpaceDN w:val="0"/>
        <w:adjustRightInd w:val="0"/>
        <w:ind w:left="568" w:hanging="284"/>
        <w:rPr>
          <w:rFonts w:eastAsia="SimSun"/>
          <w:i/>
          <w:iCs/>
          <w:lang w:val="en-US" w:eastAsia="zh-CN"/>
        </w:rPr>
      </w:pPr>
      <w:r w:rsidRPr="0025699E">
        <w:rPr>
          <w:rFonts w:eastAsia="SimSun"/>
          <w:i/>
          <w:iCs/>
          <w:lang w:val="en-US" w:eastAsia="en-GB"/>
        </w:rPr>
        <w:t>-</w:t>
      </w:r>
      <w:r w:rsidRPr="0025699E">
        <w:rPr>
          <w:rFonts w:eastAsia="SimSun"/>
          <w:i/>
          <w:iCs/>
          <w:lang w:val="en-US" w:eastAsia="en-GB"/>
        </w:rPr>
        <w:tab/>
        <w:t>if the MDT Activation IE</w:t>
      </w:r>
      <w:r w:rsidRPr="0025699E">
        <w:rPr>
          <w:rFonts w:eastAsia="SimSun" w:hint="eastAsia"/>
          <w:i/>
          <w:iCs/>
          <w:lang w:val="en-US" w:eastAsia="zh-CN"/>
        </w:rPr>
        <w:t xml:space="preserve"> is </w:t>
      </w:r>
      <w:r w:rsidRPr="0025699E">
        <w:rPr>
          <w:rFonts w:eastAsia="SimSun"/>
          <w:i/>
          <w:iCs/>
          <w:lang w:val="en-US" w:eastAsia="en-GB"/>
        </w:rPr>
        <w:t>set to "Immediate MDT Only"</w:t>
      </w:r>
      <w:r w:rsidRPr="0025699E">
        <w:rPr>
          <w:rFonts w:eastAsia="SimSun" w:hint="eastAsia"/>
          <w:i/>
          <w:iCs/>
          <w:lang w:val="en-US" w:eastAsia="zh-CN"/>
        </w:rPr>
        <w:t>,</w:t>
      </w:r>
      <w:r w:rsidRPr="0025699E">
        <w:rPr>
          <w:rFonts w:eastAsia="SimSun"/>
          <w:i/>
          <w:iCs/>
          <w:lang w:val="en-US" w:eastAsia="en-GB"/>
        </w:rPr>
        <w:t xml:space="preserve"> initiate the requested MDT session as described in TS 32.422 [</w:t>
      </w:r>
      <w:r w:rsidRPr="0025699E">
        <w:rPr>
          <w:rFonts w:eastAsia="SimSun" w:hint="eastAsia"/>
          <w:i/>
          <w:iCs/>
          <w:lang w:val="en-US" w:eastAsia="zh-CN"/>
        </w:rPr>
        <w:t>24</w:t>
      </w:r>
      <w:r w:rsidRPr="0025699E">
        <w:rPr>
          <w:rFonts w:eastAsia="SimSun"/>
          <w:i/>
          <w:iCs/>
          <w:lang w:val="en-US" w:eastAsia="en-GB"/>
        </w:rPr>
        <w:t xml:space="preserve">] and the </w:t>
      </w:r>
      <w:r w:rsidRPr="0025699E">
        <w:rPr>
          <w:i/>
          <w:iCs/>
          <w:lang w:val="en-US"/>
        </w:rPr>
        <w:t>gNB-CU-UP</w:t>
      </w:r>
      <w:r w:rsidRPr="0025699E">
        <w:rPr>
          <w:rFonts w:eastAsia="SimSun"/>
          <w:i/>
          <w:iCs/>
          <w:lang w:val="en-US" w:eastAsia="en-GB"/>
        </w:rPr>
        <w:t xml:space="preserve"> shall ignore Interfaces </w:t>
      </w:r>
      <w:proofErr w:type="gramStart"/>
      <w:r w:rsidRPr="0025699E">
        <w:rPr>
          <w:rFonts w:eastAsia="SimSun"/>
          <w:i/>
          <w:iCs/>
          <w:lang w:val="en-US" w:eastAsia="en-GB"/>
        </w:rPr>
        <w:t>To</w:t>
      </w:r>
      <w:proofErr w:type="gramEnd"/>
      <w:r w:rsidRPr="0025699E">
        <w:rPr>
          <w:rFonts w:eastAsia="SimSun"/>
          <w:i/>
          <w:iCs/>
          <w:lang w:val="en-US" w:eastAsia="en-GB"/>
        </w:rPr>
        <w:t xml:space="preserve"> Trace IE, and Trace Depth IE</w:t>
      </w:r>
      <w:r w:rsidRPr="0025699E">
        <w:rPr>
          <w:rFonts w:eastAsia="SimSun" w:hint="eastAsia"/>
          <w:i/>
          <w:iCs/>
          <w:lang w:val="en-US" w:eastAsia="zh-CN"/>
        </w:rPr>
        <w:t>;</w:t>
      </w:r>
      <w:r>
        <w:rPr>
          <w:rFonts w:eastAsia="SimSun"/>
          <w:i/>
          <w:iCs/>
          <w:lang w:val="en-US" w:eastAsia="zh-CN"/>
        </w:rPr>
        <w:t>”</w:t>
      </w:r>
    </w:p>
    <w:p w14:paraId="799D27CD" w14:textId="1D0CDD29" w:rsidR="0025699E" w:rsidRDefault="0025699E" w:rsidP="00497E14">
      <w:pPr>
        <w:jc w:val="both"/>
        <w:rPr>
          <w:lang w:val="en-US" w:eastAsia="en-GB"/>
        </w:rPr>
      </w:pPr>
    </w:p>
    <w:p w14:paraId="1DF49457" w14:textId="77777777" w:rsidR="0025699E" w:rsidRDefault="0025699E" w:rsidP="0025699E">
      <w:pPr>
        <w:jc w:val="both"/>
        <w:rPr>
          <w:lang w:val="en-US" w:eastAsia="en-GB"/>
        </w:rPr>
      </w:pPr>
      <w:r>
        <w:rPr>
          <w:lang w:val="en-US" w:eastAsia="en-GB"/>
        </w:rPr>
        <w:t>ASN.1 code reported below for convenience.</w:t>
      </w:r>
    </w:p>
    <w:p w14:paraId="5B39EBFF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M4</w:t>
      </w:r>
      <w:proofErr w:type="gramStart"/>
      <w:r>
        <w:rPr>
          <w:snapToGrid w:val="0"/>
          <w:lang w:val="en-GB" w:eastAsia="en-GB"/>
        </w:rPr>
        <w:t>Configuration ::=</w:t>
      </w:r>
      <w:proofErr w:type="gramEnd"/>
      <w:r>
        <w:rPr>
          <w:snapToGrid w:val="0"/>
          <w:lang w:val="en-GB" w:eastAsia="en-GB"/>
        </w:rPr>
        <w:t xml:space="preserve"> SEQUENCE {</w:t>
      </w:r>
    </w:p>
    <w:p w14:paraId="581F7C5D" w14:textId="77777777" w:rsidR="00AE1E4D" w:rsidRDefault="00AE1E4D" w:rsidP="00AE1E4D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val="en-GB" w:eastAsia="en-GB"/>
        </w:rPr>
        <w:tab/>
        <w:t>m4period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proofErr w:type="spellStart"/>
      <w:r>
        <w:rPr>
          <w:snapToGrid w:val="0"/>
          <w:lang w:val="en-GB" w:eastAsia="en-GB"/>
        </w:rPr>
        <w:t>M4period</w:t>
      </w:r>
      <w:proofErr w:type="spellEnd"/>
      <w:r>
        <w:rPr>
          <w:snapToGrid w:val="0"/>
          <w:lang w:val="en-GB" w:eastAsia="en-GB"/>
        </w:rPr>
        <w:t>,</w:t>
      </w:r>
    </w:p>
    <w:p w14:paraId="4AF2D6BF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m4-links-to-log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  <w:t>Links-to-log,</w:t>
      </w:r>
    </w:p>
    <w:p w14:paraId="61254ADB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proofErr w:type="spellStart"/>
      <w:r>
        <w:rPr>
          <w:snapToGrid w:val="0"/>
          <w:lang w:val="en-GB" w:eastAsia="en-GB"/>
        </w:rPr>
        <w:t>iE</w:t>
      </w:r>
      <w:proofErr w:type="spellEnd"/>
      <w:r>
        <w:rPr>
          <w:snapToGrid w:val="0"/>
          <w:lang w:val="en-GB" w:eastAsia="en-GB"/>
        </w:rPr>
        <w:t>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proofErr w:type="spellStart"/>
      <w:r>
        <w:rPr>
          <w:snapToGrid w:val="0"/>
          <w:lang w:val="en-GB" w:eastAsia="en-GB"/>
        </w:rPr>
        <w:t>ProtocolExtensionContainer</w:t>
      </w:r>
      <w:proofErr w:type="spellEnd"/>
      <w:r>
        <w:rPr>
          <w:snapToGrid w:val="0"/>
          <w:lang w:val="en-GB" w:eastAsia="en-GB"/>
        </w:rPr>
        <w:t xml:space="preserve"> </w:t>
      </w:r>
      <w:proofErr w:type="gramStart"/>
      <w:r>
        <w:rPr>
          <w:snapToGrid w:val="0"/>
          <w:lang w:val="en-GB" w:eastAsia="en-GB"/>
        </w:rPr>
        <w:t>{ {</w:t>
      </w:r>
      <w:proofErr w:type="gramEnd"/>
      <w:r>
        <w:rPr>
          <w:snapToGrid w:val="0"/>
          <w:lang w:val="en-GB" w:eastAsia="en-GB"/>
        </w:rPr>
        <w:t xml:space="preserve"> M4Configuration-ExtIEs} } OPTIONAL,</w:t>
      </w:r>
    </w:p>
    <w:p w14:paraId="6EB59BDB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...</w:t>
      </w:r>
    </w:p>
    <w:p w14:paraId="48291AC4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 w14:paraId="6BF4B4EE" w14:textId="77777777" w:rsidR="00AE1E4D" w:rsidRDefault="00AE1E4D" w:rsidP="00AE1E4D">
      <w:pPr>
        <w:pStyle w:val="PL"/>
        <w:rPr>
          <w:snapToGrid w:val="0"/>
          <w:lang w:val="en-GB" w:eastAsia="en-GB"/>
        </w:rPr>
      </w:pPr>
    </w:p>
    <w:p w14:paraId="25CE0599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M4Configuration-ExtIEs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val="en-GB" w:eastAsia="en-GB"/>
        </w:rPr>
        <w:t>1AP-PROTOCOL-</w:t>
      </w:r>
      <w:proofErr w:type="gramStart"/>
      <w:r>
        <w:rPr>
          <w:snapToGrid w:val="0"/>
          <w:lang w:val="en-GB" w:eastAsia="en-GB"/>
        </w:rPr>
        <w:t>EXTENSION ::=</w:t>
      </w:r>
      <w:proofErr w:type="gramEnd"/>
      <w:r>
        <w:rPr>
          <w:snapToGrid w:val="0"/>
          <w:lang w:val="en-GB" w:eastAsia="en-GB"/>
        </w:rPr>
        <w:t xml:space="preserve"> {</w:t>
      </w:r>
    </w:p>
    <w:p w14:paraId="6BB9913A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...</w:t>
      </w:r>
    </w:p>
    <w:p w14:paraId="49054552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 w14:paraId="6A414051" w14:textId="77777777" w:rsidR="00AE1E4D" w:rsidRDefault="00AE1E4D" w:rsidP="00AE1E4D">
      <w:pPr>
        <w:pStyle w:val="PL"/>
        <w:rPr>
          <w:snapToGrid w:val="0"/>
          <w:lang w:val="en-GB" w:eastAsia="en-GB"/>
        </w:rPr>
      </w:pPr>
    </w:p>
    <w:p w14:paraId="644D41FC" w14:textId="7B1190AB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M4</w:t>
      </w:r>
      <w:proofErr w:type="gramStart"/>
      <w:r>
        <w:rPr>
          <w:snapToGrid w:val="0"/>
          <w:lang w:val="en-GB" w:eastAsia="en-GB"/>
        </w:rPr>
        <w:t>period ::=</w:t>
      </w:r>
      <w:proofErr w:type="gramEnd"/>
      <w:r>
        <w:rPr>
          <w:snapToGrid w:val="0"/>
          <w:lang w:val="en-GB" w:eastAsia="en-GB"/>
        </w:rPr>
        <w:t xml:space="preserve"> ENUMERATED {ms1024, ms2048, ms5120, ms10240, min1, ... }</w:t>
      </w:r>
    </w:p>
    <w:p w14:paraId="6BE7F125" w14:textId="77777777" w:rsidR="00AE1E4D" w:rsidRDefault="00AE1E4D" w:rsidP="00AE1E4D">
      <w:pPr>
        <w:pStyle w:val="PL"/>
        <w:rPr>
          <w:rFonts w:eastAsia="SimSun"/>
          <w:snapToGrid w:val="0"/>
          <w:lang w:eastAsia="zh-CN"/>
        </w:rPr>
      </w:pPr>
    </w:p>
    <w:p w14:paraId="62DB2D1B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Links-to-</w:t>
      </w:r>
      <w:proofErr w:type="gramStart"/>
      <w:r>
        <w:rPr>
          <w:snapToGrid w:val="0"/>
          <w:lang w:val="en-GB" w:eastAsia="en-GB"/>
        </w:rPr>
        <w:t>log ::=</w:t>
      </w:r>
      <w:proofErr w:type="gramEnd"/>
      <w:r>
        <w:rPr>
          <w:snapToGrid w:val="0"/>
          <w:lang w:val="en-GB" w:eastAsia="en-GB"/>
        </w:rPr>
        <w:t xml:space="preserve"> ENUMERATED {</w:t>
      </w:r>
    </w:p>
    <w:p w14:paraId="0D5E4E89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uplink,</w:t>
      </w:r>
    </w:p>
    <w:p w14:paraId="75F79C8E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downlink,</w:t>
      </w:r>
    </w:p>
    <w:p w14:paraId="373DFC08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both-uplink-and-downlink,</w:t>
      </w:r>
    </w:p>
    <w:p w14:paraId="5FFA8FE7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  <w:t>...</w:t>
      </w:r>
    </w:p>
    <w:p w14:paraId="2A6F7852" w14:textId="77777777" w:rsidR="00AE1E4D" w:rsidRDefault="00AE1E4D" w:rsidP="00AE1E4D">
      <w:pPr>
        <w:pStyle w:val="PL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  <w:r>
        <w:t xml:space="preserve"> </w:t>
      </w:r>
    </w:p>
    <w:p w14:paraId="5A005E99" w14:textId="01D17C63" w:rsidR="00AE1E4D" w:rsidRDefault="00AE1E4D" w:rsidP="00497E14">
      <w:pPr>
        <w:jc w:val="both"/>
        <w:rPr>
          <w:lang w:val="en-US" w:eastAsia="en-GB"/>
        </w:rPr>
      </w:pPr>
    </w:p>
    <w:p w14:paraId="7EFD7F4E" w14:textId="5317D55E" w:rsidR="004B2800" w:rsidRPr="004B2800" w:rsidRDefault="004B2800" w:rsidP="004B2800">
      <w:pPr>
        <w:pStyle w:val="ListParagraph"/>
        <w:numPr>
          <w:ilvl w:val="0"/>
          <w:numId w:val="16"/>
        </w:numPr>
        <w:ind w:left="1134" w:hanging="1134"/>
        <w:jc w:val="both"/>
        <w:rPr>
          <w:b/>
          <w:lang w:val="en-US" w:eastAsia="zh-CN"/>
        </w:rPr>
      </w:pPr>
      <w:r>
        <w:rPr>
          <w:b/>
          <w:bCs/>
          <w:lang w:val="en-US" w:eastAsia="zh-CN"/>
        </w:rPr>
        <w:t xml:space="preserve">RAN3 to agree that the explicit signaling required between MN and SN and between CU-CP and CU-UP for M4 configuration for the cases of </w:t>
      </w:r>
      <w:r w:rsidRPr="0042175D">
        <w:rPr>
          <w:b/>
          <w:bCs/>
          <w:lang w:val="en-US" w:eastAsia="en-GB"/>
        </w:rPr>
        <w:t>“</w:t>
      </w:r>
      <w:r>
        <w:rPr>
          <w:b/>
          <w:bCs/>
          <w:lang w:val="en-US" w:eastAsia="en-GB"/>
        </w:rPr>
        <w:t>S</w:t>
      </w:r>
      <w:r w:rsidRPr="0042175D">
        <w:rPr>
          <w:b/>
          <w:bCs/>
          <w:lang w:val="en-US" w:eastAsia="en-GB"/>
        </w:rPr>
        <w:t xml:space="preserve">N terminated SCG bearer” and </w:t>
      </w:r>
      <w:r>
        <w:rPr>
          <w:b/>
          <w:bCs/>
          <w:lang w:val="en-US" w:eastAsia="en-GB"/>
        </w:rPr>
        <w:t>“S</w:t>
      </w:r>
      <w:r w:rsidRPr="0042175D">
        <w:rPr>
          <w:b/>
          <w:bCs/>
          <w:lang w:val="en-US" w:eastAsia="en-GB"/>
        </w:rPr>
        <w:t>N terminated split bearer</w:t>
      </w:r>
      <w:r>
        <w:rPr>
          <w:b/>
          <w:bCs/>
          <w:lang w:val="en-US" w:eastAsia="en-GB"/>
        </w:rPr>
        <w:t>” is already covered in the BL CRs for X2AP and E1AP.</w:t>
      </w:r>
    </w:p>
    <w:p w14:paraId="6E509B02" w14:textId="7EBA85DD" w:rsidR="00AE1E4D" w:rsidRPr="00AE1E4D" w:rsidRDefault="00AE1E4D" w:rsidP="00AE1E4D">
      <w:pPr>
        <w:rPr>
          <w:lang w:val="en-US" w:eastAsia="zh-CN"/>
        </w:rPr>
      </w:pPr>
    </w:p>
    <w:p w14:paraId="2FD8B335" w14:textId="77777777" w:rsidR="00C01F33" w:rsidRPr="00CE0424" w:rsidRDefault="00C01F33" w:rsidP="00705590">
      <w:pPr>
        <w:pStyle w:val="Heading1"/>
        <w:jc w:val="both"/>
      </w:pPr>
      <w:r w:rsidRPr="00CE0424">
        <w:t>Conclusion</w:t>
      </w:r>
    </w:p>
    <w:p w14:paraId="2E521467" w14:textId="77777777" w:rsidR="00AC7491" w:rsidRDefault="00AC7491" w:rsidP="00705590">
      <w:pPr>
        <w:jc w:val="both"/>
      </w:pPr>
      <w:bookmarkStart w:id="6" w:name="_In-sequence_SDU_delivery"/>
      <w:bookmarkStart w:id="7" w:name="_Hlk508794470"/>
      <w:bookmarkEnd w:id="6"/>
    </w:p>
    <w:p w14:paraId="5DDF29ED" w14:textId="262D6F20" w:rsidR="00EB4DAB" w:rsidRPr="000B4DE0" w:rsidRDefault="00EB4DAB" w:rsidP="00705590">
      <w:pPr>
        <w:jc w:val="both"/>
        <w:rPr>
          <w:lang w:val="en-US"/>
        </w:rPr>
      </w:pPr>
      <w:r w:rsidRPr="000B4DE0">
        <w:rPr>
          <w:lang w:val="en-US"/>
        </w:rPr>
        <w:t xml:space="preserve">In this contribution, the following </w:t>
      </w:r>
      <w:r w:rsidR="00AC7491" w:rsidRPr="000B4DE0">
        <w:rPr>
          <w:lang w:val="en-US"/>
        </w:rPr>
        <w:t xml:space="preserve">proposals </w:t>
      </w:r>
      <w:r w:rsidRPr="000B4DE0">
        <w:rPr>
          <w:lang w:val="en-US"/>
        </w:rPr>
        <w:t>are captured:</w:t>
      </w:r>
    </w:p>
    <w:p w14:paraId="413F669D" w14:textId="79DED95F" w:rsidR="004B2800" w:rsidRDefault="004B2800" w:rsidP="004B2800">
      <w:pPr>
        <w:pStyle w:val="ListParagraph"/>
        <w:numPr>
          <w:ilvl w:val="0"/>
          <w:numId w:val="35"/>
        </w:num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RAN3 to agree that no explicit signaling is required between MN and SN for M4 configuration for the cases of </w:t>
      </w:r>
      <w:r w:rsidRPr="0042175D">
        <w:rPr>
          <w:b/>
          <w:bCs/>
          <w:lang w:val="en-US" w:eastAsia="zh-CN"/>
        </w:rPr>
        <w:t xml:space="preserve">“MN terminated SCG bearer” and </w:t>
      </w:r>
      <w:r>
        <w:rPr>
          <w:b/>
          <w:bCs/>
          <w:lang w:val="en-US" w:eastAsia="zh-CN"/>
        </w:rPr>
        <w:t>“</w:t>
      </w:r>
      <w:r w:rsidRPr="0042175D">
        <w:rPr>
          <w:b/>
          <w:bCs/>
          <w:lang w:val="en-US" w:eastAsia="zh-CN"/>
        </w:rPr>
        <w:t>MN terminated split bearer</w:t>
      </w:r>
      <w:r>
        <w:rPr>
          <w:b/>
          <w:bCs/>
          <w:lang w:val="en-US" w:eastAsia="zh-CN"/>
        </w:rPr>
        <w:t>”.7</w:t>
      </w:r>
    </w:p>
    <w:p w14:paraId="7F336AA2" w14:textId="77777777" w:rsidR="004B2800" w:rsidRDefault="004B2800" w:rsidP="004B2800">
      <w:pPr>
        <w:pStyle w:val="ListParagraph"/>
        <w:jc w:val="both"/>
        <w:rPr>
          <w:b/>
          <w:bCs/>
          <w:lang w:val="en-US" w:eastAsia="zh-CN"/>
        </w:rPr>
      </w:pPr>
    </w:p>
    <w:p w14:paraId="69AA16FD" w14:textId="6262BB0B" w:rsidR="004B2800" w:rsidRPr="004B2800" w:rsidRDefault="004B2800" w:rsidP="004B2800">
      <w:pPr>
        <w:pStyle w:val="ListParagraph"/>
        <w:numPr>
          <w:ilvl w:val="0"/>
          <w:numId w:val="35"/>
        </w:num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RAN3 to a</w:t>
      </w:r>
      <w:r w:rsidRPr="004B2800">
        <w:rPr>
          <w:b/>
          <w:bCs/>
          <w:lang w:val="en-US" w:eastAsia="zh-CN"/>
        </w:rPr>
        <w:t xml:space="preserve">gree that the explicit signaling required between MN and SN and between CU-CP and CU-UP for M4 configuration for the cases of </w:t>
      </w:r>
      <w:r w:rsidRPr="004B2800">
        <w:rPr>
          <w:b/>
          <w:bCs/>
          <w:lang w:val="en-US" w:eastAsia="en-GB"/>
        </w:rPr>
        <w:t>“SN terminated SCG bearer” and “SN terminated split bearer” is already covered in the BL CRs for X2AP and E1AP.</w:t>
      </w:r>
    </w:p>
    <w:p w14:paraId="588DE8C4" w14:textId="53E93774" w:rsidR="00AB7F15" w:rsidRDefault="00AB7F15" w:rsidP="00AC7491">
      <w:pPr>
        <w:jc w:val="both"/>
        <w:rPr>
          <w:b/>
          <w:lang w:val="en-US" w:eastAsia="zh-CN"/>
        </w:rPr>
      </w:pPr>
    </w:p>
    <w:p w14:paraId="107CD0AA" w14:textId="1344EC47" w:rsidR="00B35E78" w:rsidRPr="002A0B39" w:rsidRDefault="00B35E78" w:rsidP="00B35E78">
      <w:pPr>
        <w:jc w:val="both"/>
        <w:rPr>
          <w:bCs/>
          <w:lang w:val="en-US" w:eastAsia="zh-CN"/>
        </w:rPr>
      </w:pPr>
      <w:proofErr w:type="gramStart"/>
      <w:r>
        <w:rPr>
          <w:bCs/>
          <w:lang w:val="en-US" w:eastAsia="zh-CN"/>
        </w:rPr>
        <w:t>As a consequence of</w:t>
      </w:r>
      <w:proofErr w:type="gramEnd"/>
      <w:r>
        <w:rPr>
          <w:bCs/>
          <w:lang w:val="en-US" w:eastAsia="zh-CN"/>
        </w:rPr>
        <w:t xml:space="preserve"> the above discussion it can be concluded that there is no limitation in collecting M4 measurements in EN-DC (or indeed in any DC) scenarios.</w:t>
      </w:r>
    </w:p>
    <w:p w14:paraId="350140A5" w14:textId="77777777" w:rsidR="00B35E78" w:rsidRPr="000B4DE0" w:rsidRDefault="00B35E78" w:rsidP="00AC7491">
      <w:pPr>
        <w:jc w:val="both"/>
        <w:rPr>
          <w:b/>
          <w:lang w:val="en-US" w:eastAsia="zh-CN"/>
        </w:rPr>
      </w:pPr>
    </w:p>
    <w:bookmarkEnd w:id="7"/>
    <w:p w14:paraId="6C9E5AD2" w14:textId="1C4FCD5C" w:rsidR="003A7EF3" w:rsidRDefault="003A7EF3" w:rsidP="00705590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</w:p>
    <w:p w14:paraId="2301FF3F" w14:textId="77777777" w:rsidR="00355AEB" w:rsidRPr="00CE0424" w:rsidRDefault="00355AEB" w:rsidP="00705590">
      <w:pPr>
        <w:pStyle w:val="Heading1"/>
        <w:jc w:val="both"/>
      </w:pPr>
      <w:r>
        <w:t>References</w:t>
      </w:r>
    </w:p>
    <w:p w14:paraId="2DF38BF8" w14:textId="07ADCE55" w:rsidR="00502B63" w:rsidRDefault="004B2800" w:rsidP="00502B63">
      <w:pPr>
        <w:numPr>
          <w:ilvl w:val="0"/>
          <w:numId w:val="10"/>
        </w:numPr>
        <w:contextualSpacing/>
        <w:jc w:val="both"/>
        <w:rPr>
          <w:lang w:val="en-US"/>
        </w:rPr>
      </w:pPr>
      <w:bookmarkStart w:id="8" w:name="_Ref37144033"/>
      <w:bookmarkStart w:id="9" w:name="_Ref20226259"/>
      <w:bookmarkStart w:id="10" w:name="_Ref20226758"/>
      <w:bookmarkStart w:id="11" w:name="_Ref20399466"/>
      <w:bookmarkStart w:id="12" w:name="_Ref4490628"/>
      <w:r>
        <w:rPr>
          <w:rFonts w:ascii="Calibri" w:eastAsia="Calibri" w:hAnsi="Calibri" w:cs="Arial"/>
          <w:lang w:val="en-US"/>
        </w:rPr>
        <w:t>H</w:t>
      </w:r>
      <w:r w:rsidRPr="00AF1A48">
        <w:rPr>
          <w:lang w:val="en-US"/>
        </w:rPr>
        <w:t>uawei</w:t>
      </w:r>
      <w:r w:rsidR="00502B63" w:rsidRPr="00AF1A48">
        <w:rPr>
          <w:lang w:val="en-US"/>
        </w:rPr>
        <w:t>,</w:t>
      </w:r>
      <w:r w:rsidRPr="00AF1A48">
        <w:rPr>
          <w:lang w:val="en-US"/>
        </w:rPr>
        <w:t xml:space="preserve"> Samsung </w:t>
      </w:r>
      <w:r w:rsidR="00502B63" w:rsidRPr="00AF1A48">
        <w:rPr>
          <w:lang w:val="en-US"/>
        </w:rPr>
        <w:t>R3-20</w:t>
      </w:r>
      <w:r w:rsidRPr="00AF1A48">
        <w:rPr>
          <w:lang w:val="en-US"/>
        </w:rPr>
        <w:t xml:space="preserve">1574 </w:t>
      </w:r>
      <w:r w:rsidR="00502B63" w:rsidRPr="00AF1A48">
        <w:rPr>
          <w:lang w:val="en-US"/>
        </w:rPr>
        <w:t>[CR to TS 3</w:t>
      </w:r>
      <w:r w:rsidR="00AF1A48" w:rsidRPr="00AF1A48">
        <w:rPr>
          <w:lang w:val="en-US"/>
        </w:rPr>
        <w:t>6</w:t>
      </w:r>
      <w:r w:rsidR="00502B63" w:rsidRPr="00AF1A48">
        <w:rPr>
          <w:lang w:val="en-US"/>
        </w:rPr>
        <w:t xml:space="preserve">.423] </w:t>
      </w:r>
      <w:r w:rsidR="00AF1A48" w:rsidRPr="00AF1A48">
        <w:rPr>
          <w:lang w:val="en-US"/>
        </w:rPr>
        <w:t>“</w:t>
      </w:r>
      <w:r w:rsidR="00AF1A48" w:rsidRPr="00AF1A48">
        <w:rPr>
          <w:lang w:val="en-US"/>
        </w:rPr>
        <w:fldChar w:fldCharType="begin"/>
      </w:r>
      <w:r w:rsidR="00AF1A48" w:rsidRPr="00AF1A48">
        <w:rPr>
          <w:lang w:val="en-US"/>
        </w:rPr>
        <w:instrText xml:space="preserve"> DOCPROPERTY  CrTitle  \* MERGEFORMAT </w:instrText>
      </w:r>
      <w:r w:rsidR="00AF1A48" w:rsidRPr="00AF1A48">
        <w:rPr>
          <w:lang w:val="en-US"/>
        </w:rPr>
        <w:fldChar w:fldCharType="separate"/>
      </w:r>
      <w:r w:rsidR="00AF1A48" w:rsidRPr="00AF1A48">
        <w:rPr>
          <w:lang w:val="en-US"/>
        </w:rPr>
        <w:t>MDT support for EN-DC</w:t>
      </w:r>
      <w:r w:rsidR="00AF1A48" w:rsidRPr="00AF1A48">
        <w:rPr>
          <w:lang w:val="en-US"/>
        </w:rPr>
        <w:fldChar w:fldCharType="end"/>
      </w:r>
      <w:r w:rsidR="00502B63" w:rsidRPr="00AF1A48">
        <w:rPr>
          <w:lang w:val="en-US"/>
        </w:rPr>
        <w:t xml:space="preserve">”, </w:t>
      </w:r>
      <w:r w:rsidR="00AF1A48" w:rsidRPr="00AF1A48">
        <w:rPr>
          <w:lang w:val="en-US"/>
        </w:rPr>
        <w:t>3GPP TSG-RAN WG3 #107bis-e</w:t>
      </w:r>
      <w:r w:rsidR="00502B63" w:rsidRPr="00AF1A48">
        <w:rPr>
          <w:lang w:val="en-US"/>
        </w:rPr>
        <w:t xml:space="preserve">, E-meeting, </w:t>
      </w:r>
      <w:r w:rsidR="00AF1A48" w:rsidRPr="00AF1A48">
        <w:rPr>
          <w:lang w:val="en-US"/>
        </w:rPr>
        <w:t>20 - 30 April 2020</w:t>
      </w:r>
      <w:r w:rsidR="00502B63" w:rsidRPr="00AF1A48">
        <w:rPr>
          <w:lang w:val="en-US"/>
        </w:rPr>
        <w:t>.</w:t>
      </w:r>
      <w:bookmarkEnd w:id="8"/>
    </w:p>
    <w:p w14:paraId="3225A5C5" w14:textId="1C960202" w:rsidR="00AF1A48" w:rsidRPr="00AF1A48" w:rsidRDefault="00AF1A48" w:rsidP="00AF1A48">
      <w:pPr>
        <w:numPr>
          <w:ilvl w:val="0"/>
          <w:numId w:val="10"/>
        </w:numPr>
        <w:contextualSpacing/>
        <w:jc w:val="both"/>
        <w:rPr>
          <w:lang w:val="en-US"/>
        </w:rPr>
      </w:pPr>
      <w:r>
        <w:rPr>
          <w:rFonts w:ascii="Calibri" w:eastAsia="Calibri" w:hAnsi="Calibri" w:cs="Arial"/>
          <w:lang w:val="en-US"/>
        </w:rPr>
        <w:t>ZTE</w:t>
      </w:r>
      <w:r w:rsidRPr="00AF1A48">
        <w:rPr>
          <w:lang w:val="en-US"/>
        </w:rPr>
        <w:t xml:space="preserve"> R3-201</w:t>
      </w:r>
      <w:r>
        <w:rPr>
          <w:lang w:val="en-US"/>
        </w:rPr>
        <w:t>617</w:t>
      </w:r>
      <w:r w:rsidRPr="00AF1A48">
        <w:rPr>
          <w:lang w:val="en-US"/>
        </w:rPr>
        <w:t xml:space="preserve"> [CR to TS 3</w:t>
      </w:r>
      <w:r>
        <w:rPr>
          <w:lang w:val="en-US"/>
        </w:rPr>
        <w:t>8</w:t>
      </w:r>
      <w:r w:rsidRPr="00AF1A48">
        <w:rPr>
          <w:lang w:val="en-US"/>
        </w:rPr>
        <w:t>.4</w:t>
      </w:r>
      <w:r>
        <w:rPr>
          <w:lang w:val="en-US"/>
        </w:rPr>
        <w:t>6</w:t>
      </w:r>
      <w:r w:rsidRPr="00AF1A48">
        <w:rPr>
          <w:lang w:val="en-US"/>
        </w:rPr>
        <w:t>3] “</w:t>
      </w:r>
      <w:r>
        <w:rPr>
          <w:lang w:val="en-US"/>
        </w:rPr>
        <w:t>Addition of MDT features</w:t>
      </w:r>
      <w:r w:rsidRPr="00AF1A48">
        <w:rPr>
          <w:lang w:val="en-US"/>
        </w:rPr>
        <w:t>”, 3GPP TSG-RAN WG3 #107bis-e, E-meeting, 20 - 30 April 2020.</w:t>
      </w:r>
    </w:p>
    <w:bookmarkEnd w:id="9"/>
    <w:bookmarkEnd w:id="10"/>
    <w:bookmarkEnd w:id="11"/>
    <w:bookmarkEnd w:id="12"/>
    <w:p w14:paraId="31D1527F" w14:textId="77777777" w:rsidR="00AF1A48" w:rsidRPr="00AF1A48" w:rsidRDefault="00AF1A48" w:rsidP="00AF1A48">
      <w:pPr>
        <w:ind w:left="720"/>
        <w:contextualSpacing/>
        <w:jc w:val="both"/>
        <w:rPr>
          <w:lang w:val="en-US"/>
        </w:rPr>
      </w:pPr>
    </w:p>
    <w:sectPr w:rsidR="00AF1A48" w:rsidRPr="00AF1A4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B3DD5" w14:textId="77777777" w:rsidR="005E1B0A" w:rsidRDefault="005E1B0A">
      <w:r>
        <w:separator/>
      </w:r>
    </w:p>
  </w:endnote>
  <w:endnote w:type="continuationSeparator" w:id="0">
    <w:p w14:paraId="2752CB3A" w14:textId="77777777" w:rsidR="005E1B0A" w:rsidRDefault="005E1B0A">
      <w:r>
        <w:continuationSeparator/>
      </w:r>
    </w:p>
  </w:endnote>
  <w:endnote w:type="continuationNotice" w:id="1">
    <w:p w14:paraId="149C7827" w14:textId="77777777" w:rsidR="005E1B0A" w:rsidRDefault="005E1B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EC71C" w14:textId="77777777" w:rsidR="005E1B0A" w:rsidRDefault="005E1B0A">
      <w:r>
        <w:separator/>
      </w:r>
    </w:p>
  </w:footnote>
  <w:footnote w:type="continuationSeparator" w:id="0">
    <w:p w14:paraId="29C0D868" w14:textId="77777777" w:rsidR="005E1B0A" w:rsidRDefault="005E1B0A">
      <w:r>
        <w:continuationSeparator/>
      </w:r>
    </w:p>
  </w:footnote>
  <w:footnote w:type="continuationNotice" w:id="1">
    <w:p w14:paraId="7D0E0DD8" w14:textId="77777777" w:rsidR="005E1B0A" w:rsidRDefault="005E1B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80421"/>
    <w:multiLevelType w:val="hybridMultilevel"/>
    <w:tmpl w:val="2D7C54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9F53D2"/>
    <w:multiLevelType w:val="hybridMultilevel"/>
    <w:tmpl w:val="416E8C98"/>
    <w:lvl w:ilvl="0" w:tplc="31F866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7178E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C020C"/>
    <w:multiLevelType w:val="hybridMultilevel"/>
    <w:tmpl w:val="C684688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5F72DC"/>
    <w:multiLevelType w:val="hybridMultilevel"/>
    <w:tmpl w:val="5DD666FE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206C4"/>
    <w:multiLevelType w:val="hybridMultilevel"/>
    <w:tmpl w:val="D4B260F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17A08"/>
    <w:multiLevelType w:val="hybridMultilevel"/>
    <w:tmpl w:val="92E6204C"/>
    <w:lvl w:ilvl="0" w:tplc="F0C67582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B6B04EA"/>
    <w:multiLevelType w:val="hybridMultilevel"/>
    <w:tmpl w:val="54D4AC2E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E5EB0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149A3"/>
    <w:multiLevelType w:val="hybridMultilevel"/>
    <w:tmpl w:val="A0009F2E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77C87"/>
    <w:multiLevelType w:val="hybridMultilevel"/>
    <w:tmpl w:val="16E6CC5C"/>
    <w:lvl w:ilvl="0" w:tplc="B7E68B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52CAE"/>
    <w:multiLevelType w:val="hybridMultilevel"/>
    <w:tmpl w:val="9FC610E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83285"/>
    <w:multiLevelType w:val="hybridMultilevel"/>
    <w:tmpl w:val="2D7C54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70EA1"/>
    <w:multiLevelType w:val="hybridMultilevel"/>
    <w:tmpl w:val="D4B260F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8317F"/>
    <w:multiLevelType w:val="hybridMultilevel"/>
    <w:tmpl w:val="D4765156"/>
    <w:lvl w:ilvl="0" w:tplc="8C9A81A8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982F9A"/>
    <w:multiLevelType w:val="hybridMultilevel"/>
    <w:tmpl w:val="9DFAF88E"/>
    <w:lvl w:ilvl="0" w:tplc="B7E68B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73CFE"/>
    <w:multiLevelType w:val="hybridMultilevel"/>
    <w:tmpl w:val="8A6260A2"/>
    <w:lvl w:ilvl="0" w:tplc="F0C675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B4AA0"/>
    <w:multiLevelType w:val="hybridMultilevel"/>
    <w:tmpl w:val="2D7C54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27"/>
  </w:num>
  <w:num w:numId="8">
    <w:abstractNumId w:val="15"/>
  </w:num>
  <w:num w:numId="9">
    <w:abstractNumId w:val="26"/>
  </w:num>
  <w:num w:numId="10">
    <w:abstractNumId w:val="30"/>
  </w:num>
  <w:num w:numId="11">
    <w:abstractNumId w:val="28"/>
  </w:num>
  <w:num w:numId="12">
    <w:abstractNumId w:val="7"/>
  </w:num>
  <w:num w:numId="13">
    <w:abstractNumId w:val="9"/>
  </w:num>
  <w:num w:numId="14">
    <w:abstractNumId w:val="10"/>
  </w:num>
  <w:num w:numId="15">
    <w:abstractNumId w:val="22"/>
  </w:num>
  <w:num w:numId="16">
    <w:abstractNumId w:val="11"/>
  </w:num>
  <w:num w:numId="17">
    <w:abstractNumId w:val="20"/>
  </w:num>
  <w:num w:numId="18">
    <w:abstractNumId w:val="6"/>
  </w:num>
  <w:num w:numId="19">
    <w:abstractNumId w:val="21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8"/>
  </w:num>
  <w:num w:numId="22">
    <w:abstractNumId w:val="5"/>
  </w:num>
  <w:num w:numId="23">
    <w:abstractNumId w:val="3"/>
  </w:num>
  <w:num w:numId="24">
    <w:abstractNumId w:val="25"/>
  </w:num>
  <w:num w:numId="25">
    <w:abstractNumId w:val="31"/>
  </w:num>
  <w:num w:numId="26">
    <w:abstractNumId w:val="13"/>
  </w:num>
  <w:num w:numId="27">
    <w:abstractNumId w:val="29"/>
  </w:num>
  <w:num w:numId="28">
    <w:abstractNumId w:val="2"/>
  </w:num>
  <w:num w:numId="29">
    <w:abstractNumId w:val="2"/>
  </w:num>
  <w:num w:numId="30">
    <w:abstractNumId w:val="1"/>
  </w:num>
  <w:num w:numId="31">
    <w:abstractNumId w:val="17"/>
  </w:num>
  <w:num w:numId="32">
    <w:abstractNumId w:val="16"/>
  </w:num>
  <w:num w:numId="33">
    <w:abstractNumId w:val="2"/>
  </w:num>
  <w:num w:numId="34">
    <w:abstractNumId w:val="12"/>
  </w:num>
  <w:num w:numId="3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1274"/>
    <w:rsid w:val="00002A37"/>
    <w:rsid w:val="00003480"/>
    <w:rsid w:val="000036E5"/>
    <w:rsid w:val="00003814"/>
    <w:rsid w:val="0000392E"/>
    <w:rsid w:val="000039F4"/>
    <w:rsid w:val="00003F02"/>
    <w:rsid w:val="00004A23"/>
    <w:rsid w:val="00005502"/>
    <w:rsid w:val="00006446"/>
    <w:rsid w:val="00006714"/>
    <w:rsid w:val="00006896"/>
    <w:rsid w:val="00006939"/>
    <w:rsid w:val="00007CDC"/>
    <w:rsid w:val="00010B5A"/>
    <w:rsid w:val="00010F15"/>
    <w:rsid w:val="00011B28"/>
    <w:rsid w:val="0001354C"/>
    <w:rsid w:val="0001517D"/>
    <w:rsid w:val="00015D15"/>
    <w:rsid w:val="00017397"/>
    <w:rsid w:val="00020187"/>
    <w:rsid w:val="00022027"/>
    <w:rsid w:val="0002235F"/>
    <w:rsid w:val="00023AEB"/>
    <w:rsid w:val="000241FA"/>
    <w:rsid w:val="000245B9"/>
    <w:rsid w:val="0002564D"/>
    <w:rsid w:val="00025777"/>
    <w:rsid w:val="00025AA6"/>
    <w:rsid w:val="00025ECA"/>
    <w:rsid w:val="000274D7"/>
    <w:rsid w:val="00027602"/>
    <w:rsid w:val="00030AED"/>
    <w:rsid w:val="000325B8"/>
    <w:rsid w:val="00034AFB"/>
    <w:rsid w:val="00034C15"/>
    <w:rsid w:val="00036BA1"/>
    <w:rsid w:val="000400CE"/>
    <w:rsid w:val="000402FF"/>
    <w:rsid w:val="00041789"/>
    <w:rsid w:val="00041972"/>
    <w:rsid w:val="000422E2"/>
    <w:rsid w:val="00042F22"/>
    <w:rsid w:val="000439A4"/>
    <w:rsid w:val="000439E4"/>
    <w:rsid w:val="000444EF"/>
    <w:rsid w:val="0004596F"/>
    <w:rsid w:val="00045EB3"/>
    <w:rsid w:val="00047590"/>
    <w:rsid w:val="00050AEB"/>
    <w:rsid w:val="00051A1B"/>
    <w:rsid w:val="00051FDD"/>
    <w:rsid w:val="0005253C"/>
    <w:rsid w:val="00052A07"/>
    <w:rsid w:val="00052BEA"/>
    <w:rsid w:val="000534E3"/>
    <w:rsid w:val="00053F2A"/>
    <w:rsid w:val="00054C6F"/>
    <w:rsid w:val="00055D41"/>
    <w:rsid w:val="00055DC8"/>
    <w:rsid w:val="0005606A"/>
    <w:rsid w:val="00056E09"/>
    <w:rsid w:val="00057117"/>
    <w:rsid w:val="00057718"/>
    <w:rsid w:val="000600AB"/>
    <w:rsid w:val="000608C7"/>
    <w:rsid w:val="000615A2"/>
    <w:rsid w:val="000616E7"/>
    <w:rsid w:val="00061BFE"/>
    <w:rsid w:val="0006234D"/>
    <w:rsid w:val="00063C4C"/>
    <w:rsid w:val="000640C5"/>
    <w:rsid w:val="0006487E"/>
    <w:rsid w:val="0006515F"/>
    <w:rsid w:val="00065E1A"/>
    <w:rsid w:val="000660B6"/>
    <w:rsid w:val="00070D34"/>
    <w:rsid w:val="000717ED"/>
    <w:rsid w:val="00071FB1"/>
    <w:rsid w:val="000740E1"/>
    <w:rsid w:val="000749BC"/>
    <w:rsid w:val="000757F4"/>
    <w:rsid w:val="00077E5F"/>
    <w:rsid w:val="0008036A"/>
    <w:rsid w:val="00081A9F"/>
    <w:rsid w:val="00081AE6"/>
    <w:rsid w:val="0008320E"/>
    <w:rsid w:val="00083F74"/>
    <w:rsid w:val="000855EB"/>
    <w:rsid w:val="00085B52"/>
    <w:rsid w:val="0008603E"/>
    <w:rsid w:val="00086601"/>
    <w:rsid w:val="000866F2"/>
    <w:rsid w:val="0009009F"/>
    <w:rsid w:val="00091557"/>
    <w:rsid w:val="000916F5"/>
    <w:rsid w:val="000924C1"/>
    <w:rsid w:val="000924F0"/>
    <w:rsid w:val="00093474"/>
    <w:rsid w:val="00093847"/>
    <w:rsid w:val="0009510F"/>
    <w:rsid w:val="000952AF"/>
    <w:rsid w:val="00097DC4"/>
    <w:rsid w:val="000A0B76"/>
    <w:rsid w:val="000A105F"/>
    <w:rsid w:val="000A1B7B"/>
    <w:rsid w:val="000A3459"/>
    <w:rsid w:val="000A40A8"/>
    <w:rsid w:val="000A56F2"/>
    <w:rsid w:val="000A61B8"/>
    <w:rsid w:val="000A642C"/>
    <w:rsid w:val="000B2552"/>
    <w:rsid w:val="000B2719"/>
    <w:rsid w:val="000B3A8F"/>
    <w:rsid w:val="000B4AB9"/>
    <w:rsid w:val="000B4DE0"/>
    <w:rsid w:val="000B5031"/>
    <w:rsid w:val="000B58C3"/>
    <w:rsid w:val="000B61E9"/>
    <w:rsid w:val="000B640B"/>
    <w:rsid w:val="000B66BA"/>
    <w:rsid w:val="000C1010"/>
    <w:rsid w:val="000C165A"/>
    <w:rsid w:val="000C211C"/>
    <w:rsid w:val="000C2E19"/>
    <w:rsid w:val="000C37C8"/>
    <w:rsid w:val="000C4CC6"/>
    <w:rsid w:val="000C58A0"/>
    <w:rsid w:val="000C67A6"/>
    <w:rsid w:val="000D0613"/>
    <w:rsid w:val="000D0D07"/>
    <w:rsid w:val="000D0F12"/>
    <w:rsid w:val="000D4164"/>
    <w:rsid w:val="000D4797"/>
    <w:rsid w:val="000D5433"/>
    <w:rsid w:val="000D548F"/>
    <w:rsid w:val="000D796E"/>
    <w:rsid w:val="000E0249"/>
    <w:rsid w:val="000E04C6"/>
    <w:rsid w:val="000E0527"/>
    <w:rsid w:val="000E095C"/>
    <w:rsid w:val="000E0FEC"/>
    <w:rsid w:val="000E104F"/>
    <w:rsid w:val="000E1D0E"/>
    <w:rsid w:val="000E1E92"/>
    <w:rsid w:val="000E40DF"/>
    <w:rsid w:val="000E443C"/>
    <w:rsid w:val="000E5BB8"/>
    <w:rsid w:val="000E6335"/>
    <w:rsid w:val="000E65B9"/>
    <w:rsid w:val="000E73BD"/>
    <w:rsid w:val="000E73D0"/>
    <w:rsid w:val="000E7794"/>
    <w:rsid w:val="000F06D6"/>
    <w:rsid w:val="000F0CB4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0FC4"/>
    <w:rsid w:val="00101282"/>
    <w:rsid w:val="0010234E"/>
    <w:rsid w:val="00102DAE"/>
    <w:rsid w:val="00104755"/>
    <w:rsid w:val="00104FD1"/>
    <w:rsid w:val="001062FB"/>
    <w:rsid w:val="001063E6"/>
    <w:rsid w:val="00106FDA"/>
    <w:rsid w:val="00107D67"/>
    <w:rsid w:val="0011095B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10BA"/>
    <w:rsid w:val="001219F5"/>
    <w:rsid w:val="00121A20"/>
    <w:rsid w:val="0012377F"/>
    <w:rsid w:val="00124314"/>
    <w:rsid w:val="001251C5"/>
    <w:rsid w:val="00126B4A"/>
    <w:rsid w:val="00126D8F"/>
    <w:rsid w:val="0012729E"/>
    <w:rsid w:val="00127341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551"/>
    <w:rsid w:val="00136A8C"/>
    <w:rsid w:val="0013714D"/>
    <w:rsid w:val="0013729D"/>
    <w:rsid w:val="00137360"/>
    <w:rsid w:val="001373C0"/>
    <w:rsid w:val="00137AB5"/>
    <w:rsid w:val="00137F0B"/>
    <w:rsid w:val="001412DC"/>
    <w:rsid w:val="0014390E"/>
    <w:rsid w:val="00143B69"/>
    <w:rsid w:val="00150CC3"/>
    <w:rsid w:val="00151E11"/>
    <w:rsid w:val="00151E23"/>
    <w:rsid w:val="001526E0"/>
    <w:rsid w:val="001551B5"/>
    <w:rsid w:val="00160030"/>
    <w:rsid w:val="0016255C"/>
    <w:rsid w:val="00164248"/>
    <w:rsid w:val="001659C1"/>
    <w:rsid w:val="00165D02"/>
    <w:rsid w:val="00170FC0"/>
    <w:rsid w:val="00170FFA"/>
    <w:rsid w:val="0017179F"/>
    <w:rsid w:val="00171C37"/>
    <w:rsid w:val="00172908"/>
    <w:rsid w:val="00173308"/>
    <w:rsid w:val="00173A8E"/>
    <w:rsid w:val="001753BA"/>
    <w:rsid w:val="001757E1"/>
    <w:rsid w:val="00175948"/>
    <w:rsid w:val="00175BDF"/>
    <w:rsid w:val="00176DA3"/>
    <w:rsid w:val="00177470"/>
    <w:rsid w:val="00177795"/>
    <w:rsid w:val="00177806"/>
    <w:rsid w:val="00180095"/>
    <w:rsid w:val="00180098"/>
    <w:rsid w:val="00180983"/>
    <w:rsid w:val="001810F7"/>
    <w:rsid w:val="0018143F"/>
    <w:rsid w:val="00181809"/>
    <w:rsid w:val="00182D40"/>
    <w:rsid w:val="001834F8"/>
    <w:rsid w:val="00183CB3"/>
    <w:rsid w:val="00183D0E"/>
    <w:rsid w:val="00184380"/>
    <w:rsid w:val="001846DB"/>
    <w:rsid w:val="0018492D"/>
    <w:rsid w:val="001866E1"/>
    <w:rsid w:val="00186DF7"/>
    <w:rsid w:val="00187207"/>
    <w:rsid w:val="00187BE6"/>
    <w:rsid w:val="00187FBC"/>
    <w:rsid w:val="001907DB"/>
    <w:rsid w:val="00190AC1"/>
    <w:rsid w:val="00191715"/>
    <w:rsid w:val="00191922"/>
    <w:rsid w:val="0019341A"/>
    <w:rsid w:val="001938AE"/>
    <w:rsid w:val="001947E7"/>
    <w:rsid w:val="00195055"/>
    <w:rsid w:val="001956C2"/>
    <w:rsid w:val="00195D27"/>
    <w:rsid w:val="001978B0"/>
    <w:rsid w:val="001978DD"/>
    <w:rsid w:val="00197DF9"/>
    <w:rsid w:val="001A1987"/>
    <w:rsid w:val="001A2564"/>
    <w:rsid w:val="001A4C63"/>
    <w:rsid w:val="001A6173"/>
    <w:rsid w:val="001A6CBA"/>
    <w:rsid w:val="001B08D4"/>
    <w:rsid w:val="001B0D97"/>
    <w:rsid w:val="001B3063"/>
    <w:rsid w:val="001B50A5"/>
    <w:rsid w:val="001B5A5D"/>
    <w:rsid w:val="001B79F5"/>
    <w:rsid w:val="001B7FD4"/>
    <w:rsid w:val="001B7FEA"/>
    <w:rsid w:val="001C0495"/>
    <w:rsid w:val="001C1CE5"/>
    <w:rsid w:val="001C3BA3"/>
    <w:rsid w:val="001C3D2A"/>
    <w:rsid w:val="001C40ED"/>
    <w:rsid w:val="001C5660"/>
    <w:rsid w:val="001C5ECC"/>
    <w:rsid w:val="001C7608"/>
    <w:rsid w:val="001D0C42"/>
    <w:rsid w:val="001D0CDC"/>
    <w:rsid w:val="001D335D"/>
    <w:rsid w:val="001D4FA0"/>
    <w:rsid w:val="001D51BA"/>
    <w:rsid w:val="001D5226"/>
    <w:rsid w:val="001D55A9"/>
    <w:rsid w:val="001D5804"/>
    <w:rsid w:val="001D6342"/>
    <w:rsid w:val="001D6D53"/>
    <w:rsid w:val="001E0264"/>
    <w:rsid w:val="001E1F7B"/>
    <w:rsid w:val="001E3385"/>
    <w:rsid w:val="001E383C"/>
    <w:rsid w:val="001E4E27"/>
    <w:rsid w:val="001E52CC"/>
    <w:rsid w:val="001E58E2"/>
    <w:rsid w:val="001E59FC"/>
    <w:rsid w:val="001E6E23"/>
    <w:rsid w:val="001E7742"/>
    <w:rsid w:val="001E7957"/>
    <w:rsid w:val="001E7AED"/>
    <w:rsid w:val="001F0A4D"/>
    <w:rsid w:val="001F10F6"/>
    <w:rsid w:val="001F3916"/>
    <w:rsid w:val="001F49B7"/>
    <w:rsid w:val="001F54C5"/>
    <w:rsid w:val="001F662C"/>
    <w:rsid w:val="001F67D3"/>
    <w:rsid w:val="001F7074"/>
    <w:rsid w:val="001F729D"/>
    <w:rsid w:val="001F791D"/>
    <w:rsid w:val="001F7D6B"/>
    <w:rsid w:val="001F7F2E"/>
    <w:rsid w:val="00200490"/>
    <w:rsid w:val="002012F2"/>
    <w:rsid w:val="00201F3A"/>
    <w:rsid w:val="0020240C"/>
    <w:rsid w:val="00203F96"/>
    <w:rsid w:val="002040D8"/>
    <w:rsid w:val="002058AD"/>
    <w:rsid w:val="002069B2"/>
    <w:rsid w:val="00206BE3"/>
    <w:rsid w:val="00206E23"/>
    <w:rsid w:val="002072FD"/>
    <w:rsid w:val="00207FA3"/>
    <w:rsid w:val="00210485"/>
    <w:rsid w:val="00211428"/>
    <w:rsid w:val="00212611"/>
    <w:rsid w:val="00213823"/>
    <w:rsid w:val="0021441C"/>
    <w:rsid w:val="00214657"/>
    <w:rsid w:val="00214DA8"/>
    <w:rsid w:val="00215423"/>
    <w:rsid w:val="002158FA"/>
    <w:rsid w:val="00215C1A"/>
    <w:rsid w:val="00215DEA"/>
    <w:rsid w:val="0021605D"/>
    <w:rsid w:val="0021608A"/>
    <w:rsid w:val="002167EA"/>
    <w:rsid w:val="0021736C"/>
    <w:rsid w:val="00217C87"/>
    <w:rsid w:val="00220600"/>
    <w:rsid w:val="002207BC"/>
    <w:rsid w:val="00221596"/>
    <w:rsid w:val="002224DB"/>
    <w:rsid w:val="00222AB2"/>
    <w:rsid w:val="002236B2"/>
    <w:rsid w:val="00223FCB"/>
    <w:rsid w:val="00224E65"/>
    <w:rsid w:val="002252C3"/>
    <w:rsid w:val="00225C54"/>
    <w:rsid w:val="00226063"/>
    <w:rsid w:val="00226600"/>
    <w:rsid w:val="00227109"/>
    <w:rsid w:val="002302F7"/>
    <w:rsid w:val="00230765"/>
    <w:rsid w:val="002308F8"/>
    <w:rsid w:val="00230BCB"/>
    <w:rsid w:val="00230C68"/>
    <w:rsid w:val="00230C86"/>
    <w:rsid w:val="0023168C"/>
    <w:rsid w:val="00231865"/>
    <w:rsid w:val="002319E4"/>
    <w:rsid w:val="00232349"/>
    <w:rsid w:val="0023276B"/>
    <w:rsid w:val="00232FEE"/>
    <w:rsid w:val="00233025"/>
    <w:rsid w:val="002341E5"/>
    <w:rsid w:val="00234A8D"/>
    <w:rsid w:val="00235632"/>
    <w:rsid w:val="002357E0"/>
    <w:rsid w:val="00235872"/>
    <w:rsid w:val="00235CC5"/>
    <w:rsid w:val="00241465"/>
    <w:rsid w:val="00241559"/>
    <w:rsid w:val="002415B3"/>
    <w:rsid w:val="002435B3"/>
    <w:rsid w:val="002458EB"/>
    <w:rsid w:val="00247993"/>
    <w:rsid w:val="002500C8"/>
    <w:rsid w:val="0025329E"/>
    <w:rsid w:val="002536FC"/>
    <w:rsid w:val="002541A5"/>
    <w:rsid w:val="00254B48"/>
    <w:rsid w:val="00254C87"/>
    <w:rsid w:val="00256492"/>
    <w:rsid w:val="0025699E"/>
    <w:rsid w:val="00257543"/>
    <w:rsid w:val="00260C58"/>
    <w:rsid w:val="002617E7"/>
    <w:rsid w:val="00261C15"/>
    <w:rsid w:val="00262939"/>
    <w:rsid w:val="00264228"/>
    <w:rsid w:val="00264334"/>
    <w:rsid w:val="0026473E"/>
    <w:rsid w:val="0026486D"/>
    <w:rsid w:val="00266214"/>
    <w:rsid w:val="00266BCA"/>
    <w:rsid w:val="0026752B"/>
    <w:rsid w:val="00267814"/>
    <w:rsid w:val="00267C83"/>
    <w:rsid w:val="00270022"/>
    <w:rsid w:val="00270964"/>
    <w:rsid w:val="00270CD2"/>
    <w:rsid w:val="0027144F"/>
    <w:rsid w:val="00271EE9"/>
    <w:rsid w:val="00271F3A"/>
    <w:rsid w:val="002726CC"/>
    <w:rsid w:val="00273278"/>
    <w:rsid w:val="002737F4"/>
    <w:rsid w:val="00273EC7"/>
    <w:rsid w:val="00274879"/>
    <w:rsid w:val="00275448"/>
    <w:rsid w:val="002754A6"/>
    <w:rsid w:val="00276C56"/>
    <w:rsid w:val="00276F55"/>
    <w:rsid w:val="00277ABB"/>
    <w:rsid w:val="002805F5"/>
    <w:rsid w:val="002806C5"/>
    <w:rsid w:val="00280751"/>
    <w:rsid w:val="00280DD1"/>
    <w:rsid w:val="00281D40"/>
    <w:rsid w:val="00282021"/>
    <w:rsid w:val="0028280A"/>
    <w:rsid w:val="00282C4C"/>
    <w:rsid w:val="00284305"/>
    <w:rsid w:val="0028604A"/>
    <w:rsid w:val="00286ACD"/>
    <w:rsid w:val="00287838"/>
    <w:rsid w:val="002907B5"/>
    <w:rsid w:val="0029159A"/>
    <w:rsid w:val="00292EB7"/>
    <w:rsid w:val="00293132"/>
    <w:rsid w:val="0029342D"/>
    <w:rsid w:val="00294B41"/>
    <w:rsid w:val="00296227"/>
    <w:rsid w:val="00296957"/>
    <w:rsid w:val="00296F44"/>
    <w:rsid w:val="00296FF2"/>
    <w:rsid w:val="0029777D"/>
    <w:rsid w:val="002978A5"/>
    <w:rsid w:val="002A055E"/>
    <w:rsid w:val="002A0B6A"/>
    <w:rsid w:val="002A1316"/>
    <w:rsid w:val="002A17C3"/>
    <w:rsid w:val="002A1D4E"/>
    <w:rsid w:val="002A247E"/>
    <w:rsid w:val="002A2869"/>
    <w:rsid w:val="002A376A"/>
    <w:rsid w:val="002A3C5F"/>
    <w:rsid w:val="002A3E3C"/>
    <w:rsid w:val="002A4183"/>
    <w:rsid w:val="002A5168"/>
    <w:rsid w:val="002A5398"/>
    <w:rsid w:val="002A5D46"/>
    <w:rsid w:val="002A614B"/>
    <w:rsid w:val="002A69EE"/>
    <w:rsid w:val="002B0409"/>
    <w:rsid w:val="002B15F2"/>
    <w:rsid w:val="002B1702"/>
    <w:rsid w:val="002B24D6"/>
    <w:rsid w:val="002B33BA"/>
    <w:rsid w:val="002B604B"/>
    <w:rsid w:val="002B64CF"/>
    <w:rsid w:val="002B73E5"/>
    <w:rsid w:val="002C2446"/>
    <w:rsid w:val="002C2D78"/>
    <w:rsid w:val="002C3E6B"/>
    <w:rsid w:val="002C4030"/>
    <w:rsid w:val="002C41E6"/>
    <w:rsid w:val="002C41ED"/>
    <w:rsid w:val="002C49E4"/>
    <w:rsid w:val="002C64FA"/>
    <w:rsid w:val="002C67BC"/>
    <w:rsid w:val="002C6C6D"/>
    <w:rsid w:val="002C6F10"/>
    <w:rsid w:val="002C7A4B"/>
    <w:rsid w:val="002C7B80"/>
    <w:rsid w:val="002D071A"/>
    <w:rsid w:val="002D081E"/>
    <w:rsid w:val="002D0EE2"/>
    <w:rsid w:val="002D12CB"/>
    <w:rsid w:val="002D18D4"/>
    <w:rsid w:val="002D29BB"/>
    <w:rsid w:val="002D34B2"/>
    <w:rsid w:val="002D3AC9"/>
    <w:rsid w:val="002D4F01"/>
    <w:rsid w:val="002D66E1"/>
    <w:rsid w:val="002D7212"/>
    <w:rsid w:val="002D7637"/>
    <w:rsid w:val="002D7A67"/>
    <w:rsid w:val="002E0987"/>
    <w:rsid w:val="002E17F2"/>
    <w:rsid w:val="002E2029"/>
    <w:rsid w:val="002E2821"/>
    <w:rsid w:val="002E3C2F"/>
    <w:rsid w:val="002E5E9B"/>
    <w:rsid w:val="002E60E2"/>
    <w:rsid w:val="002E6326"/>
    <w:rsid w:val="002E6EE0"/>
    <w:rsid w:val="002E7CAE"/>
    <w:rsid w:val="002F0A39"/>
    <w:rsid w:val="002F183A"/>
    <w:rsid w:val="002F1AD5"/>
    <w:rsid w:val="002F2771"/>
    <w:rsid w:val="002F2F69"/>
    <w:rsid w:val="002F3224"/>
    <w:rsid w:val="002F37A9"/>
    <w:rsid w:val="002F3C5F"/>
    <w:rsid w:val="002F4FF4"/>
    <w:rsid w:val="002F5728"/>
    <w:rsid w:val="002F62DE"/>
    <w:rsid w:val="002F66BA"/>
    <w:rsid w:val="002F70C8"/>
    <w:rsid w:val="00300787"/>
    <w:rsid w:val="00300A0D"/>
    <w:rsid w:val="00301623"/>
    <w:rsid w:val="00301CE6"/>
    <w:rsid w:val="00301F6C"/>
    <w:rsid w:val="0030201D"/>
    <w:rsid w:val="003023A9"/>
    <w:rsid w:val="0030256B"/>
    <w:rsid w:val="0030264D"/>
    <w:rsid w:val="003026FB"/>
    <w:rsid w:val="0030272F"/>
    <w:rsid w:val="00302ADB"/>
    <w:rsid w:val="00302DE9"/>
    <w:rsid w:val="0030501F"/>
    <w:rsid w:val="00306359"/>
    <w:rsid w:val="00307220"/>
    <w:rsid w:val="0030767E"/>
    <w:rsid w:val="00307BA1"/>
    <w:rsid w:val="00311702"/>
    <w:rsid w:val="00311E82"/>
    <w:rsid w:val="0031327D"/>
    <w:rsid w:val="00313FD6"/>
    <w:rsid w:val="00314323"/>
    <w:rsid w:val="003143BD"/>
    <w:rsid w:val="00314826"/>
    <w:rsid w:val="003162CE"/>
    <w:rsid w:val="00316C92"/>
    <w:rsid w:val="003203AA"/>
    <w:rsid w:val="003203ED"/>
    <w:rsid w:val="0032122C"/>
    <w:rsid w:val="00322C9F"/>
    <w:rsid w:val="00322D02"/>
    <w:rsid w:val="00323BE8"/>
    <w:rsid w:val="003240FB"/>
    <w:rsid w:val="00324D23"/>
    <w:rsid w:val="00325BCD"/>
    <w:rsid w:val="0032788A"/>
    <w:rsid w:val="00330AAA"/>
    <w:rsid w:val="00330DDB"/>
    <w:rsid w:val="00331277"/>
    <w:rsid w:val="0033134D"/>
    <w:rsid w:val="00331751"/>
    <w:rsid w:val="00332A07"/>
    <w:rsid w:val="00334579"/>
    <w:rsid w:val="00335102"/>
    <w:rsid w:val="00335858"/>
    <w:rsid w:val="003365F3"/>
    <w:rsid w:val="003366E1"/>
    <w:rsid w:val="00336BDA"/>
    <w:rsid w:val="00336C51"/>
    <w:rsid w:val="00337317"/>
    <w:rsid w:val="0033746E"/>
    <w:rsid w:val="00340A76"/>
    <w:rsid w:val="0034103E"/>
    <w:rsid w:val="00342AE7"/>
    <w:rsid w:val="00342AFB"/>
    <w:rsid w:val="00342BD7"/>
    <w:rsid w:val="00343A07"/>
    <w:rsid w:val="00344286"/>
    <w:rsid w:val="003448E9"/>
    <w:rsid w:val="003462A2"/>
    <w:rsid w:val="00346DB5"/>
    <w:rsid w:val="003477B1"/>
    <w:rsid w:val="003503F4"/>
    <w:rsid w:val="0035050C"/>
    <w:rsid w:val="00351692"/>
    <w:rsid w:val="00351848"/>
    <w:rsid w:val="003529E7"/>
    <w:rsid w:val="00352D31"/>
    <w:rsid w:val="0035491B"/>
    <w:rsid w:val="00354E94"/>
    <w:rsid w:val="00355424"/>
    <w:rsid w:val="003554E1"/>
    <w:rsid w:val="003557A3"/>
    <w:rsid w:val="00355AEB"/>
    <w:rsid w:val="003562F9"/>
    <w:rsid w:val="00357219"/>
    <w:rsid w:val="00357380"/>
    <w:rsid w:val="003574AC"/>
    <w:rsid w:val="003602D9"/>
    <w:rsid w:val="003604CE"/>
    <w:rsid w:val="00360C89"/>
    <w:rsid w:val="00360D25"/>
    <w:rsid w:val="00360E58"/>
    <w:rsid w:val="00361699"/>
    <w:rsid w:val="00361899"/>
    <w:rsid w:val="0036315B"/>
    <w:rsid w:val="003664DD"/>
    <w:rsid w:val="003679D9"/>
    <w:rsid w:val="0037062A"/>
    <w:rsid w:val="003708DC"/>
    <w:rsid w:val="00370E47"/>
    <w:rsid w:val="0037190C"/>
    <w:rsid w:val="00373BE1"/>
    <w:rsid w:val="003742AC"/>
    <w:rsid w:val="00374A8C"/>
    <w:rsid w:val="00377CE1"/>
    <w:rsid w:val="00381C1C"/>
    <w:rsid w:val="003823D2"/>
    <w:rsid w:val="0038482E"/>
    <w:rsid w:val="003849B2"/>
    <w:rsid w:val="00384C7B"/>
    <w:rsid w:val="00385A42"/>
    <w:rsid w:val="00385BF0"/>
    <w:rsid w:val="003910F2"/>
    <w:rsid w:val="00391DF9"/>
    <w:rsid w:val="00392208"/>
    <w:rsid w:val="00392C89"/>
    <w:rsid w:val="003939FF"/>
    <w:rsid w:val="00393B2E"/>
    <w:rsid w:val="00396481"/>
    <w:rsid w:val="00397DAD"/>
    <w:rsid w:val="003A0D25"/>
    <w:rsid w:val="003A2223"/>
    <w:rsid w:val="003A2A0F"/>
    <w:rsid w:val="003A45A1"/>
    <w:rsid w:val="003A5B0A"/>
    <w:rsid w:val="003A6049"/>
    <w:rsid w:val="003A65BF"/>
    <w:rsid w:val="003A6BAC"/>
    <w:rsid w:val="003A745F"/>
    <w:rsid w:val="003A7EF3"/>
    <w:rsid w:val="003B0731"/>
    <w:rsid w:val="003B159C"/>
    <w:rsid w:val="003B2D86"/>
    <w:rsid w:val="003B369F"/>
    <w:rsid w:val="003B36A3"/>
    <w:rsid w:val="003B39B9"/>
    <w:rsid w:val="003B411C"/>
    <w:rsid w:val="003B460B"/>
    <w:rsid w:val="003B52F2"/>
    <w:rsid w:val="003B6BF9"/>
    <w:rsid w:val="003B6F14"/>
    <w:rsid w:val="003B7CDA"/>
    <w:rsid w:val="003B7D2A"/>
    <w:rsid w:val="003B7FE5"/>
    <w:rsid w:val="003C03CA"/>
    <w:rsid w:val="003C0639"/>
    <w:rsid w:val="003C11C8"/>
    <w:rsid w:val="003C2702"/>
    <w:rsid w:val="003C315A"/>
    <w:rsid w:val="003C3582"/>
    <w:rsid w:val="003C36DB"/>
    <w:rsid w:val="003C46E8"/>
    <w:rsid w:val="003C5B6E"/>
    <w:rsid w:val="003C5EF7"/>
    <w:rsid w:val="003C6BDC"/>
    <w:rsid w:val="003C6DA5"/>
    <w:rsid w:val="003C7806"/>
    <w:rsid w:val="003D0809"/>
    <w:rsid w:val="003D109F"/>
    <w:rsid w:val="003D1F8E"/>
    <w:rsid w:val="003D20B5"/>
    <w:rsid w:val="003D2478"/>
    <w:rsid w:val="003D3C45"/>
    <w:rsid w:val="003D5B1F"/>
    <w:rsid w:val="003D5EF8"/>
    <w:rsid w:val="003D6EE4"/>
    <w:rsid w:val="003E0EB4"/>
    <w:rsid w:val="003E15FA"/>
    <w:rsid w:val="003E19D7"/>
    <w:rsid w:val="003E2677"/>
    <w:rsid w:val="003E2D50"/>
    <w:rsid w:val="003E4DFF"/>
    <w:rsid w:val="003E55E4"/>
    <w:rsid w:val="003E70BC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909"/>
    <w:rsid w:val="003F6BBE"/>
    <w:rsid w:val="004000E8"/>
    <w:rsid w:val="00402E2B"/>
    <w:rsid w:val="00403375"/>
    <w:rsid w:val="00403840"/>
    <w:rsid w:val="0040512B"/>
    <w:rsid w:val="00405828"/>
    <w:rsid w:val="00405840"/>
    <w:rsid w:val="00405CA5"/>
    <w:rsid w:val="0040745F"/>
    <w:rsid w:val="004074CE"/>
    <w:rsid w:val="00407858"/>
    <w:rsid w:val="00407CD3"/>
    <w:rsid w:val="00410134"/>
    <w:rsid w:val="00410B72"/>
    <w:rsid w:val="00410F18"/>
    <w:rsid w:val="00411545"/>
    <w:rsid w:val="0041263E"/>
    <w:rsid w:val="00413500"/>
    <w:rsid w:val="00413AAC"/>
    <w:rsid w:val="0041418B"/>
    <w:rsid w:val="00416D5D"/>
    <w:rsid w:val="00421105"/>
    <w:rsid w:val="0042175D"/>
    <w:rsid w:val="004242F4"/>
    <w:rsid w:val="0042480C"/>
    <w:rsid w:val="00425195"/>
    <w:rsid w:val="004268ED"/>
    <w:rsid w:val="00426BB8"/>
    <w:rsid w:val="00426D86"/>
    <w:rsid w:val="00427248"/>
    <w:rsid w:val="00427382"/>
    <w:rsid w:val="00432224"/>
    <w:rsid w:val="0043252E"/>
    <w:rsid w:val="00433819"/>
    <w:rsid w:val="00433E11"/>
    <w:rsid w:val="00436AE5"/>
    <w:rsid w:val="00436EBB"/>
    <w:rsid w:val="00436F37"/>
    <w:rsid w:val="00437447"/>
    <w:rsid w:val="00437F51"/>
    <w:rsid w:val="00440D8D"/>
    <w:rsid w:val="00441532"/>
    <w:rsid w:val="00441A92"/>
    <w:rsid w:val="00442DA5"/>
    <w:rsid w:val="004446E3"/>
    <w:rsid w:val="00444F56"/>
    <w:rsid w:val="00446488"/>
    <w:rsid w:val="004465F2"/>
    <w:rsid w:val="00450770"/>
    <w:rsid w:val="004517AA"/>
    <w:rsid w:val="0045230B"/>
    <w:rsid w:val="00452CAC"/>
    <w:rsid w:val="00452F35"/>
    <w:rsid w:val="0045359C"/>
    <w:rsid w:val="00453D71"/>
    <w:rsid w:val="00455236"/>
    <w:rsid w:val="00455FA4"/>
    <w:rsid w:val="00456C2C"/>
    <w:rsid w:val="004574C9"/>
    <w:rsid w:val="00457565"/>
    <w:rsid w:val="0045765B"/>
    <w:rsid w:val="004576A0"/>
    <w:rsid w:val="004576F2"/>
    <w:rsid w:val="00457B71"/>
    <w:rsid w:val="00460BDE"/>
    <w:rsid w:val="00461D11"/>
    <w:rsid w:val="00462368"/>
    <w:rsid w:val="004629BF"/>
    <w:rsid w:val="004669E2"/>
    <w:rsid w:val="00466C46"/>
    <w:rsid w:val="00467E26"/>
    <w:rsid w:val="00470229"/>
    <w:rsid w:val="00470C31"/>
    <w:rsid w:val="00472C76"/>
    <w:rsid w:val="004733A9"/>
    <w:rsid w:val="004734D0"/>
    <w:rsid w:val="00474E9C"/>
    <w:rsid w:val="00475379"/>
    <w:rsid w:val="0047548E"/>
    <w:rsid w:val="0047556B"/>
    <w:rsid w:val="00475E9D"/>
    <w:rsid w:val="00476B1C"/>
    <w:rsid w:val="00477768"/>
    <w:rsid w:val="00481C1A"/>
    <w:rsid w:val="00481F72"/>
    <w:rsid w:val="00483C7B"/>
    <w:rsid w:val="0048677C"/>
    <w:rsid w:val="004868EE"/>
    <w:rsid w:val="00486BCC"/>
    <w:rsid w:val="004872B4"/>
    <w:rsid w:val="00490FF2"/>
    <w:rsid w:val="004917F7"/>
    <w:rsid w:val="00491C9A"/>
    <w:rsid w:val="004926BE"/>
    <w:rsid w:val="00492810"/>
    <w:rsid w:val="00492BC5"/>
    <w:rsid w:val="00493F0C"/>
    <w:rsid w:val="00494616"/>
    <w:rsid w:val="0049533A"/>
    <w:rsid w:val="004955BD"/>
    <w:rsid w:val="004964F1"/>
    <w:rsid w:val="00497E14"/>
    <w:rsid w:val="004A16BC"/>
    <w:rsid w:val="004A2B94"/>
    <w:rsid w:val="004A3060"/>
    <w:rsid w:val="004A307F"/>
    <w:rsid w:val="004A40D3"/>
    <w:rsid w:val="004A4C34"/>
    <w:rsid w:val="004A5412"/>
    <w:rsid w:val="004A6279"/>
    <w:rsid w:val="004B0D98"/>
    <w:rsid w:val="004B0FBB"/>
    <w:rsid w:val="004B157D"/>
    <w:rsid w:val="004B203E"/>
    <w:rsid w:val="004B2800"/>
    <w:rsid w:val="004B288E"/>
    <w:rsid w:val="004B2A58"/>
    <w:rsid w:val="004B2D18"/>
    <w:rsid w:val="004B3FBD"/>
    <w:rsid w:val="004B4E4F"/>
    <w:rsid w:val="004B5464"/>
    <w:rsid w:val="004B7B67"/>
    <w:rsid w:val="004B7C0C"/>
    <w:rsid w:val="004B7FAB"/>
    <w:rsid w:val="004C03F5"/>
    <w:rsid w:val="004C0F9B"/>
    <w:rsid w:val="004C2DB9"/>
    <w:rsid w:val="004C3898"/>
    <w:rsid w:val="004C3CC3"/>
    <w:rsid w:val="004C4954"/>
    <w:rsid w:val="004C4FE7"/>
    <w:rsid w:val="004C64DE"/>
    <w:rsid w:val="004C6A30"/>
    <w:rsid w:val="004D17DA"/>
    <w:rsid w:val="004D24A7"/>
    <w:rsid w:val="004D2F40"/>
    <w:rsid w:val="004D36B1"/>
    <w:rsid w:val="004D59F6"/>
    <w:rsid w:val="004D73EE"/>
    <w:rsid w:val="004D7EBD"/>
    <w:rsid w:val="004E00B5"/>
    <w:rsid w:val="004E1BB6"/>
    <w:rsid w:val="004E2680"/>
    <w:rsid w:val="004E28F9"/>
    <w:rsid w:val="004E462E"/>
    <w:rsid w:val="004E56DC"/>
    <w:rsid w:val="004E5B8E"/>
    <w:rsid w:val="004E76E1"/>
    <w:rsid w:val="004E76F4"/>
    <w:rsid w:val="004F0B4E"/>
    <w:rsid w:val="004F0B6C"/>
    <w:rsid w:val="004F1658"/>
    <w:rsid w:val="004F2078"/>
    <w:rsid w:val="004F4508"/>
    <w:rsid w:val="004F4DA3"/>
    <w:rsid w:val="004F561C"/>
    <w:rsid w:val="005001B2"/>
    <w:rsid w:val="005022A7"/>
    <w:rsid w:val="00502748"/>
    <w:rsid w:val="00502B63"/>
    <w:rsid w:val="00503262"/>
    <w:rsid w:val="005057D3"/>
    <w:rsid w:val="00506557"/>
    <w:rsid w:val="00506624"/>
    <w:rsid w:val="0050677A"/>
    <w:rsid w:val="005068E5"/>
    <w:rsid w:val="0051045A"/>
    <w:rsid w:val="00510625"/>
    <w:rsid w:val="005108D8"/>
    <w:rsid w:val="005116F9"/>
    <w:rsid w:val="00512C39"/>
    <w:rsid w:val="005139EC"/>
    <w:rsid w:val="00513E19"/>
    <w:rsid w:val="005141A8"/>
    <w:rsid w:val="005153A7"/>
    <w:rsid w:val="0051743E"/>
    <w:rsid w:val="0051772D"/>
    <w:rsid w:val="00520F9F"/>
    <w:rsid w:val="00521022"/>
    <w:rsid w:val="005219CF"/>
    <w:rsid w:val="00521F06"/>
    <w:rsid w:val="00522220"/>
    <w:rsid w:val="005236CE"/>
    <w:rsid w:val="005247BD"/>
    <w:rsid w:val="00524A46"/>
    <w:rsid w:val="005257A3"/>
    <w:rsid w:val="00526197"/>
    <w:rsid w:val="00526B75"/>
    <w:rsid w:val="00527622"/>
    <w:rsid w:val="00527679"/>
    <w:rsid w:val="00530DC3"/>
    <w:rsid w:val="005317ED"/>
    <w:rsid w:val="005325BC"/>
    <w:rsid w:val="00533662"/>
    <w:rsid w:val="0053407A"/>
    <w:rsid w:val="00534A9E"/>
    <w:rsid w:val="00534B59"/>
    <w:rsid w:val="00534E91"/>
    <w:rsid w:val="00535169"/>
    <w:rsid w:val="00535504"/>
    <w:rsid w:val="005359E0"/>
    <w:rsid w:val="00535FB3"/>
    <w:rsid w:val="00536562"/>
    <w:rsid w:val="00536759"/>
    <w:rsid w:val="00537C62"/>
    <w:rsid w:val="005409D3"/>
    <w:rsid w:val="0054313F"/>
    <w:rsid w:val="005450C2"/>
    <w:rsid w:val="00545980"/>
    <w:rsid w:val="00545A14"/>
    <w:rsid w:val="00546970"/>
    <w:rsid w:val="00550D6C"/>
    <w:rsid w:val="005514E4"/>
    <w:rsid w:val="005540BA"/>
    <w:rsid w:val="00554319"/>
    <w:rsid w:val="00554B67"/>
    <w:rsid w:val="00554E19"/>
    <w:rsid w:val="00556B0F"/>
    <w:rsid w:val="00557337"/>
    <w:rsid w:val="005579B1"/>
    <w:rsid w:val="0056121F"/>
    <w:rsid w:val="00565069"/>
    <w:rsid w:val="00567704"/>
    <w:rsid w:val="005677BD"/>
    <w:rsid w:val="00570192"/>
    <w:rsid w:val="00570EDF"/>
    <w:rsid w:val="00571795"/>
    <w:rsid w:val="00572505"/>
    <w:rsid w:val="00572AC7"/>
    <w:rsid w:val="00573408"/>
    <w:rsid w:val="00573960"/>
    <w:rsid w:val="00574698"/>
    <w:rsid w:val="0057557E"/>
    <w:rsid w:val="005759D9"/>
    <w:rsid w:val="005801D7"/>
    <w:rsid w:val="0058077C"/>
    <w:rsid w:val="00580899"/>
    <w:rsid w:val="0058141C"/>
    <w:rsid w:val="00581A80"/>
    <w:rsid w:val="00581E0D"/>
    <w:rsid w:val="00582809"/>
    <w:rsid w:val="00582988"/>
    <w:rsid w:val="00583501"/>
    <w:rsid w:val="00583BE8"/>
    <w:rsid w:val="00584098"/>
    <w:rsid w:val="00584DA2"/>
    <w:rsid w:val="00584DE6"/>
    <w:rsid w:val="0058798C"/>
    <w:rsid w:val="005900FA"/>
    <w:rsid w:val="005907F1"/>
    <w:rsid w:val="00591B3D"/>
    <w:rsid w:val="0059221A"/>
    <w:rsid w:val="00592366"/>
    <w:rsid w:val="005935A4"/>
    <w:rsid w:val="005948C2"/>
    <w:rsid w:val="00594C4A"/>
    <w:rsid w:val="005954F3"/>
    <w:rsid w:val="00595DCA"/>
    <w:rsid w:val="00596A75"/>
    <w:rsid w:val="00597092"/>
    <w:rsid w:val="0059779B"/>
    <w:rsid w:val="005A209A"/>
    <w:rsid w:val="005A21FE"/>
    <w:rsid w:val="005A2A91"/>
    <w:rsid w:val="005A5FD2"/>
    <w:rsid w:val="005A662D"/>
    <w:rsid w:val="005B1316"/>
    <w:rsid w:val="005B17AC"/>
    <w:rsid w:val="005B21B1"/>
    <w:rsid w:val="005B35D7"/>
    <w:rsid w:val="005B392A"/>
    <w:rsid w:val="005B3AA3"/>
    <w:rsid w:val="005B53E1"/>
    <w:rsid w:val="005B591A"/>
    <w:rsid w:val="005B6F83"/>
    <w:rsid w:val="005B700E"/>
    <w:rsid w:val="005B7904"/>
    <w:rsid w:val="005C09D7"/>
    <w:rsid w:val="005C21DD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5E19"/>
    <w:rsid w:val="005D5E1C"/>
    <w:rsid w:val="005D6D76"/>
    <w:rsid w:val="005D7962"/>
    <w:rsid w:val="005D7EEC"/>
    <w:rsid w:val="005E0347"/>
    <w:rsid w:val="005E0EF4"/>
    <w:rsid w:val="005E1653"/>
    <w:rsid w:val="005E1B0A"/>
    <w:rsid w:val="005E1B79"/>
    <w:rsid w:val="005E385F"/>
    <w:rsid w:val="005E5B81"/>
    <w:rsid w:val="005E6890"/>
    <w:rsid w:val="005F0BD5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29E8"/>
    <w:rsid w:val="00603E1B"/>
    <w:rsid w:val="00604F14"/>
    <w:rsid w:val="00605BB6"/>
    <w:rsid w:val="00606427"/>
    <w:rsid w:val="00607F52"/>
    <w:rsid w:val="00610220"/>
    <w:rsid w:val="00610448"/>
    <w:rsid w:val="0061128F"/>
    <w:rsid w:val="00611B83"/>
    <w:rsid w:val="00611D26"/>
    <w:rsid w:val="00612D61"/>
    <w:rsid w:val="0061317E"/>
    <w:rsid w:val="00613257"/>
    <w:rsid w:val="006141DA"/>
    <w:rsid w:val="00614C20"/>
    <w:rsid w:val="00614E8E"/>
    <w:rsid w:val="0061688C"/>
    <w:rsid w:val="00616D99"/>
    <w:rsid w:val="00617FCC"/>
    <w:rsid w:val="00620A71"/>
    <w:rsid w:val="00620C97"/>
    <w:rsid w:val="00620D80"/>
    <w:rsid w:val="00621B2C"/>
    <w:rsid w:val="0062344C"/>
    <w:rsid w:val="006234A6"/>
    <w:rsid w:val="00623DE6"/>
    <w:rsid w:val="00624619"/>
    <w:rsid w:val="006262A8"/>
    <w:rsid w:val="0062645D"/>
    <w:rsid w:val="00630001"/>
    <w:rsid w:val="006311B3"/>
    <w:rsid w:val="0063121E"/>
    <w:rsid w:val="00631CA0"/>
    <w:rsid w:val="0063284C"/>
    <w:rsid w:val="00633648"/>
    <w:rsid w:val="00636398"/>
    <w:rsid w:val="006368D3"/>
    <w:rsid w:val="00636A14"/>
    <w:rsid w:val="00637100"/>
    <w:rsid w:val="006377EC"/>
    <w:rsid w:val="00637A75"/>
    <w:rsid w:val="00640955"/>
    <w:rsid w:val="0064151F"/>
    <w:rsid w:val="00641533"/>
    <w:rsid w:val="006415D1"/>
    <w:rsid w:val="0064208D"/>
    <w:rsid w:val="006427E2"/>
    <w:rsid w:val="00642D5F"/>
    <w:rsid w:val="00643475"/>
    <w:rsid w:val="0064372F"/>
    <w:rsid w:val="0064396A"/>
    <w:rsid w:val="006440B5"/>
    <w:rsid w:val="00645B7A"/>
    <w:rsid w:val="006461B8"/>
    <w:rsid w:val="0064624E"/>
    <w:rsid w:val="00646E60"/>
    <w:rsid w:val="00647345"/>
    <w:rsid w:val="00647AC1"/>
    <w:rsid w:val="0065056A"/>
    <w:rsid w:val="00650AB9"/>
    <w:rsid w:val="006518C0"/>
    <w:rsid w:val="006519D1"/>
    <w:rsid w:val="006549F5"/>
    <w:rsid w:val="00655733"/>
    <w:rsid w:val="00655ACD"/>
    <w:rsid w:val="006563BE"/>
    <w:rsid w:val="00656A92"/>
    <w:rsid w:val="00656DDE"/>
    <w:rsid w:val="00656E15"/>
    <w:rsid w:val="00657126"/>
    <w:rsid w:val="0065786B"/>
    <w:rsid w:val="0066011D"/>
    <w:rsid w:val="006607C0"/>
    <w:rsid w:val="00660C5E"/>
    <w:rsid w:val="006613A6"/>
    <w:rsid w:val="006627A2"/>
    <w:rsid w:val="00662E92"/>
    <w:rsid w:val="006634E6"/>
    <w:rsid w:val="00663BD9"/>
    <w:rsid w:val="006642D1"/>
    <w:rsid w:val="006655EE"/>
    <w:rsid w:val="00665EE9"/>
    <w:rsid w:val="00666687"/>
    <w:rsid w:val="00666C6D"/>
    <w:rsid w:val="00667D6B"/>
    <w:rsid w:val="00667EE7"/>
    <w:rsid w:val="00670475"/>
    <w:rsid w:val="006704D6"/>
    <w:rsid w:val="00670922"/>
    <w:rsid w:val="00670BE1"/>
    <w:rsid w:val="0067110E"/>
    <w:rsid w:val="0067218F"/>
    <w:rsid w:val="00673AE8"/>
    <w:rsid w:val="006741F2"/>
    <w:rsid w:val="00674822"/>
    <w:rsid w:val="00674CC3"/>
    <w:rsid w:val="0067570E"/>
    <w:rsid w:val="00675B38"/>
    <w:rsid w:val="00675C72"/>
    <w:rsid w:val="00676130"/>
    <w:rsid w:val="0067617F"/>
    <w:rsid w:val="00676CBE"/>
    <w:rsid w:val="006771BF"/>
    <w:rsid w:val="006771D5"/>
    <w:rsid w:val="006771F9"/>
    <w:rsid w:val="006776D7"/>
    <w:rsid w:val="00680CC0"/>
    <w:rsid w:val="00681003"/>
    <w:rsid w:val="00681636"/>
    <w:rsid w:val="006817C9"/>
    <w:rsid w:val="006822B3"/>
    <w:rsid w:val="00683C7F"/>
    <w:rsid w:val="00683ECE"/>
    <w:rsid w:val="006846AF"/>
    <w:rsid w:val="006846D4"/>
    <w:rsid w:val="006874E0"/>
    <w:rsid w:val="00691C30"/>
    <w:rsid w:val="006932B9"/>
    <w:rsid w:val="00693BFA"/>
    <w:rsid w:val="00693C54"/>
    <w:rsid w:val="00693F47"/>
    <w:rsid w:val="00695FC2"/>
    <w:rsid w:val="0069626D"/>
    <w:rsid w:val="00696949"/>
    <w:rsid w:val="00697052"/>
    <w:rsid w:val="0069771A"/>
    <w:rsid w:val="006A0107"/>
    <w:rsid w:val="006A13FF"/>
    <w:rsid w:val="006A2C67"/>
    <w:rsid w:val="006A3325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A24"/>
    <w:rsid w:val="006B6B19"/>
    <w:rsid w:val="006B7BCF"/>
    <w:rsid w:val="006B7ED9"/>
    <w:rsid w:val="006C03B8"/>
    <w:rsid w:val="006C0A5B"/>
    <w:rsid w:val="006C0CFA"/>
    <w:rsid w:val="006C2F84"/>
    <w:rsid w:val="006C42F1"/>
    <w:rsid w:val="006C491E"/>
    <w:rsid w:val="006C50A8"/>
    <w:rsid w:val="006C5EC9"/>
    <w:rsid w:val="006C5F08"/>
    <w:rsid w:val="006C6059"/>
    <w:rsid w:val="006C70DD"/>
    <w:rsid w:val="006C7522"/>
    <w:rsid w:val="006C7BE9"/>
    <w:rsid w:val="006C7BF1"/>
    <w:rsid w:val="006D168F"/>
    <w:rsid w:val="006D1E9F"/>
    <w:rsid w:val="006D3B4F"/>
    <w:rsid w:val="006D3F20"/>
    <w:rsid w:val="006D3F80"/>
    <w:rsid w:val="006D468E"/>
    <w:rsid w:val="006D5038"/>
    <w:rsid w:val="006D6F08"/>
    <w:rsid w:val="006D7C02"/>
    <w:rsid w:val="006D7D3B"/>
    <w:rsid w:val="006E0010"/>
    <w:rsid w:val="006E0061"/>
    <w:rsid w:val="006E062C"/>
    <w:rsid w:val="006E07CC"/>
    <w:rsid w:val="006E12FB"/>
    <w:rsid w:val="006E1CEC"/>
    <w:rsid w:val="006E21AF"/>
    <w:rsid w:val="006E28B7"/>
    <w:rsid w:val="006E3105"/>
    <w:rsid w:val="006E3310"/>
    <w:rsid w:val="006E3BF3"/>
    <w:rsid w:val="006E4E39"/>
    <w:rsid w:val="006E565E"/>
    <w:rsid w:val="006E673D"/>
    <w:rsid w:val="006E6D41"/>
    <w:rsid w:val="006E749C"/>
    <w:rsid w:val="006E7D3B"/>
    <w:rsid w:val="006F084C"/>
    <w:rsid w:val="006F175B"/>
    <w:rsid w:val="006F1B70"/>
    <w:rsid w:val="006F2445"/>
    <w:rsid w:val="006F341D"/>
    <w:rsid w:val="006F3B22"/>
    <w:rsid w:val="006F3B5A"/>
    <w:rsid w:val="006F3CDE"/>
    <w:rsid w:val="006F3D31"/>
    <w:rsid w:val="006F58D4"/>
    <w:rsid w:val="006F7F43"/>
    <w:rsid w:val="00700B20"/>
    <w:rsid w:val="00701B48"/>
    <w:rsid w:val="0070346E"/>
    <w:rsid w:val="007037D0"/>
    <w:rsid w:val="00704C6A"/>
    <w:rsid w:val="00704EDB"/>
    <w:rsid w:val="007053CE"/>
    <w:rsid w:val="00705590"/>
    <w:rsid w:val="007060FC"/>
    <w:rsid w:val="00706101"/>
    <w:rsid w:val="0070653F"/>
    <w:rsid w:val="007067FB"/>
    <w:rsid w:val="00706CA0"/>
    <w:rsid w:val="00706E25"/>
    <w:rsid w:val="00707072"/>
    <w:rsid w:val="00707710"/>
    <w:rsid w:val="00707D61"/>
    <w:rsid w:val="00710052"/>
    <w:rsid w:val="0071086E"/>
    <w:rsid w:val="007108FD"/>
    <w:rsid w:val="00710F60"/>
    <w:rsid w:val="00711196"/>
    <w:rsid w:val="00712287"/>
    <w:rsid w:val="00712772"/>
    <w:rsid w:val="00712D9C"/>
    <w:rsid w:val="00713B77"/>
    <w:rsid w:val="007148D3"/>
    <w:rsid w:val="00715B9A"/>
    <w:rsid w:val="00715DFA"/>
    <w:rsid w:val="00715EAC"/>
    <w:rsid w:val="0071637A"/>
    <w:rsid w:val="00717C3C"/>
    <w:rsid w:val="00720B1D"/>
    <w:rsid w:val="0072489C"/>
    <w:rsid w:val="007255BD"/>
    <w:rsid w:val="0072571E"/>
    <w:rsid w:val="00725BC5"/>
    <w:rsid w:val="00726AA7"/>
    <w:rsid w:val="00726EA6"/>
    <w:rsid w:val="00726F59"/>
    <w:rsid w:val="00727208"/>
    <w:rsid w:val="00727680"/>
    <w:rsid w:val="007278A3"/>
    <w:rsid w:val="00730EEE"/>
    <w:rsid w:val="00732A8B"/>
    <w:rsid w:val="00733494"/>
    <w:rsid w:val="007337C2"/>
    <w:rsid w:val="00733833"/>
    <w:rsid w:val="00733930"/>
    <w:rsid w:val="007342A6"/>
    <w:rsid w:val="007348B1"/>
    <w:rsid w:val="00735CB0"/>
    <w:rsid w:val="00735EA1"/>
    <w:rsid w:val="007362A6"/>
    <w:rsid w:val="00736D7D"/>
    <w:rsid w:val="00737044"/>
    <w:rsid w:val="0074001B"/>
    <w:rsid w:val="0074033E"/>
    <w:rsid w:val="00740742"/>
    <w:rsid w:val="007408A2"/>
    <w:rsid w:val="00740E58"/>
    <w:rsid w:val="007412F9"/>
    <w:rsid w:val="0074316B"/>
    <w:rsid w:val="007432E7"/>
    <w:rsid w:val="0074332E"/>
    <w:rsid w:val="007445A0"/>
    <w:rsid w:val="0074524B"/>
    <w:rsid w:val="007464C8"/>
    <w:rsid w:val="00747725"/>
    <w:rsid w:val="00747D8B"/>
    <w:rsid w:val="007507D7"/>
    <w:rsid w:val="007511C6"/>
    <w:rsid w:val="00751228"/>
    <w:rsid w:val="00751A41"/>
    <w:rsid w:val="00753DF0"/>
    <w:rsid w:val="007553E2"/>
    <w:rsid w:val="00756E37"/>
    <w:rsid w:val="007571E1"/>
    <w:rsid w:val="0075730F"/>
    <w:rsid w:val="007604B2"/>
    <w:rsid w:val="00760FAA"/>
    <w:rsid w:val="007633B9"/>
    <w:rsid w:val="00763EE8"/>
    <w:rsid w:val="00764946"/>
    <w:rsid w:val="00765281"/>
    <w:rsid w:val="0076693F"/>
    <w:rsid w:val="00766BAD"/>
    <w:rsid w:val="0076769D"/>
    <w:rsid w:val="00767B7C"/>
    <w:rsid w:val="007700E9"/>
    <w:rsid w:val="00770902"/>
    <w:rsid w:val="00771061"/>
    <w:rsid w:val="00771AC5"/>
    <w:rsid w:val="00771BFA"/>
    <w:rsid w:val="00772087"/>
    <w:rsid w:val="007730BD"/>
    <w:rsid w:val="00774688"/>
    <w:rsid w:val="00774A15"/>
    <w:rsid w:val="0077513A"/>
    <w:rsid w:val="00775311"/>
    <w:rsid w:val="007755F2"/>
    <w:rsid w:val="00775EF1"/>
    <w:rsid w:val="00776971"/>
    <w:rsid w:val="00777E3F"/>
    <w:rsid w:val="00780DDB"/>
    <w:rsid w:val="0078177E"/>
    <w:rsid w:val="0078199B"/>
    <w:rsid w:val="007827A2"/>
    <w:rsid w:val="00782D81"/>
    <w:rsid w:val="0078304C"/>
    <w:rsid w:val="00783673"/>
    <w:rsid w:val="00785490"/>
    <w:rsid w:val="00786F75"/>
    <w:rsid w:val="00787AFF"/>
    <w:rsid w:val="00790244"/>
    <w:rsid w:val="007916E8"/>
    <w:rsid w:val="00792126"/>
    <w:rsid w:val="0079239B"/>
    <w:rsid w:val="007925EA"/>
    <w:rsid w:val="00793CD8"/>
    <w:rsid w:val="00795910"/>
    <w:rsid w:val="0079591F"/>
    <w:rsid w:val="00795C92"/>
    <w:rsid w:val="00796231"/>
    <w:rsid w:val="007969B4"/>
    <w:rsid w:val="00797B72"/>
    <w:rsid w:val="007A1CB3"/>
    <w:rsid w:val="007A306F"/>
    <w:rsid w:val="007A3B9A"/>
    <w:rsid w:val="007A426D"/>
    <w:rsid w:val="007A43A6"/>
    <w:rsid w:val="007A4504"/>
    <w:rsid w:val="007A497B"/>
    <w:rsid w:val="007A5838"/>
    <w:rsid w:val="007A58A6"/>
    <w:rsid w:val="007A76A6"/>
    <w:rsid w:val="007A77A1"/>
    <w:rsid w:val="007B0FD8"/>
    <w:rsid w:val="007B2524"/>
    <w:rsid w:val="007B2797"/>
    <w:rsid w:val="007B31C9"/>
    <w:rsid w:val="007B34AA"/>
    <w:rsid w:val="007B3D2D"/>
    <w:rsid w:val="007B50AE"/>
    <w:rsid w:val="007B51DF"/>
    <w:rsid w:val="007B56DA"/>
    <w:rsid w:val="007B69BE"/>
    <w:rsid w:val="007B6A2D"/>
    <w:rsid w:val="007B766A"/>
    <w:rsid w:val="007C05DD"/>
    <w:rsid w:val="007C0FA9"/>
    <w:rsid w:val="007C1E7A"/>
    <w:rsid w:val="007C2013"/>
    <w:rsid w:val="007C2513"/>
    <w:rsid w:val="007C2525"/>
    <w:rsid w:val="007C2F0C"/>
    <w:rsid w:val="007C3B0F"/>
    <w:rsid w:val="007C3C67"/>
    <w:rsid w:val="007C3D18"/>
    <w:rsid w:val="007C3DA6"/>
    <w:rsid w:val="007C3FDE"/>
    <w:rsid w:val="007C60BF"/>
    <w:rsid w:val="007C6A07"/>
    <w:rsid w:val="007C6CA6"/>
    <w:rsid w:val="007C72DC"/>
    <w:rsid w:val="007C75A1"/>
    <w:rsid w:val="007C77A5"/>
    <w:rsid w:val="007D02FA"/>
    <w:rsid w:val="007D04E5"/>
    <w:rsid w:val="007D0923"/>
    <w:rsid w:val="007D12C8"/>
    <w:rsid w:val="007D278E"/>
    <w:rsid w:val="007D3815"/>
    <w:rsid w:val="007D4078"/>
    <w:rsid w:val="007D534D"/>
    <w:rsid w:val="007D5901"/>
    <w:rsid w:val="007D69E1"/>
    <w:rsid w:val="007D7526"/>
    <w:rsid w:val="007E002F"/>
    <w:rsid w:val="007E0EEF"/>
    <w:rsid w:val="007E0F17"/>
    <w:rsid w:val="007E0F7F"/>
    <w:rsid w:val="007E1167"/>
    <w:rsid w:val="007E2FF9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2CE9"/>
    <w:rsid w:val="007F6109"/>
    <w:rsid w:val="007F66BF"/>
    <w:rsid w:val="007F77F0"/>
    <w:rsid w:val="00800A5D"/>
    <w:rsid w:val="008010B2"/>
    <w:rsid w:val="0080364E"/>
    <w:rsid w:val="00803CD4"/>
    <w:rsid w:val="00803DC5"/>
    <w:rsid w:val="00803FAE"/>
    <w:rsid w:val="0080541A"/>
    <w:rsid w:val="0080605F"/>
    <w:rsid w:val="008060E6"/>
    <w:rsid w:val="00806490"/>
    <w:rsid w:val="00806A37"/>
    <w:rsid w:val="00806E3A"/>
    <w:rsid w:val="00807786"/>
    <w:rsid w:val="0081122F"/>
    <w:rsid w:val="00811FCB"/>
    <w:rsid w:val="0081226E"/>
    <w:rsid w:val="00815459"/>
    <w:rsid w:val="008154D5"/>
    <w:rsid w:val="008158D6"/>
    <w:rsid w:val="00815DB1"/>
    <w:rsid w:val="00816C96"/>
    <w:rsid w:val="00817196"/>
    <w:rsid w:val="00817837"/>
    <w:rsid w:val="00822D9B"/>
    <w:rsid w:val="008235DB"/>
    <w:rsid w:val="00823866"/>
    <w:rsid w:val="00823E03"/>
    <w:rsid w:val="0082492E"/>
    <w:rsid w:val="00824AB4"/>
    <w:rsid w:val="00825101"/>
    <w:rsid w:val="0082595A"/>
    <w:rsid w:val="00825C42"/>
    <w:rsid w:val="00825D25"/>
    <w:rsid w:val="00825E1E"/>
    <w:rsid w:val="00826C3E"/>
    <w:rsid w:val="00827D6F"/>
    <w:rsid w:val="00831E23"/>
    <w:rsid w:val="00832477"/>
    <w:rsid w:val="00832577"/>
    <w:rsid w:val="00836755"/>
    <w:rsid w:val="008376AC"/>
    <w:rsid w:val="00837735"/>
    <w:rsid w:val="00837AD0"/>
    <w:rsid w:val="00840BB9"/>
    <w:rsid w:val="0084159A"/>
    <w:rsid w:val="00841620"/>
    <w:rsid w:val="008444E8"/>
    <w:rsid w:val="00844E80"/>
    <w:rsid w:val="008469D6"/>
    <w:rsid w:val="00846FE7"/>
    <w:rsid w:val="00847223"/>
    <w:rsid w:val="008473C6"/>
    <w:rsid w:val="00847EB6"/>
    <w:rsid w:val="0085066F"/>
    <w:rsid w:val="00852369"/>
    <w:rsid w:val="008537F7"/>
    <w:rsid w:val="008539CD"/>
    <w:rsid w:val="00854D1E"/>
    <w:rsid w:val="00854F97"/>
    <w:rsid w:val="0085558B"/>
    <w:rsid w:val="00855CBF"/>
    <w:rsid w:val="00856911"/>
    <w:rsid w:val="00856F75"/>
    <w:rsid w:val="0086014B"/>
    <w:rsid w:val="00860A9B"/>
    <w:rsid w:val="00860AC2"/>
    <w:rsid w:val="0086193A"/>
    <w:rsid w:val="00862E05"/>
    <w:rsid w:val="008633BC"/>
    <w:rsid w:val="008639A4"/>
    <w:rsid w:val="008665FB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1D44"/>
    <w:rsid w:val="00882738"/>
    <w:rsid w:val="008839EE"/>
    <w:rsid w:val="00884386"/>
    <w:rsid w:val="0088494E"/>
    <w:rsid w:val="00884A60"/>
    <w:rsid w:val="00886778"/>
    <w:rsid w:val="008867DB"/>
    <w:rsid w:val="00886BA0"/>
    <w:rsid w:val="00894337"/>
    <w:rsid w:val="00894404"/>
    <w:rsid w:val="0089486E"/>
    <w:rsid w:val="00894A88"/>
    <w:rsid w:val="00895386"/>
    <w:rsid w:val="008953DF"/>
    <w:rsid w:val="008961AD"/>
    <w:rsid w:val="0089639A"/>
    <w:rsid w:val="00897E64"/>
    <w:rsid w:val="008A0B39"/>
    <w:rsid w:val="008A135F"/>
    <w:rsid w:val="008A1825"/>
    <w:rsid w:val="008A21FF"/>
    <w:rsid w:val="008A2CE2"/>
    <w:rsid w:val="008A30AC"/>
    <w:rsid w:val="008A43DF"/>
    <w:rsid w:val="008A44B8"/>
    <w:rsid w:val="008A51A8"/>
    <w:rsid w:val="008A54C7"/>
    <w:rsid w:val="008A5E3E"/>
    <w:rsid w:val="008A65C0"/>
    <w:rsid w:val="008A77D8"/>
    <w:rsid w:val="008A79CA"/>
    <w:rsid w:val="008B031C"/>
    <w:rsid w:val="008B0483"/>
    <w:rsid w:val="008B0E03"/>
    <w:rsid w:val="008B120C"/>
    <w:rsid w:val="008B2DC8"/>
    <w:rsid w:val="008B3C60"/>
    <w:rsid w:val="008B4CDC"/>
    <w:rsid w:val="008B51A0"/>
    <w:rsid w:val="008B592A"/>
    <w:rsid w:val="008B7869"/>
    <w:rsid w:val="008B7B5C"/>
    <w:rsid w:val="008B7F81"/>
    <w:rsid w:val="008C0627"/>
    <w:rsid w:val="008C0C99"/>
    <w:rsid w:val="008C16B5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1505"/>
    <w:rsid w:val="008D34F1"/>
    <w:rsid w:val="008D39D8"/>
    <w:rsid w:val="008D4384"/>
    <w:rsid w:val="008D4BEB"/>
    <w:rsid w:val="008D5CDA"/>
    <w:rsid w:val="008D60B8"/>
    <w:rsid w:val="008D63FD"/>
    <w:rsid w:val="008D6D1A"/>
    <w:rsid w:val="008D6F7E"/>
    <w:rsid w:val="008E065E"/>
    <w:rsid w:val="008E07F7"/>
    <w:rsid w:val="008E0927"/>
    <w:rsid w:val="008E0BEA"/>
    <w:rsid w:val="008E1909"/>
    <w:rsid w:val="008E217F"/>
    <w:rsid w:val="008E3BE9"/>
    <w:rsid w:val="008E484D"/>
    <w:rsid w:val="008F18F9"/>
    <w:rsid w:val="008F191C"/>
    <w:rsid w:val="008F1EAB"/>
    <w:rsid w:val="008F2937"/>
    <w:rsid w:val="008F30E5"/>
    <w:rsid w:val="008F33DC"/>
    <w:rsid w:val="008F4733"/>
    <w:rsid w:val="008F477F"/>
    <w:rsid w:val="008F5A87"/>
    <w:rsid w:val="008F5A9A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07725"/>
    <w:rsid w:val="0090783D"/>
    <w:rsid w:val="00907BF9"/>
    <w:rsid w:val="00910B7D"/>
    <w:rsid w:val="009115DE"/>
    <w:rsid w:val="00911A72"/>
    <w:rsid w:val="00911DFB"/>
    <w:rsid w:val="009129F6"/>
    <w:rsid w:val="009132F7"/>
    <w:rsid w:val="009139D9"/>
    <w:rsid w:val="00913E33"/>
    <w:rsid w:val="00913E5B"/>
    <w:rsid w:val="00914AD8"/>
    <w:rsid w:val="00914DB8"/>
    <w:rsid w:val="00914F8E"/>
    <w:rsid w:val="00915959"/>
    <w:rsid w:val="00916079"/>
    <w:rsid w:val="00917608"/>
    <w:rsid w:val="00917CE9"/>
    <w:rsid w:val="0092081E"/>
    <w:rsid w:val="00920BBB"/>
    <w:rsid w:val="00920BF2"/>
    <w:rsid w:val="00921720"/>
    <w:rsid w:val="00922010"/>
    <w:rsid w:val="0092217F"/>
    <w:rsid w:val="0092259C"/>
    <w:rsid w:val="009233BD"/>
    <w:rsid w:val="00923709"/>
    <w:rsid w:val="009247CB"/>
    <w:rsid w:val="00925F56"/>
    <w:rsid w:val="00926622"/>
    <w:rsid w:val="00926CF1"/>
    <w:rsid w:val="00927D2B"/>
    <w:rsid w:val="00927F79"/>
    <w:rsid w:val="009304A3"/>
    <w:rsid w:val="00931BD9"/>
    <w:rsid w:val="00931C2F"/>
    <w:rsid w:val="00932BB4"/>
    <w:rsid w:val="0093622E"/>
    <w:rsid w:val="009368F3"/>
    <w:rsid w:val="00937E81"/>
    <w:rsid w:val="00940041"/>
    <w:rsid w:val="009412E6"/>
    <w:rsid w:val="00941636"/>
    <w:rsid w:val="009424F3"/>
    <w:rsid w:val="00943737"/>
    <w:rsid w:val="00943742"/>
    <w:rsid w:val="00943CCE"/>
    <w:rsid w:val="00944531"/>
    <w:rsid w:val="009447C9"/>
    <w:rsid w:val="00945041"/>
    <w:rsid w:val="0094598E"/>
    <w:rsid w:val="00945C05"/>
    <w:rsid w:val="009467D9"/>
    <w:rsid w:val="00946945"/>
    <w:rsid w:val="00947713"/>
    <w:rsid w:val="00947980"/>
    <w:rsid w:val="00947AB8"/>
    <w:rsid w:val="00950C02"/>
    <w:rsid w:val="00950DE7"/>
    <w:rsid w:val="00951F4E"/>
    <w:rsid w:val="00952582"/>
    <w:rsid w:val="00952947"/>
    <w:rsid w:val="00953228"/>
    <w:rsid w:val="0095385F"/>
    <w:rsid w:val="00953920"/>
    <w:rsid w:val="00953D47"/>
    <w:rsid w:val="009546EA"/>
    <w:rsid w:val="009555B3"/>
    <w:rsid w:val="0095681E"/>
    <w:rsid w:val="009572D4"/>
    <w:rsid w:val="00957485"/>
    <w:rsid w:val="00957AA3"/>
    <w:rsid w:val="00960F4B"/>
    <w:rsid w:val="00961921"/>
    <w:rsid w:val="009629ED"/>
    <w:rsid w:val="0096430A"/>
    <w:rsid w:val="0096479D"/>
    <w:rsid w:val="00964EB9"/>
    <w:rsid w:val="0096554B"/>
    <w:rsid w:val="0096584A"/>
    <w:rsid w:val="00966188"/>
    <w:rsid w:val="00966432"/>
    <w:rsid w:val="0096707D"/>
    <w:rsid w:val="00970D57"/>
    <w:rsid w:val="0097154E"/>
    <w:rsid w:val="00971679"/>
    <w:rsid w:val="00971F08"/>
    <w:rsid w:val="0097264E"/>
    <w:rsid w:val="0097364D"/>
    <w:rsid w:val="0097500F"/>
    <w:rsid w:val="009751C5"/>
    <w:rsid w:val="00975CA6"/>
    <w:rsid w:val="0097603D"/>
    <w:rsid w:val="00976949"/>
    <w:rsid w:val="00977B28"/>
    <w:rsid w:val="00980477"/>
    <w:rsid w:val="00980CB7"/>
    <w:rsid w:val="0098207F"/>
    <w:rsid w:val="009823FB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4948"/>
    <w:rsid w:val="00994C95"/>
    <w:rsid w:val="00994DCA"/>
    <w:rsid w:val="009960EC"/>
    <w:rsid w:val="00996D32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1F30"/>
    <w:rsid w:val="009B233F"/>
    <w:rsid w:val="009B3AC2"/>
    <w:rsid w:val="009B4DF4"/>
    <w:rsid w:val="009B5316"/>
    <w:rsid w:val="009B564E"/>
    <w:rsid w:val="009B5890"/>
    <w:rsid w:val="009B6B79"/>
    <w:rsid w:val="009B7E87"/>
    <w:rsid w:val="009C403E"/>
    <w:rsid w:val="009C51EE"/>
    <w:rsid w:val="009C548B"/>
    <w:rsid w:val="009C5930"/>
    <w:rsid w:val="009C5E5D"/>
    <w:rsid w:val="009C5FF4"/>
    <w:rsid w:val="009C638E"/>
    <w:rsid w:val="009C676B"/>
    <w:rsid w:val="009C6A55"/>
    <w:rsid w:val="009C78EA"/>
    <w:rsid w:val="009C7D6C"/>
    <w:rsid w:val="009D00A4"/>
    <w:rsid w:val="009D03C4"/>
    <w:rsid w:val="009D0FFB"/>
    <w:rsid w:val="009D2CBB"/>
    <w:rsid w:val="009D3A9B"/>
    <w:rsid w:val="009D469A"/>
    <w:rsid w:val="009D483B"/>
    <w:rsid w:val="009D4FF0"/>
    <w:rsid w:val="009D5C9E"/>
    <w:rsid w:val="009D703C"/>
    <w:rsid w:val="009D718F"/>
    <w:rsid w:val="009D76F8"/>
    <w:rsid w:val="009E068F"/>
    <w:rsid w:val="009E0AC4"/>
    <w:rsid w:val="009E14E0"/>
    <w:rsid w:val="009E2DB6"/>
    <w:rsid w:val="009E35DB"/>
    <w:rsid w:val="009E47A3"/>
    <w:rsid w:val="009E4B32"/>
    <w:rsid w:val="009F04F2"/>
    <w:rsid w:val="009F08F3"/>
    <w:rsid w:val="009F1EC2"/>
    <w:rsid w:val="009F2100"/>
    <w:rsid w:val="009F2173"/>
    <w:rsid w:val="009F344F"/>
    <w:rsid w:val="009F3938"/>
    <w:rsid w:val="009F3970"/>
    <w:rsid w:val="009F4829"/>
    <w:rsid w:val="009F4A54"/>
    <w:rsid w:val="009F569D"/>
    <w:rsid w:val="009F56ED"/>
    <w:rsid w:val="009F59C9"/>
    <w:rsid w:val="00A00561"/>
    <w:rsid w:val="00A0056F"/>
    <w:rsid w:val="00A017F1"/>
    <w:rsid w:val="00A01A9C"/>
    <w:rsid w:val="00A02036"/>
    <w:rsid w:val="00A03D2F"/>
    <w:rsid w:val="00A047B5"/>
    <w:rsid w:val="00A04802"/>
    <w:rsid w:val="00A048A8"/>
    <w:rsid w:val="00A04F49"/>
    <w:rsid w:val="00A0585B"/>
    <w:rsid w:val="00A05DC4"/>
    <w:rsid w:val="00A06306"/>
    <w:rsid w:val="00A11D14"/>
    <w:rsid w:val="00A11F4D"/>
    <w:rsid w:val="00A11F97"/>
    <w:rsid w:val="00A13E54"/>
    <w:rsid w:val="00A13F07"/>
    <w:rsid w:val="00A143D0"/>
    <w:rsid w:val="00A143D3"/>
    <w:rsid w:val="00A145B3"/>
    <w:rsid w:val="00A156B2"/>
    <w:rsid w:val="00A16361"/>
    <w:rsid w:val="00A17F63"/>
    <w:rsid w:val="00A2052C"/>
    <w:rsid w:val="00A211BA"/>
    <w:rsid w:val="00A2193B"/>
    <w:rsid w:val="00A22C83"/>
    <w:rsid w:val="00A2351A"/>
    <w:rsid w:val="00A23735"/>
    <w:rsid w:val="00A25144"/>
    <w:rsid w:val="00A253CA"/>
    <w:rsid w:val="00A264A9"/>
    <w:rsid w:val="00A26D5A"/>
    <w:rsid w:val="00A2704B"/>
    <w:rsid w:val="00A273A2"/>
    <w:rsid w:val="00A27785"/>
    <w:rsid w:val="00A30187"/>
    <w:rsid w:val="00A31002"/>
    <w:rsid w:val="00A31020"/>
    <w:rsid w:val="00A3141B"/>
    <w:rsid w:val="00A3257C"/>
    <w:rsid w:val="00A33E11"/>
    <w:rsid w:val="00A3448A"/>
    <w:rsid w:val="00A34623"/>
    <w:rsid w:val="00A34636"/>
    <w:rsid w:val="00A34A11"/>
    <w:rsid w:val="00A36297"/>
    <w:rsid w:val="00A40100"/>
    <w:rsid w:val="00A41E2B"/>
    <w:rsid w:val="00A433F5"/>
    <w:rsid w:val="00A43B14"/>
    <w:rsid w:val="00A43EA5"/>
    <w:rsid w:val="00A447DB"/>
    <w:rsid w:val="00A45752"/>
    <w:rsid w:val="00A45B74"/>
    <w:rsid w:val="00A45F65"/>
    <w:rsid w:val="00A46CE4"/>
    <w:rsid w:val="00A46D11"/>
    <w:rsid w:val="00A47B9E"/>
    <w:rsid w:val="00A52E1D"/>
    <w:rsid w:val="00A55BDE"/>
    <w:rsid w:val="00A56199"/>
    <w:rsid w:val="00A5670F"/>
    <w:rsid w:val="00A56F92"/>
    <w:rsid w:val="00A575D3"/>
    <w:rsid w:val="00A57B08"/>
    <w:rsid w:val="00A60120"/>
    <w:rsid w:val="00A6033C"/>
    <w:rsid w:val="00A607E0"/>
    <w:rsid w:val="00A61347"/>
    <w:rsid w:val="00A61499"/>
    <w:rsid w:val="00A62A77"/>
    <w:rsid w:val="00A62A78"/>
    <w:rsid w:val="00A63025"/>
    <w:rsid w:val="00A63483"/>
    <w:rsid w:val="00A63C21"/>
    <w:rsid w:val="00A657D7"/>
    <w:rsid w:val="00A660AC"/>
    <w:rsid w:val="00A669B7"/>
    <w:rsid w:val="00A66B8B"/>
    <w:rsid w:val="00A66F55"/>
    <w:rsid w:val="00A67C29"/>
    <w:rsid w:val="00A67E6C"/>
    <w:rsid w:val="00A70AB7"/>
    <w:rsid w:val="00A71AAA"/>
    <w:rsid w:val="00A71B99"/>
    <w:rsid w:val="00A71DD5"/>
    <w:rsid w:val="00A72062"/>
    <w:rsid w:val="00A728E3"/>
    <w:rsid w:val="00A739D0"/>
    <w:rsid w:val="00A74046"/>
    <w:rsid w:val="00A746E4"/>
    <w:rsid w:val="00A74DF0"/>
    <w:rsid w:val="00A761D4"/>
    <w:rsid w:val="00A7797F"/>
    <w:rsid w:val="00A77EC4"/>
    <w:rsid w:val="00A80E9C"/>
    <w:rsid w:val="00A827EB"/>
    <w:rsid w:val="00A84600"/>
    <w:rsid w:val="00A84A16"/>
    <w:rsid w:val="00A867C1"/>
    <w:rsid w:val="00A872FF"/>
    <w:rsid w:val="00A87B58"/>
    <w:rsid w:val="00A87CDC"/>
    <w:rsid w:val="00A87EAD"/>
    <w:rsid w:val="00A905F5"/>
    <w:rsid w:val="00A91C88"/>
    <w:rsid w:val="00A92879"/>
    <w:rsid w:val="00A92B81"/>
    <w:rsid w:val="00A943ED"/>
    <w:rsid w:val="00A9442A"/>
    <w:rsid w:val="00A95439"/>
    <w:rsid w:val="00A95834"/>
    <w:rsid w:val="00A95C47"/>
    <w:rsid w:val="00AA016F"/>
    <w:rsid w:val="00AA0EDC"/>
    <w:rsid w:val="00AA10CC"/>
    <w:rsid w:val="00AA1ED6"/>
    <w:rsid w:val="00AA4D8D"/>
    <w:rsid w:val="00AA51D6"/>
    <w:rsid w:val="00AA5754"/>
    <w:rsid w:val="00AA699F"/>
    <w:rsid w:val="00AA7395"/>
    <w:rsid w:val="00AA7717"/>
    <w:rsid w:val="00AA78C5"/>
    <w:rsid w:val="00AA7F89"/>
    <w:rsid w:val="00AB0BC8"/>
    <w:rsid w:val="00AB11CA"/>
    <w:rsid w:val="00AB14D9"/>
    <w:rsid w:val="00AB1FAD"/>
    <w:rsid w:val="00AB4AB8"/>
    <w:rsid w:val="00AB514B"/>
    <w:rsid w:val="00AB655E"/>
    <w:rsid w:val="00AB666B"/>
    <w:rsid w:val="00AB6984"/>
    <w:rsid w:val="00AB7F15"/>
    <w:rsid w:val="00AC007F"/>
    <w:rsid w:val="00AC1073"/>
    <w:rsid w:val="00AC15A3"/>
    <w:rsid w:val="00AC1BD7"/>
    <w:rsid w:val="00AC275D"/>
    <w:rsid w:val="00AC2ECD"/>
    <w:rsid w:val="00AC3119"/>
    <w:rsid w:val="00AC40C7"/>
    <w:rsid w:val="00AC49FB"/>
    <w:rsid w:val="00AC5A10"/>
    <w:rsid w:val="00AC6B5A"/>
    <w:rsid w:val="00AC7491"/>
    <w:rsid w:val="00AD0AA3"/>
    <w:rsid w:val="00AD219F"/>
    <w:rsid w:val="00AD22DE"/>
    <w:rsid w:val="00AD2BD5"/>
    <w:rsid w:val="00AD3F94"/>
    <w:rsid w:val="00AD4571"/>
    <w:rsid w:val="00AD4A5A"/>
    <w:rsid w:val="00AD4C7B"/>
    <w:rsid w:val="00AD5FE0"/>
    <w:rsid w:val="00AD6677"/>
    <w:rsid w:val="00AD68FA"/>
    <w:rsid w:val="00AD6F27"/>
    <w:rsid w:val="00AD78F8"/>
    <w:rsid w:val="00AD7AD6"/>
    <w:rsid w:val="00AD7F01"/>
    <w:rsid w:val="00AE02AA"/>
    <w:rsid w:val="00AE18FE"/>
    <w:rsid w:val="00AE1A06"/>
    <w:rsid w:val="00AE1E4D"/>
    <w:rsid w:val="00AE219E"/>
    <w:rsid w:val="00AE27AC"/>
    <w:rsid w:val="00AE3743"/>
    <w:rsid w:val="00AE39D5"/>
    <w:rsid w:val="00AE40E0"/>
    <w:rsid w:val="00AE4DBA"/>
    <w:rsid w:val="00AE4F07"/>
    <w:rsid w:val="00AE62A9"/>
    <w:rsid w:val="00AF096E"/>
    <w:rsid w:val="00AF1A48"/>
    <w:rsid w:val="00AF1C5D"/>
    <w:rsid w:val="00AF2926"/>
    <w:rsid w:val="00AF42D7"/>
    <w:rsid w:val="00AF57FA"/>
    <w:rsid w:val="00AF5D8C"/>
    <w:rsid w:val="00B006FE"/>
    <w:rsid w:val="00B007CB"/>
    <w:rsid w:val="00B01CB7"/>
    <w:rsid w:val="00B02AA9"/>
    <w:rsid w:val="00B02FA3"/>
    <w:rsid w:val="00B040B6"/>
    <w:rsid w:val="00B04282"/>
    <w:rsid w:val="00B04CCE"/>
    <w:rsid w:val="00B05084"/>
    <w:rsid w:val="00B05423"/>
    <w:rsid w:val="00B0711E"/>
    <w:rsid w:val="00B0757F"/>
    <w:rsid w:val="00B07BFA"/>
    <w:rsid w:val="00B07E86"/>
    <w:rsid w:val="00B114D8"/>
    <w:rsid w:val="00B131DE"/>
    <w:rsid w:val="00B135C0"/>
    <w:rsid w:val="00B13A18"/>
    <w:rsid w:val="00B13E12"/>
    <w:rsid w:val="00B1517B"/>
    <w:rsid w:val="00B15757"/>
    <w:rsid w:val="00B157F9"/>
    <w:rsid w:val="00B164EF"/>
    <w:rsid w:val="00B17337"/>
    <w:rsid w:val="00B20256"/>
    <w:rsid w:val="00B20D09"/>
    <w:rsid w:val="00B2117D"/>
    <w:rsid w:val="00B2182C"/>
    <w:rsid w:val="00B21DD7"/>
    <w:rsid w:val="00B21EA0"/>
    <w:rsid w:val="00B21F58"/>
    <w:rsid w:val="00B221B8"/>
    <w:rsid w:val="00B23191"/>
    <w:rsid w:val="00B23CFD"/>
    <w:rsid w:val="00B2763F"/>
    <w:rsid w:val="00B27AAC"/>
    <w:rsid w:val="00B30929"/>
    <w:rsid w:val="00B33073"/>
    <w:rsid w:val="00B34427"/>
    <w:rsid w:val="00B346B0"/>
    <w:rsid w:val="00B34CC3"/>
    <w:rsid w:val="00B3561F"/>
    <w:rsid w:val="00B35988"/>
    <w:rsid w:val="00B35DDA"/>
    <w:rsid w:val="00B35E78"/>
    <w:rsid w:val="00B3664C"/>
    <w:rsid w:val="00B372AA"/>
    <w:rsid w:val="00B37B1E"/>
    <w:rsid w:val="00B401B5"/>
    <w:rsid w:val="00B40445"/>
    <w:rsid w:val="00B41888"/>
    <w:rsid w:val="00B42A2C"/>
    <w:rsid w:val="00B43214"/>
    <w:rsid w:val="00B44876"/>
    <w:rsid w:val="00B45A52"/>
    <w:rsid w:val="00B45C8F"/>
    <w:rsid w:val="00B46175"/>
    <w:rsid w:val="00B47583"/>
    <w:rsid w:val="00B52269"/>
    <w:rsid w:val="00B54381"/>
    <w:rsid w:val="00B55A1F"/>
    <w:rsid w:val="00B57061"/>
    <w:rsid w:val="00B60B26"/>
    <w:rsid w:val="00B60D95"/>
    <w:rsid w:val="00B61690"/>
    <w:rsid w:val="00B6188F"/>
    <w:rsid w:val="00B62D02"/>
    <w:rsid w:val="00B62E2A"/>
    <w:rsid w:val="00B651FD"/>
    <w:rsid w:val="00B65A53"/>
    <w:rsid w:val="00B65E63"/>
    <w:rsid w:val="00B65F2A"/>
    <w:rsid w:val="00B66277"/>
    <w:rsid w:val="00B66447"/>
    <w:rsid w:val="00B664C7"/>
    <w:rsid w:val="00B739F6"/>
    <w:rsid w:val="00B73E93"/>
    <w:rsid w:val="00B74154"/>
    <w:rsid w:val="00B762E3"/>
    <w:rsid w:val="00B76943"/>
    <w:rsid w:val="00B769D8"/>
    <w:rsid w:val="00B76BEE"/>
    <w:rsid w:val="00B76CE4"/>
    <w:rsid w:val="00B80378"/>
    <w:rsid w:val="00B80DC9"/>
    <w:rsid w:val="00B80F70"/>
    <w:rsid w:val="00B81495"/>
    <w:rsid w:val="00B81A6C"/>
    <w:rsid w:val="00B83BAE"/>
    <w:rsid w:val="00B84AAE"/>
    <w:rsid w:val="00B85DE5"/>
    <w:rsid w:val="00B87A34"/>
    <w:rsid w:val="00B9075F"/>
    <w:rsid w:val="00B90E8F"/>
    <w:rsid w:val="00B90F73"/>
    <w:rsid w:val="00B9158C"/>
    <w:rsid w:val="00B93B59"/>
    <w:rsid w:val="00B9406A"/>
    <w:rsid w:val="00B96744"/>
    <w:rsid w:val="00B969B9"/>
    <w:rsid w:val="00B969D6"/>
    <w:rsid w:val="00B97FE4"/>
    <w:rsid w:val="00BA00E8"/>
    <w:rsid w:val="00BA2280"/>
    <w:rsid w:val="00BA22CC"/>
    <w:rsid w:val="00BA2A08"/>
    <w:rsid w:val="00BA30AA"/>
    <w:rsid w:val="00BA34EC"/>
    <w:rsid w:val="00BA3FE9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C0FAC"/>
    <w:rsid w:val="00BC0FDC"/>
    <w:rsid w:val="00BC1D0A"/>
    <w:rsid w:val="00BC2A34"/>
    <w:rsid w:val="00BC3053"/>
    <w:rsid w:val="00BC3D14"/>
    <w:rsid w:val="00BC42B0"/>
    <w:rsid w:val="00BC4AB3"/>
    <w:rsid w:val="00BC4D2E"/>
    <w:rsid w:val="00BC7438"/>
    <w:rsid w:val="00BC7AE3"/>
    <w:rsid w:val="00BD0038"/>
    <w:rsid w:val="00BD2F9B"/>
    <w:rsid w:val="00BD3D7C"/>
    <w:rsid w:val="00BD42B9"/>
    <w:rsid w:val="00BD48AC"/>
    <w:rsid w:val="00BD5774"/>
    <w:rsid w:val="00BD5F1A"/>
    <w:rsid w:val="00BD6A43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0CDE"/>
    <w:rsid w:val="00BF3279"/>
    <w:rsid w:val="00BF3621"/>
    <w:rsid w:val="00BF4901"/>
    <w:rsid w:val="00BF4AE4"/>
    <w:rsid w:val="00BF5FF2"/>
    <w:rsid w:val="00BF74C7"/>
    <w:rsid w:val="00C004B0"/>
    <w:rsid w:val="00C00DC6"/>
    <w:rsid w:val="00C0118A"/>
    <w:rsid w:val="00C015F1"/>
    <w:rsid w:val="00C01A2D"/>
    <w:rsid w:val="00C01F33"/>
    <w:rsid w:val="00C02108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58F9"/>
    <w:rsid w:val="00C0600E"/>
    <w:rsid w:val="00C068F2"/>
    <w:rsid w:val="00C07066"/>
    <w:rsid w:val="00C07377"/>
    <w:rsid w:val="00C07D47"/>
    <w:rsid w:val="00C10478"/>
    <w:rsid w:val="00C1064C"/>
    <w:rsid w:val="00C10BA5"/>
    <w:rsid w:val="00C12107"/>
    <w:rsid w:val="00C12276"/>
    <w:rsid w:val="00C12674"/>
    <w:rsid w:val="00C1301B"/>
    <w:rsid w:val="00C13ED5"/>
    <w:rsid w:val="00C14D4B"/>
    <w:rsid w:val="00C154BB"/>
    <w:rsid w:val="00C170C4"/>
    <w:rsid w:val="00C1794F"/>
    <w:rsid w:val="00C212F9"/>
    <w:rsid w:val="00C22AD5"/>
    <w:rsid w:val="00C234EB"/>
    <w:rsid w:val="00C239B3"/>
    <w:rsid w:val="00C24345"/>
    <w:rsid w:val="00C24F5B"/>
    <w:rsid w:val="00C25418"/>
    <w:rsid w:val="00C279B5"/>
    <w:rsid w:val="00C27A79"/>
    <w:rsid w:val="00C27A9F"/>
    <w:rsid w:val="00C27C45"/>
    <w:rsid w:val="00C27D0E"/>
    <w:rsid w:val="00C33673"/>
    <w:rsid w:val="00C34C94"/>
    <w:rsid w:val="00C36B81"/>
    <w:rsid w:val="00C3719D"/>
    <w:rsid w:val="00C37318"/>
    <w:rsid w:val="00C4247F"/>
    <w:rsid w:val="00C43B1E"/>
    <w:rsid w:val="00C448A4"/>
    <w:rsid w:val="00C45316"/>
    <w:rsid w:val="00C512C2"/>
    <w:rsid w:val="00C540F8"/>
    <w:rsid w:val="00C54995"/>
    <w:rsid w:val="00C54D41"/>
    <w:rsid w:val="00C54EA6"/>
    <w:rsid w:val="00C55AD4"/>
    <w:rsid w:val="00C57CD9"/>
    <w:rsid w:val="00C606F1"/>
    <w:rsid w:val="00C60783"/>
    <w:rsid w:val="00C61251"/>
    <w:rsid w:val="00C6254B"/>
    <w:rsid w:val="00C62A42"/>
    <w:rsid w:val="00C64672"/>
    <w:rsid w:val="00C64B79"/>
    <w:rsid w:val="00C6530A"/>
    <w:rsid w:val="00C66E02"/>
    <w:rsid w:val="00C70078"/>
    <w:rsid w:val="00C701AD"/>
    <w:rsid w:val="00C70697"/>
    <w:rsid w:val="00C70A11"/>
    <w:rsid w:val="00C70E29"/>
    <w:rsid w:val="00C724CD"/>
    <w:rsid w:val="00C72C4A"/>
    <w:rsid w:val="00C72EF4"/>
    <w:rsid w:val="00C73E4C"/>
    <w:rsid w:val="00C753AC"/>
    <w:rsid w:val="00C7559C"/>
    <w:rsid w:val="00C75D2F"/>
    <w:rsid w:val="00C767BE"/>
    <w:rsid w:val="00C767C2"/>
    <w:rsid w:val="00C76E3C"/>
    <w:rsid w:val="00C8036C"/>
    <w:rsid w:val="00C81568"/>
    <w:rsid w:val="00C81B76"/>
    <w:rsid w:val="00C81EA0"/>
    <w:rsid w:val="00C82D13"/>
    <w:rsid w:val="00C83EC5"/>
    <w:rsid w:val="00C84215"/>
    <w:rsid w:val="00C85EE3"/>
    <w:rsid w:val="00C860F5"/>
    <w:rsid w:val="00C9027A"/>
    <w:rsid w:val="00C9068E"/>
    <w:rsid w:val="00C91800"/>
    <w:rsid w:val="00C91F40"/>
    <w:rsid w:val="00C9300F"/>
    <w:rsid w:val="00C932D5"/>
    <w:rsid w:val="00C93C4B"/>
    <w:rsid w:val="00C944AB"/>
    <w:rsid w:val="00C95B40"/>
    <w:rsid w:val="00CA0798"/>
    <w:rsid w:val="00CA15E8"/>
    <w:rsid w:val="00CA1ED8"/>
    <w:rsid w:val="00CA2F45"/>
    <w:rsid w:val="00CA4A82"/>
    <w:rsid w:val="00CA5930"/>
    <w:rsid w:val="00CA5EF6"/>
    <w:rsid w:val="00CA6474"/>
    <w:rsid w:val="00CA78BA"/>
    <w:rsid w:val="00CB0A35"/>
    <w:rsid w:val="00CB182A"/>
    <w:rsid w:val="00CB1F63"/>
    <w:rsid w:val="00CB3918"/>
    <w:rsid w:val="00CB57F7"/>
    <w:rsid w:val="00CB5AE7"/>
    <w:rsid w:val="00CB6748"/>
    <w:rsid w:val="00CB7170"/>
    <w:rsid w:val="00CB7F3A"/>
    <w:rsid w:val="00CC040E"/>
    <w:rsid w:val="00CC111F"/>
    <w:rsid w:val="00CC1B9A"/>
    <w:rsid w:val="00CC2011"/>
    <w:rsid w:val="00CC2B9C"/>
    <w:rsid w:val="00CC2E6D"/>
    <w:rsid w:val="00CC3EA0"/>
    <w:rsid w:val="00CC4420"/>
    <w:rsid w:val="00CC54FB"/>
    <w:rsid w:val="00CC6DE6"/>
    <w:rsid w:val="00CC7B45"/>
    <w:rsid w:val="00CD0223"/>
    <w:rsid w:val="00CD1188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318F"/>
    <w:rsid w:val="00CE3C92"/>
    <w:rsid w:val="00CE4D9F"/>
    <w:rsid w:val="00CE628A"/>
    <w:rsid w:val="00CE673D"/>
    <w:rsid w:val="00CE6843"/>
    <w:rsid w:val="00CE6FEE"/>
    <w:rsid w:val="00CE7561"/>
    <w:rsid w:val="00CF1354"/>
    <w:rsid w:val="00CF1533"/>
    <w:rsid w:val="00CF186E"/>
    <w:rsid w:val="00CF3B1F"/>
    <w:rsid w:val="00CF3BF6"/>
    <w:rsid w:val="00CF5DFD"/>
    <w:rsid w:val="00CF625B"/>
    <w:rsid w:val="00CF687E"/>
    <w:rsid w:val="00CF68D7"/>
    <w:rsid w:val="00CF7FD5"/>
    <w:rsid w:val="00D00332"/>
    <w:rsid w:val="00D00511"/>
    <w:rsid w:val="00D01798"/>
    <w:rsid w:val="00D02BFE"/>
    <w:rsid w:val="00D02FB2"/>
    <w:rsid w:val="00D0349B"/>
    <w:rsid w:val="00D04741"/>
    <w:rsid w:val="00D0575F"/>
    <w:rsid w:val="00D05B86"/>
    <w:rsid w:val="00D10249"/>
    <w:rsid w:val="00D10796"/>
    <w:rsid w:val="00D115C3"/>
    <w:rsid w:val="00D11663"/>
    <w:rsid w:val="00D11897"/>
    <w:rsid w:val="00D125A2"/>
    <w:rsid w:val="00D128E2"/>
    <w:rsid w:val="00D13135"/>
    <w:rsid w:val="00D13491"/>
    <w:rsid w:val="00D13E4E"/>
    <w:rsid w:val="00D2208E"/>
    <w:rsid w:val="00D231D9"/>
    <w:rsid w:val="00D239A7"/>
    <w:rsid w:val="00D23D48"/>
    <w:rsid w:val="00D23F47"/>
    <w:rsid w:val="00D24602"/>
    <w:rsid w:val="00D24D9A"/>
    <w:rsid w:val="00D2553E"/>
    <w:rsid w:val="00D25C4C"/>
    <w:rsid w:val="00D27070"/>
    <w:rsid w:val="00D2755C"/>
    <w:rsid w:val="00D27C64"/>
    <w:rsid w:val="00D31C3F"/>
    <w:rsid w:val="00D32FCF"/>
    <w:rsid w:val="00D33041"/>
    <w:rsid w:val="00D353E3"/>
    <w:rsid w:val="00D36238"/>
    <w:rsid w:val="00D36E71"/>
    <w:rsid w:val="00D37D87"/>
    <w:rsid w:val="00D37DFF"/>
    <w:rsid w:val="00D4039A"/>
    <w:rsid w:val="00D40511"/>
    <w:rsid w:val="00D40B33"/>
    <w:rsid w:val="00D40E21"/>
    <w:rsid w:val="00D42268"/>
    <w:rsid w:val="00D423D4"/>
    <w:rsid w:val="00D425EB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29"/>
    <w:rsid w:val="00D46DA8"/>
    <w:rsid w:val="00D47A7A"/>
    <w:rsid w:val="00D50F97"/>
    <w:rsid w:val="00D53F52"/>
    <w:rsid w:val="00D5436B"/>
    <w:rsid w:val="00D546FF"/>
    <w:rsid w:val="00D552C2"/>
    <w:rsid w:val="00D55AD5"/>
    <w:rsid w:val="00D562A9"/>
    <w:rsid w:val="00D576CA"/>
    <w:rsid w:val="00D60DA6"/>
    <w:rsid w:val="00D61AF5"/>
    <w:rsid w:val="00D628C7"/>
    <w:rsid w:val="00D632D4"/>
    <w:rsid w:val="00D6419C"/>
    <w:rsid w:val="00D644F7"/>
    <w:rsid w:val="00D652B5"/>
    <w:rsid w:val="00D65386"/>
    <w:rsid w:val="00D66155"/>
    <w:rsid w:val="00D66359"/>
    <w:rsid w:val="00D67D98"/>
    <w:rsid w:val="00D708B0"/>
    <w:rsid w:val="00D70A08"/>
    <w:rsid w:val="00D70BC2"/>
    <w:rsid w:val="00D715E1"/>
    <w:rsid w:val="00D72A23"/>
    <w:rsid w:val="00D73B5E"/>
    <w:rsid w:val="00D743EA"/>
    <w:rsid w:val="00D756D1"/>
    <w:rsid w:val="00D766EB"/>
    <w:rsid w:val="00D77B1D"/>
    <w:rsid w:val="00D8021F"/>
    <w:rsid w:val="00D80383"/>
    <w:rsid w:val="00D823C6"/>
    <w:rsid w:val="00D827C1"/>
    <w:rsid w:val="00D82EFA"/>
    <w:rsid w:val="00D83068"/>
    <w:rsid w:val="00D849A8"/>
    <w:rsid w:val="00D84FEF"/>
    <w:rsid w:val="00D85EDA"/>
    <w:rsid w:val="00D861F4"/>
    <w:rsid w:val="00D86CA3"/>
    <w:rsid w:val="00D871CE"/>
    <w:rsid w:val="00D9196D"/>
    <w:rsid w:val="00D91C87"/>
    <w:rsid w:val="00D92982"/>
    <w:rsid w:val="00D929F4"/>
    <w:rsid w:val="00D93515"/>
    <w:rsid w:val="00D950EC"/>
    <w:rsid w:val="00D96119"/>
    <w:rsid w:val="00DA0833"/>
    <w:rsid w:val="00DA305E"/>
    <w:rsid w:val="00DA5417"/>
    <w:rsid w:val="00DA56E8"/>
    <w:rsid w:val="00DA5DA7"/>
    <w:rsid w:val="00DA62F3"/>
    <w:rsid w:val="00DA77F5"/>
    <w:rsid w:val="00DA7A5C"/>
    <w:rsid w:val="00DB0692"/>
    <w:rsid w:val="00DB0A9F"/>
    <w:rsid w:val="00DB0F77"/>
    <w:rsid w:val="00DB377D"/>
    <w:rsid w:val="00DB3ED8"/>
    <w:rsid w:val="00DB4BF8"/>
    <w:rsid w:val="00DB504E"/>
    <w:rsid w:val="00DB6455"/>
    <w:rsid w:val="00DB667C"/>
    <w:rsid w:val="00DB6A7A"/>
    <w:rsid w:val="00DB6FE7"/>
    <w:rsid w:val="00DC0298"/>
    <w:rsid w:val="00DC17D9"/>
    <w:rsid w:val="00DC23FD"/>
    <w:rsid w:val="00DC2443"/>
    <w:rsid w:val="00DC2584"/>
    <w:rsid w:val="00DC2D36"/>
    <w:rsid w:val="00DC53EF"/>
    <w:rsid w:val="00DC688B"/>
    <w:rsid w:val="00DC68FC"/>
    <w:rsid w:val="00DC6CB1"/>
    <w:rsid w:val="00DC6D07"/>
    <w:rsid w:val="00DC70A2"/>
    <w:rsid w:val="00DC7CDB"/>
    <w:rsid w:val="00DD1AD6"/>
    <w:rsid w:val="00DD32F0"/>
    <w:rsid w:val="00DD4EBC"/>
    <w:rsid w:val="00DD5081"/>
    <w:rsid w:val="00DD587A"/>
    <w:rsid w:val="00DD6A93"/>
    <w:rsid w:val="00DD6E58"/>
    <w:rsid w:val="00DD766C"/>
    <w:rsid w:val="00DE2914"/>
    <w:rsid w:val="00DE2E96"/>
    <w:rsid w:val="00DE35C3"/>
    <w:rsid w:val="00DE418C"/>
    <w:rsid w:val="00DE5608"/>
    <w:rsid w:val="00DE58D0"/>
    <w:rsid w:val="00DE6264"/>
    <w:rsid w:val="00DE6265"/>
    <w:rsid w:val="00DE654F"/>
    <w:rsid w:val="00DE7E1F"/>
    <w:rsid w:val="00DF0B6E"/>
    <w:rsid w:val="00DF15E0"/>
    <w:rsid w:val="00DF29EB"/>
    <w:rsid w:val="00DF37A0"/>
    <w:rsid w:val="00DF3E3D"/>
    <w:rsid w:val="00DF4529"/>
    <w:rsid w:val="00DF4FED"/>
    <w:rsid w:val="00DF5CC3"/>
    <w:rsid w:val="00DF7D5A"/>
    <w:rsid w:val="00DF7DB0"/>
    <w:rsid w:val="00E00140"/>
    <w:rsid w:val="00E0052C"/>
    <w:rsid w:val="00E03BE3"/>
    <w:rsid w:val="00E03FEC"/>
    <w:rsid w:val="00E0450F"/>
    <w:rsid w:val="00E04B04"/>
    <w:rsid w:val="00E05554"/>
    <w:rsid w:val="00E07925"/>
    <w:rsid w:val="00E110E7"/>
    <w:rsid w:val="00E11B20"/>
    <w:rsid w:val="00E13B00"/>
    <w:rsid w:val="00E13DAA"/>
    <w:rsid w:val="00E16237"/>
    <w:rsid w:val="00E16A0F"/>
    <w:rsid w:val="00E16B6E"/>
    <w:rsid w:val="00E1748E"/>
    <w:rsid w:val="00E179B2"/>
    <w:rsid w:val="00E17FA2"/>
    <w:rsid w:val="00E2172F"/>
    <w:rsid w:val="00E21A18"/>
    <w:rsid w:val="00E22330"/>
    <w:rsid w:val="00E2280B"/>
    <w:rsid w:val="00E23770"/>
    <w:rsid w:val="00E24478"/>
    <w:rsid w:val="00E25A08"/>
    <w:rsid w:val="00E30B5A"/>
    <w:rsid w:val="00E3123D"/>
    <w:rsid w:val="00E31461"/>
    <w:rsid w:val="00E31D43"/>
    <w:rsid w:val="00E32608"/>
    <w:rsid w:val="00E34188"/>
    <w:rsid w:val="00E34717"/>
    <w:rsid w:val="00E34B66"/>
    <w:rsid w:val="00E34B6E"/>
    <w:rsid w:val="00E34D56"/>
    <w:rsid w:val="00E34EFC"/>
    <w:rsid w:val="00E35559"/>
    <w:rsid w:val="00E35810"/>
    <w:rsid w:val="00E3723A"/>
    <w:rsid w:val="00E37860"/>
    <w:rsid w:val="00E4081F"/>
    <w:rsid w:val="00E41299"/>
    <w:rsid w:val="00E41399"/>
    <w:rsid w:val="00E41F7B"/>
    <w:rsid w:val="00E4387C"/>
    <w:rsid w:val="00E43D26"/>
    <w:rsid w:val="00E446F1"/>
    <w:rsid w:val="00E46886"/>
    <w:rsid w:val="00E47AEF"/>
    <w:rsid w:val="00E47B35"/>
    <w:rsid w:val="00E47B6C"/>
    <w:rsid w:val="00E5025E"/>
    <w:rsid w:val="00E51F86"/>
    <w:rsid w:val="00E52441"/>
    <w:rsid w:val="00E53B75"/>
    <w:rsid w:val="00E54706"/>
    <w:rsid w:val="00E54E3B"/>
    <w:rsid w:val="00E5732C"/>
    <w:rsid w:val="00E57565"/>
    <w:rsid w:val="00E57DC2"/>
    <w:rsid w:val="00E57F33"/>
    <w:rsid w:val="00E60672"/>
    <w:rsid w:val="00E610A4"/>
    <w:rsid w:val="00E61957"/>
    <w:rsid w:val="00E61D34"/>
    <w:rsid w:val="00E622E7"/>
    <w:rsid w:val="00E63838"/>
    <w:rsid w:val="00E64434"/>
    <w:rsid w:val="00E64736"/>
    <w:rsid w:val="00E652A9"/>
    <w:rsid w:val="00E655D5"/>
    <w:rsid w:val="00E66A90"/>
    <w:rsid w:val="00E67C51"/>
    <w:rsid w:val="00E7155A"/>
    <w:rsid w:val="00E718BD"/>
    <w:rsid w:val="00E722D1"/>
    <w:rsid w:val="00E72406"/>
    <w:rsid w:val="00E7279B"/>
    <w:rsid w:val="00E72EFC"/>
    <w:rsid w:val="00E73586"/>
    <w:rsid w:val="00E74665"/>
    <w:rsid w:val="00E756BF"/>
    <w:rsid w:val="00E758EC"/>
    <w:rsid w:val="00E75E65"/>
    <w:rsid w:val="00E76CF0"/>
    <w:rsid w:val="00E76E31"/>
    <w:rsid w:val="00E77C4E"/>
    <w:rsid w:val="00E8234C"/>
    <w:rsid w:val="00E82BE5"/>
    <w:rsid w:val="00E8368C"/>
    <w:rsid w:val="00E83AA9"/>
    <w:rsid w:val="00E840A2"/>
    <w:rsid w:val="00E85928"/>
    <w:rsid w:val="00E87822"/>
    <w:rsid w:val="00E90395"/>
    <w:rsid w:val="00E904D7"/>
    <w:rsid w:val="00E90B9F"/>
    <w:rsid w:val="00E90D2B"/>
    <w:rsid w:val="00E90E49"/>
    <w:rsid w:val="00E917F9"/>
    <w:rsid w:val="00E91929"/>
    <w:rsid w:val="00E91DE1"/>
    <w:rsid w:val="00E9291C"/>
    <w:rsid w:val="00E92FBE"/>
    <w:rsid w:val="00E93FFE"/>
    <w:rsid w:val="00E94E2C"/>
    <w:rsid w:val="00E94F8A"/>
    <w:rsid w:val="00E95D4A"/>
    <w:rsid w:val="00E96879"/>
    <w:rsid w:val="00EA1058"/>
    <w:rsid w:val="00EA442C"/>
    <w:rsid w:val="00EA6D1D"/>
    <w:rsid w:val="00EA70DB"/>
    <w:rsid w:val="00EA7732"/>
    <w:rsid w:val="00EA7A41"/>
    <w:rsid w:val="00EA7E5B"/>
    <w:rsid w:val="00EB077B"/>
    <w:rsid w:val="00EB2F4D"/>
    <w:rsid w:val="00EB38FC"/>
    <w:rsid w:val="00EB4DAB"/>
    <w:rsid w:val="00EB4EA2"/>
    <w:rsid w:val="00EB5626"/>
    <w:rsid w:val="00EC1A5E"/>
    <w:rsid w:val="00EC1E07"/>
    <w:rsid w:val="00EC27C6"/>
    <w:rsid w:val="00EC4207"/>
    <w:rsid w:val="00EC5653"/>
    <w:rsid w:val="00EC71CE"/>
    <w:rsid w:val="00ED1006"/>
    <w:rsid w:val="00ED310E"/>
    <w:rsid w:val="00ED3BAA"/>
    <w:rsid w:val="00ED5430"/>
    <w:rsid w:val="00ED5DAA"/>
    <w:rsid w:val="00ED60A0"/>
    <w:rsid w:val="00ED70B8"/>
    <w:rsid w:val="00EE0142"/>
    <w:rsid w:val="00EE428F"/>
    <w:rsid w:val="00EE4E79"/>
    <w:rsid w:val="00EF089C"/>
    <w:rsid w:val="00EF1315"/>
    <w:rsid w:val="00EF18FE"/>
    <w:rsid w:val="00EF1C0F"/>
    <w:rsid w:val="00EF2587"/>
    <w:rsid w:val="00EF269E"/>
    <w:rsid w:val="00EF2C8F"/>
    <w:rsid w:val="00EF309F"/>
    <w:rsid w:val="00EF318B"/>
    <w:rsid w:val="00EF36E3"/>
    <w:rsid w:val="00EF37D9"/>
    <w:rsid w:val="00EF4077"/>
    <w:rsid w:val="00EF4CCF"/>
    <w:rsid w:val="00EF50D7"/>
    <w:rsid w:val="00EF557A"/>
    <w:rsid w:val="00EF5787"/>
    <w:rsid w:val="00EF5A04"/>
    <w:rsid w:val="00EF60D0"/>
    <w:rsid w:val="00EF68D4"/>
    <w:rsid w:val="00F00E59"/>
    <w:rsid w:val="00F0105F"/>
    <w:rsid w:val="00F012AF"/>
    <w:rsid w:val="00F03964"/>
    <w:rsid w:val="00F03A39"/>
    <w:rsid w:val="00F04EE4"/>
    <w:rsid w:val="00F04F21"/>
    <w:rsid w:val="00F0528D"/>
    <w:rsid w:val="00F06C67"/>
    <w:rsid w:val="00F06DFD"/>
    <w:rsid w:val="00F071D1"/>
    <w:rsid w:val="00F073D9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3ED5"/>
    <w:rsid w:val="00F24245"/>
    <w:rsid w:val="00F243D8"/>
    <w:rsid w:val="00F24D76"/>
    <w:rsid w:val="00F24D8B"/>
    <w:rsid w:val="00F30828"/>
    <w:rsid w:val="00F313D6"/>
    <w:rsid w:val="00F3248F"/>
    <w:rsid w:val="00F338ED"/>
    <w:rsid w:val="00F33917"/>
    <w:rsid w:val="00F35EF0"/>
    <w:rsid w:val="00F3637B"/>
    <w:rsid w:val="00F37102"/>
    <w:rsid w:val="00F37D14"/>
    <w:rsid w:val="00F40D27"/>
    <w:rsid w:val="00F40F0C"/>
    <w:rsid w:val="00F412A3"/>
    <w:rsid w:val="00F42092"/>
    <w:rsid w:val="00F43250"/>
    <w:rsid w:val="00F472C4"/>
    <w:rsid w:val="00F4766C"/>
    <w:rsid w:val="00F507D1"/>
    <w:rsid w:val="00F519CE"/>
    <w:rsid w:val="00F51ADA"/>
    <w:rsid w:val="00F528B4"/>
    <w:rsid w:val="00F52FBF"/>
    <w:rsid w:val="00F548E7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3167"/>
    <w:rsid w:val="00F647E1"/>
    <w:rsid w:val="00F649C5"/>
    <w:rsid w:val="00F64A7C"/>
    <w:rsid w:val="00F64C2B"/>
    <w:rsid w:val="00F651BE"/>
    <w:rsid w:val="00F658F7"/>
    <w:rsid w:val="00F661A8"/>
    <w:rsid w:val="00F66584"/>
    <w:rsid w:val="00F66A10"/>
    <w:rsid w:val="00F67F53"/>
    <w:rsid w:val="00F703BE"/>
    <w:rsid w:val="00F71F69"/>
    <w:rsid w:val="00F72B36"/>
    <w:rsid w:val="00F72B72"/>
    <w:rsid w:val="00F733B2"/>
    <w:rsid w:val="00F74BB9"/>
    <w:rsid w:val="00F75582"/>
    <w:rsid w:val="00F75697"/>
    <w:rsid w:val="00F7673C"/>
    <w:rsid w:val="00F76EFA"/>
    <w:rsid w:val="00F77A30"/>
    <w:rsid w:val="00F804BE"/>
    <w:rsid w:val="00F817CE"/>
    <w:rsid w:val="00F82123"/>
    <w:rsid w:val="00F82397"/>
    <w:rsid w:val="00F823F7"/>
    <w:rsid w:val="00F827FE"/>
    <w:rsid w:val="00F8456C"/>
    <w:rsid w:val="00F859D8"/>
    <w:rsid w:val="00F868F5"/>
    <w:rsid w:val="00F9056A"/>
    <w:rsid w:val="00F90F8D"/>
    <w:rsid w:val="00F91E2C"/>
    <w:rsid w:val="00F91EFA"/>
    <w:rsid w:val="00F92266"/>
    <w:rsid w:val="00F92782"/>
    <w:rsid w:val="00F93AA9"/>
    <w:rsid w:val="00F93B4A"/>
    <w:rsid w:val="00F96985"/>
    <w:rsid w:val="00F97838"/>
    <w:rsid w:val="00FA22C6"/>
    <w:rsid w:val="00FA2BB3"/>
    <w:rsid w:val="00FA5367"/>
    <w:rsid w:val="00FA5CCA"/>
    <w:rsid w:val="00FA61AB"/>
    <w:rsid w:val="00FA6379"/>
    <w:rsid w:val="00FA65AA"/>
    <w:rsid w:val="00FA7407"/>
    <w:rsid w:val="00FA7B54"/>
    <w:rsid w:val="00FA7D10"/>
    <w:rsid w:val="00FB030A"/>
    <w:rsid w:val="00FB2D74"/>
    <w:rsid w:val="00FB32AF"/>
    <w:rsid w:val="00FB3614"/>
    <w:rsid w:val="00FB3C64"/>
    <w:rsid w:val="00FB4B7A"/>
    <w:rsid w:val="00FB4B8C"/>
    <w:rsid w:val="00FB4C80"/>
    <w:rsid w:val="00FB4FAE"/>
    <w:rsid w:val="00FB5FE8"/>
    <w:rsid w:val="00FB6A6A"/>
    <w:rsid w:val="00FB722F"/>
    <w:rsid w:val="00FB7FEF"/>
    <w:rsid w:val="00FC0074"/>
    <w:rsid w:val="00FC1033"/>
    <w:rsid w:val="00FC1134"/>
    <w:rsid w:val="00FC1A31"/>
    <w:rsid w:val="00FC21B2"/>
    <w:rsid w:val="00FC2246"/>
    <w:rsid w:val="00FC691F"/>
    <w:rsid w:val="00FC7429"/>
    <w:rsid w:val="00FC7B2D"/>
    <w:rsid w:val="00FD07F6"/>
    <w:rsid w:val="00FD16C1"/>
    <w:rsid w:val="00FD1EC8"/>
    <w:rsid w:val="00FD2650"/>
    <w:rsid w:val="00FD2BF2"/>
    <w:rsid w:val="00FD441A"/>
    <w:rsid w:val="00FD47ED"/>
    <w:rsid w:val="00FD5B77"/>
    <w:rsid w:val="00FD74DB"/>
    <w:rsid w:val="00FD758B"/>
    <w:rsid w:val="00FD7660"/>
    <w:rsid w:val="00FE0655"/>
    <w:rsid w:val="00FE08FC"/>
    <w:rsid w:val="00FE2365"/>
    <w:rsid w:val="00FE4C7B"/>
    <w:rsid w:val="00FE4F4D"/>
    <w:rsid w:val="00FE5B28"/>
    <w:rsid w:val="00FE6371"/>
    <w:rsid w:val="00FE7336"/>
    <w:rsid w:val="00FE736B"/>
    <w:rsid w:val="00FE73AD"/>
    <w:rsid w:val="00FE787C"/>
    <w:rsid w:val="00FE7919"/>
    <w:rsid w:val="00FE7AC7"/>
    <w:rsid w:val="00FF0C93"/>
    <w:rsid w:val="00FF45A5"/>
    <w:rsid w:val="00FF4B89"/>
    <w:rsid w:val="00FF4C45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443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44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443C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rsid w:val="007E45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link w:val="THChar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Theme="minorHAnsi" w:eastAsiaTheme="minorHAnsi" w:hAnsiTheme="minorHAnsi" w:cstheme="minorBidi"/>
      <w:sz w:val="22"/>
      <w:szCs w:val="22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qFormat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CommentTextChar">
    <w:name w:val="Comment Text Char"/>
    <w:basedOn w:val="DefaultParagraphFont"/>
    <w:link w:val="CommentText"/>
    <w:rsid w:val="006C0A5B"/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rsid w:val="00960F4B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HChar">
    <w:name w:val="TH Char"/>
    <w:link w:val="TH"/>
    <w:rsid w:val="00960F4B"/>
    <w:rPr>
      <w:rFonts w:asciiTheme="minorHAnsi" w:eastAsiaTheme="minorHAnsi" w:hAnsiTheme="minorHAnsi" w:cstheme="minorBidi"/>
      <w:b/>
      <w:sz w:val="22"/>
      <w:szCs w:val="22"/>
    </w:rPr>
  </w:style>
  <w:style w:type="character" w:styleId="UnresolvedMention">
    <w:name w:val="Unresolved Mention"/>
    <w:basedOn w:val="DefaultParagraphFont"/>
    <w:uiPriority w:val="99"/>
    <w:unhideWhenUsed/>
    <w:rsid w:val="00D653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65386"/>
    <w:rPr>
      <w:color w:val="2B579A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7D278E"/>
    <w:pPr>
      <w:widowControl w:val="0"/>
      <w:spacing w:after="0" w:line="240" w:lineRule="auto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D278E"/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1C5660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1">
    <w:name w:val="B1 Char1"/>
    <w:link w:val="B1"/>
    <w:rsid w:val="00384C7B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PLChar">
    <w:name w:val="PL Char"/>
    <w:link w:val="PL"/>
    <w:rsid w:val="00AE1E4D"/>
    <w:rPr>
      <w:rFonts w:ascii="Courier New" w:hAnsi="Courier New"/>
      <w:sz w:val="16"/>
    </w:rPr>
  </w:style>
  <w:style w:type="paragraph" w:customStyle="1" w:styleId="PL">
    <w:name w:val="PL"/>
    <w:link w:val="PLChar"/>
    <w:rsid w:val="00AE1E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B1Zchn">
    <w:name w:val="B1 Zchn"/>
    <w:locked/>
    <w:rsid w:val="001E1F7B"/>
    <w:rPr>
      <w:rFonts w:eastAsia="Times New Roman"/>
    </w:rPr>
  </w:style>
  <w:style w:type="character" w:customStyle="1" w:styleId="TALCar">
    <w:name w:val="TAL Car"/>
    <w:basedOn w:val="DefaultParagraphFont"/>
    <w:rsid w:val="00A6033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tsg_ran/WG3_Iu/TSGR3_107bis_e/Docs/R3-201574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ran/WG2_RL2/TSGR2_109bis-e/Docs/R2-2004005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tsg_ran/WG3_Iu/TSGR3_107bis_e/Docs/R3-20161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B48BB-EB61-4A52-86D1-D293E6213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6EAD0-DE18-4B2A-8747-0CA6122E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1507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2020-04-09T16:52:00Z</dcterms:created>
  <dcterms:modified xsi:type="dcterms:W3CDTF">2020-05-20T17:23:00Z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