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575659D1" w:rsidR="003E19D7" w:rsidRPr="00ED6480" w:rsidRDefault="003E19D7" w:rsidP="00150E82">
      <w:pPr>
        <w:pStyle w:val="3GPPHeader"/>
        <w:tabs>
          <w:tab w:val="left" w:pos="1418"/>
        </w:tabs>
        <w:spacing w:after="0"/>
        <w:jc w:val="both"/>
        <w:rPr>
          <w:sz w:val="28"/>
          <w:szCs w:val="24"/>
          <w:lang w:val="en-US"/>
        </w:rPr>
      </w:pPr>
      <w:bookmarkStart w:id="0" w:name="_Hlk525882486"/>
      <w:bookmarkEnd w:id="0"/>
      <w:r w:rsidRPr="00ED6480">
        <w:rPr>
          <w:sz w:val="28"/>
          <w:szCs w:val="24"/>
          <w:lang w:val="en-US"/>
        </w:rPr>
        <w:t>3GPP TSG-RAN WG</w:t>
      </w:r>
      <w:r w:rsidR="00EA1058" w:rsidRPr="00ED6480">
        <w:rPr>
          <w:sz w:val="28"/>
          <w:szCs w:val="24"/>
          <w:lang w:val="en-US"/>
        </w:rPr>
        <w:t>3</w:t>
      </w:r>
      <w:r w:rsidR="00DC0298" w:rsidRPr="00ED6480">
        <w:rPr>
          <w:sz w:val="28"/>
          <w:szCs w:val="24"/>
          <w:lang w:val="en-US"/>
        </w:rPr>
        <w:t xml:space="preserve"> </w:t>
      </w:r>
      <w:r w:rsidR="0051743E" w:rsidRPr="00ED6480">
        <w:rPr>
          <w:sz w:val="28"/>
          <w:szCs w:val="24"/>
          <w:lang w:val="en-US"/>
        </w:rPr>
        <w:t>#10</w:t>
      </w:r>
      <w:r w:rsidR="00DD587A" w:rsidRPr="00ED6480">
        <w:rPr>
          <w:sz w:val="28"/>
          <w:szCs w:val="24"/>
          <w:lang w:val="en-US"/>
        </w:rPr>
        <w:t>8</w:t>
      </w:r>
      <w:r w:rsidR="00733930" w:rsidRPr="00ED6480">
        <w:rPr>
          <w:sz w:val="28"/>
          <w:szCs w:val="24"/>
          <w:lang w:val="en-US"/>
        </w:rPr>
        <w:t>-</w:t>
      </w:r>
      <w:r w:rsidR="004F4508" w:rsidRPr="00ED6480">
        <w:rPr>
          <w:sz w:val="28"/>
          <w:szCs w:val="24"/>
          <w:lang w:val="en-US"/>
        </w:rPr>
        <w:t>e</w:t>
      </w:r>
      <w:r w:rsidRPr="00ED6480">
        <w:rPr>
          <w:sz w:val="28"/>
          <w:szCs w:val="24"/>
          <w:lang w:val="en-US"/>
        </w:rPr>
        <w:tab/>
      </w:r>
      <w:r w:rsidR="00D128E2" w:rsidRPr="00ED6480">
        <w:rPr>
          <w:sz w:val="28"/>
          <w:szCs w:val="24"/>
          <w:lang w:val="en-US"/>
        </w:rPr>
        <w:t>R3-20</w:t>
      </w:r>
      <w:r w:rsidR="00D156E3" w:rsidRPr="00ED6480">
        <w:rPr>
          <w:sz w:val="28"/>
          <w:szCs w:val="24"/>
          <w:lang w:val="en-US"/>
        </w:rPr>
        <w:t>3320</w:t>
      </w:r>
    </w:p>
    <w:p w14:paraId="116150D1" w14:textId="77777777" w:rsidR="00A61592" w:rsidRPr="00ED6480" w:rsidRDefault="00A61592" w:rsidP="00A61592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June</w:t>
      </w:r>
      <w:r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12</w:t>
      </w:r>
      <w:r w:rsidRPr="00856CE1">
        <w:rPr>
          <w:rFonts w:ascii="Arial" w:eastAsia="MS Mincho" w:hAnsi="Arial" w:cs="Arial"/>
          <w:b/>
          <w:sz w:val="24"/>
          <w:szCs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2020,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Online</w:t>
      </w:r>
    </w:p>
    <w:p w14:paraId="6B669E58" w14:textId="533773C6" w:rsidR="003E19D7" w:rsidRPr="00ED6480" w:rsidRDefault="00C22AD5" w:rsidP="00150E82">
      <w:pPr>
        <w:pStyle w:val="3GPPHeader"/>
        <w:spacing w:after="0"/>
        <w:jc w:val="both"/>
        <w:rPr>
          <w:rFonts w:cs="Arial"/>
          <w:sz w:val="28"/>
          <w:szCs w:val="24"/>
          <w:lang w:val="en-US"/>
        </w:rPr>
      </w:pPr>
      <w:r w:rsidRPr="00ED6480">
        <w:rPr>
          <w:sz w:val="28"/>
          <w:szCs w:val="24"/>
          <w:lang w:val="en-US"/>
        </w:rPr>
        <w:tab/>
      </w:r>
      <w:r w:rsidR="007E45D8" w:rsidRPr="00ED6480">
        <w:rPr>
          <w:sz w:val="28"/>
          <w:szCs w:val="24"/>
          <w:lang w:val="en-US"/>
        </w:rPr>
        <w:t xml:space="preserve">                 </w:t>
      </w:r>
      <w:r w:rsidR="00AA7717" w:rsidRPr="00ED6480">
        <w:rPr>
          <w:sz w:val="28"/>
          <w:szCs w:val="24"/>
          <w:lang w:val="en-US"/>
        </w:rPr>
        <w:t xml:space="preserve">                  </w:t>
      </w:r>
    </w:p>
    <w:p w14:paraId="19F901B0" w14:textId="77777777" w:rsidR="00E90E49" w:rsidRPr="00ED6480" w:rsidRDefault="00E90E49" w:rsidP="00E75E65">
      <w:pPr>
        <w:pStyle w:val="3GPPHeader"/>
        <w:jc w:val="both"/>
        <w:rPr>
          <w:sz w:val="28"/>
          <w:szCs w:val="24"/>
          <w:lang w:val="en-US"/>
        </w:rPr>
      </w:pPr>
    </w:p>
    <w:p w14:paraId="00C28BFE" w14:textId="40BF9104" w:rsidR="00BA00E8" w:rsidRPr="00ED6480" w:rsidRDefault="00BA00E8" w:rsidP="00E75E65">
      <w:pPr>
        <w:pStyle w:val="3GPPHeader"/>
        <w:jc w:val="both"/>
        <w:rPr>
          <w:rFonts w:cs="Arial"/>
          <w:szCs w:val="24"/>
          <w:lang w:val="en-US"/>
        </w:rPr>
      </w:pPr>
      <w:r w:rsidRPr="00ED6480">
        <w:rPr>
          <w:rFonts w:cs="Arial"/>
          <w:szCs w:val="24"/>
          <w:lang w:val="en-US"/>
        </w:rPr>
        <w:t>Agenda Item:</w:t>
      </w:r>
      <w:r w:rsidRPr="00ED6480">
        <w:rPr>
          <w:rFonts w:cs="Arial"/>
          <w:szCs w:val="24"/>
          <w:lang w:val="en-US"/>
        </w:rPr>
        <w:tab/>
      </w:r>
      <w:r w:rsidR="00AA3D12" w:rsidRPr="00ED6480">
        <w:rPr>
          <w:rFonts w:cs="Arial"/>
          <w:szCs w:val="24"/>
          <w:lang w:val="en-US"/>
        </w:rPr>
        <w:t>8.1</w:t>
      </w:r>
    </w:p>
    <w:p w14:paraId="42813497" w14:textId="77777777" w:rsidR="00BA00E8" w:rsidRPr="00150E82" w:rsidRDefault="00BA00E8" w:rsidP="00E75E65">
      <w:pPr>
        <w:pStyle w:val="3GPPHeader"/>
        <w:jc w:val="both"/>
        <w:rPr>
          <w:rFonts w:cs="Arial"/>
          <w:szCs w:val="24"/>
          <w:lang w:val="en-US"/>
        </w:rPr>
      </w:pPr>
      <w:r w:rsidRPr="00150E82">
        <w:rPr>
          <w:rFonts w:cs="Arial"/>
          <w:szCs w:val="24"/>
          <w:lang w:val="en-US"/>
        </w:rPr>
        <w:t>Source:</w:t>
      </w:r>
      <w:r w:rsidRPr="00150E82">
        <w:rPr>
          <w:rFonts w:cs="Arial"/>
          <w:szCs w:val="24"/>
          <w:lang w:val="en-US"/>
        </w:rPr>
        <w:tab/>
        <w:t>Ericsson</w:t>
      </w:r>
    </w:p>
    <w:p w14:paraId="71CB49DD" w14:textId="29DAB68B" w:rsidR="00BA00E8" w:rsidRPr="00150E82" w:rsidRDefault="00BA00E8" w:rsidP="00E75E65">
      <w:pPr>
        <w:pStyle w:val="3GPPHeader"/>
        <w:jc w:val="both"/>
        <w:rPr>
          <w:rFonts w:cs="Arial"/>
          <w:szCs w:val="24"/>
          <w:lang w:val="en-US"/>
        </w:rPr>
      </w:pPr>
      <w:r w:rsidRPr="00150E82">
        <w:rPr>
          <w:rFonts w:cs="Arial"/>
          <w:szCs w:val="24"/>
          <w:lang w:val="en-US"/>
        </w:rPr>
        <w:t>Title:</w:t>
      </w:r>
      <w:r w:rsidRPr="00150E82">
        <w:rPr>
          <w:rFonts w:cs="Arial"/>
          <w:szCs w:val="24"/>
          <w:lang w:val="en-US"/>
        </w:rPr>
        <w:tab/>
      </w:r>
      <w:r w:rsidR="00D307B4" w:rsidRPr="00150E82">
        <w:rPr>
          <w:rFonts w:cs="Arial"/>
          <w:szCs w:val="24"/>
          <w:lang w:val="en-US"/>
        </w:rPr>
        <w:t>Update</w:t>
      </w:r>
      <w:r w:rsidR="008E0383" w:rsidRPr="00150E82">
        <w:rPr>
          <w:rFonts w:cs="Arial"/>
          <w:szCs w:val="24"/>
          <w:lang w:val="en-US"/>
        </w:rPr>
        <w:t>s</w:t>
      </w:r>
      <w:r w:rsidR="00D307B4" w:rsidRPr="00150E82">
        <w:rPr>
          <w:rFonts w:cs="Arial"/>
          <w:szCs w:val="24"/>
          <w:lang w:val="en-US"/>
        </w:rPr>
        <w:t xml:space="preserve"> for </w:t>
      </w:r>
      <w:proofErr w:type="spellStart"/>
      <w:r w:rsidR="00D307B4" w:rsidRPr="00150E82">
        <w:rPr>
          <w:rFonts w:cs="Arial"/>
          <w:szCs w:val="24"/>
          <w:lang w:val="en-US"/>
        </w:rPr>
        <w:t>QoE</w:t>
      </w:r>
      <w:proofErr w:type="spellEnd"/>
      <w:r w:rsidR="00D307B4" w:rsidRPr="00150E82">
        <w:rPr>
          <w:rFonts w:cs="Arial"/>
          <w:szCs w:val="24"/>
          <w:lang w:val="en-US"/>
        </w:rPr>
        <w:t xml:space="preserve"> measurement support (</w:t>
      </w:r>
      <w:r w:rsidR="00896B4E" w:rsidRPr="00150E82">
        <w:rPr>
          <w:rFonts w:cs="Arial"/>
          <w:szCs w:val="24"/>
          <w:lang w:val="en-US"/>
        </w:rPr>
        <w:t>X2AP, S1AP, RANAP</w:t>
      </w:r>
      <w:r w:rsidR="00D307B4" w:rsidRPr="00150E82">
        <w:rPr>
          <w:rFonts w:cs="Arial"/>
          <w:szCs w:val="24"/>
          <w:lang w:val="en-US"/>
        </w:rPr>
        <w:t>)</w:t>
      </w:r>
    </w:p>
    <w:p w14:paraId="1EDD93C1" w14:textId="7936010D" w:rsidR="00BA00E8" w:rsidRPr="00150E82" w:rsidRDefault="00BA00E8" w:rsidP="00E75E65">
      <w:pPr>
        <w:pStyle w:val="3GPPHeader"/>
        <w:jc w:val="both"/>
        <w:rPr>
          <w:rFonts w:cs="Arial"/>
          <w:szCs w:val="24"/>
          <w:lang w:val="en-US"/>
        </w:rPr>
      </w:pPr>
      <w:r w:rsidRPr="00150E82">
        <w:rPr>
          <w:rFonts w:cs="Arial"/>
          <w:szCs w:val="24"/>
          <w:lang w:val="en-US"/>
        </w:rPr>
        <w:t>Document for:</w:t>
      </w:r>
      <w:r w:rsidRPr="00150E82">
        <w:rPr>
          <w:rFonts w:cs="Arial"/>
          <w:szCs w:val="24"/>
          <w:lang w:val="en-US"/>
        </w:rPr>
        <w:tab/>
      </w:r>
      <w:r w:rsidR="005805F9" w:rsidRPr="00150E82">
        <w:rPr>
          <w:rFonts w:cs="Arial"/>
          <w:szCs w:val="24"/>
          <w:lang w:val="en-US"/>
        </w:rPr>
        <w:t>Agreement</w:t>
      </w:r>
    </w:p>
    <w:p w14:paraId="21A4F1BE" w14:textId="77777777" w:rsidR="00C24345" w:rsidRPr="005A4D15" w:rsidRDefault="00E90E49" w:rsidP="00E75E65">
      <w:pPr>
        <w:pStyle w:val="Heading1"/>
        <w:jc w:val="both"/>
        <w:rPr>
          <w:rFonts w:asciiTheme="minorHAnsi" w:hAnsiTheme="minorHAnsi" w:cstheme="minorHAnsi"/>
          <w:sz w:val="40"/>
          <w:szCs w:val="40"/>
        </w:rPr>
      </w:pPr>
      <w:r w:rsidRPr="005A4D15">
        <w:rPr>
          <w:rFonts w:asciiTheme="minorHAnsi" w:hAnsiTheme="minorHAnsi" w:cstheme="minorHAnsi"/>
          <w:sz w:val="40"/>
          <w:szCs w:val="40"/>
        </w:rPr>
        <w:t>Introduction</w:t>
      </w:r>
    </w:p>
    <w:p w14:paraId="7FFD25D2" w14:textId="6A654BF9" w:rsidR="00896B4E" w:rsidRDefault="00896B4E" w:rsidP="00FE3C0E">
      <w:pPr>
        <w:jc w:val="both"/>
        <w:rPr>
          <w:lang w:val="en-US" w:eastAsia="en-GB"/>
        </w:rPr>
      </w:pPr>
      <w:r w:rsidRPr="00D307B4">
        <w:rPr>
          <w:lang w:val="en-US" w:eastAsia="en-GB"/>
        </w:rPr>
        <w:t xml:space="preserve">In </w:t>
      </w:r>
      <w:r>
        <w:rPr>
          <w:lang w:val="en-US" w:eastAsia="en-GB"/>
        </w:rPr>
        <w:t xml:space="preserve">LS </w:t>
      </w:r>
      <w:r w:rsidRPr="00896B4E">
        <w:rPr>
          <w:lang w:val="en-US" w:eastAsia="en-GB"/>
        </w:rPr>
        <w:t>S5-202305</w:t>
      </w:r>
      <w:r w:rsidR="005B3A7F">
        <w:rPr>
          <w:lang w:val="en-US" w:eastAsia="en-GB"/>
        </w:rPr>
        <w:t>,</w:t>
      </w:r>
      <w:r w:rsidRPr="00896B4E">
        <w:rPr>
          <w:lang w:val="en-US" w:eastAsia="en-GB"/>
        </w:rPr>
        <w:t xml:space="preserve"> </w:t>
      </w:r>
      <w:r>
        <w:rPr>
          <w:lang w:val="en-US" w:eastAsia="en-GB"/>
        </w:rPr>
        <w:t xml:space="preserve">SA5 requested RAN3 </w:t>
      </w:r>
      <w:r w:rsidR="005B3A7F">
        <w:rPr>
          <w:lang w:val="en-US" w:eastAsia="en-GB"/>
        </w:rPr>
        <w:t>group to</w:t>
      </w:r>
      <w:r w:rsidR="00C35A2D">
        <w:rPr>
          <w:lang w:val="en-US" w:eastAsia="en-GB"/>
        </w:rPr>
        <w:t xml:space="preserve"> introduce the following changes in order to align the RAN3 specs with the TS 28.405</w:t>
      </w:r>
      <w:r w:rsidR="005B3A7F">
        <w:rPr>
          <w:lang w:val="en-US" w:eastAsia="en-GB"/>
        </w:rPr>
        <w:t>:</w:t>
      </w:r>
    </w:p>
    <w:p w14:paraId="2391E41B" w14:textId="379B2031" w:rsidR="00896B4E" w:rsidRPr="00D307B4" w:rsidRDefault="006A6FB1" w:rsidP="00896B4E">
      <w:pPr>
        <w:numPr>
          <w:ilvl w:val="0"/>
          <w:numId w:val="36"/>
        </w:numPr>
        <w:spacing w:after="120" w:line="240" w:lineRule="auto"/>
        <w:rPr>
          <w:lang w:val="en-US" w:eastAsia="en-GB"/>
        </w:rPr>
      </w:pPr>
      <w:r>
        <w:rPr>
          <w:lang w:val="en-US" w:eastAsia="en-GB"/>
        </w:rPr>
        <w:t>C</w:t>
      </w:r>
      <w:r w:rsidR="00896B4E" w:rsidRPr="00D307B4">
        <w:rPr>
          <w:lang w:val="en-US" w:eastAsia="en-GB"/>
        </w:rPr>
        <w:t>hange the name of the streaming indicator to Recording Session Indication,</w:t>
      </w:r>
    </w:p>
    <w:p w14:paraId="2E5B272E" w14:textId="57815A22" w:rsidR="00896B4E" w:rsidRPr="00C35A2D" w:rsidRDefault="006A6FB1" w:rsidP="00C35A2D">
      <w:pPr>
        <w:numPr>
          <w:ilvl w:val="0"/>
          <w:numId w:val="36"/>
        </w:numPr>
        <w:spacing w:after="120" w:line="240" w:lineRule="auto"/>
        <w:rPr>
          <w:lang w:val="en-US" w:eastAsia="en-GB"/>
        </w:rPr>
      </w:pPr>
      <w:r>
        <w:rPr>
          <w:lang w:val="en-US" w:eastAsia="en-GB"/>
        </w:rPr>
        <w:t>I</w:t>
      </w:r>
      <w:r w:rsidR="00896B4E" w:rsidRPr="00D307B4">
        <w:rPr>
          <w:lang w:val="en-US" w:eastAsia="en-GB"/>
        </w:rPr>
        <w:t xml:space="preserve">mplement the propagation of the </w:t>
      </w:r>
      <w:proofErr w:type="spellStart"/>
      <w:r w:rsidR="00896B4E" w:rsidRPr="00D307B4">
        <w:rPr>
          <w:lang w:val="en-US" w:eastAsia="en-GB"/>
        </w:rPr>
        <w:t>QoE</w:t>
      </w:r>
      <w:proofErr w:type="spellEnd"/>
      <w:r w:rsidR="00896B4E" w:rsidRPr="00D307B4">
        <w:rPr>
          <w:lang w:val="en-US" w:eastAsia="en-GB"/>
        </w:rPr>
        <w:t xml:space="preserve"> measurement collection at handover</w:t>
      </w:r>
      <w:r>
        <w:rPr>
          <w:lang w:val="en-US" w:eastAsia="en-GB"/>
        </w:rPr>
        <w:t xml:space="preserve"> by</w:t>
      </w:r>
      <w:r w:rsidR="00896B4E" w:rsidRPr="00D307B4">
        <w:rPr>
          <w:lang w:val="en-US" w:eastAsia="en-GB"/>
        </w:rPr>
        <w:t xml:space="preserve"> including the</w:t>
      </w:r>
      <w:r w:rsidR="00896B4E" w:rsidRPr="00896B4E">
        <w:rPr>
          <w:lang w:val="en-US" w:eastAsia="en-GB"/>
        </w:rPr>
        <w:t xml:space="preserve"> </w:t>
      </w:r>
      <w:proofErr w:type="spellStart"/>
      <w:r w:rsidR="00896B4E" w:rsidRPr="00ED6480">
        <w:rPr>
          <w:i/>
          <w:iCs/>
          <w:lang w:val="en-US" w:eastAsia="en-GB"/>
        </w:rPr>
        <w:t>withinArea</w:t>
      </w:r>
      <w:proofErr w:type="spellEnd"/>
      <w:r w:rsidR="00896B4E" w:rsidRPr="00D307B4">
        <w:rPr>
          <w:lang w:val="en-US" w:eastAsia="en-GB"/>
        </w:rPr>
        <w:t xml:space="preserve"> information</w:t>
      </w:r>
    </w:p>
    <w:p w14:paraId="587FE5DB" w14:textId="3F02C098" w:rsidR="005B3A7F" w:rsidRPr="005B3A7F" w:rsidRDefault="005B3A7F" w:rsidP="005B3A7F">
      <w:pPr>
        <w:jc w:val="both"/>
        <w:rPr>
          <w:lang w:val="en-US" w:eastAsia="en-GB"/>
        </w:rPr>
      </w:pPr>
      <w:r>
        <w:rPr>
          <w:lang w:val="en-US" w:eastAsia="en-GB"/>
        </w:rPr>
        <w:t xml:space="preserve">Furthermore, in LS S5-202304, SA5 asked </w:t>
      </w:r>
      <w:r w:rsidRPr="00D307B4">
        <w:rPr>
          <w:lang w:val="en-US" w:eastAsia="en-GB"/>
        </w:rPr>
        <w:t xml:space="preserve">SA4, CT1, RAN2 and RAN3 groups the following: </w:t>
      </w:r>
    </w:p>
    <w:p w14:paraId="232E3D13" w14:textId="22649A0D" w:rsidR="00896B4E" w:rsidRPr="00D307B4" w:rsidRDefault="005B3A7F" w:rsidP="005B3A7F">
      <w:pPr>
        <w:numPr>
          <w:ilvl w:val="0"/>
          <w:numId w:val="36"/>
        </w:numPr>
        <w:spacing w:after="120" w:line="240" w:lineRule="auto"/>
        <w:rPr>
          <w:lang w:val="en-US" w:eastAsia="en-GB"/>
        </w:rPr>
      </w:pPr>
      <w:r w:rsidRPr="00D307B4">
        <w:rPr>
          <w:lang w:val="en-US" w:eastAsia="en-GB"/>
        </w:rPr>
        <w:t xml:space="preserve">Implement the </w:t>
      </w:r>
      <w:proofErr w:type="spellStart"/>
      <w:r w:rsidRPr="00D307B4">
        <w:rPr>
          <w:lang w:val="en-US" w:eastAsia="en-GB"/>
        </w:rPr>
        <w:t>QoE</w:t>
      </w:r>
      <w:proofErr w:type="spellEnd"/>
      <w:r w:rsidRPr="00D307B4">
        <w:rPr>
          <w:lang w:val="en-US" w:eastAsia="en-GB"/>
        </w:rPr>
        <w:t xml:space="preserve"> measurement collection function according to attached 28.405, please. Also note the change the name of the streaming indicator to Recording Session Indication.</w:t>
      </w:r>
    </w:p>
    <w:p w14:paraId="4C436DC2" w14:textId="1997C713" w:rsidR="00B83BAE" w:rsidRPr="00ED6480" w:rsidRDefault="004000E8" w:rsidP="00B83BAE">
      <w:pPr>
        <w:pStyle w:val="Heading1"/>
        <w:jc w:val="both"/>
        <w:rPr>
          <w:rFonts w:asciiTheme="minorHAnsi" w:hAnsiTheme="minorHAnsi" w:cstheme="minorHAnsi"/>
          <w:sz w:val="40"/>
          <w:szCs w:val="40"/>
        </w:rPr>
      </w:pPr>
      <w:bookmarkStart w:id="1" w:name="_Ref178064866"/>
      <w:r w:rsidRPr="00ED6480">
        <w:rPr>
          <w:rFonts w:asciiTheme="minorHAnsi" w:hAnsiTheme="minorHAnsi" w:cstheme="minorHAnsi"/>
          <w:sz w:val="40"/>
          <w:szCs w:val="40"/>
        </w:rPr>
        <w:t>Discussion</w:t>
      </w:r>
      <w:bookmarkEnd w:id="1"/>
    </w:p>
    <w:p w14:paraId="71553D65" w14:textId="77777777" w:rsidR="004C6F13" w:rsidRPr="00D76358" w:rsidRDefault="004C6F13" w:rsidP="004C6F13">
      <w:pPr>
        <w:pStyle w:val="Heading2"/>
        <w:rPr>
          <w:rFonts w:asciiTheme="minorHAnsi" w:hAnsiTheme="minorHAnsi" w:cstheme="minorHAnsi"/>
        </w:rPr>
      </w:pPr>
      <w:r w:rsidRPr="00D76358">
        <w:rPr>
          <w:rFonts w:asciiTheme="minorHAnsi" w:hAnsiTheme="minorHAnsi" w:cstheme="minorHAnsi"/>
        </w:rPr>
        <w:t xml:space="preserve">Updates for support of </w:t>
      </w:r>
      <w:proofErr w:type="spellStart"/>
      <w:r w:rsidRPr="00D76358">
        <w:rPr>
          <w:rFonts w:asciiTheme="minorHAnsi" w:hAnsiTheme="minorHAnsi" w:cstheme="minorHAnsi"/>
        </w:rPr>
        <w:t>QoE</w:t>
      </w:r>
      <w:proofErr w:type="spellEnd"/>
      <w:r w:rsidRPr="00D76358">
        <w:rPr>
          <w:rFonts w:asciiTheme="minorHAnsi" w:hAnsiTheme="minorHAnsi" w:cstheme="minorHAnsi"/>
        </w:rPr>
        <w:t xml:space="preserve"> measurement collection in UTRAN</w:t>
      </w:r>
    </w:p>
    <w:p w14:paraId="6E21490B" w14:textId="4EB0FCF4" w:rsidR="004C6F13" w:rsidRPr="00565192" w:rsidRDefault="00B74306" w:rsidP="004C6F13">
      <w:pPr>
        <w:pStyle w:val="Heading3"/>
        <w:rPr>
          <w:rFonts w:asciiTheme="minorHAnsi" w:hAnsiTheme="minorHAnsi" w:cstheme="minorHAnsi"/>
        </w:rPr>
      </w:pPr>
      <w:proofErr w:type="spellStart"/>
      <w:r w:rsidRPr="00565192">
        <w:rPr>
          <w:rFonts w:asciiTheme="minorHAnsi" w:hAnsiTheme="minorHAnsi" w:cstheme="minorHAnsi"/>
        </w:rPr>
        <w:t>QoE</w:t>
      </w:r>
      <w:proofErr w:type="spellEnd"/>
      <w:r w:rsidRPr="00565192">
        <w:rPr>
          <w:rFonts w:asciiTheme="minorHAnsi" w:hAnsiTheme="minorHAnsi" w:cstheme="minorHAnsi"/>
        </w:rPr>
        <w:t xml:space="preserve"> reference</w:t>
      </w:r>
    </w:p>
    <w:p w14:paraId="1C3D7FB8" w14:textId="77777777" w:rsidR="004C6F13" w:rsidRDefault="004C6F13" w:rsidP="004C6F13">
      <w:pPr>
        <w:jc w:val="both"/>
        <w:rPr>
          <w:lang w:val="en-US"/>
        </w:rPr>
      </w:pPr>
      <w:r>
        <w:rPr>
          <w:lang w:val="en-US" w:eastAsia="en-GB"/>
        </w:rPr>
        <w:t xml:space="preserve">TS 28.405 specifies the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 xml:space="preserve"> measurement parameter “</w:t>
      </w:r>
      <w:proofErr w:type="spellStart"/>
      <w:r w:rsidRPr="001C0DD0">
        <w:rPr>
          <w:lang w:val="en-US"/>
        </w:rPr>
        <w:t>QoE</w:t>
      </w:r>
      <w:proofErr w:type="spellEnd"/>
      <w:r w:rsidRPr="001C0DD0">
        <w:rPr>
          <w:lang w:val="en-US"/>
        </w:rPr>
        <w:t xml:space="preserve"> </w:t>
      </w:r>
      <w:r>
        <w:rPr>
          <w:lang w:val="en-US"/>
        </w:rPr>
        <w:t>r</w:t>
      </w:r>
      <w:r w:rsidRPr="001C0DD0">
        <w:rPr>
          <w:lang w:val="en-US"/>
        </w:rPr>
        <w:t>eference</w:t>
      </w:r>
      <w:r>
        <w:rPr>
          <w:lang w:val="en-US"/>
        </w:rPr>
        <w:t>” in section 5.2 as follows:</w:t>
      </w:r>
    </w:p>
    <w:p w14:paraId="7E597262" w14:textId="77777777" w:rsidR="004C6F13" w:rsidRPr="00001AA0" w:rsidRDefault="004C6F13" w:rsidP="004C6F13">
      <w:pPr>
        <w:ind w:left="567"/>
        <w:rPr>
          <w:i/>
          <w:iCs/>
          <w:lang w:val="en-US"/>
        </w:rPr>
      </w:pPr>
      <w:r w:rsidRPr="00001AA0">
        <w:rPr>
          <w:i/>
          <w:iCs/>
          <w:lang w:val="en-US"/>
        </w:rPr>
        <w:t xml:space="preserve">The </w:t>
      </w:r>
      <w:proofErr w:type="spellStart"/>
      <w:r w:rsidRPr="00001AA0">
        <w:rPr>
          <w:i/>
          <w:iCs/>
          <w:lang w:val="en-US"/>
        </w:rPr>
        <w:t>QoE</w:t>
      </w:r>
      <w:proofErr w:type="spellEnd"/>
      <w:r w:rsidRPr="00001AA0">
        <w:rPr>
          <w:i/>
          <w:iCs/>
          <w:lang w:val="en-US"/>
        </w:rPr>
        <w:t xml:space="preserve"> reference parameter specify the network request session. The </w:t>
      </w:r>
      <w:proofErr w:type="spellStart"/>
      <w:r w:rsidRPr="00001AA0">
        <w:rPr>
          <w:i/>
          <w:iCs/>
          <w:lang w:val="en-US"/>
        </w:rPr>
        <w:t>QoE</w:t>
      </w:r>
      <w:proofErr w:type="spellEnd"/>
      <w:r w:rsidRPr="00001AA0">
        <w:rPr>
          <w:i/>
          <w:iCs/>
          <w:lang w:val="en-US"/>
        </w:rPr>
        <w:t xml:space="preserve"> reference shall be globally unique therefore it is composed as follows:</w:t>
      </w:r>
    </w:p>
    <w:p w14:paraId="488610D0" w14:textId="77777777" w:rsidR="004C6F13" w:rsidRPr="00001AA0" w:rsidRDefault="004C6F13" w:rsidP="004C6F13">
      <w:pPr>
        <w:ind w:left="567"/>
        <w:rPr>
          <w:i/>
          <w:iCs/>
          <w:lang w:val="en-US"/>
        </w:rPr>
      </w:pPr>
      <w:r w:rsidRPr="00001AA0">
        <w:rPr>
          <w:i/>
          <w:iCs/>
          <w:lang w:val="en-US"/>
        </w:rPr>
        <w:t xml:space="preserve">MCC+MNC+QMC ID, where the </w:t>
      </w:r>
      <w:r w:rsidRPr="00001AA0">
        <w:rPr>
          <w:rStyle w:val="msoins0"/>
          <w:i/>
          <w:iCs/>
          <w:color w:val="000000"/>
          <w:lang w:val="en-US"/>
        </w:rPr>
        <w:t>MCC and MNC are coming with the trace activation request from the management system to identify one PLMN containing the management system, and</w:t>
      </w:r>
      <w:r w:rsidRPr="00001AA0">
        <w:rPr>
          <w:i/>
          <w:iCs/>
          <w:lang w:val="en-US"/>
        </w:rPr>
        <w:t xml:space="preserve"> QMC ID is a 3 byte Octet String.</w:t>
      </w:r>
    </w:p>
    <w:p w14:paraId="5A3FD51A" w14:textId="77777777" w:rsidR="004C6F13" w:rsidRPr="00001AA0" w:rsidRDefault="004C6F13" w:rsidP="004C6F13">
      <w:pPr>
        <w:ind w:left="567"/>
        <w:rPr>
          <w:i/>
          <w:iCs/>
          <w:lang w:val="en-US"/>
        </w:rPr>
      </w:pPr>
      <w:r w:rsidRPr="00001AA0">
        <w:rPr>
          <w:i/>
          <w:iCs/>
          <w:lang w:val="en-US"/>
        </w:rPr>
        <w:t>The QMC ID is generated by the management system or the operator.</w:t>
      </w:r>
    </w:p>
    <w:p w14:paraId="5DDF229B" w14:textId="77777777" w:rsidR="004C6F13" w:rsidRPr="00E16D78" w:rsidRDefault="004C6F13" w:rsidP="004C6F13">
      <w:pPr>
        <w:ind w:left="567"/>
        <w:rPr>
          <w:i/>
          <w:iCs/>
          <w:lang w:val="en-US"/>
        </w:rPr>
      </w:pPr>
      <w:r w:rsidRPr="00001AA0">
        <w:rPr>
          <w:i/>
          <w:iCs/>
          <w:lang w:val="en-US"/>
        </w:rPr>
        <w:t xml:space="preserve">It is used to identify the </w:t>
      </w:r>
      <w:proofErr w:type="spellStart"/>
      <w:r w:rsidRPr="00001AA0">
        <w:rPr>
          <w:i/>
          <w:iCs/>
          <w:lang w:val="en-US"/>
        </w:rPr>
        <w:t>QoE</w:t>
      </w:r>
      <w:proofErr w:type="spellEnd"/>
      <w:r w:rsidRPr="00001AA0">
        <w:rPr>
          <w:i/>
          <w:iCs/>
          <w:lang w:val="en-US"/>
        </w:rPr>
        <w:t xml:space="preserve"> measurement collection job in the traffic nodes and in the measurement collection </w:t>
      </w:r>
      <w:proofErr w:type="spellStart"/>
      <w:r w:rsidRPr="00001AA0">
        <w:rPr>
          <w:i/>
          <w:iCs/>
          <w:lang w:val="en-US"/>
        </w:rPr>
        <w:t>centre</w:t>
      </w:r>
      <w:proofErr w:type="spellEnd"/>
      <w:r w:rsidRPr="00001AA0">
        <w:rPr>
          <w:i/>
          <w:iCs/>
          <w:lang w:val="en-US"/>
        </w:rPr>
        <w:t>.</w:t>
      </w:r>
    </w:p>
    <w:p w14:paraId="0C2F8462" w14:textId="3A71FF9E" w:rsidR="00123E59" w:rsidRPr="00123E59" w:rsidRDefault="006A1CBE" w:rsidP="004C6F13">
      <w:pPr>
        <w:jc w:val="both"/>
        <w:rPr>
          <w:lang w:val="en-US" w:eastAsia="en-GB"/>
        </w:rPr>
      </w:pPr>
      <w:r>
        <w:rPr>
          <w:lang w:val="en-US" w:eastAsia="en-GB"/>
        </w:rPr>
        <w:lastRenderedPageBreak/>
        <w:t xml:space="preserve">At </w:t>
      </w:r>
      <w:r w:rsidR="00B74306">
        <w:rPr>
          <w:lang w:val="en-US" w:eastAsia="en-GB"/>
        </w:rPr>
        <w:t>handover between RNCs</w:t>
      </w:r>
      <w:r>
        <w:rPr>
          <w:lang w:val="en-US" w:eastAsia="en-GB"/>
        </w:rPr>
        <w:t xml:space="preserve">, </w:t>
      </w:r>
      <w:r w:rsidR="0071398B">
        <w:rPr>
          <w:lang w:val="en-US" w:eastAsia="en-GB"/>
        </w:rPr>
        <w:t xml:space="preserve">the </w:t>
      </w:r>
      <w:r w:rsidR="00B74306">
        <w:rPr>
          <w:lang w:val="en-US" w:eastAsia="en-GB"/>
        </w:rPr>
        <w:t xml:space="preserve">target RNC is not able to know the </w:t>
      </w:r>
      <w:proofErr w:type="spellStart"/>
      <w:r w:rsidR="0071398B">
        <w:rPr>
          <w:lang w:val="en-US" w:eastAsia="en-GB"/>
        </w:rPr>
        <w:t>Q</w:t>
      </w:r>
      <w:r w:rsidR="00B74306">
        <w:rPr>
          <w:lang w:val="en-US" w:eastAsia="en-GB"/>
        </w:rPr>
        <w:t>oE</w:t>
      </w:r>
      <w:proofErr w:type="spellEnd"/>
      <w:r w:rsidR="00B74306">
        <w:rPr>
          <w:lang w:val="en-US" w:eastAsia="en-GB"/>
        </w:rPr>
        <w:t xml:space="preserve"> reference</w:t>
      </w:r>
      <w:r w:rsidR="00D5424A">
        <w:rPr>
          <w:lang w:val="en-US" w:eastAsia="en-GB"/>
        </w:rPr>
        <w:t xml:space="preserve"> due to the lack of support in RANAP for the “QMC ID” parameter</w:t>
      </w:r>
      <w:r w:rsidR="00BD440A">
        <w:rPr>
          <w:lang w:val="en-US" w:eastAsia="en-GB"/>
        </w:rPr>
        <w:t xml:space="preserve">. Hence, the target </w:t>
      </w:r>
      <w:r w:rsidR="00837B3E">
        <w:rPr>
          <w:lang w:val="en-US" w:eastAsia="en-GB"/>
        </w:rPr>
        <w:t>RNC</w:t>
      </w:r>
      <w:r>
        <w:rPr>
          <w:lang w:val="en-US" w:eastAsia="en-GB"/>
        </w:rPr>
        <w:t xml:space="preserve"> is not able to identify </w:t>
      </w:r>
      <w:r w:rsidR="00BD440A">
        <w:rPr>
          <w:lang w:val="en-US" w:eastAsia="en-GB"/>
        </w:rPr>
        <w:t xml:space="preserve">an already started </w:t>
      </w:r>
      <w:proofErr w:type="spellStart"/>
      <w:r w:rsidR="00B43FAC">
        <w:rPr>
          <w:lang w:val="en-US" w:eastAsia="en-GB"/>
        </w:rPr>
        <w:t>QoE</w:t>
      </w:r>
      <w:proofErr w:type="spellEnd"/>
      <w:r w:rsidR="00B43FAC">
        <w:rPr>
          <w:lang w:val="en-US" w:eastAsia="en-GB"/>
        </w:rPr>
        <w:t xml:space="preserve"> measurement collection job</w:t>
      </w:r>
      <w:r w:rsidR="0071398B">
        <w:rPr>
          <w:lang w:val="en-US" w:eastAsia="en-GB"/>
        </w:rPr>
        <w:t>.</w:t>
      </w:r>
    </w:p>
    <w:p w14:paraId="1D6B5CC7" w14:textId="5F7FAC9C" w:rsidR="004C6F13" w:rsidRDefault="004C6F13" w:rsidP="004C6F13">
      <w:pPr>
        <w:jc w:val="both"/>
        <w:rPr>
          <w:b/>
          <w:bCs/>
          <w:lang w:val="en-US" w:eastAsia="en-GB"/>
        </w:rPr>
      </w:pPr>
      <w:r w:rsidRPr="00001AA0">
        <w:rPr>
          <w:b/>
          <w:bCs/>
          <w:lang w:val="en-US" w:eastAsia="en-GB"/>
        </w:rPr>
        <w:t xml:space="preserve">Observation </w:t>
      </w:r>
      <w:r w:rsidR="00123E59"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 xml:space="preserve">: there is no support </w:t>
      </w:r>
      <w:r>
        <w:rPr>
          <w:b/>
          <w:bCs/>
          <w:lang w:val="en-US" w:eastAsia="en-GB"/>
        </w:rPr>
        <w:t xml:space="preserve">for QMC ID </w:t>
      </w:r>
      <w:r w:rsidRPr="00001AA0">
        <w:rPr>
          <w:b/>
          <w:bCs/>
          <w:lang w:val="en-US" w:eastAsia="en-GB"/>
        </w:rPr>
        <w:t xml:space="preserve">in TS </w:t>
      </w:r>
      <w:r>
        <w:rPr>
          <w:b/>
          <w:bCs/>
          <w:lang w:val="en-US" w:eastAsia="en-GB"/>
        </w:rPr>
        <w:t>25.413</w:t>
      </w:r>
    </w:p>
    <w:p w14:paraId="400DD322" w14:textId="7358FCF8" w:rsidR="00EB00F7" w:rsidRDefault="00EB00F7" w:rsidP="004C6F13">
      <w:pPr>
        <w:jc w:val="both"/>
        <w:rPr>
          <w:b/>
          <w:bCs/>
          <w:lang w:val="en-US" w:eastAsia="en-GB"/>
        </w:rPr>
      </w:pPr>
      <w:r>
        <w:rPr>
          <w:lang w:val="en-US" w:eastAsia="en-GB"/>
        </w:rPr>
        <w:t xml:space="preserve">It is proposed to add support for “QMC ID” </w:t>
      </w:r>
      <w:r>
        <w:rPr>
          <w:lang w:val="en-US"/>
        </w:rPr>
        <w:t xml:space="preserve">to </w:t>
      </w:r>
      <w:r>
        <w:rPr>
          <w:lang w:val="en-US" w:eastAsia="en-GB"/>
        </w:rPr>
        <w:t xml:space="preserve">the existing </w:t>
      </w:r>
      <w:r w:rsidRPr="00ED6480">
        <w:rPr>
          <w:i/>
          <w:iCs/>
          <w:lang w:val="en-US"/>
        </w:rPr>
        <w:t>UE Application layer measurement configuration</w:t>
      </w:r>
      <w:r w:rsidR="00D537CA" w:rsidRPr="00ED6480">
        <w:rPr>
          <w:i/>
          <w:iCs/>
          <w:lang w:val="en-US"/>
        </w:rPr>
        <w:t xml:space="preserve"> for relocation</w:t>
      </w:r>
      <w:r>
        <w:rPr>
          <w:lang w:val="en-US"/>
        </w:rPr>
        <w:t xml:space="preserve"> IE.</w:t>
      </w:r>
    </w:p>
    <w:p w14:paraId="3AD30121" w14:textId="77777777" w:rsidR="004C6F13" w:rsidRPr="00001AA0" w:rsidRDefault="004C6F13" w:rsidP="004C6F13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“QMC ID”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 xml:space="preserve">TS </w:t>
      </w:r>
      <w:r>
        <w:rPr>
          <w:b/>
          <w:bCs/>
          <w:lang w:val="en-US" w:eastAsia="en-GB"/>
        </w:rPr>
        <w:t>25</w:t>
      </w:r>
      <w:r w:rsidRPr="00001AA0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4B509D23" w14:textId="77777777" w:rsidR="004C6F13" w:rsidRPr="00ED6480" w:rsidRDefault="004C6F13" w:rsidP="004C6F13">
      <w:pPr>
        <w:pStyle w:val="Heading3"/>
        <w:rPr>
          <w:rFonts w:asciiTheme="minorHAnsi" w:hAnsiTheme="minorHAnsi" w:cstheme="minorHAnsi"/>
          <w:sz w:val="32"/>
          <w:szCs w:val="32"/>
        </w:rPr>
      </w:pPr>
      <w:r w:rsidRPr="00ED6480">
        <w:rPr>
          <w:rFonts w:asciiTheme="minorHAnsi" w:hAnsiTheme="minorHAnsi" w:cstheme="minorHAnsi"/>
          <w:sz w:val="32"/>
          <w:szCs w:val="32"/>
        </w:rPr>
        <w:t>Recording Session Indication</w:t>
      </w:r>
    </w:p>
    <w:p w14:paraId="5478490B" w14:textId="77777777" w:rsidR="007A75C9" w:rsidRDefault="007A75C9" w:rsidP="007A75C9">
      <w:pPr>
        <w:pStyle w:val="BodyText"/>
        <w:rPr>
          <w:lang w:val="en-US" w:eastAsia="en-GB"/>
        </w:rPr>
      </w:pPr>
      <w:r>
        <w:rPr>
          <w:lang w:val="en-US" w:eastAsia="en-GB"/>
        </w:rPr>
        <w:t>In LS S5-202304, SA5 indicated that:</w:t>
      </w:r>
    </w:p>
    <w:p w14:paraId="25971AF1" w14:textId="47D93443" w:rsidR="007A75C9" w:rsidRPr="000417E3" w:rsidRDefault="007A75C9" w:rsidP="007A75C9">
      <w:pPr>
        <w:pStyle w:val="BodyText"/>
        <w:ind w:left="567"/>
        <w:rPr>
          <w:i/>
          <w:iCs/>
          <w:lang w:val="en-US"/>
        </w:rPr>
      </w:pPr>
      <w:r w:rsidRPr="000417E3">
        <w:rPr>
          <w:i/>
          <w:iCs/>
          <w:lang w:val="en-US"/>
        </w:rPr>
        <w:t>The streaming indication has changed name to be more general (cover other services than streaming) to Recording Session Indication. It is an attribute of one bit (0=not started, 1=started). Unfortunately</w:t>
      </w:r>
      <w:r w:rsidR="008306A7">
        <w:rPr>
          <w:i/>
          <w:iCs/>
          <w:lang w:val="en-US"/>
        </w:rPr>
        <w:t>,</w:t>
      </w:r>
      <w:r w:rsidRPr="000417E3">
        <w:rPr>
          <w:i/>
          <w:iCs/>
          <w:lang w:val="en-US"/>
        </w:rPr>
        <w:t xml:space="preserve"> there are still three occurrences of streaming indication in 28.405. They will be changed to Recording Session Indication in SA5#131e.</w:t>
      </w:r>
    </w:p>
    <w:p w14:paraId="30F15144" w14:textId="77777777" w:rsidR="007A75C9" w:rsidRPr="005B3A7F" w:rsidRDefault="007A75C9" w:rsidP="007A75C9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the same LS, the action requested to </w:t>
      </w:r>
      <w:r w:rsidRPr="00EB31C3">
        <w:rPr>
          <w:lang w:val="en-US" w:eastAsia="en-GB"/>
        </w:rPr>
        <w:t>SA4, CT1, RAN2 and RAN3 groups is</w:t>
      </w:r>
      <w:r w:rsidRPr="00D307B4">
        <w:rPr>
          <w:lang w:val="en-US" w:eastAsia="en-GB"/>
        </w:rPr>
        <w:t xml:space="preserve">: </w:t>
      </w:r>
    </w:p>
    <w:p w14:paraId="34C75CA5" w14:textId="77777777" w:rsidR="007A75C9" w:rsidRPr="000417E3" w:rsidRDefault="007A75C9" w:rsidP="007A75C9">
      <w:pPr>
        <w:ind w:left="567"/>
        <w:jc w:val="both"/>
        <w:rPr>
          <w:b/>
          <w:bCs/>
          <w:i/>
          <w:iCs/>
          <w:lang w:val="en-US" w:eastAsia="en-GB"/>
        </w:rPr>
      </w:pPr>
      <w:r w:rsidRPr="000417E3">
        <w:rPr>
          <w:i/>
          <w:iCs/>
          <w:lang w:val="en-US" w:eastAsia="en-GB"/>
        </w:rPr>
        <w:t xml:space="preserve">Implement the </w:t>
      </w:r>
      <w:proofErr w:type="spellStart"/>
      <w:r w:rsidRPr="000417E3">
        <w:rPr>
          <w:i/>
          <w:iCs/>
          <w:lang w:val="en-US" w:eastAsia="en-GB"/>
        </w:rPr>
        <w:t>QoE</w:t>
      </w:r>
      <w:proofErr w:type="spellEnd"/>
      <w:r w:rsidRPr="000417E3">
        <w:rPr>
          <w:i/>
          <w:iCs/>
          <w:lang w:val="en-US" w:eastAsia="en-GB"/>
        </w:rPr>
        <w:t xml:space="preserve"> measurement collection function according to attached 28.405, please. Also note the change the name of the streaming indicator to Recording Session Indication.</w:t>
      </w:r>
    </w:p>
    <w:p w14:paraId="5ED9E513" w14:textId="0CD1C0F8" w:rsidR="00120FAC" w:rsidRDefault="007A75C9" w:rsidP="007A75C9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TS 28.405 the “Recording Session Indication” is </w:t>
      </w:r>
      <w:r w:rsidR="0019784C">
        <w:rPr>
          <w:lang w:val="en-US" w:eastAsia="en-GB"/>
        </w:rPr>
        <w:t>needed in case of handover at the target RNC,</w:t>
      </w:r>
      <w:r>
        <w:rPr>
          <w:lang w:val="en-US" w:eastAsia="en-GB"/>
        </w:rPr>
        <w:t xml:space="preserve"> to indicate whether a recording session has started.  This is indicated </w:t>
      </w:r>
      <w:r w:rsidR="00A96D0C">
        <w:rPr>
          <w:lang w:val="en-US" w:eastAsia="en-GB"/>
        </w:rPr>
        <w:t>from Source RNC to Target RNC</w:t>
      </w:r>
      <w:r w:rsidR="00702BA4">
        <w:rPr>
          <w:lang w:val="en-US" w:eastAsia="en-GB"/>
        </w:rPr>
        <w:t xml:space="preserve"> in </w:t>
      </w:r>
      <w:r w:rsidR="00184E61">
        <w:rPr>
          <w:lang w:val="en-US" w:eastAsia="en-GB"/>
        </w:rPr>
        <w:t xml:space="preserve">a copy of </w:t>
      </w:r>
      <w:r w:rsidR="00702BA4" w:rsidRPr="0045071A">
        <w:rPr>
          <w:lang w:val="en-US" w:eastAsia="en-GB"/>
        </w:rPr>
        <w:t>Figure 4.1.2.1-1</w:t>
      </w:r>
      <w:r w:rsidR="00702BA4">
        <w:rPr>
          <w:lang w:val="en-US" w:eastAsia="en-GB"/>
        </w:rPr>
        <w:t xml:space="preserve"> </w:t>
      </w:r>
      <w:r w:rsidR="00184E61">
        <w:rPr>
          <w:lang w:val="en-US" w:eastAsia="en-GB"/>
        </w:rPr>
        <w:t>from TS 28.405 reported below.</w:t>
      </w:r>
    </w:p>
    <w:p w14:paraId="0EFC0835" w14:textId="55BCD236" w:rsidR="004C6F13" w:rsidRDefault="004C6F13" w:rsidP="004C6F13">
      <w:pPr>
        <w:jc w:val="both"/>
        <w:rPr>
          <w:b/>
          <w:bCs/>
          <w:lang w:val="en-US" w:eastAsia="en-GB"/>
        </w:rPr>
      </w:pPr>
      <w:r w:rsidRPr="00001AA0">
        <w:rPr>
          <w:b/>
          <w:bCs/>
          <w:lang w:val="en-US" w:eastAsia="en-GB"/>
        </w:rPr>
        <w:t xml:space="preserve">Observation </w:t>
      </w:r>
      <w:r w:rsidR="00B43FAC">
        <w:rPr>
          <w:b/>
          <w:bCs/>
          <w:lang w:val="en-US" w:eastAsia="en-GB"/>
        </w:rPr>
        <w:t>2</w:t>
      </w:r>
      <w:r w:rsidRPr="00001AA0">
        <w:rPr>
          <w:b/>
          <w:bCs/>
          <w:lang w:val="en-US" w:eastAsia="en-GB"/>
        </w:rPr>
        <w:t xml:space="preserve">: there is no support </w:t>
      </w:r>
      <w:r>
        <w:rPr>
          <w:b/>
          <w:bCs/>
          <w:lang w:val="en-US" w:eastAsia="en-GB"/>
        </w:rPr>
        <w:t>for</w:t>
      </w:r>
      <w:r w:rsidRPr="00ED6480">
        <w:rPr>
          <w:b/>
          <w:bCs/>
          <w:i/>
          <w:iCs/>
          <w:lang w:val="en-US" w:eastAsia="en-GB"/>
        </w:rPr>
        <w:t xml:space="preserve"> Recording Session Indication </w:t>
      </w:r>
      <w:r w:rsidR="008306A7">
        <w:rPr>
          <w:b/>
          <w:bCs/>
          <w:lang w:val="en-US" w:eastAsia="en-GB"/>
        </w:rPr>
        <w:t xml:space="preserve">IE </w:t>
      </w:r>
      <w:r w:rsidRPr="00001AA0">
        <w:rPr>
          <w:b/>
          <w:bCs/>
          <w:lang w:val="en-US" w:eastAsia="en-GB"/>
        </w:rPr>
        <w:t xml:space="preserve">in TS </w:t>
      </w:r>
      <w:r>
        <w:rPr>
          <w:b/>
          <w:bCs/>
          <w:lang w:val="en-US" w:eastAsia="en-GB"/>
        </w:rPr>
        <w:t>25</w:t>
      </w:r>
      <w:r w:rsidRPr="00001AA0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57F75FA0" w14:textId="362C6B49" w:rsidR="00DF405C" w:rsidRDefault="00DF405C" w:rsidP="00DF405C">
      <w:pPr>
        <w:jc w:val="both"/>
        <w:rPr>
          <w:b/>
          <w:bCs/>
          <w:lang w:val="en-US" w:eastAsia="en-GB"/>
        </w:rPr>
      </w:pPr>
      <w:r>
        <w:rPr>
          <w:lang w:val="en-US" w:eastAsia="en-GB"/>
        </w:rPr>
        <w:t xml:space="preserve">It is proposed to add support for “Recording Session Indication” </w:t>
      </w:r>
      <w:proofErr w:type="spellStart"/>
      <w:r w:rsidR="008306A7">
        <w:rPr>
          <w:lang w:val="en-US" w:eastAsia="en-GB"/>
        </w:rPr>
        <w:t>IE</w:t>
      </w:r>
      <w:r>
        <w:rPr>
          <w:lang w:val="en-US"/>
        </w:rPr>
        <w:t>to</w:t>
      </w:r>
      <w:proofErr w:type="spellEnd"/>
      <w:r>
        <w:rPr>
          <w:lang w:val="en-US"/>
        </w:rPr>
        <w:t xml:space="preserve"> </w:t>
      </w:r>
      <w:r>
        <w:rPr>
          <w:lang w:val="en-US" w:eastAsia="en-GB"/>
        </w:rPr>
        <w:t xml:space="preserve">the existing </w:t>
      </w:r>
      <w:r w:rsidRPr="00ED6480">
        <w:rPr>
          <w:i/>
          <w:iCs/>
          <w:lang w:val="en-US"/>
        </w:rPr>
        <w:t>UE Application layer measurement configuration for relocation</w:t>
      </w:r>
      <w:r>
        <w:rPr>
          <w:lang w:val="en-US"/>
        </w:rPr>
        <w:t xml:space="preserve"> IE.</w:t>
      </w:r>
    </w:p>
    <w:p w14:paraId="75D39425" w14:textId="635252B8" w:rsidR="004C6F13" w:rsidRPr="00001AA0" w:rsidRDefault="004C6F13" w:rsidP="004C6F13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r w:rsidRPr="00CA3715">
        <w:rPr>
          <w:b/>
          <w:bCs/>
          <w:lang w:val="en-US" w:eastAsia="en-GB"/>
        </w:rPr>
        <w:t>Recording Session Indication</w:t>
      </w:r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 xml:space="preserve">TS </w:t>
      </w:r>
      <w:r>
        <w:rPr>
          <w:b/>
          <w:bCs/>
          <w:lang w:val="en-US" w:eastAsia="en-GB"/>
        </w:rPr>
        <w:t>25</w:t>
      </w:r>
      <w:r w:rsidRPr="00001AA0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58CFFF6B" w14:textId="77777777" w:rsidR="00484834" w:rsidRDefault="00484834" w:rsidP="00484834">
      <w:pPr>
        <w:rPr>
          <w:lang w:val="en-US" w:eastAsia="zh-CN"/>
        </w:rPr>
      </w:pPr>
      <w:r w:rsidRPr="001706DE">
        <w:rPr>
          <w:noProof/>
        </w:rPr>
        <w:drawing>
          <wp:inline distT="0" distB="0" distL="0" distR="0" wp14:anchorId="48D2F3A7" wp14:editId="1115D05B">
            <wp:extent cx="6158270" cy="2695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186" cy="27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67F6B" w14:textId="77777777" w:rsidR="00484834" w:rsidRPr="00ED6480" w:rsidRDefault="00484834" w:rsidP="00484834">
      <w:pPr>
        <w:ind w:firstLine="567"/>
        <w:rPr>
          <w:b/>
          <w:bCs/>
          <w:lang w:val="en-US" w:eastAsia="en-GB"/>
        </w:rPr>
      </w:pPr>
      <w:r w:rsidRPr="00ED6480">
        <w:rPr>
          <w:b/>
          <w:bCs/>
          <w:lang w:val="en-US" w:eastAsia="en-GB"/>
        </w:rPr>
        <w:t>Figure 4.1.2.1-1: Handling of QMC activation in case of handover in UTRAN</w:t>
      </w:r>
    </w:p>
    <w:p w14:paraId="37112E57" w14:textId="30DBDA0C" w:rsidR="00484834" w:rsidRDefault="00484834" w:rsidP="004C6F13">
      <w:pPr>
        <w:jc w:val="both"/>
        <w:rPr>
          <w:b/>
          <w:bCs/>
          <w:lang w:val="en-US" w:eastAsia="en-GB"/>
        </w:rPr>
      </w:pPr>
    </w:p>
    <w:p w14:paraId="6BE62D5D" w14:textId="6D0F1FE2" w:rsidR="007B5EA3" w:rsidRDefault="007B5EA3" w:rsidP="007B5EA3">
      <w:pPr>
        <w:rPr>
          <w:lang w:val="en-US" w:eastAsia="zh-CN"/>
        </w:rPr>
      </w:pPr>
      <w:r>
        <w:rPr>
          <w:lang w:val="en-US" w:eastAsia="en-GB"/>
        </w:rPr>
        <w:lastRenderedPageBreak/>
        <w:t>Handling of QMC activation in case of handover in UTRAN as described in TS 28.405:</w:t>
      </w:r>
    </w:p>
    <w:p w14:paraId="78674457" w14:textId="77777777" w:rsidR="007B5EA3" w:rsidRPr="0045071A" w:rsidRDefault="007B5EA3" w:rsidP="007B5EA3">
      <w:pPr>
        <w:pStyle w:val="B1"/>
        <w:numPr>
          <w:ilvl w:val="0"/>
          <w:numId w:val="40"/>
        </w:numPr>
        <w:spacing w:line="240" w:lineRule="auto"/>
        <w:rPr>
          <w:lang w:val="en-US"/>
        </w:rPr>
      </w:pPr>
      <w:r w:rsidRPr="0045071A">
        <w:rPr>
          <w:lang w:val="en-US"/>
        </w:rPr>
        <w:t xml:space="preserve">Source RNC sends the message </w:t>
      </w:r>
      <w:proofErr w:type="spellStart"/>
      <w:r w:rsidRPr="0045071A">
        <w:rPr>
          <w:rFonts w:ascii="Courier New" w:hAnsi="Courier New" w:cs="Courier New"/>
          <w:lang w:val="en-US"/>
        </w:rPr>
        <w:t>HandoverRequest</w:t>
      </w:r>
      <w:proofErr w:type="spellEnd"/>
      <w:r w:rsidRPr="0045071A">
        <w:rPr>
          <w:lang w:val="en-US"/>
        </w:rPr>
        <w:t xml:space="preserve"> to Target RNC and includes </w:t>
      </w:r>
      <w:proofErr w:type="spellStart"/>
      <w:r w:rsidRPr="0045071A">
        <w:rPr>
          <w:rFonts w:ascii="Courier New" w:hAnsi="Courier New" w:cs="Courier New"/>
          <w:lang w:val="en-US"/>
        </w:rPr>
        <w:t>areaScope</w:t>
      </w:r>
      <w:proofErr w:type="spellEnd"/>
      <w:r w:rsidRPr="0045071A">
        <w:rPr>
          <w:lang w:val="en-US"/>
        </w:rPr>
        <w:t xml:space="preserve">, </w:t>
      </w:r>
      <w:bookmarkStart w:id="2" w:name="_Hlk1131191"/>
      <w:proofErr w:type="spellStart"/>
      <w:r w:rsidRPr="0045071A">
        <w:rPr>
          <w:rFonts w:ascii="Courier New" w:hAnsi="Courier New" w:cs="Courier New"/>
          <w:lang w:val="en-US"/>
        </w:rPr>
        <w:t>qoECollectionEentityAddress</w:t>
      </w:r>
      <w:proofErr w:type="spellEnd"/>
      <w:r w:rsidRPr="0045071A">
        <w:rPr>
          <w:lang w:val="en-US"/>
        </w:rPr>
        <w:t xml:space="preserve"> </w:t>
      </w:r>
      <w:bookmarkEnd w:id="2"/>
      <w:r w:rsidRPr="0045071A">
        <w:rPr>
          <w:lang w:val="en-US"/>
        </w:rPr>
        <w:t>and a recording session indication indicating whether a recording session has started.</w:t>
      </w:r>
    </w:p>
    <w:p w14:paraId="2CB5ABAD" w14:textId="77777777" w:rsidR="007B5EA3" w:rsidRPr="0045071A" w:rsidRDefault="007B5EA3" w:rsidP="007B5EA3">
      <w:pPr>
        <w:pStyle w:val="B1"/>
        <w:numPr>
          <w:ilvl w:val="0"/>
          <w:numId w:val="40"/>
        </w:numPr>
        <w:spacing w:line="240" w:lineRule="auto"/>
        <w:rPr>
          <w:lang w:val="en-US"/>
        </w:rPr>
      </w:pPr>
      <w:r w:rsidRPr="0045071A">
        <w:rPr>
          <w:lang w:val="en-US"/>
        </w:rPr>
        <w:t xml:space="preserve">If a recording session has not started, the target RNC checks if the target cell is inside the </w:t>
      </w:r>
      <w:proofErr w:type="spellStart"/>
      <w:r w:rsidRPr="0045071A">
        <w:rPr>
          <w:rFonts w:ascii="Courier New" w:hAnsi="Courier New" w:cs="Courier New"/>
          <w:lang w:val="en-US"/>
        </w:rPr>
        <w:t>areaScope</w:t>
      </w:r>
      <w:proofErr w:type="spellEnd"/>
      <w:r w:rsidRPr="0045071A">
        <w:rPr>
          <w:lang w:val="en-US"/>
        </w:rPr>
        <w:t xml:space="preserve"> or not.</w:t>
      </w:r>
    </w:p>
    <w:p w14:paraId="5087DF3E" w14:textId="77777777" w:rsidR="007B5EA3" w:rsidRPr="0045071A" w:rsidRDefault="007B5EA3" w:rsidP="007B5EA3">
      <w:pPr>
        <w:pStyle w:val="B1"/>
        <w:numPr>
          <w:ilvl w:val="0"/>
          <w:numId w:val="40"/>
        </w:numPr>
        <w:spacing w:line="240" w:lineRule="auto"/>
        <w:rPr>
          <w:lang w:val="en-US"/>
        </w:rPr>
      </w:pPr>
      <w:r w:rsidRPr="0045071A">
        <w:rPr>
          <w:lang w:val="en-US"/>
        </w:rPr>
        <w:t xml:space="preserve">The target RNC sends the message Handover Request Ack to the source RNC and indicates if the target cell is inside or outside the </w:t>
      </w:r>
      <w:proofErr w:type="spellStart"/>
      <w:r w:rsidRPr="0045071A">
        <w:rPr>
          <w:rFonts w:ascii="Courier New" w:hAnsi="Courier New" w:cs="Courier New"/>
          <w:lang w:val="en-US"/>
        </w:rPr>
        <w:t>areaScope</w:t>
      </w:r>
      <w:proofErr w:type="spellEnd"/>
      <w:r w:rsidRPr="0045071A">
        <w:rPr>
          <w:lang w:val="en-US"/>
        </w:rPr>
        <w:t xml:space="preserve"> in the </w:t>
      </w:r>
      <w:proofErr w:type="spellStart"/>
      <w:r w:rsidRPr="0045071A">
        <w:rPr>
          <w:rFonts w:ascii="Courier New" w:hAnsi="Courier New" w:cs="Courier New"/>
          <w:lang w:val="en-US"/>
        </w:rPr>
        <w:t>WithinArea</w:t>
      </w:r>
      <w:proofErr w:type="spellEnd"/>
      <w:r w:rsidRPr="0045071A">
        <w:rPr>
          <w:lang w:val="en-US"/>
        </w:rPr>
        <w:t xml:space="preserve"> IE.</w:t>
      </w:r>
    </w:p>
    <w:p w14:paraId="078C2DBC" w14:textId="77777777" w:rsidR="007B5EA3" w:rsidRPr="0045071A" w:rsidRDefault="007B5EA3" w:rsidP="007B5EA3">
      <w:pPr>
        <w:pStyle w:val="B1"/>
        <w:numPr>
          <w:ilvl w:val="0"/>
          <w:numId w:val="40"/>
        </w:numPr>
        <w:spacing w:line="240" w:lineRule="auto"/>
        <w:rPr>
          <w:lang w:val="en-US"/>
        </w:rPr>
      </w:pPr>
      <w:r w:rsidRPr="0045071A">
        <w:rPr>
          <w:lang w:val="en-US"/>
        </w:rPr>
        <w:t xml:space="preserve">The source RNC sends the message </w:t>
      </w:r>
      <w:proofErr w:type="spellStart"/>
      <w:r w:rsidRPr="0045071A">
        <w:rPr>
          <w:rFonts w:ascii="Courier New" w:hAnsi="Courier New" w:cs="Courier New"/>
          <w:lang w:val="en-US"/>
        </w:rPr>
        <w:t>RRCReconfiguration</w:t>
      </w:r>
      <w:proofErr w:type="spellEnd"/>
      <w:r w:rsidRPr="0045071A">
        <w:rPr>
          <w:lang w:val="en-US"/>
        </w:rPr>
        <w:t xml:space="preserve"> to the UE indicating if the target cell is inside or outside the </w:t>
      </w:r>
      <w:r w:rsidRPr="0045071A">
        <w:rPr>
          <w:rFonts w:ascii="Courier New" w:hAnsi="Courier New" w:cs="Courier New"/>
          <w:lang w:val="en-US"/>
        </w:rPr>
        <w:t>Area</w:t>
      </w:r>
      <w:r w:rsidRPr="0045071A">
        <w:rPr>
          <w:lang w:val="en-US"/>
        </w:rPr>
        <w:t xml:space="preserve"> in the </w:t>
      </w:r>
      <w:proofErr w:type="spellStart"/>
      <w:r w:rsidRPr="0045071A">
        <w:rPr>
          <w:rFonts w:ascii="Courier New" w:hAnsi="Courier New" w:cs="Courier New"/>
          <w:lang w:val="en-US"/>
        </w:rPr>
        <w:t>WithinArea</w:t>
      </w:r>
      <w:proofErr w:type="spellEnd"/>
      <w:r w:rsidRPr="0045071A">
        <w:rPr>
          <w:lang w:val="en-US"/>
        </w:rPr>
        <w:t xml:space="preserve"> IE.</w:t>
      </w:r>
    </w:p>
    <w:p w14:paraId="53940DF3" w14:textId="77777777" w:rsidR="004C6F13" w:rsidRPr="00ED6480" w:rsidRDefault="004C6F13" w:rsidP="004C6F13">
      <w:pPr>
        <w:pStyle w:val="Heading3"/>
        <w:rPr>
          <w:rFonts w:asciiTheme="minorHAnsi" w:hAnsiTheme="minorHAnsi" w:cstheme="minorHAnsi"/>
        </w:rPr>
      </w:pPr>
      <w:proofErr w:type="spellStart"/>
      <w:r w:rsidRPr="00ED6480">
        <w:rPr>
          <w:rFonts w:asciiTheme="minorHAnsi" w:hAnsiTheme="minorHAnsi" w:cstheme="minorHAnsi"/>
        </w:rPr>
        <w:t>WithinArea</w:t>
      </w:r>
      <w:proofErr w:type="spellEnd"/>
    </w:p>
    <w:p w14:paraId="71E7F732" w14:textId="61501A24" w:rsidR="004C6F13" w:rsidRPr="00324598" w:rsidRDefault="003E1E86" w:rsidP="004C6F13">
      <w:pPr>
        <w:jc w:val="both"/>
        <w:rPr>
          <w:lang w:val="en-US" w:eastAsia="en-GB"/>
        </w:rPr>
      </w:pPr>
      <w:r>
        <w:rPr>
          <w:lang w:val="en-US" w:eastAsia="en-GB"/>
        </w:rPr>
        <w:t>According to the</w:t>
      </w:r>
      <w:r w:rsidR="0029758D">
        <w:rPr>
          <w:lang w:val="en-US" w:eastAsia="en-GB"/>
        </w:rPr>
        <w:t xml:space="preserve"> wanted behavior in TS 28.405 for the</w:t>
      </w:r>
      <w:r>
        <w:rPr>
          <w:lang w:val="en-US" w:eastAsia="en-GB"/>
        </w:rPr>
        <w:t xml:space="preserve"> handling of</w:t>
      </w:r>
      <w:r w:rsidR="00AB7488">
        <w:rPr>
          <w:lang w:val="en-US" w:eastAsia="en-GB"/>
        </w:rPr>
        <w:t xml:space="preserve"> QMC activation in case of handover in UTRAN, the </w:t>
      </w:r>
      <w:proofErr w:type="spellStart"/>
      <w:r w:rsidR="00AB7488" w:rsidRPr="00ED6480">
        <w:rPr>
          <w:i/>
          <w:iCs/>
          <w:lang w:val="en-US" w:eastAsia="en-GB"/>
        </w:rPr>
        <w:t>WithinArea</w:t>
      </w:r>
      <w:proofErr w:type="spellEnd"/>
      <w:r w:rsidR="00AB7488">
        <w:rPr>
          <w:lang w:val="en-US" w:eastAsia="en-GB"/>
        </w:rPr>
        <w:t xml:space="preserve"> IE </w:t>
      </w:r>
      <w:r w:rsidR="0029758D">
        <w:rPr>
          <w:lang w:val="en-US" w:eastAsia="en-GB"/>
        </w:rPr>
        <w:t xml:space="preserve">shall be sent from the target RNC to the source RNC to indicate if the target cell is inside or outside the </w:t>
      </w:r>
      <w:proofErr w:type="spellStart"/>
      <w:r w:rsidR="0029758D">
        <w:rPr>
          <w:lang w:val="en-US" w:eastAsia="en-GB"/>
        </w:rPr>
        <w:t>areaScope</w:t>
      </w:r>
      <w:proofErr w:type="spellEnd"/>
      <w:r w:rsidR="0029758D">
        <w:rPr>
          <w:lang w:val="en-US" w:eastAsia="en-GB"/>
        </w:rPr>
        <w:t xml:space="preserve">. </w:t>
      </w:r>
    </w:p>
    <w:p w14:paraId="4ED2C1BC" w14:textId="611C9966" w:rsidR="004C6F13" w:rsidRDefault="004C6F13" w:rsidP="004C6F13">
      <w:pPr>
        <w:jc w:val="both"/>
        <w:rPr>
          <w:b/>
          <w:bCs/>
          <w:lang w:val="en-US" w:eastAsia="en-GB"/>
        </w:rPr>
      </w:pPr>
      <w:r w:rsidRPr="000417E3">
        <w:rPr>
          <w:b/>
          <w:bCs/>
          <w:lang w:val="en-US" w:eastAsia="en-GB"/>
        </w:rPr>
        <w:t xml:space="preserve">Observation </w:t>
      </w:r>
      <w:r w:rsidR="00B43FAC">
        <w:rPr>
          <w:b/>
          <w:bCs/>
          <w:lang w:val="en-US" w:eastAsia="en-GB"/>
        </w:rPr>
        <w:t>3</w:t>
      </w:r>
      <w:r w:rsidRPr="000417E3">
        <w:rPr>
          <w:b/>
          <w:bCs/>
          <w:lang w:val="en-US" w:eastAsia="en-GB"/>
        </w:rPr>
        <w:t xml:space="preserve">: there is no support for </w:t>
      </w:r>
      <w:proofErr w:type="spellStart"/>
      <w:r w:rsidR="008927B0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0417E3">
        <w:rPr>
          <w:b/>
          <w:bCs/>
          <w:lang w:val="en-US" w:eastAsia="en-GB"/>
        </w:rPr>
        <w:t xml:space="preserve"> in TS </w:t>
      </w:r>
      <w:r>
        <w:rPr>
          <w:b/>
          <w:bCs/>
          <w:lang w:val="en-US" w:eastAsia="en-GB"/>
        </w:rPr>
        <w:t>25</w:t>
      </w:r>
      <w:r w:rsidRPr="000417E3">
        <w:rPr>
          <w:b/>
          <w:bCs/>
          <w:lang w:val="en-US" w:eastAsia="en-GB"/>
        </w:rPr>
        <w:t>.413.</w:t>
      </w:r>
    </w:p>
    <w:p w14:paraId="47629C40" w14:textId="256C5766" w:rsidR="00DF405C" w:rsidRDefault="00DF405C" w:rsidP="00DF405C">
      <w:pPr>
        <w:jc w:val="both"/>
        <w:rPr>
          <w:b/>
          <w:bCs/>
          <w:lang w:val="en-US" w:eastAsia="en-GB"/>
        </w:rPr>
      </w:pPr>
      <w:r>
        <w:rPr>
          <w:lang w:val="en-US" w:eastAsia="en-GB"/>
        </w:rPr>
        <w:t>It is proposed to add support for “</w:t>
      </w:r>
      <w:proofErr w:type="spellStart"/>
      <w:r w:rsidR="006E3762">
        <w:rPr>
          <w:lang w:val="en-US" w:eastAsia="en-GB"/>
        </w:rPr>
        <w:t>WithinArea</w:t>
      </w:r>
      <w:proofErr w:type="spellEnd"/>
      <w:r>
        <w:rPr>
          <w:lang w:val="en-US" w:eastAsia="en-GB"/>
        </w:rPr>
        <w:t xml:space="preserve">” </w:t>
      </w:r>
      <w:r>
        <w:rPr>
          <w:lang w:val="en-US"/>
        </w:rPr>
        <w:t xml:space="preserve">to </w:t>
      </w:r>
      <w:r>
        <w:rPr>
          <w:lang w:val="en-US" w:eastAsia="en-GB"/>
        </w:rPr>
        <w:t xml:space="preserve">the existing </w:t>
      </w:r>
      <w:r w:rsidR="006E3762" w:rsidRPr="00ED6480">
        <w:rPr>
          <w:i/>
          <w:iCs/>
          <w:noProof/>
          <w:lang w:val="en-US"/>
        </w:rPr>
        <w:t>Target RNC to Source RNC Transparent Container</w:t>
      </w:r>
      <w:r>
        <w:rPr>
          <w:lang w:val="en-US"/>
        </w:rPr>
        <w:t xml:space="preserve"> IE.</w:t>
      </w:r>
    </w:p>
    <w:p w14:paraId="065F2131" w14:textId="4861AF35" w:rsidR="004C6F13" w:rsidRPr="000417E3" w:rsidRDefault="004C6F13" w:rsidP="004C6F13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proofErr w:type="spellStart"/>
      <w:r w:rsidR="008927B0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 xml:space="preserve">TS </w:t>
      </w:r>
      <w:r>
        <w:rPr>
          <w:b/>
          <w:bCs/>
          <w:lang w:val="en-US" w:eastAsia="en-GB"/>
        </w:rPr>
        <w:t>25</w:t>
      </w:r>
      <w:r w:rsidRPr="00001AA0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0A890AC1" w14:textId="6402ABB9" w:rsidR="004C6F13" w:rsidRDefault="004C6F13" w:rsidP="004C6F13">
      <w:pPr>
        <w:rPr>
          <w:lang w:val="en-US" w:eastAsia="zh-CN"/>
        </w:rPr>
      </w:pPr>
      <w:r>
        <w:rPr>
          <w:lang w:val="en-US" w:eastAsia="zh-CN"/>
        </w:rPr>
        <w:t xml:space="preserve">Proposals </w:t>
      </w:r>
      <w:r w:rsidR="00B43FAC">
        <w:rPr>
          <w:lang w:val="en-US" w:eastAsia="zh-CN"/>
        </w:rPr>
        <w:t>1</w:t>
      </w:r>
      <w:r>
        <w:rPr>
          <w:lang w:val="en-US" w:eastAsia="zh-CN"/>
        </w:rPr>
        <w:t xml:space="preserve">, </w:t>
      </w:r>
      <w:r w:rsidR="00B43FAC">
        <w:rPr>
          <w:lang w:val="en-US" w:eastAsia="zh-CN"/>
        </w:rPr>
        <w:t>2</w:t>
      </w:r>
      <w:r>
        <w:rPr>
          <w:lang w:val="en-US" w:eastAsia="zh-CN"/>
        </w:rPr>
        <w:t xml:space="preserve">, </w:t>
      </w:r>
      <w:r w:rsidR="00B43FAC">
        <w:rPr>
          <w:lang w:val="en-US" w:eastAsia="zh-CN"/>
        </w:rPr>
        <w:t>3</w:t>
      </w:r>
      <w:r>
        <w:rPr>
          <w:lang w:val="en-US" w:eastAsia="zh-CN"/>
        </w:rPr>
        <w:t xml:space="preserve"> are </w:t>
      </w:r>
      <w:r w:rsidR="00565192">
        <w:rPr>
          <w:lang w:val="en-US" w:eastAsia="zh-CN"/>
        </w:rPr>
        <w:t xml:space="preserve">captured in the CR for TS </w:t>
      </w:r>
      <w:r w:rsidR="005A4D15">
        <w:rPr>
          <w:lang w:val="en-US" w:eastAsia="zh-CN"/>
        </w:rPr>
        <w:t>25.413</w:t>
      </w:r>
      <w:r>
        <w:rPr>
          <w:lang w:val="en-US" w:eastAsia="zh-CN"/>
        </w:rPr>
        <w:t xml:space="preserve"> </w:t>
      </w:r>
      <w:r w:rsidR="00D45C06">
        <w:rPr>
          <w:lang w:val="en-US"/>
        </w:rPr>
        <w:fldChar w:fldCharType="begin"/>
      </w:r>
      <w:r w:rsidR="00D45C06">
        <w:rPr>
          <w:lang w:val="en-US" w:eastAsia="zh-CN"/>
        </w:rPr>
        <w:instrText xml:space="preserve"> REF _Ref40774245 \r \h </w:instrText>
      </w:r>
      <w:r w:rsidR="00D45C06">
        <w:rPr>
          <w:lang w:val="en-US"/>
        </w:rPr>
      </w:r>
      <w:r w:rsidR="00D45C06">
        <w:rPr>
          <w:lang w:val="en-US"/>
        </w:rPr>
        <w:fldChar w:fldCharType="separate"/>
      </w:r>
      <w:r w:rsidR="00D45C06">
        <w:rPr>
          <w:lang w:val="en-US" w:eastAsia="zh-CN"/>
        </w:rPr>
        <w:t>[1]</w:t>
      </w:r>
      <w:r w:rsidR="00D45C06">
        <w:rPr>
          <w:lang w:val="en-US"/>
        </w:rPr>
        <w:fldChar w:fldCharType="end"/>
      </w:r>
      <w:r>
        <w:rPr>
          <w:lang w:val="en-US" w:eastAsia="zh-CN"/>
        </w:rPr>
        <w:t>.</w:t>
      </w:r>
    </w:p>
    <w:p w14:paraId="16506D05" w14:textId="2A7ACD66" w:rsidR="005B3A7F" w:rsidRPr="00ED6480" w:rsidRDefault="00324598" w:rsidP="005B3A7F">
      <w:pPr>
        <w:pStyle w:val="Heading2"/>
        <w:rPr>
          <w:rFonts w:asciiTheme="minorHAnsi" w:hAnsiTheme="minorHAnsi" w:cstheme="minorHAnsi"/>
        </w:rPr>
      </w:pPr>
      <w:r w:rsidRPr="00ED6480">
        <w:rPr>
          <w:rFonts w:asciiTheme="minorHAnsi" w:hAnsiTheme="minorHAnsi" w:cstheme="minorHAnsi"/>
        </w:rPr>
        <w:t>U</w:t>
      </w:r>
      <w:r w:rsidR="00D307B4" w:rsidRPr="00ED6480">
        <w:rPr>
          <w:rFonts w:asciiTheme="minorHAnsi" w:hAnsiTheme="minorHAnsi" w:cstheme="minorHAnsi"/>
        </w:rPr>
        <w:t>pdate</w:t>
      </w:r>
      <w:r w:rsidRPr="00ED6480">
        <w:rPr>
          <w:rFonts w:asciiTheme="minorHAnsi" w:hAnsiTheme="minorHAnsi" w:cstheme="minorHAnsi"/>
        </w:rPr>
        <w:t>s</w:t>
      </w:r>
      <w:r w:rsidR="005B3A7F" w:rsidRPr="00ED6480">
        <w:rPr>
          <w:rFonts w:asciiTheme="minorHAnsi" w:hAnsiTheme="minorHAnsi" w:cstheme="minorHAnsi"/>
        </w:rPr>
        <w:t xml:space="preserve"> for</w:t>
      </w:r>
      <w:r w:rsidRPr="00ED6480">
        <w:rPr>
          <w:rFonts w:asciiTheme="minorHAnsi" w:hAnsiTheme="minorHAnsi" w:cstheme="minorHAnsi"/>
        </w:rPr>
        <w:t xml:space="preserve"> support of</w:t>
      </w:r>
      <w:r w:rsidR="005B3A7F" w:rsidRPr="00ED6480">
        <w:rPr>
          <w:rFonts w:asciiTheme="minorHAnsi" w:hAnsiTheme="minorHAnsi" w:cstheme="minorHAnsi"/>
        </w:rPr>
        <w:t xml:space="preserve"> </w:t>
      </w:r>
      <w:proofErr w:type="spellStart"/>
      <w:r w:rsidR="005B3A7F" w:rsidRPr="00ED6480">
        <w:rPr>
          <w:rFonts w:asciiTheme="minorHAnsi" w:hAnsiTheme="minorHAnsi" w:cstheme="minorHAnsi"/>
        </w:rPr>
        <w:t>QoE</w:t>
      </w:r>
      <w:proofErr w:type="spellEnd"/>
      <w:r w:rsidR="005B3A7F" w:rsidRPr="00ED6480">
        <w:rPr>
          <w:rFonts w:asciiTheme="minorHAnsi" w:hAnsiTheme="minorHAnsi" w:cstheme="minorHAnsi"/>
        </w:rPr>
        <w:t xml:space="preserve"> measurement </w:t>
      </w:r>
      <w:r w:rsidRPr="00ED6480">
        <w:rPr>
          <w:rFonts w:asciiTheme="minorHAnsi" w:hAnsiTheme="minorHAnsi" w:cstheme="minorHAnsi"/>
        </w:rPr>
        <w:t>collection in LTE</w:t>
      </w:r>
    </w:p>
    <w:p w14:paraId="14C219B3" w14:textId="088E3B7C" w:rsidR="00001AA0" w:rsidRPr="00ED6480" w:rsidRDefault="00001AA0" w:rsidP="00001AA0">
      <w:pPr>
        <w:pStyle w:val="Heading3"/>
        <w:rPr>
          <w:rFonts w:asciiTheme="minorHAnsi" w:hAnsiTheme="minorHAnsi" w:cstheme="minorHAnsi"/>
        </w:rPr>
      </w:pPr>
      <w:bookmarkStart w:id="3" w:name="_Ref40426047"/>
      <w:proofErr w:type="spellStart"/>
      <w:r w:rsidRPr="00ED6480">
        <w:rPr>
          <w:rFonts w:asciiTheme="minorHAnsi" w:hAnsiTheme="minorHAnsi" w:cstheme="minorHAnsi"/>
        </w:rPr>
        <w:t>Q</w:t>
      </w:r>
      <w:bookmarkEnd w:id="3"/>
      <w:r w:rsidR="00B74306" w:rsidRPr="00ED6480">
        <w:rPr>
          <w:rFonts w:asciiTheme="minorHAnsi" w:hAnsiTheme="minorHAnsi" w:cstheme="minorHAnsi"/>
        </w:rPr>
        <w:t>oE</w:t>
      </w:r>
      <w:proofErr w:type="spellEnd"/>
      <w:r w:rsidR="00B74306" w:rsidRPr="00ED6480">
        <w:rPr>
          <w:rFonts w:asciiTheme="minorHAnsi" w:hAnsiTheme="minorHAnsi" w:cstheme="minorHAnsi"/>
        </w:rPr>
        <w:t xml:space="preserve"> reference</w:t>
      </w:r>
    </w:p>
    <w:p w14:paraId="416F8AAC" w14:textId="031E1BAA" w:rsidR="004C6F13" w:rsidRDefault="004C6F13" w:rsidP="004C6F13">
      <w:pPr>
        <w:jc w:val="both"/>
        <w:rPr>
          <w:lang w:val="en-US"/>
        </w:rPr>
      </w:pPr>
      <w:r>
        <w:rPr>
          <w:lang w:val="en-US"/>
        </w:rPr>
        <w:t xml:space="preserve">The attribute “QMC ID” is described in TS 28.405 is section 5.2, see also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_Ref40426047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2.1.1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DDB8620" w14:textId="5BE7C037" w:rsidR="00D45C06" w:rsidRPr="00123E59" w:rsidRDefault="00D45C06" w:rsidP="00D45C06">
      <w:pPr>
        <w:jc w:val="both"/>
        <w:rPr>
          <w:lang w:val="en-US" w:eastAsia="en-GB"/>
        </w:rPr>
      </w:pPr>
      <w:r>
        <w:rPr>
          <w:lang w:val="en-US" w:eastAsia="en-GB"/>
        </w:rPr>
        <w:t>At X2</w:t>
      </w:r>
      <w:r w:rsidR="00383F47">
        <w:rPr>
          <w:lang w:val="en-US" w:eastAsia="en-GB"/>
        </w:rPr>
        <w:t xml:space="preserve"> </w:t>
      </w:r>
      <w:r>
        <w:rPr>
          <w:lang w:val="en-US" w:eastAsia="en-GB"/>
        </w:rPr>
        <w:t xml:space="preserve">handover between eNBs, the target </w:t>
      </w:r>
      <w:r w:rsidR="00383F47">
        <w:rPr>
          <w:lang w:val="en-US" w:eastAsia="en-GB"/>
        </w:rPr>
        <w:t>eNB</w:t>
      </w:r>
      <w:r>
        <w:rPr>
          <w:lang w:val="en-US" w:eastAsia="en-GB"/>
        </w:rPr>
        <w:t xml:space="preserve"> is not able to know the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 xml:space="preserve"> reference due to the lack of support in </w:t>
      </w:r>
      <w:r w:rsidR="00383F47">
        <w:rPr>
          <w:lang w:val="en-US" w:eastAsia="en-GB"/>
        </w:rPr>
        <w:t>X2AP</w:t>
      </w:r>
      <w:r>
        <w:rPr>
          <w:lang w:val="en-US" w:eastAsia="en-GB"/>
        </w:rPr>
        <w:t xml:space="preserve"> </w:t>
      </w:r>
      <w:r w:rsidR="009A28A6">
        <w:rPr>
          <w:lang w:val="en-US" w:eastAsia="en-GB"/>
        </w:rPr>
        <w:t xml:space="preserve">and S1AP </w:t>
      </w:r>
      <w:r>
        <w:rPr>
          <w:lang w:val="en-US" w:eastAsia="en-GB"/>
        </w:rPr>
        <w:t xml:space="preserve">for the “QMC ID” parameter. Hence, the target </w:t>
      </w:r>
      <w:r w:rsidR="00383F47">
        <w:rPr>
          <w:lang w:val="en-US" w:eastAsia="en-GB"/>
        </w:rPr>
        <w:t>eNB</w:t>
      </w:r>
      <w:r>
        <w:rPr>
          <w:lang w:val="en-US" w:eastAsia="en-GB"/>
        </w:rPr>
        <w:t xml:space="preserve"> is not able to identify an already started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 xml:space="preserve"> measurement collection job.</w:t>
      </w:r>
    </w:p>
    <w:p w14:paraId="6D4E1C79" w14:textId="77777777" w:rsidR="009A28A6" w:rsidRDefault="009A28A6" w:rsidP="009A28A6">
      <w:pPr>
        <w:jc w:val="both"/>
        <w:rPr>
          <w:b/>
          <w:bCs/>
          <w:lang w:val="en-US" w:eastAsia="en-GB"/>
        </w:rPr>
      </w:pPr>
      <w:r w:rsidRPr="00001AA0">
        <w:rPr>
          <w:b/>
          <w:bCs/>
          <w:lang w:val="en-US" w:eastAsia="en-GB"/>
        </w:rPr>
        <w:t>Observation</w:t>
      </w:r>
      <w:r>
        <w:rPr>
          <w:b/>
          <w:bCs/>
          <w:lang w:val="en-US" w:eastAsia="en-GB"/>
        </w:rPr>
        <w:t xml:space="preserve"> 4</w:t>
      </w:r>
      <w:r w:rsidRPr="00001AA0">
        <w:rPr>
          <w:b/>
          <w:bCs/>
          <w:lang w:val="en-US" w:eastAsia="en-GB"/>
        </w:rPr>
        <w:t>: there is no support</w:t>
      </w:r>
      <w:r>
        <w:rPr>
          <w:b/>
          <w:bCs/>
          <w:lang w:val="en-US" w:eastAsia="en-GB"/>
        </w:rPr>
        <w:t xml:space="preserve"> for QMC ID</w:t>
      </w:r>
      <w:r w:rsidRPr="00001AA0">
        <w:rPr>
          <w:b/>
          <w:bCs/>
          <w:lang w:val="en-US" w:eastAsia="en-GB"/>
        </w:rPr>
        <w:t xml:space="preserve"> in TS 36.423 nor in TS 36.413</w:t>
      </w:r>
      <w:r>
        <w:rPr>
          <w:b/>
          <w:bCs/>
          <w:lang w:val="en-US" w:eastAsia="en-GB"/>
        </w:rPr>
        <w:t>.</w:t>
      </w:r>
    </w:p>
    <w:p w14:paraId="377FE9C5" w14:textId="0FBE8557" w:rsidR="00383F47" w:rsidRPr="00304364" w:rsidRDefault="009A28A6" w:rsidP="00383F4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For X2 handover, it is proposed to add support for </w:t>
      </w:r>
      <w:r w:rsidR="008A3319">
        <w:rPr>
          <w:lang w:val="en-US" w:eastAsia="en-GB"/>
        </w:rPr>
        <w:t xml:space="preserve">“QMC ID” </w:t>
      </w:r>
      <w:r w:rsidR="00417188">
        <w:rPr>
          <w:lang w:val="en-US" w:eastAsia="en-GB"/>
        </w:rPr>
        <w:t>in</w:t>
      </w:r>
      <w:r w:rsidR="004611A2">
        <w:rPr>
          <w:lang w:val="en-US" w:eastAsia="en-GB"/>
        </w:rPr>
        <w:t xml:space="preserve"> the existing </w:t>
      </w:r>
      <w:r w:rsidR="00304364">
        <w:rPr>
          <w:lang w:val="en-US" w:eastAsia="en-GB"/>
        </w:rPr>
        <w:t>“</w:t>
      </w:r>
      <w:r w:rsidR="00304364" w:rsidRPr="00304364">
        <w:rPr>
          <w:lang w:val="en-US"/>
        </w:rPr>
        <w:t>UE Application layer measurement configuration</w:t>
      </w:r>
      <w:r w:rsidR="00304364">
        <w:rPr>
          <w:lang w:val="en-US"/>
        </w:rPr>
        <w:t>” IE</w:t>
      </w:r>
      <w:r w:rsidR="00141127">
        <w:rPr>
          <w:lang w:val="en-US"/>
        </w:rPr>
        <w:t>, included in the X2AP message HANDOVER REQUEST</w:t>
      </w:r>
      <w:r w:rsidR="00304364">
        <w:rPr>
          <w:lang w:val="en-US"/>
        </w:rPr>
        <w:t>.</w:t>
      </w:r>
    </w:p>
    <w:p w14:paraId="580A459C" w14:textId="78B8E125" w:rsidR="00141127" w:rsidRPr="00304364" w:rsidRDefault="00141127" w:rsidP="00141127">
      <w:pPr>
        <w:jc w:val="both"/>
        <w:rPr>
          <w:lang w:val="en-US" w:eastAsia="en-GB"/>
        </w:rPr>
      </w:pPr>
      <w:r>
        <w:rPr>
          <w:lang w:val="en-US" w:eastAsia="en-GB"/>
        </w:rPr>
        <w:t>For S1 handover, it is proposed to add support for “QMC ID”</w:t>
      </w:r>
      <w:r w:rsidR="008C669E">
        <w:rPr>
          <w:lang w:val="en-US" w:eastAsia="en-GB"/>
        </w:rPr>
        <w:t xml:space="preserve"> and </w:t>
      </w:r>
      <w:r w:rsidR="00F61EA9">
        <w:rPr>
          <w:lang w:val="en-US" w:eastAsia="en-GB"/>
        </w:rPr>
        <w:t xml:space="preserve">to make it </w:t>
      </w:r>
      <w:r w:rsidR="00F61EA9">
        <w:rPr>
          <w:lang w:val="en-US"/>
        </w:rPr>
        <w:t>transparent to the EPC. This is achieved by a</w:t>
      </w:r>
      <w:r w:rsidR="00AC0DD8">
        <w:rPr>
          <w:lang w:val="en-US"/>
        </w:rPr>
        <w:t xml:space="preserve">dding a new </w:t>
      </w:r>
      <w:r w:rsidR="00AC0DD8" w:rsidRPr="00ED6480">
        <w:rPr>
          <w:i/>
          <w:iCs/>
          <w:lang w:val="en-US"/>
        </w:rPr>
        <w:t>QMC</w:t>
      </w:r>
      <w:r w:rsidR="00402E79" w:rsidRPr="00ED6480">
        <w:rPr>
          <w:i/>
          <w:iCs/>
          <w:lang w:val="en-US"/>
        </w:rPr>
        <w:t xml:space="preserve"> </w:t>
      </w:r>
      <w:r w:rsidR="00AC0DD8" w:rsidRPr="00ED6480">
        <w:rPr>
          <w:i/>
          <w:iCs/>
          <w:lang w:val="en-US"/>
        </w:rPr>
        <w:t>ID</w:t>
      </w:r>
      <w:r w:rsidR="00AC0DD8">
        <w:rPr>
          <w:lang w:val="en-US"/>
        </w:rPr>
        <w:t xml:space="preserve"> IE to </w:t>
      </w:r>
      <w:r>
        <w:rPr>
          <w:lang w:val="en-US" w:eastAsia="en-GB"/>
        </w:rPr>
        <w:t xml:space="preserve">the existing </w:t>
      </w:r>
      <w:r w:rsidRPr="00ED6480">
        <w:rPr>
          <w:i/>
          <w:iCs/>
          <w:lang w:val="en-US"/>
        </w:rPr>
        <w:t>UE Application layer measurement configuration</w:t>
      </w:r>
      <w:r>
        <w:rPr>
          <w:lang w:val="en-US"/>
        </w:rPr>
        <w:t xml:space="preserve"> IE</w:t>
      </w:r>
      <w:r w:rsidR="006B4C5E">
        <w:rPr>
          <w:lang w:val="en-US"/>
        </w:rPr>
        <w:t xml:space="preserve"> and </w:t>
      </w:r>
      <w:r w:rsidR="00334A31">
        <w:rPr>
          <w:lang w:val="en-US"/>
        </w:rPr>
        <w:t>adding</w:t>
      </w:r>
      <w:r w:rsidR="00402E79">
        <w:rPr>
          <w:lang w:val="en-US"/>
        </w:rPr>
        <w:t xml:space="preserve"> the </w:t>
      </w:r>
      <w:r w:rsidR="00402E79" w:rsidRPr="00ED6480">
        <w:rPr>
          <w:i/>
          <w:iCs/>
          <w:lang w:val="en-US"/>
        </w:rPr>
        <w:t>UE Application layer measurement configuration</w:t>
      </w:r>
      <w:r w:rsidR="00402E79">
        <w:rPr>
          <w:lang w:val="en-US"/>
        </w:rPr>
        <w:t xml:space="preserve"> IE </w:t>
      </w:r>
      <w:r>
        <w:rPr>
          <w:lang w:val="en-US"/>
        </w:rPr>
        <w:t xml:space="preserve">in the </w:t>
      </w:r>
      <w:r w:rsidR="00417188" w:rsidRPr="00ED6480">
        <w:rPr>
          <w:i/>
          <w:iCs/>
          <w:lang w:val="en-US"/>
        </w:rPr>
        <w:t>Source eNB to Target eNB Transparent Container</w:t>
      </w:r>
      <w:r w:rsidR="00417188">
        <w:rPr>
          <w:lang w:val="en-US"/>
        </w:rPr>
        <w:t xml:space="preserve"> </w:t>
      </w:r>
      <w:r w:rsidR="008927B0">
        <w:rPr>
          <w:lang w:val="en-US"/>
        </w:rPr>
        <w:t xml:space="preserve">IE </w:t>
      </w:r>
      <w:r w:rsidR="00417188">
        <w:rPr>
          <w:lang w:val="en-US"/>
        </w:rPr>
        <w:t xml:space="preserve">within the </w:t>
      </w:r>
      <w:r w:rsidR="00A76C16">
        <w:rPr>
          <w:lang w:val="en-US"/>
        </w:rPr>
        <w:t>S1</w:t>
      </w:r>
      <w:r>
        <w:rPr>
          <w:lang w:val="en-US"/>
        </w:rPr>
        <w:t>AP message HANDOVER REQUEST.</w:t>
      </w:r>
    </w:p>
    <w:p w14:paraId="24F333A7" w14:textId="6A2C7BAB" w:rsidR="00001AA0" w:rsidRPr="00001AA0" w:rsidRDefault="00001AA0" w:rsidP="00001AA0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“QMC ID”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36.423</w:t>
      </w:r>
      <w:r>
        <w:rPr>
          <w:b/>
          <w:bCs/>
          <w:lang w:val="en-US" w:eastAsia="en-GB"/>
        </w:rPr>
        <w:t>.</w:t>
      </w:r>
    </w:p>
    <w:p w14:paraId="29532E1B" w14:textId="3129D4A5" w:rsidR="00001AA0" w:rsidRPr="00D307B4" w:rsidRDefault="00001AA0" w:rsidP="00001AA0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“QMC ID”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1CE3AC5E" w14:textId="565B2728" w:rsidR="00860FEC" w:rsidRDefault="00860FEC" w:rsidP="00860FEC">
      <w:pPr>
        <w:rPr>
          <w:lang w:val="en-US" w:eastAsia="zh-CN"/>
        </w:rPr>
      </w:pPr>
      <w:r>
        <w:rPr>
          <w:lang w:val="en-US" w:eastAsia="zh-CN"/>
        </w:rPr>
        <w:t xml:space="preserve">Proposals 4 and 5 </w:t>
      </w:r>
      <w:r w:rsidR="00AC552D">
        <w:rPr>
          <w:lang w:val="en-US" w:eastAsia="zh-CN"/>
        </w:rPr>
        <w:t xml:space="preserve">are captured in the CRs to TS 36.423 </w:t>
      </w:r>
      <w:r w:rsidR="00AC552D">
        <w:rPr>
          <w:lang w:val="en-US"/>
        </w:rPr>
        <w:fldChar w:fldCharType="begin"/>
      </w:r>
      <w:r w:rsidR="00AC552D">
        <w:rPr>
          <w:lang w:val="en-US"/>
        </w:rPr>
        <w:instrText xml:space="preserve"> REF _Ref40776454 \r \h </w:instrText>
      </w:r>
      <w:r w:rsidR="00AC552D">
        <w:rPr>
          <w:lang w:val="en-US"/>
        </w:rPr>
      </w:r>
      <w:r w:rsidR="00AC552D">
        <w:rPr>
          <w:lang w:val="en-US"/>
        </w:rPr>
        <w:fldChar w:fldCharType="separate"/>
      </w:r>
      <w:r w:rsidR="00AC552D">
        <w:rPr>
          <w:lang w:val="en-US"/>
        </w:rPr>
        <w:t>[2]</w:t>
      </w:r>
      <w:r w:rsidR="00AC552D">
        <w:rPr>
          <w:lang w:val="en-US"/>
        </w:rPr>
        <w:fldChar w:fldCharType="end"/>
      </w:r>
      <w:r w:rsidR="00AC552D">
        <w:rPr>
          <w:lang w:val="en-US" w:eastAsia="zh-CN"/>
        </w:rPr>
        <w:t xml:space="preserve"> and TS 36.413</w:t>
      </w:r>
      <w:r w:rsidR="00AC552D">
        <w:rPr>
          <w:lang w:val="en-US"/>
        </w:rPr>
        <w:t xml:space="preserve"> </w:t>
      </w:r>
      <w:r w:rsidR="00AC552D">
        <w:rPr>
          <w:lang w:val="en-US"/>
        </w:rPr>
        <w:fldChar w:fldCharType="begin"/>
      </w:r>
      <w:r w:rsidR="00AC552D">
        <w:rPr>
          <w:lang w:val="en-US"/>
        </w:rPr>
        <w:instrText xml:space="preserve"> REF _Ref40776457 \r \h </w:instrText>
      </w:r>
      <w:r w:rsidR="00AC552D">
        <w:rPr>
          <w:lang w:val="en-US"/>
        </w:rPr>
      </w:r>
      <w:r w:rsidR="00AC552D">
        <w:rPr>
          <w:lang w:val="en-US"/>
        </w:rPr>
        <w:fldChar w:fldCharType="separate"/>
      </w:r>
      <w:r w:rsidR="00AC552D">
        <w:rPr>
          <w:lang w:val="en-US"/>
        </w:rPr>
        <w:t>[3]</w:t>
      </w:r>
      <w:r w:rsidR="00AC552D">
        <w:rPr>
          <w:lang w:val="en-US"/>
        </w:rPr>
        <w:fldChar w:fldCharType="end"/>
      </w:r>
      <w:r w:rsidR="00AC552D">
        <w:rPr>
          <w:lang w:val="en-US"/>
        </w:rPr>
        <w:t>, respectively</w:t>
      </w:r>
      <w:r w:rsidR="00AC552D">
        <w:rPr>
          <w:lang w:val="en-US" w:eastAsia="zh-CN"/>
        </w:rPr>
        <w:t>.</w:t>
      </w:r>
    </w:p>
    <w:p w14:paraId="507A1251" w14:textId="174348A9" w:rsidR="00001AA0" w:rsidRPr="00FA4DCF" w:rsidRDefault="000417E3" w:rsidP="00001AA0">
      <w:pPr>
        <w:pStyle w:val="Heading3"/>
        <w:rPr>
          <w:rFonts w:asciiTheme="minorHAnsi" w:hAnsiTheme="minorHAnsi" w:cstheme="minorHAnsi"/>
        </w:rPr>
      </w:pPr>
      <w:r w:rsidRPr="00FA4DCF">
        <w:rPr>
          <w:rFonts w:asciiTheme="minorHAnsi" w:hAnsiTheme="minorHAnsi" w:cstheme="minorHAnsi"/>
        </w:rPr>
        <w:lastRenderedPageBreak/>
        <w:t>Recording Session Indication</w:t>
      </w:r>
    </w:p>
    <w:p w14:paraId="37892140" w14:textId="77777777" w:rsidR="00E07587" w:rsidRDefault="00E07587" w:rsidP="00E07587">
      <w:pPr>
        <w:pStyle w:val="BodyText"/>
        <w:rPr>
          <w:lang w:val="en-US" w:eastAsia="en-GB"/>
        </w:rPr>
      </w:pPr>
      <w:r>
        <w:rPr>
          <w:lang w:val="en-US" w:eastAsia="en-GB"/>
        </w:rPr>
        <w:t>In LS S5-202304, SA5 indicated that:</w:t>
      </w:r>
    </w:p>
    <w:p w14:paraId="22CD60C1" w14:textId="77777777" w:rsidR="00E07587" w:rsidRPr="000417E3" w:rsidRDefault="00E07587" w:rsidP="00E07587">
      <w:pPr>
        <w:pStyle w:val="BodyText"/>
        <w:ind w:left="567"/>
        <w:rPr>
          <w:i/>
          <w:iCs/>
          <w:lang w:val="en-US"/>
        </w:rPr>
      </w:pPr>
      <w:r w:rsidRPr="000417E3">
        <w:rPr>
          <w:i/>
          <w:iCs/>
          <w:lang w:val="en-US"/>
        </w:rPr>
        <w:t>The streaming indication has changed name to be more general (cover other services than streaming) to Recording Session Indication. It is an attribute of one bit (0=not started, 1=started). Unfortunately there are still three occurrences of streaming indication in 28.405. They will be changed to Recording Session Indication in SA5#131e.</w:t>
      </w:r>
    </w:p>
    <w:p w14:paraId="3C05910C" w14:textId="77777777" w:rsidR="00E07587" w:rsidRPr="005B3A7F" w:rsidRDefault="00E07587" w:rsidP="00E0758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the same LS, the action requested to </w:t>
      </w:r>
      <w:r w:rsidRPr="00EB31C3">
        <w:rPr>
          <w:lang w:val="en-US" w:eastAsia="en-GB"/>
        </w:rPr>
        <w:t>SA4, CT1, RAN2 and RAN3 groups is</w:t>
      </w:r>
      <w:r w:rsidRPr="00D307B4">
        <w:rPr>
          <w:lang w:val="en-US" w:eastAsia="en-GB"/>
        </w:rPr>
        <w:t xml:space="preserve">: </w:t>
      </w:r>
    </w:p>
    <w:p w14:paraId="3C9A5765" w14:textId="77777777" w:rsidR="00E07587" w:rsidRPr="000417E3" w:rsidRDefault="00E07587" w:rsidP="00E07587">
      <w:pPr>
        <w:ind w:left="567"/>
        <w:jc w:val="both"/>
        <w:rPr>
          <w:b/>
          <w:bCs/>
          <w:i/>
          <w:iCs/>
          <w:lang w:val="en-US" w:eastAsia="en-GB"/>
        </w:rPr>
      </w:pPr>
      <w:r w:rsidRPr="000417E3">
        <w:rPr>
          <w:i/>
          <w:iCs/>
          <w:lang w:val="en-US" w:eastAsia="en-GB"/>
        </w:rPr>
        <w:t xml:space="preserve">Implement the </w:t>
      </w:r>
      <w:proofErr w:type="spellStart"/>
      <w:r w:rsidRPr="000417E3">
        <w:rPr>
          <w:i/>
          <w:iCs/>
          <w:lang w:val="en-US" w:eastAsia="en-GB"/>
        </w:rPr>
        <w:t>QoE</w:t>
      </w:r>
      <w:proofErr w:type="spellEnd"/>
      <w:r w:rsidRPr="000417E3">
        <w:rPr>
          <w:i/>
          <w:iCs/>
          <w:lang w:val="en-US" w:eastAsia="en-GB"/>
        </w:rPr>
        <w:t xml:space="preserve"> measurement collection function according to attached 28.405, please. Also note the change the name of the streaming indicator to Recording Session Indication.</w:t>
      </w:r>
    </w:p>
    <w:p w14:paraId="1E3B4F3C" w14:textId="3C6C3991" w:rsidR="0019784C" w:rsidRDefault="0019784C" w:rsidP="0019784C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TS 28.405 the “Recording Session Indication” is needed in case of handover at the target eNB, to indicate whether a recording session has started.  A copy of </w:t>
      </w:r>
      <w:r w:rsidRPr="0045071A">
        <w:rPr>
          <w:lang w:val="en-US" w:eastAsia="en-GB"/>
        </w:rPr>
        <w:t>Figure 4.1.2.1-1</w:t>
      </w:r>
      <w:r>
        <w:rPr>
          <w:lang w:val="en-US" w:eastAsia="en-GB"/>
        </w:rPr>
        <w:t xml:space="preserve"> from TS 28.405 reported below.</w:t>
      </w:r>
    </w:p>
    <w:p w14:paraId="70442446" w14:textId="402AAEF9" w:rsidR="00324598" w:rsidRDefault="00324598" w:rsidP="00896B4E">
      <w:pPr>
        <w:jc w:val="both"/>
        <w:rPr>
          <w:lang w:val="en-US" w:eastAsia="en-GB"/>
        </w:rPr>
      </w:pPr>
    </w:p>
    <w:p w14:paraId="1265777A" w14:textId="77777777" w:rsidR="0019784C" w:rsidRDefault="0019784C" w:rsidP="00D97C33">
      <w:pPr>
        <w:jc w:val="center"/>
        <w:rPr>
          <w:lang w:val="en-US" w:eastAsia="en-GB"/>
        </w:rPr>
      </w:pPr>
      <w:r w:rsidRPr="001706DE">
        <w:rPr>
          <w:noProof/>
        </w:rPr>
        <w:drawing>
          <wp:inline distT="0" distB="0" distL="0" distR="0" wp14:anchorId="3228824D" wp14:editId="033A790D">
            <wp:extent cx="6704546" cy="2679700"/>
            <wp:effectExtent l="0" t="0" r="127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508" cy="268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5367F" w14:textId="77777777" w:rsidR="0019784C" w:rsidRPr="00FA4DCF" w:rsidRDefault="0019784C" w:rsidP="006631CE">
      <w:pPr>
        <w:jc w:val="center"/>
        <w:rPr>
          <w:b/>
          <w:bCs/>
          <w:lang w:val="en-US" w:eastAsia="en-GB"/>
        </w:rPr>
      </w:pPr>
      <w:r w:rsidRPr="00FA4DCF">
        <w:rPr>
          <w:b/>
          <w:bCs/>
          <w:lang w:val="en-US" w:eastAsia="en-GB"/>
        </w:rPr>
        <w:t>Figure 4.2.2.2-1: Handling of QMC activation in case of handover in LTE</w:t>
      </w:r>
    </w:p>
    <w:p w14:paraId="40874F4A" w14:textId="21F992A4" w:rsidR="0019784C" w:rsidRDefault="0019784C" w:rsidP="00896B4E">
      <w:pPr>
        <w:jc w:val="both"/>
        <w:rPr>
          <w:lang w:val="en-US" w:eastAsia="en-GB"/>
        </w:rPr>
      </w:pPr>
    </w:p>
    <w:p w14:paraId="60E85572" w14:textId="32ABDA83" w:rsidR="0019784C" w:rsidRDefault="0019784C" w:rsidP="0019784C">
      <w:pPr>
        <w:jc w:val="both"/>
        <w:rPr>
          <w:lang w:val="en-US" w:eastAsia="en-GB"/>
        </w:rPr>
      </w:pPr>
      <w:r>
        <w:rPr>
          <w:lang w:val="en-US" w:eastAsia="en-GB"/>
        </w:rPr>
        <w:t>Handling of QMC activation in case of handover between eNBs</w:t>
      </w:r>
      <w:r w:rsidR="00C1548E">
        <w:rPr>
          <w:lang w:val="en-US" w:eastAsia="en-GB"/>
        </w:rPr>
        <w:t xml:space="preserve"> as described in TS 28.405:</w:t>
      </w:r>
    </w:p>
    <w:p w14:paraId="4C22E17C" w14:textId="77777777" w:rsidR="0019784C" w:rsidRPr="00001AA0" w:rsidRDefault="0019784C" w:rsidP="0019784C">
      <w:pPr>
        <w:pStyle w:val="B1"/>
        <w:numPr>
          <w:ilvl w:val="0"/>
          <w:numId w:val="36"/>
        </w:numPr>
        <w:rPr>
          <w:lang w:val="en-US"/>
        </w:rPr>
      </w:pPr>
      <w:r w:rsidRPr="00001AA0">
        <w:rPr>
          <w:lang w:val="en-US"/>
        </w:rPr>
        <w:t xml:space="preserve">Source eNB sends the message </w:t>
      </w:r>
      <w:proofErr w:type="spellStart"/>
      <w:r w:rsidRPr="00001AA0">
        <w:rPr>
          <w:rFonts w:ascii="Courier New" w:hAnsi="Courier New" w:cs="Courier New"/>
          <w:lang w:val="en-US"/>
        </w:rPr>
        <w:t>HandoverRequest</w:t>
      </w:r>
      <w:proofErr w:type="spellEnd"/>
      <w:r w:rsidRPr="00001AA0">
        <w:rPr>
          <w:lang w:val="en-US"/>
        </w:rPr>
        <w:t xml:space="preserve"> to Target eNB and includes </w:t>
      </w:r>
      <w:proofErr w:type="spellStart"/>
      <w:r w:rsidRPr="00001AA0">
        <w:rPr>
          <w:rFonts w:ascii="Courier New" w:hAnsi="Courier New" w:cs="Courier New"/>
          <w:lang w:val="en-US"/>
        </w:rPr>
        <w:t>areaScope</w:t>
      </w:r>
      <w:proofErr w:type="spellEnd"/>
      <w:r w:rsidRPr="00001AA0">
        <w:rPr>
          <w:rFonts w:ascii="Courier New" w:hAnsi="Courier New" w:cs="Courier New"/>
          <w:lang w:val="en-US"/>
        </w:rPr>
        <w:t xml:space="preserve"> </w:t>
      </w:r>
      <w:r w:rsidRPr="00001AA0">
        <w:rPr>
          <w:lang w:val="en-US"/>
        </w:rPr>
        <w:t xml:space="preserve">and </w:t>
      </w:r>
      <w:proofErr w:type="spellStart"/>
      <w:r w:rsidRPr="00001AA0">
        <w:rPr>
          <w:rFonts w:ascii="Courier New" w:hAnsi="Courier New" w:cs="Courier New"/>
          <w:lang w:val="en-US"/>
        </w:rPr>
        <w:t>qoECollectionEentityAddress</w:t>
      </w:r>
      <w:proofErr w:type="spellEnd"/>
      <w:r w:rsidRPr="00001AA0">
        <w:rPr>
          <w:lang w:val="en-US"/>
        </w:rPr>
        <w:t>.</w:t>
      </w:r>
    </w:p>
    <w:p w14:paraId="7131418A" w14:textId="77777777" w:rsidR="0019784C" w:rsidRPr="00001AA0" w:rsidRDefault="0019784C" w:rsidP="0019784C">
      <w:pPr>
        <w:pStyle w:val="B1"/>
        <w:numPr>
          <w:ilvl w:val="0"/>
          <w:numId w:val="36"/>
        </w:numPr>
        <w:rPr>
          <w:lang w:val="en-US"/>
        </w:rPr>
      </w:pPr>
      <w:r w:rsidRPr="00001AA0">
        <w:rPr>
          <w:lang w:val="en-US"/>
        </w:rPr>
        <w:t xml:space="preserve">The target eNB checks if the target cell is inside the </w:t>
      </w:r>
      <w:proofErr w:type="spellStart"/>
      <w:r w:rsidRPr="00001AA0">
        <w:rPr>
          <w:rFonts w:ascii="Courier New" w:hAnsi="Courier New" w:cs="Courier New"/>
          <w:lang w:val="en-US"/>
        </w:rPr>
        <w:t>areaScope</w:t>
      </w:r>
      <w:proofErr w:type="spellEnd"/>
      <w:r w:rsidRPr="00001AA0">
        <w:rPr>
          <w:lang w:val="en-US"/>
        </w:rPr>
        <w:t xml:space="preserve"> or not.</w:t>
      </w:r>
    </w:p>
    <w:p w14:paraId="09AC2FC4" w14:textId="77777777" w:rsidR="0019784C" w:rsidRPr="00001AA0" w:rsidRDefault="0019784C" w:rsidP="0019784C">
      <w:pPr>
        <w:pStyle w:val="B1"/>
        <w:numPr>
          <w:ilvl w:val="0"/>
          <w:numId w:val="36"/>
        </w:numPr>
        <w:rPr>
          <w:lang w:val="en-US"/>
        </w:rPr>
      </w:pPr>
      <w:r w:rsidRPr="00001AA0">
        <w:rPr>
          <w:lang w:val="en-US"/>
        </w:rPr>
        <w:t xml:space="preserve">The target eNB sends the message </w:t>
      </w:r>
      <w:proofErr w:type="spellStart"/>
      <w:r w:rsidRPr="00001AA0">
        <w:rPr>
          <w:rFonts w:ascii="Courier New" w:hAnsi="Courier New" w:cs="Courier New"/>
          <w:lang w:val="en-US"/>
        </w:rPr>
        <w:t>HandoverRequestAcknowledge</w:t>
      </w:r>
      <w:proofErr w:type="spellEnd"/>
      <w:r w:rsidRPr="00001AA0">
        <w:rPr>
          <w:lang w:val="en-US"/>
        </w:rPr>
        <w:t xml:space="preserve"> to the source eNB and indicates if the target cell is inside or outside the </w:t>
      </w:r>
      <w:proofErr w:type="spellStart"/>
      <w:r w:rsidRPr="00001AA0">
        <w:rPr>
          <w:rFonts w:ascii="Courier New" w:hAnsi="Courier New" w:cs="Courier New"/>
          <w:lang w:val="en-US"/>
        </w:rPr>
        <w:t>areaScope</w:t>
      </w:r>
      <w:proofErr w:type="spellEnd"/>
      <w:r w:rsidRPr="00001AA0">
        <w:rPr>
          <w:lang w:val="en-US"/>
        </w:rPr>
        <w:t xml:space="preserve"> in the </w:t>
      </w:r>
      <w:proofErr w:type="spellStart"/>
      <w:r w:rsidRPr="00001AA0">
        <w:rPr>
          <w:rFonts w:ascii="Courier New" w:hAnsi="Courier New" w:cs="Courier New"/>
          <w:lang w:val="en-US"/>
        </w:rPr>
        <w:t>WithinArea</w:t>
      </w:r>
      <w:proofErr w:type="spellEnd"/>
      <w:r w:rsidRPr="00001AA0">
        <w:rPr>
          <w:lang w:val="en-US"/>
        </w:rPr>
        <w:t xml:space="preserve"> IE.</w:t>
      </w:r>
    </w:p>
    <w:p w14:paraId="2DB12395" w14:textId="4E094BA0" w:rsidR="0019784C" w:rsidRDefault="0019784C" w:rsidP="0019784C">
      <w:pPr>
        <w:pStyle w:val="B1"/>
        <w:numPr>
          <w:ilvl w:val="0"/>
          <w:numId w:val="36"/>
        </w:numPr>
        <w:rPr>
          <w:lang w:val="en-US"/>
        </w:rPr>
      </w:pPr>
      <w:r w:rsidRPr="00001AA0">
        <w:rPr>
          <w:lang w:val="en-US"/>
        </w:rPr>
        <w:t xml:space="preserve">The source eNB sends the message </w:t>
      </w:r>
      <w:proofErr w:type="spellStart"/>
      <w:r w:rsidRPr="00001AA0">
        <w:rPr>
          <w:rFonts w:ascii="Courier New" w:hAnsi="Courier New" w:cs="Courier New"/>
          <w:lang w:val="en-US"/>
        </w:rPr>
        <w:t>RRCConnectionReconfiguration</w:t>
      </w:r>
      <w:proofErr w:type="spellEnd"/>
      <w:r w:rsidRPr="00001AA0">
        <w:rPr>
          <w:lang w:val="en-US"/>
        </w:rPr>
        <w:t xml:space="preserve"> to the UE indicating if the target cell is inside or outside the Area in the </w:t>
      </w:r>
      <w:proofErr w:type="spellStart"/>
      <w:r w:rsidRPr="00001AA0">
        <w:rPr>
          <w:rFonts w:ascii="Courier New" w:hAnsi="Courier New" w:cs="Courier New"/>
          <w:lang w:val="en-US"/>
        </w:rPr>
        <w:t>WithinArea</w:t>
      </w:r>
      <w:proofErr w:type="spellEnd"/>
      <w:r w:rsidRPr="00001AA0">
        <w:rPr>
          <w:lang w:val="en-US"/>
        </w:rPr>
        <w:t xml:space="preserve"> IE.</w:t>
      </w:r>
    </w:p>
    <w:p w14:paraId="721C6DF5" w14:textId="77777777" w:rsidR="005464DA" w:rsidRDefault="005464DA" w:rsidP="005464DA">
      <w:pPr>
        <w:jc w:val="both"/>
        <w:rPr>
          <w:b/>
          <w:bCs/>
          <w:lang w:val="en-US" w:eastAsia="en-GB"/>
        </w:rPr>
      </w:pPr>
      <w:r w:rsidRPr="00001AA0">
        <w:rPr>
          <w:b/>
          <w:bCs/>
          <w:lang w:val="en-US" w:eastAsia="en-GB"/>
        </w:rPr>
        <w:t xml:space="preserve">Observation </w:t>
      </w:r>
      <w:r>
        <w:rPr>
          <w:b/>
          <w:bCs/>
          <w:lang w:val="en-US" w:eastAsia="en-GB"/>
        </w:rPr>
        <w:t>5</w:t>
      </w:r>
      <w:r w:rsidRPr="00001AA0">
        <w:rPr>
          <w:b/>
          <w:bCs/>
          <w:lang w:val="en-US" w:eastAsia="en-GB"/>
        </w:rPr>
        <w:t xml:space="preserve">: there is no support </w:t>
      </w:r>
      <w:r>
        <w:rPr>
          <w:b/>
          <w:bCs/>
          <w:lang w:val="en-US" w:eastAsia="en-GB"/>
        </w:rPr>
        <w:t>for Recording Session Indication</w:t>
      </w:r>
      <w:r w:rsidRPr="00001AA0">
        <w:rPr>
          <w:b/>
          <w:bCs/>
          <w:lang w:val="en-US" w:eastAsia="en-GB"/>
        </w:rPr>
        <w:t xml:space="preserve"> in TS 36.423 nor in TS 36.413</w:t>
      </w:r>
      <w:r>
        <w:rPr>
          <w:b/>
          <w:bCs/>
          <w:lang w:val="en-US" w:eastAsia="en-GB"/>
        </w:rPr>
        <w:t>.</w:t>
      </w:r>
    </w:p>
    <w:p w14:paraId="340F7C6C" w14:textId="167DE454" w:rsidR="00463FAD" w:rsidRPr="00304364" w:rsidRDefault="00463FAD" w:rsidP="00463FAD">
      <w:pPr>
        <w:jc w:val="both"/>
        <w:rPr>
          <w:lang w:val="en-US" w:eastAsia="en-GB"/>
        </w:rPr>
      </w:pPr>
      <w:r>
        <w:rPr>
          <w:lang w:val="en-US" w:eastAsia="en-GB"/>
        </w:rPr>
        <w:t xml:space="preserve">For X2 handover, it is proposed to add support for </w:t>
      </w:r>
      <w:r w:rsidRPr="00FA4DCF">
        <w:rPr>
          <w:i/>
          <w:iCs/>
          <w:lang w:val="en-US" w:eastAsia="en-GB"/>
        </w:rPr>
        <w:t>Re</w:t>
      </w:r>
      <w:r w:rsidR="00880A85" w:rsidRPr="00FA4DCF">
        <w:rPr>
          <w:i/>
          <w:iCs/>
          <w:lang w:val="en-US" w:eastAsia="en-GB"/>
        </w:rPr>
        <w:t>cording Session Indication</w:t>
      </w:r>
      <w:r w:rsidR="008927B0">
        <w:rPr>
          <w:lang w:val="en-US" w:eastAsia="en-GB"/>
        </w:rPr>
        <w:t xml:space="preserve"> IE</w:t>
      </w:r>
      <w:r>
        <w:rPr>
          <w:lang w:val="en-US" w:eastAsia="en-GB"/>
        </w:rPr>
        <w:t xml:space="preserve"> in the existing </w:t>
      </w:r>
      <w:r w:rsidRPr="00FA4DCF">
        <w:rPr>
          <w:i/>
          <w:iCs/>
          <w:lang w:val="en-US"/>
        </w:rPr>
        <w:t>UE Application layer measurement configuration</w:t>
      </w:r>
      <w:r>
        <w:rPr>
          <w:lang w:val="en-US"/>
        </w:rPr>
        <w:t xml:space="preserve"> IE, included in the X2AP message HANDOVER REQUEST.</w:t>
      </w:r>
    </w:p>
    <w:p w14:paraId="51250C3B" w14:textId="37242633" w:rsidR="00463FAD" w:rsidRPr="00304364" w:rsidRDefault="00463FAD" w:rsidP="00463FAD">
      <w:pPr>
        <w:jc w:val="both"/>
        <w:rPr>
          <w:lang w:val="en-US" w:eastAsia="en-GB"/>
        </w:rPr>
      </w:pPr>
      <w:r>
        <w:rPr>
          <w:lang w:val="en-US" w:eastAsia="en-GB"/>
        </w:rPr>
        <w:lastRenderedPageBreak/>
        <w:t>For S1 handover, it is proposed to add support for “</w:t>
      </w:r>
      <w:r w:rsidR="00880A85">
        <w:rPr>
          <w:lang w:val="en-US" w:eastAsia="en-GB"/>
        </w:rPr>
        <w:t>Recording Session Indication</w:t>
      </w:r>
      <w:r>
        <w:rPr>
          <w:lang w:val="en-US" w:eastAsia="en-GB"/>
        </w:rPr>
        <w:t xml:space="preserve">” and to make it </w:t>
      </w:r>
      <w:r>
        <w:rPr>
          <w:lang w:val="en-US"/>
        </w:rPr>
        <w:t xml:space="preserve">transparent to the EPC. This is achieved by adding a new </w:t>
      </w:r>
      <w:r w:rsidR="00880A85" w:rsidRPr="00FA4DCF">
        <w:rPr>
          <w:i/>
          <w:iCs/>
          <w:lang w:val="en-US" w:eastAsia="en-GB"/>
        </w:rPr>
        <w:t>Recording Session Indication</w:t>
      </w:r>
      <w:r>
        <w:rPr>
          <w:lang w:val="en-US"/>
        </w:rPr>
        <w:t xml:space="preserve"> IE to </w:t>
      </w:r>
      <w:r>
        <w:rPr>
          <w:lang w:val="en-US" w:eastAsia="en-GB"/>
        </w:rPr>
        <w:t xml:space="preserve">the existing </w:t>
      </w:r>
      <w:r w:rsidRPr="00FA4DCF">
        <w:rPr>
          <w:i/>
          <w:iCs/>
          <w:lang w:val="en-US"/>
        </w:rPr>
        <w:t>UE Application layer measurement configuration</w:t>
      </w:r>
      <w:r>
        <w:rPr>
          <w:lang w:val="en-US"/>
        </w:rPr>
        <w:t xml:space="preserve"> IE and adding the </w:t>
      </w:r>
      <w:r w:rsidRPr="00FA4DCF">
        <w:rPr>
          <w:i/>
          <w:iCs/>
          <w:lang w:val="en-US"/>
        </w:rPr>
        <w:t>UE Application layer measurement configuration</w:t>
      </w:r>
      <w:r>
        <w:rPr>
          <w:lang w:val="en-US"/>
        </w:rPr>
        <w:t xml:space="preserve"> IE in the </w:t>
      </w:r>
      <w:r w:rsidRPr="00FA4DCF">
        <w:rPr>
          <w:i/>
          <w:iCs/>
          <w:lang w:val="en-US"/>
        </w:rPr>
        <w:t>Source eNB to Target eNB Transparent Container</w:t>
      </w:r>
      <w:r w:rsidR="00A81104">
        <w:rPr>
          <w:lang w:val="en-US"/>
        </w:rPr>
        <w:t xml:space="preserve"> IE</w:t>
      </w:r>
      <w:r>
        <w:rPr>
          <w:lang w:val="en-US"/>
        </w:rPr>
        <w:t xml:space="preserve"> within the S1AP message HANDOVER REQUEST.</w:t>
      </w:r>
    </w:p>
    <w:p w14:paraId="47B34232" w14:textId="69440F57" w:rsidR="005464DA" w:rsidRPr="000417E3" w:rsidRDefault="005464DA" w:rsidP="005464DA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r w:rsidRPr="00CA3715">
        <w:rPr>
          <w:b/>
          <w:bCs/>
          <w:lang w:val="en-US" w:eastAsia="en-GB"/>
        </w:rPr>
        <w:t>Recording Session Indication</w:t>
      </w:r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36.423</w:t>
      </w:r>
      <w:r>
        <w:rPr>
          <w:b/>
          <w:bCs/>
          <w:lang w:val="en-US" w:eastAsia="en-GB"/>
        </w:rPr>
        <w:t>.</w:t>
      </w:r>
    </w:p>
    <w:p w14:paraId="42FF4B1C" w14:textId="730D6115" w:rsidR="005464DA" w:rsidRPr="00001AA0" w:rsidRDefault="005464DA" w:rsidP="005464DA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</w:t>
      </w:r>
      <w:r w:rsidRPr="00804C73">
        <w:rPr>
          <w:b/>
          <w:bCs/>
          <w:lang w:val="en-US" w:eastAsia="zh-CN"/>
        </w:rPr>
        <w:t xml:space="preserve">for </w:t>
      </w:r>
      <w:r w:rsidRPr="00804C73">
        <w:rPr>
          <w:b/>
          <w:bCs/>
          <w:lang w:val="en-US" w:eastAsia="en-GB"/>
        </w:rPr>
        <w:t>“</w:t>
      </w:r>
      <w:r w:rsidRPr="00CA3715">
        <w:rPr>
          <w:b/>
          <w:bCs/>
          <w:lang w:val="en-US" w:eastAsia="en-GB"/>
        </w:rPr>
        <w:t>Recording Session Indication</w:t>
      </w:r>
      <w:r w:rsidRPr="00804C73">
        <w:rPr>
          <w:b/>
          <w:bCs/>
          <w:lang w:val="en-US" w:eastAsia="en-GB"/>
        </w:rPr>
        <w:t xml:space="preserve">” </w:t>
      </w:r>
      <w:r w:rsidR="00804C73" w:rsidRPr="00804C73">
        <w:rPr>
          <w:b/>
          <w:bCs/>
          <w:lang w:val="en-US"/>
        </w:rPr>
        <w:t>in</w:t>
      </w:r>
      <w:r w:rsidR="00804C73">
        <w:rPr>
          <w:lang w:val="en-US"/>
        </w:rPr>
        <w:t xml:space="preserve"> </w:t>
      </w:r>
      <w:r w:rsidRPr="00001AA0">
        <w:rPr>
          <w:b/>
          <w:bCs/>
          <w:lang w:val="en-US" w:eastAsia="en-GB"/>
        </w:rPr>
        <w:t>TS 36.4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0EE027ED" w14:textId="56358823" w:rsidR="000417E3" w:rsidRPr="00ED6480" w:rsidRDefault="005464DA" w:rsidP="00AC552D">
      <w:pPr>
        <w:rPr>
          <w:rFonts w:cstheme="minorHAnsi"/>
          <w:lang w:val="en-US"/>
        </w:rPr>
      </w:pPr>
      <w:r>
        <w:rPr>
          <w:lang w:val="en-US" w:eastAsia="zh-CN"/>
        </w:rPr>
        <w:t xml:space="preserve">Proposals 6 and 7 </w:t>
      </w:r>
      <w:r w:rsidR="00AC552D">
        <w:rPr>
          <w:lang w:val="en-US" w:eastAsia="zh-CN"/>
        </w:rPr>
        <w:t xml:space="preserve">are captured in the CRs to TS 36.423 </w:t>
      </w:r>
      <w:r w:rsidR="00AC552D">
        <w:rPr>
          <w:lang w:val="en-US"/>
        </w:rPr>
        <w:fldChar w:fldCharType="begin"/>
      </w:r>
      <w:r w:rsidR="00AC552D">
        <w:rPr>
          <w:lang w:val="en-US"/>
        </w:rPr>
        <w:instrText xml:space="preserve"> REF _Ref40776454 \r \h </w:instrText>
      </w:r>
      <w:r w:rsidR="00AC552D">
        <w:rPr>
          <w:lang w:val="en-US"/>
        </w:rPr>
      </w:r>
      <w:r w:rsidR="00AC552D">
        <w:rPr>
          <w:lang w:val="en-US"/>
        </w:rPr>
        <w:fldChar w:fldCharType="separate"/>
      </w:r>
      <w:r w:rsidR="00AC552D">
        <w:rPr>
          <w:lang w:val="en-US"/>
        </w:rPr>
        <w:t>[2]</w:t>
      </w:r>
      <w:r w:rsidR="00AC552D">
        <w:rPr>
          <w:lang w:val="en-US"/>
        </w:rPr>
        <w:fldChar w:fldCharType="end"/>
      </w:r>
      <w:r w:rsidR="00AC552D">
        <w:rPr>
          <w:lang w:val="en-US" w:eastAsia="zh-CN"/>
        </w:rPr>
        <w:t xml:space="preserve"> and TS 36.413</w:t>
      </w:r>
      <w:r w:rsidR="00AC552D">
        <w:rPr>
          <w:lang w:val="en-US"/>
        </w:rPr>
        <w:t xml:space="preserve"> </w:t>
      </w:r>
      <w:r w:rsidR="00AC552D">
        <w:rPr>
          <w:lang w:val="en-US"/>
        </w:rPr>
        <w:fldChar w:fldCharType="begin"/>
      </w:r>
      <w:r w:rsidR="00AC552D">
        <w:rPr>
          <w:lang w:val="en-US"/>
        </w:rPr>
        <w:instrText xml:space="preserve"> REF _Ref40776457 \r \h </w:instrText>
      </w:r>
      <w:r w:rsidR="00AC552D">
        <w:rPr>
          <w:lang w:val="en-US"/>
        </w:rPr>
      </w:r>
      <w:r w:rsidR="00AC552D">
        <w:rPr>
          <w:lang w:val="en-US"/>
        </w:rPr>
        <w:fldChar w:fldCharType="separate"/>
      </w:r>
      <w:r w:rsidR="00AC552D">
        <w:rPr>
          <w:lang w:val="en-US"/>
        </w:rPr>
        <w:t>[3]</w:t>
      </w:r>
      <w:r w:rsidR="00AC552D">
        <w:rPr>
          <w:lang w:val="en-US"/>
        </w:rPr>
        <w:fldChar w:fldCharType="end"/>
      </w:r>
      <w:r w:rsidR="00AC552D">
        <w:rPr>
          <w:lang w:val="en-US"/>
        </w:rPr>
        <w:t xml:space="preserve">, </w:t>
      </w:r>
      <w:proofErr w:type="spellStart"/>
      <w:r w:rsidR="00AC552D">
        <w:rPr>
          <w:lang w:val="en-US"/>
        </w:rPr>
        <w:t>respectively</w:t>
      </w:r>
      <w:r w:rsidR="00AC552D">
        <w:rPr>
          <w:lang w:val="en-US" w:eastAsia="zh-CN"/>
        </w:rPr>
        <w:t>.</w:t>
      </w:r>
      <w:r w:rsidR="000417E3" w:rsidRPr="00ED6480">
        <w:rPr>
          <w:rFonts w:cstheme="minorHAnsi"/>
          <w:lang w:val="en-US"/>
        </w:rPr>
        <w:t>WithinArea</w:t>
      </w:r>
      <w:proofErr w:type="spellEnd"/>
    </w:p>
    <w:p w14:paraId="14304192" w14:textId="2D474063" w:rsidR="00C1548E" w:rsidRDefault="00C1548E" w:rsidP="00C1548E">
      <w:pPr>
        <w:jc w:val="both"/>
        <w:rPr>
          <w:lang w:val="en-US" w:eastAsia="en-GB"/>
        </w:rPr>
      </w:pPr>
      <w:r>
        <w:rPr>
          <w:lang w:val="en-US" w:eastAsia="en-GB"/>
        </w:rPr>
        <w:t xml:space="preserve">According to the wanted behavior in TS 28.405 for the handling of QMC activation in case of handover </w:t>
      </w:r>
      <w:r w:rsidR="005A3B1B">
        <w:rPr>
          <w:lang w:val="en-US" w:eastAsia="en-GB"/>
        </w:rPr>
        <w:t>between eNBs</w:t>
      </w:r>
      <w:r>
        <w:rPr>
          <w:lang w:val="en-US" w:eastAsia="en-GB"/>
        </w:rPr>
        <w:t xml:space="preserve">, the </w:t>
      </w:r>
      <w:proofErr w:type="spellStart"/>
      <w:r w:rsidRPr="00FA4DCF">
        <w:rPr>
          <w:i/>
          <w:iCs/>
          <w:lang w:val="en-US" w:eastAsia="en-GB"/>
        </w:rPr>
        <w:t>WithinArea</w:t>
      </w:r>
      <w:proofErr w:type="spellEnd"/>
      <w:r>
        <w:rPr>
          <w:lang w:val="en-US" w:eastAsia="en-GB"/>
        </w:rPr>
        <w:t xml:space="preserve"> IE shall be sent from the target </w:t>
      </w:r>
      <w:r w:rsidR="005A3B1B">
        <w:rPr>
          <w:lang w:val="en-US" w:eastAsia="en-GB"/>
        </w:rPr>
        <w:t>eNB</w:t>
      </w:r>
      <w:r>
        <w:rPr>
          <w:lang w:val="en-US" w:eastAsia="en-GB"/>
        </w:rPr>
        <w:t xml:space="preserve"> to the source </w:t>
      </w:r>
      <w:r w:rsidR="00BC5BDD">
        <w:rPr>
          <w:lang w:val="en-US" w:eastAsia="en-GB"/>
        </w:rPr>
        <w:t>eNB</w:t>
      </w:r>
      <w:r>
        <w:rPr>
          <w:lang w:val="en-US" w:eastAsia="en-GB"/>
        </w:rPr>
        <w:t xml:space="preserve"> to indicate if the target cell is inside or outside the </w:t>
      </w:r>
      <w:proofErr w:type="spellStart"/>
      <w:r>
        <w:rPr>
          <w:lang w:val="en-US" w:eastAsia="en-GB"/>
        </w:rPr>
        <w:t>areaScope</w:t>
      </w:r>
      <w:proofErr w:type="spellEnd"/>
      <w:r>
        <w:rPr>
          <w:lang w:val="en-US" w:eastAsia="en-GB"/>
        </w:rPr>
        <w:t xml:space="preserve">. </w:t>
      </w:r>
    </w:p>
    <w:p w14:paraId="1A503497" w14:textId="5EB499A7" w:rsidR="00C1548E" w:rsidRDefault="00C1548E" w:rsidP="00C1548E">
      <w:pPr>
        <w:jc w:val="both"/>
        <w:rPr>
          <w:b/>
          <w:bCs/>
          <w:lang w:val="en-US" w:eastAsia="en-GB"/>
        </w:rPr>
      </w:pPr>
      <w:r w:rsidRPr="000417E3">
        <w:rPr>
          <w:b/>
          <w:bCs/>
          <w:lang w:val="en-US" w:eastAsia="en-GB"/>
        </w:rPr>
        <w:t xml:space="preserve">Observation </w:t>
      </w:r>
      <w:r w:rsidR="00BC5BDD">
        <w:rPr>
          <w:b/>
          <w:bCs/>
          <w:lang w:val="en-US" w:eastAsia="en-GB"/>
        </w:rPr>
        <w:t>6</w:t>
      </w:r>
      <w:r w:rsidRPr="000417E3">
        <w:rPr>
          <w:b/>
          <w:bCs/>
          <w:lang w:val="en-US" w:eastAsia="en-GB"/>
        </w:rPr>
        <w:t xml:space="preserve">: there is no support for </w:t>
      </w:r>
      <w:proofErr w:type="spellStart"/>
      <w:r w:rsidR="008927B0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0417E3">
        <w:rPr>
          <w:b/>
          <w:bCs/>
          <w:lang w:val="en-US" w:eastAsia="en-GB"/>
        </w:rPr>
        <w:t xml:space="preserve"> in TS </w:t>
      </w:r>
      <w:r w:rsidR="00BC5BDD">
        <w:rPr>
          <w:b/>
          <w:bCs/>
          <w:lang w:val="en-US" w:eastAsia="en-GB"/>
        </w:rPr>
        <w:t>36</w:t>
      </w:r>
      <w:r w:rsidRPr="000417E3">
        <w:rPr>
          <w:b/>
          <w:bCs/>
          <w:lang w:val="en-US" w:eastAsia="en-GB"/>
        </w:rPr>
        <w:t>.4</w:t>
      </w:r>
      <w:r w:rsidR="00BC5BDD">
        <w:rPr>
          <w:b/>
          <w:bCs/>
          <w:lang w:val="en-US" w:eastAsia="en-GB"/>
        </w:rPr>
        <w:t>2</w:t>
      </w:r>
      <w:r w:rsidRPr="000417E3">
        <w:rPr>
          <w:b/>
          <w:bCs/>
          <w:lang w:val="en-US" w:eastAsia="en-GB"/>
        </w:rPr>
        <w:t>3.</w:t>
      </w:r>
    </w:p>
    <w:p w14:paraId="7E8B84D4" w14:textId="51778DEF" w:rsidR="00BC5BDD" w:rsidRPr="000417E3" w:rsidRDefault="00BC5BDD" w:rsidP="00BC5BDD">
      <w:pPr>
        <w:jc w:val="both"/>
        <w:rPr>
          <w:b/>
          <w:bCs/>
          <w:lang w:val="en-US" w:eastAsia="en-GB"/>
        </w:rPr>
      </w:pPr>
      <w:r w:rsidRPr="000417E3">
        <w:rPr>
          <w:b/>
          <w:bCs/>
          <w:lang w:val="en-US" w:eastAsia="en-GB"/>
        </w:rPr>
        <w:t xml:space="preserve">Observation </w:t>
      </w:r>
      <w:r>
        <w:rPr>
          <w:b/>
          <w:bCs/>
          <w:lang w:val="en-US" w:eastAsia="en-GB"/>
        </w:rPr>
        <w:t>7</w:t>
      </w:r>
      <w:r w:rsidRPr="000417E3">
        <w:rPr>
          <w:b/>
          <w:bCs/>
          <w:lang w:val="en-US" w:eastAsia="en-GB"/>
        </w:rPr>
        <w:t xml:space="preserve">: there is no support for </w:t>
      </w:r>
      <w:proofErr w:type="spellStart"/>
      <w:r w:rsidR="008927B0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0417E3">
        <w:rPr>
          <w:b/>
          <w:bCs/>
          <w:lang w:val="en-US" w:eastAsia="en-GB"/>
        </w:rPr>
        <w:t xml:space="preserve"> in TS </w:t>
      </w:r>
      <w:r>
        <w:rPr>
          <w:b/>
          <w:bCs/>
          <w:lang w:val="en-US" w:eastAsia="en-GB"/>
        </w:rPr>
        <w:t>36</w:t>
      </w:r>
      <w:r w:rsidRPr="000417E3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417E3">
        <w:rPr>
          <w:b/>
          <w:bCs/>
          <w:lang w:val="en-US" w:eastAsia="en-GB"/>
        </w:rPr>
        <w:t>3.</w:t>
      </w:r>
    </w:p>
    <w:p w14:paraId="3E349BDC" w14:textId="2209A24D" w:rsidR="00BC5BDD" w:rsidRPr="00304364" w:rsidRDefault="00BC5BDD" w:rsidP="00BC5BDD">
      <w:pPr>
        <w:jc w:val="both"/>
        <w:rPr>
          <w:lang w:val="en-US" w:eastAsia="en-GB"/>
        </w:rPr>
      </w:pPr>
      <w:r>
        <w:rPr>
          <w:lang w:val="en-US" w:eastAsia="en-GB"/>
        </w:rPr>
        <w:t>For X2 handover, it is proposed to add support for “</w:t>
      </w:r>
      <w:proofErr w:type="spellStart"/>
      <w:r w:rsidR="006203EF">
        <w:rPr>
          <w:lang w:val="en-US" w:eastAsia="en-GB"/>
        </w:rPr>
        <w:t>WithinArea</w:t>
      </w:r>
      <w:proofErr w:type="spellEnd"/>
      <w:r>
        <w:rPr>
          <w:lang w:val="en-US" w:eastAsia="en-GB"/>
        </w:rPr>
        <w:t xml:space="preserve">” in the existing </w:t>
      </w:r>
      <w:r>
        <w:rPr>
          <w:lang w:val="en-US"/>
        </w:rPr>
        <w:t>X2AP message HANDOVER REQUEST.</w:t>
      </w:r>
    </w:p>
    <w:p w14:paraId="6DDC8E17" w14:textId="143A2480" w:rsidR="00BC5BDD" w:rsidRPr="00304364" w:rsidRDefault="00BC5BDD" w:rsidP="00BC5BDD">
      <w:pPr>
        <w:jc w:val="both"/>
        <w:rPr>
          <w:lang w:val="en-US"/>
        </w:rPr>
      </w:pPr>
      <w:r>
        <w:rPr>
          <w:lang w:val="en-US" w:eastAsia="en-GB"/>
        </w:rPr>
        <w:t>For S1 handover, it is proposed to add support for “</w:t>
      </w:r>
      <w:proofErr w:type="spellStart"/>
      <w:r w:rsidR="001F7B53">
        <w:rPr>
          <w:lang w:val="en-US" w:eastAsia="en-GB"/>
        </w:rPr>
        <w:t>WithinArea</w:t>
      </w:r>
      <w:proofErr w:type="spellEnd"/>
      <w:r>
        <w:rPr>
          <w:lang w:val="en-US" w:eastAsia="en-GB"/>
        </w:rPr>
        <w:t xml:space="preserve">” </w:t>
      </w:r>
      <w:r w:rsidR="001F7B53">
        <w:rPr>
          <w:lang w:val="en-US" w:eastAsia="en-GB"/>
        </w:rPr>
        <w:t xml:space="preserve">in the </w:t>
      </w:r>
      <w:r w:rsidR="006378D7" w:rsidRPr="00FA4DCF">
        <w:rPr>
          <w:i/>
          <w:iCs/>
          <w:lang w:val="en-US" w:eastAsia="en-GB"/>
        </w:rPr>
        <w:t>Target eNB to Source eNB Transparent Container</w:t>
      </w:r>
      <w:r w:rsidR="006378D7">
        <w:rPr>
          <w:lang w:val="en-US" w:eastAsia="en-GB"/>
        </w:rPr>
        <w:t xml:space="preserve"> IE</w:t>
      </w:r>
      <w:r w:rsidR="008A6670">
        <w:rPr>
          <w:lang w:val="en-US" w:eastAsia="en-GB"/>
        </w:rPr>
        <w:t xml:space="preserve"> </w:t>
      </w:r>
      <w:r w:rsidR="00950177">
        <w:rPr>
          <w:lang w:val="en-US" w:eastAsia="en-GB"/>
        </w:rPr>
        <w:t>included in the S1AP message HANDOVER COMMAND.</w:t>
      </w:r>
    </w:p>
    <w:p w14:paraId="53E04A90" w14:textId="1596FB60" w:rsidR="000417E3" w:rsidRPr="000417E3" w:rsidRDefault="000417E3" w:rsidP="000417E3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proofErr w:type="spellStart"/>
      <w:r w:rsidR="008306A7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36.423</w:t>
      </w:r>
      <w:r>
        <w:rPr>
          <w:b/>
          <w:bCs/>
          <w:lang w:val="en-US" w:eastAsia="en-GB"/>
        </w:rPr>
        <w:t>.</w:t>
      </w:r>
    </w:p>
    <w:p w14:paraId="5E995818" w14:textId="5C36402E" w:rsidR="000417E3" w:rsidRPr="00001AA0" w:rsidRDefault="000417E3" w:rsidP="000417E3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proofErr w:type="spellStart"/>
      <w:r w:rsidR="008306A7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1C0DDB8C" w14:textId="4BEB84D1" w:rsidR="004072F2" w:rsidRPr="00ED6480" w:rsidRDefault="005464DA" w:rsidP="00AC552D">
      <w:pPr>
        <w:rPr>
          <w:rFonts w:cstheme="minorHAnsi"/>
          <w:lang w:val="en-US"/>
        </w:rPr>
      </w:pPr>
      <w:r>
        <w:rPr>
          <w:lang w:val="en-US" w:eastAsia="zh-CN"/>
        </w:rPr>
        <w:t xml:space="preserve">Proposals 8 and 9 </w:t>
      </w:r>
      <w:r w:rsidR="00AC552D">
        <w:rPr>
          <w:lang w:val="en-US" w:eastAsia="zh-CN"/>
        </w:rPr>
        <w:t xml:space="preserve">are captured in the CRs to TS 36.423 </w:t>
      </w:r>
      <w:r w:rsidR="00AC552D">
        <w:rPr>
          <w:lang w:val="en-US"/>
        </w:rPr>
        <w:fldChar w:fldCharType="begin"/>
      </w:r>
      <w:r w:rsidR="00AC552D">
        <w:rPr>
          <w:lang w:val="en-US"/>
        </w:rPr>
        <w:instrText xml:space="preserve"> REF _Ref40776454 \r \h </w:instrText>
      </w:r>
      <w:r w:rsidR="00AC552D">
        <w:rPr>
          <w:lang w:val="en-US"/>
        </w:rPr>
      </w:r>
      <w:r w:rsidR="00AC552D">
        <w:rPr>
          <w:lang w:val="en-US"/>
        </w:rPr>
        <w:fldChar w:fldCharType="separate"/>
      </w:r>
      <w:r w:rsidR="00AC552D">
        <w:rPr>
          <w:lang w:val="en-US"/>
        </w:rPr>
        <w:t>[2]</w:t>
      </w:r>
      <w:r w:rsidR="00AC552D">
        <w:rPr>
          <w:lang w:val="en-US"/>
        </w:rPr>
        <w:fldChar w:fldCharType="end"/>
      </w:r>
      <w:r w:rsidR="00AC552D">
        <w:rPr>
          <w:lang w:val="en-US" w:eastAsia="zh-CN"/>
        </w:rPr>
        <w:t xml:space="preserve"> and TS 36.413</w:t>
      </w:r>
      <w:r w:rsidR="00AC552D">
        <w:rPr>
          <w:lang w:val="en-US"/>
        </w:rPr>
        <w:t xml:space="preserve"> </w:t>
      </w:r>
      <w:r w:rsidR="00AC552D">
        <w:rPr>
          <w:lang w:val="en-US"/>
        </w:rPr>
        <w:fldChar w:fldCharType="begin"/>
      </w:r>
      <w:r w:rsidR="00AC552D">
        <w:rPr>
          <w:lang w:val="en-US"/>
        </w:rPr>
        <w:instrText xml:space="preserve"> REF _Ref40776457 \r \h </w:instrText>
      </w:r>
      <w:r w:rsidR="00AC552D">
        <w:rPr>
          <w:lang w:val="en-US"/>
        </w:rPr>
      </w:r>
      <w:r w:rsidR="00AC552D">
        <w:rPr>
          <w:lang w:val="en-US"/>
        </w:rPr>
        <w:fldChar w:fldCharType="separate"/>
      </w:r>
      <w:r w:rsidR="00AC552D">
        <w:rPr>
          <w:lang w:val="en-US"/>
        </w:rPr>
        <w:t>[3]</w:t>
      </w:r>
      <w:r w:rsidR="00AC552D">
        <w:rPr>
          <w:lang w:val="en-US"/>
        </w:rPr>
        <w:fldChar w:fldCharType="end"/>
      </w:r>
      <w:r w:rsidR="00AC552D">
        <w:rPr>
          <w:lang w:val="en-US"/>
        </w:rPr>
        <w:t xml:space="preserve">, </w:t>
      </w:r>
      <w:proofErr w:type="spellStart"/>
      <w:r w:rsidR="00AC552D">
        <w:rPr>
          <w:lang w:val="en-US"/>
        </w:rPr>
        <w:t>respectively</w:t>
      </w:r>
      <w:r w:rsidR="00AC552D">
        <w:rPr>
          <w:lang w:val="en-US" w:eastAsia="zh-CN"/>
        </w:rPr>
        <w:t>.</w:t>
      </w:r>
      <w:r w:rsidR="004072F2" w:rsidRPr="00ED6480">
        <w:rPr>
          <w:rFonts w:cstheme="minorHAnsi"/>
          <w:lang w:val="en-US"/>
        </w:rPr>
        <w:t>QoE</w:t>
      </w:r>
      <w:proofErr w:type="spellEnd"/>
      <w:r w:rsidR="004072F2" w:rsidRPr="00ED6480">
        <w:rPr>
          <w:rFonts w:cstheme="minorHAnsi"/>
          <w:lang w:val="en-US"/>
        </w:rPr>
        <w:t xml:space="preserve"> collection entity address</w:t>
      </w:r>
    </w:p>
    <w:p w14:paraId="6D8CE43D" w14:textId="7B0D9982" w:rsidR="00A15BFE" w:rsidRPr="00A15BFE" w:rsidRDefault="004072F2" w:rsidP="00A41C68">
      <w:pPr>
        <w:rPr>
          <w:lang w:val="en-US"/>
        </w:rPr>
      </w:pPr>
      <w:r>
        <w:rPr>
          <w:lang w:val="en-US" w:eastAsia="en-GB"/>
        </w:rPr>
        <w:t>TS 28.405 the “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 xml:space="preserve"> collection entity address” defines</w:t>
      </w:r>
      <w:r w:rsidR="00A41C68">
        <w:rPr>
          <w:lang w:val="en-US" w:eastAsia="en-GB"/>
        </w:rPr>
        <w:t xml:space="preserve"> </w:t>
      </w:r>
      <w:r w:rsidR="00A41C68" w:rsidRPr="00A41C68">
        <w:rPr>
          <w:lang w:val="en-US"/>
        </w:rPr>
        <w:t xml:space="preserve">the IP address to which the QMC records shall be transferred. </w:t>
      </w:r>
      <w:r w:rsidR="00A41C68" w:rsidRPr="00A15BFE">
        <w:rPr>
          <w:lang w:val="en-US"/>
        </w:rPr>
        <w:t>Ipv4 or Ipv6 address(es) may be used.</w:t>
      </w:r>
    </w:p>
    <w:p w14:paraId="4FD40E26" w14:textId="4EA28EE5" w:rsidR="004072F2" w:rsidRDefault="00A15BFE" w:rsidP="00A41C68">
      <w:pPr>
        <w:rPr>
          <w:lang w:val="en-US" w:eastAsia="en-GB"/>
        </w:rPr>
      </w:pPr>
      <w:r>
        <w:rPr>
          <w:lang w:val="en-US"/>
        </w:rPr>
        <w:t xml:space="preserve">The same </w:t>
      </w:r>
      <w:r w:rsidR="00A22D53">
        <w:rPr>
          <w:lang w:val="en-US"/>
        </w:rPr>
        <w:t xml:space="preserve">TS 28.405 indicates that, in case of Handover, the </w:t>
      </w:r>
      <w:r w:rsidR="00A22D53">
        <w:rPr>
          <w:lang w:val="en-US" w:eastAsia="en-GB"/>
        </w:rPr>
        <w:t>“</w:t>
      </w:r>
      <w:proofErr w:type="spellStart"/>
      <w:r w:rsidR="00A22D53">
        <w:rPr>
          <w:lang w:val="en-US" w:eastAsia="en-GB"/>
        </w:rPr>
        <w:t>QoE</w:t>
      </w:r>
      <w:proofErr w:type="spellEnd"/>
      <w:r w:rsidR="00A22D53">
        <w:rPr>
          <w:lang w:val="en-US" w:eastAsia="en-GB"/>
        </w:rPr>
        <w:t xml:space="preserve"> collection entity address” shall be sent</w:t>
      </w:r>
      <w:r w:rsidR="00A22D53">
        <w:rPr>
          <w:lang w:val="en-US"/>
        </w:rPr>
        <w:t xml:space="preserve"> i</w:t>
      </w:r>
      <w:r w:rsidRPr="00A15BFE">
        <w:rPr>
          <w:lang w:val="en-US"/>
        </w:rPr>
        <w:t>n the Handover Request from source eNB to target eNB</w:t>
      </w:r>
      <w:r w:rsidR="00ED42F9">
        <w:rPr>
          <w:lang w:val="en-US"/>
        </w:rPr>
        <w:t xml:space="preserve"> (</w:t>
      </w:r>
      <w:proofErr w:type="spellStart"/>
      <w:r w:rsidR="00ED42F9" w:rsidRPr="00ED42F9">
        <w:rPr>
          <w:rFonts w:ascii="Courier New" w:hAnsi="Courier New" w:cs="Courier New"/>
          <w:lang w:val="en-US"/>
        </w:rPr>
        <w:t>qoECollectionEentityAddress</w:t>
      </w:r>
      <w:proofErr w:type="spellEnd"/>
      <w:r w:rsidR="00ED42F9">
        <w:rPr>
          <w:lang w:val="en-US"/>
        </w:rPr>
        <w:t>)</w:t>
      </w:r>
      <w:r w:rsidR="00A22D53">
        <w:rPr>
          <w:lang w:val="en-US" w:eastAsia="en-GB"/>
        </w:rPr>
        <w:t>.</w:t>
      </w:r>
    </w:p>
    <w:p w14:paraId="160546E9" w14:textId="41128E8A" w:rsidR="002C04A5" w:rsidRDefault="004E3538" w:rsidP="00ED42F9">
      <w:pPr>
        <w:jc w:val="both"/>
        <w:rPr>
          <w:rFonts w:eastAsia="Batang"/>
          <w:lang w:val="en-US"/>
        </w:rPr>
      </w:pPr>
      <w:r>
        <w:rPr>
          <w:lang w:val="en-US" w:eastAsia="en-GB"/>
        </w:rPr>
        <w:t xml:space="preserve">At X2 handover, </w:t>
      </w:r>
      <w:r w:rsidR="006F506C">
        <w:rPr>
          <w:lang w:val="en-US" w:eastAsia="en-GB"/>
        </w:rPr>
        <w:t xml:space="preserve">it is possible </w:t>
      </w:r>
      <w:r>
        <w:rPr>
          <w:lang w:val="en-US" w:eastAsia="en-GB"/>
        </w:rPr>
        <w:t xml:space="preserve">in X2AP </w:t>
      </w:r>
      <w:r w:rsidR="006F506C">
        <w:rPr>
          <w:lang w:val="en-US" w:eastAsia="en-GB"/>
        </w:rPr>
        <w:t xml:space="preserve">to indicate the </w:t>
      </w:r>
      <w:r w:rsidR="006F506C" w:rsidRPr="00C36CE7">
        <w:rPr>
          <w:lang w:val="en-US" w:eastAsia="en-GB"/>
        </w:rPr>
        <w:t>“</w:t>
      </w:r>
      <w:proofErr w:type="spellStart"/>
      <w:r w:rsidR="006F506C" w:rsidRPr="00C36CE7">
        <w:rPr>
          <w:lang w:val="en-US" w:eastAsia="en-GB"/>
        </w:rPr>
        <w:t>QoE</w:t>
      </w:r>
      <w:proofErr w:type="spellEnd"/>
      <w:r w:rsidR="006F506C" w:rsidRPr="00C36CE7">
        <w:rPr>
          <w:lang w:val="en-US" w:eastAsia="en-GB"/>
        </w:rPr>
        <w:t xml:space="preserve"> collection entity address”</w:t>
      </w:r>
      <w:r w:rsidR="002A640C">
        <w:rPr>
          <w:lang w:val="en-US" w:eastAsia="en-GB"/>
        </w:rPr>
        <w:t xml:space="preserve"> by reusing the </w:t>
      </w:r>
      <w:r w:rsidR="002A640C" w:rsidRPr="00FA4DCF">
        <w:rPr>
          <w:i/>
          <w:iCs/>
          <w:lang w:val="en-US" w:eastAsia="en-GB"/>
        </w:rPr>
        <w:t>Trace Collection Entity IP Address</w:t>
      </w:r>
      <w:r w:rsidR="002A640C">
        <w:rPr>
          <w:lang w:val="en-US" w:eastAsia="en-GB"/>
        </w:rPr>
        <w:t xml:space="preserve"> </w:t>
      </w:r>
      <w:r w:rsidR="00541308">
        <w:rPr>
          <w:lang w:val="en-US" w:eastAsia="en-GB"/>
        </w:rPr>
        <w:t xml:space="preserve">IE </w:t>
      </w:r>
      <w:r w:rsidR="002D5370">
        <w:rPr>
          <w:lang w:val="en-US" w:eastAsia="en-GB"/>
        </w:rPr>
        <w:t xml:space="preserve">within </w:t>
      </w:r>
      <w:r w:rsidR="00541308">
        <w:rPr>
          <w:lang w:val="en-US" w:eastAsia="en-GB"/>
        </w:rPr>
        <w:t xml:space="preserve">the </w:t>
      </w:r>
      <w:r w:rsidR="00541308" w:rsidRPr="00FA4DCF">
        <w:rPr>
          <w:rFonts w:eastAsia="Batang"/>
          <w:i/>
          <w:iCs/>
          <w:lang w:val="en-US"/>
        </w:rPr>
        <w:t>Trace Activation</w:t>
      </w:r>
      <w:r w:rsidR="002D5370">
        <w:rPr>
          <w:rFonts w:eastAsia="Batang"/>
          <w:lang w:val="en-US"/>
        </w:rPr>
        <w:t xml:space="preserve"> IE and including the </w:t>
      </w:r>
      <w:r w:rsidR="002D5370" w:rsidRPr="00FA4DCF">
        <w:rPr>
          <w:rFonts w:eastAsia="Batang"/>
          <w:i/>
          <w:iCs/>
          <w:lang w:val="en-US"/>
        </w:rPr>
        <w:t>Trace Activation</w:t>
      </w:r>
      <w:r w:rsidR="002D5370">
        <w:rPr>
          <w:rFonts w:eastAsia="Batang"/>
          <w:lang w:val="en-US"/>
        </w:rPr>
        <w:t xml:space="preserve"> IE in the X2AP message HANDOVER REQUEST.</w:t>
      </w:r>
    </w:p>
    <w:p w14:paraId="2B962479" w14:textId="344CCF42" w:rsidR="006F506C" w:rsidRPr="00541308" w:rsidRDefault="002C04A5" w:rsidP="00ED42F9">
      <w:pPr>
        <w:jc w:val="both"/>
        <w:rPr>
          <w:lang w:val="en-US" w:eastAsia="en-GB"/>
        </w:rPr>
      </w:pPr>
      <w:r>
        <w:rPr>
          <w:rFonts w:eastAsia="Batang"/>
          <w:lang w:val="en-US"/>
        </w:rPr>
        <w:t>The same level of</w:t>
      </w:r>
      <w:r w:rsidR="00541308">
        <w:rPr>
          <w:rFonts w:eastAsia="Batang"/>
          <w:lang w:val="en-US"/>
        </w:rPr>
        <w:t xml:space="preserve"> support </w:t>
      </w:r>
      <w:r>
        <w:rPr>
          <w:rFonts w:eastAsia="Batang"/>
          <w:lang w:val="en-US"/>
        </w:rPr>
        <w:t>is missing in S1AP.</w:t>
      </w:r>
    </w:p>
    <w:p w14:paraId="3020C986" w14:textId="2CE6C166" w:rsidR="00ED42F9" w:rsidRDefault="00ED42F9" w:rsidP="00ED42F9">
      <w:pPr>
        <w:jc w:val="both"/>
        <w:rPr>
          <w:b/>
          <w:bCs/>
          <w:lang w:val="en-US" w:eastAsia="en-GB"/>
        </w:rPr>
      </w:pPr>
      <w:r w:rsidRPr="000417E3">
        <w:rPr>
          <w:b/>
          <w:bCs/>
          <w:lang w:val="en-US" w:eastAsia="en-GB"/>
        </w:rPr>
        <w:t xml:space="preserve">Observation </w:t>
      </w:r>
      <w:r>
        <w:rPr>
          <w:b/>
          <w:bCs/>
          <w:lang w:val="en-US" w:eastAsia="en-GB"/>
        </w:rPr>
        <w:t>8</w:t>
      </w:r>
      <w:r w:rsidRPr="000417E3">
        <w:rPr>
          <w:b/>
          <w:bCs/>
          <w:lang w:val="en-US" w:eastAsia="en-GB"/>
        </w:rPr>
        <w:t xml:space="preserve">: there is no support for </w:t>
      </w:r>
      <w:r>
        <w:rPr>
          <w:b/>
          <w:bCs/>
          <w:lang w:val="en-US" w:eastAsia="en-GB"/>
        </w:rPr>
        <w:t>“</w:t>
      </w:r>
      <w:proofErr w:type="spellStart"/>
      <w:r w:rsidRPr="00ED42F9">
        <w:rPr>
          <w:b/>
          <w:bCs/>
          <w:lang w:val="en-US" w:eastAsia="en-GB"/>
        </w:rPr>
        <w:t>QoE</w:t>
      </w:r>
      <w:proofErr w:type="spellEnd"/>
      <w:r w:rsidRPr="00ED42F9">
        <w:rPr>
          <w:b/>
          <w:bCs/>
          <w:lang w:val="en-US" w:eastAsia="en-GB"/>
        </w:rPr>
        <w:t xml:space="preserve"> collection entity address</w:t>
      </w:r>
      <w:r>
        <w:rPr>
          <w:b/>
          <w:bCs/>
          <w:lang w:val="en-US" w:eastAsia="en-GB"/>
        </w:rPr>
        <w:t>” at handover</w:t>
      </w:r>
      <w:r w:rsidRPr="00ED42F9">
        <w:rPr>
          <w:b/>
          <w:bCs/>
          <w:lang w:val="en-US" w:eastAsia="en-GB"/>
        </w:rPr>
        <w:t xml:space="preserve"> in </w:t>
      </w:r>
      <w:r w:rsidR="00D6355E">
        <w:rPr>
          <w:b/>
          <w:bCs/>
          <w:lang w:val="en-US" w:eastAsia="en-GB"/>
        </w:rPr>
        <w:t>TS 36.413</w:t>
      </w:r>
      <w:r w:rsidRPr="000417E3">
        <w:rPr>
          <w:b/>
          <w:bCs/>
          <w:lang w:val="en-US" w:eastAsia="en-GB"/>
        </w:rPr>
        <w:t>.</w:t>
      </w:r>
    </w:p>
    <w:p w14:paraId="5B85CA2A" w14:textId="0DA11A62" w:rsidR="00D6355E" w:rsidRPr="00304364" w:rsidRDefault="00D6355E" w:rsidP="00D6355E">
      <w:pPr>
        <w:jc w:val="both"/>
        <w:rPr>
          <w:lang w:val="en-US" w:eastAsia="en-GB"/>
        </w:rPr>
      </w:pPr>
      <w:r>
        <w:rPr>
          <w:lang w:val="en-US" w:eastAsia="en-GB"/>
        </w:rPr>
        <w:t xml:space="preserve">For </w:t>
      </w:r>
      <w:r w:rsidR="004B0584">
        <w:rPr>
          <w:lang w:val="en-US" w:eastAsia="en-GB"/>
        </w:rPr>
        <w:t>S1</w:t>
      </w:r>
      <w:r>
        <w:rPr>
          <w:lang w:val="en-US" w:eastAsia="en-GB"/>
        </w:rPr>
        <w:t xml:space="preserve"> handover, it is proposed to add </w:t>
      </w:r>
      <w:r w:rsidRPr="00C36CE7">
        <w:rPr>
          <w:lang w:val="en-US" w:eastAsia="en-GB"/>
        </w:rPr>
        <w:t xml:space="preserve">support for </w:t>
      </w:r>
      <w:r w:rsidR="00C36CE7" w:rsidRPr="00C36CE7">
        <w:rPr>
          <w:lang w:val="en-US" w:eastAsia="en-GB"/>
        </w:rPr>
        <w:t>“</w:t>
      </w:r>
      <w:proofErr w:type="spellStart"/>
      <w:r w:rsidR="00C36CE7" w:rsidRPr="00C36CE7">
        <w:rPr>
          <w:lang w:val="en-US" w:eastAsia="en-GB"/>
        </w:rPr>
        <w:t>QoE</w:t>
      </w:r>
      <w:proofErr w:type="spellEnd"/>
      <w:r w:rsidR="00C36CE7" w:rsidRPr="00C36CE7">
        <w:rPr>
          <w:lang w:val="en-US" w:eastAsia="en-GB"/>
        </w:rPr>
        <w:t xml:space="preserve"> collection entity address” </w:t>
      </w:r>
      <w:r w:rsidR="00A65754">
        <w:rPr>
          <w:lang w:val="en-US" w:eastAsia="en-GB"/>
        </w:rPr>
        <w:t xml:space="preserve">in the </w:t>
      </w:r>
      <w:r w:rsidR="00A65754" w:rsidRPr="00FA4DCF">
        <w:rPr>
          <w:i/>
          <w:iCs/>
          <w:lang w:val="en-US"/>
        </w:rPr>
        <w:t>Source eNB to Target eNB Transparent Container</w:t>
      </w:r>
      <w:r w:rsidR="0010032C">
        <w:rPr>
          <w:lang w:val="en-US"/>
        </w:rPr>
        <w:t xml:space="preserve"> IE</w:t>
      </w:r>
      <w:r w:rsidR="00952290">
        <w:rPr>
          <w:lang w:val="en-US"/>
        </w:rPr>
        <w:t xml:space="preserve"> </w:t>
      </w:r>
      <w:r w:rsidR="00B251A8">
        <w:rPr>
          <w:lang w:val="en-US"/>
        </w:rPr>
        <w:t xml:space="preserve">included in the S1AP message HANDOVER REQUEST </w:t>
      </w:r>
      <w:r w:rsidR="00952290">
        <w:rPr>
          <w:lang w:val="en-US"/>
        </w:rPr>
        <w:t xml:space="preserve">by </w:t>
      </w:r>
      <w:r w:rsidR="00C36CE7">
        <w:rPr>
          <w:lang w:val="en-US" w:eastAsia="en-GB"/>
        </w:rPr>
        <w:t xml:space="preserve">reusing the existing </w:t>
      </w:r>
      <w:r w:rsidR="00C36CE7" w:rsidRPr="00FA4DCF">
        <w:rPr>
          <w:i/>
          <w:iCs/>
          <w:lang w:val="en-US" w:eastAsia="en-GB"/>
        </w:rPr>
        <w:t>Trace Collection Entity IP Address</w:t>
      </w:r>
      <w:r>
        <w:rPr>
          <w:lang w:val="en-US" w:eastAsia="en-GB"/>
        </w:rPr>
        <w:t xml:space="preserve"> </w:t>
      </w:r>
      <w:r w:rsidR="00C36CE7">
        <w:rPr>
          <w:lang w:val="en-US" w:eastAsia="en-GB"/>
        </w:rPr>
        <w:t>IE</w:t>
      </w:r>
      <w:r w:rsidR="00B251A8">
        <w:rPr>
          <w:lang w:val="en-US" w:eastAsia="en-GB"/>
        </w:rPr>
        <w:t>.</w:t>
      </w:r>
    </w:p>
    <w:p w14:paraId="214BD4C6" w14:textId="03A4EDD1" w:rsidR="00D6355E" w:rsidRPr="000417E3" w:rsidRDefault="00D6355E" w:rsidP="00D6355E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</w:t>
      </w:r>
      <w:r w:rsidRPr="00471AB2">
        <w:rPr>
          <w:b/>
          <w:bCs/>
          <w:lang w:val="en-US" w:eastAsia="zh-CN"/>
        </w:rPr>
        <w:t xml:space="preserve">for </w:t>
      </w:r>
      <w:r w:rsidRPr="00471AB2">
        <w:rPr>
          <w:b/>
          <w:bCs/>
          <w:lang w:val="en-US" w:eastAsia="en-GB"/>
        </w:rPr>
        <w:t>“</w:t>
      </w:r>
      <w:proofErr w:type="spellStart"/>
      <w:r w:rsidR="00471AB2" w:rsidRPr="00CA3715">
        <w:rPr>
          <w:b/>
          <w:bCs/>
          <w:lang w:val="en-US" w:eastAsia="en-GB"/>
        </w:rPr>
        <w:t>QoE</w:t>
      </w:r>
      <w:proofErr w:type="spellEnd"/>
      <w:r w:rsidR="00471AB2" w:rsidRPr="00CA3715">
        <w:rPr>
          <w:b/>
          <w:bCs/>
          <w:lang w:val="en-US" w:eastAsia="en-GB"/>
        </w:rPr>
        <w:t xml:space="preserve"> collection entity address</w:t>
      </w:r>
      <w:r w:rsidRPr="00471AB2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</w:t>
      </w:r>
      <w:r w:rsidR="00471AB2"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10BC520B" w14:textId="169F826C" w:rsidR="00D6355E" w:rsidRDefault="00D6355E" w:rsidP="00D6355E">
      <w:pPr>
        <w:rPr>
          <w:lang w:val="en-US" w:eastAsia="zh-CN"/>
        </w:rPr>
      </w:pPr>
      <w:r>
        <w:rPr>
          <w:lang w:val="en-US" w:eastAsia="zh-CN"/>
        </w:rPr>
        <w:t xml:space="preserve">Proposal </w:t>
      </w:r>
      <w:r w:rsidR="00B251A8">
        <w:rPr>
          <w:lang w:val="en-US" w:eastAsia="zh-CN"/>
        </w:rPr>
        <w:t>10</w:t>
      </w:r>
      <w:r>
        <w:rPr>
          <w:lang w:val="en-US" w:eastAsia="zh-CN"/>
        </w:rPr>
        <w:t xml:space="preserve"> </w:t>
      </w:r>
      <w:r w:rsidR="0010032C">
        <w:rPr>
          <w:lang w:val="en-US" w:eastAsia="zh-CN"/>
        </w:rPr>
        <w:t>is</w:t>
      </w:r>
      <w:r w:rsidR="00A17CCB">
        <w:rPr>
          <w:lang w:val="en-US" w:eastAsia="zh-CN"/>
        </w:rPr>
        <w:t xml:space="preserve"> </w:t>
      </w:r>
      <w:r w:rsidR="00AC552D">
        <w:rPr>
          <w:lang w:val="en-US" w:eastAsia="zh-CN"/>
        </w:rPr>
        <w:t>captured in the CR to TS 36.413</w:t>
      </w:r>
      <w:r w:rsidR="00AC552D">
        <w:rPr>
          <w:lang w:val="en-US"/>
        </w:rPr>
        <w:t xml:space="preserve"> </w:t>
      </w:r>
      <w:r w:rsidR="00AC552D">
        <w:rPr>
          <w:lang w:val="en-US"/>
        </w:rPr>
        <w:fldChar w:fldCharType="begin"/>
      </w:r>
      <w:r w:rsidR="00AC552D">
        <w:rPr>
          <w:lang w:val="en-US"/>
        </w:rPr>
        <w:instrText xml:space="preserve"> REF _Ref40776457 \r \h </w:instrText>
      </w:r>
      <w:r w:rsidR="00AC552D">
        <w:rPr>
          <w:lang w:val="en-US"/>
        </w:rPr>
      </w:r>
      <w:r w:rsidR="00AC552D">
        <w:rPr>
          <w:lang w:val="en-US"/>
        </w:rPr>
        <w:fldChar w:fldCharType="separate"/>
      </w:r>
      <w:r w:rsidR="00AC552D">
        <w:rPr>
          <w:lang w:val="en-US"/>
        </w:rPr>
        <w:t>[3]</w:t>
      </w:r>
      <w:r w:rsidR="00AC552D">
        <w:rPr>
          <w:lang w:val="en-US"/>
        </w:rPr>
        <w:fldChar w:fldCharType="end"/>
      </w:r>
      <w:r w:rsidR="00AC552D">
        <w:rPr>
          <w:lang w:val="en-US" w:eastAsia="zh-CN"/>
        </w:rPr>
        <w:t>.</w:t>
      </w:r>
    </w:p>
    <w:p w14:paraId="005B38AA" w14:textId="77777777" w:rsidR="00AF27A1" w:rsidRDefault="00AF27A1" w:rsidP="00D6355E">
      <w:pPr>
        <w:rPr>
          <w:lang w:val="en-US" w:eastAsia="zh-CN"/>
        </w:rPr>
      </w:pPr>
    </w:p>
    <w:p w14:paraId="2FD8B335" w14:textId="77777777" w:rsidR="00C01F33" w:rsidRPr="00D76358" w:rsidRDefault="00C01F33" w:rsidP="00705590">
      <w:pPr>
        <w:pStyle w:val="Heading1"/>
        <w:jc w:val="both"/>
        <w:rPr>
          <w:rFonts w:asciiTheme="minorHAnsi" w:hAnsiTheme="minorHAnsi" w:cstheme="minorHAnsi"/>
        </w:rPr>
      </w:pPr>
      <w:r w:rsidRPr="00D76358">
        <w:rPr>
          <w:rFonts w:asciiTheme="minorHAnsi" w:hAnsiTheme="minorHAnsi" w:cstheme="minorHAnsi"/>
        </w:rPr>
        <w:lastRenderedPageBreak/>
        <w:t>Conclusion</w:t>
      </w:r>
    </w:p>
    <w:p w14:paraId="5DDF29ED" w14:textId="22D2E36D" w:rsidR="00EB4DAB" w:rsidRPr="000B4DE0" w:rsidRDefault="00EB4DAB" w:rsidP="00705590">
      <w:pPr>
        <w:jc w:val="both"/>
        <w:rPr>
          <w:lang w:val="en-US"/>
        </w:rPr>
      </w:pPr>
      <w:bookmarkStart w:id="4" w:name="_In-sequence_SDU_delivery"/>
      <w:bookmarkStart w:id="5" w:name="_Hlk508794470"/>
      <w:bookmarkEnd w:id="4"/>
      <w:r w:rsidRPr="000B4DE0">
        <w:rPr>
          <w:lang w:val="en-US"/>
        </w:rPr>
        <w:t xml:space="preserve">In this contribution, the following </w:t>
      </w:r>
      <w:r w:rsidR="00150E82">
        <w:rPr>
          <w:lang w:val="en-US"/>
        </w:rPr>
        <w:t xml:space="preserve">is </w:t>
      </w:r>
      <w:r w:rsidR="00AC7491" w:rsidRPr="000B4DE0">
        <w:rPr>
          <w:lang w:val="en-US"/>
        </w:rPr>
        <w:t>propos</w:t>
      </w:r>
      <w:r w:rsidRPr="000B4DE0">
        <w:rPr>
          <w:lang w:val="en-US"/>
        </w:rPr>
        <w:t>ed:</w:t>
      </w:r>
    </w:p>
    <w:p w14:paraId="451F2082" w14:textId="77777777" w:rsidR="0009610F" w:rsidRPr="00001AA0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“QMC ID”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 xml:space="preserve">TS </w:t>
      </w:r>
      <w:r>
        <w:rPr>
          <w:b/>
          <w:bCs/>
          <w:lang w:val="en-US" w:eastAsia="en-GB"/>
        </w:rPr>
        <w:t>25</w:t>
      </w:r>
      <w:r w:rsidRPr="00001AA0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6A66A39F" w14:textId="77777777" w:rsidR="0009610F" w:rsidRPr="00001AA0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r>
        <w:rPr>
          <w:b/>
          <w:bCs/>
          <w:lang w:val="en-US" w:eastAsia="en-GB"/>
        </w:rPr>
        <w:t>Recording Session Indication</w:t>
      </w:r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 xml:space="preserve">TS </w:t>
      </w:r>
      <w:r>
        <w:rPr>
          <w:b/>
          <w:bCs/>
          <w:lang w:val="en-US" w:eastAsia="en-GB"/>
        </w:rPr>
        <w:t>25</w:t>
      </w:r>
      <w:r w:rsidRPr="00001AA0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57F2B122" w14:textId="0F6B94D5" w:rsidR="0009610F" w:rsidRPr="0009610F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proofErr w:type="spellStart"/>
      <w:r w:rsidR="00A003D6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 xml:space="preserve">TS </w:t>
      </w:r>
      <w:r>
        <w:rPr>
          <w:b/>
          <w:bCs/>
          <w:lang w:val="en-US" w:eastAsia="en-GB"/>
        </w:rPr>
        <w:t>25</w:t>
      </w:r>
      <w:r w:rsidRPr="00001AA0">
        <w:rPr>
          <w:b/>
          <w:bCs/>
          <w:lang w:val="en-US" w:eastAsia="en-GB"/>
        </w:rPr>
        <w:t>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6BA53F05" w14:textId="77777777" w:rsidR="0009610F" w:rsidRPr="00001AA0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“QMC ID”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36.423</w:t>
      </w:r>
      <w:r>
        <w:rPr>
          <w:b/>
          <w:bCs/>
          <w:lang w:val="en-US" w:eastAsia="en-GB"/>
        </w:rPr>
        <w:t>.</w:t>
      </w:r>
    </w:p>
    <w:p w14:paraId="3D6FA006" w14:textId="77777777" w:rsidR="0009610F" w:rsidRPr="00D307B4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“QMC ID”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443034A1" w14:textId="77777777" w:rsidR="0009610F" w:rsidRPr="000417E3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r>
        <w:rPr>
          <w:b/>
          <w:bCs/>
          <w:lang w:val="en-US" w:eastAsia="en-GB"/>
        </w:rPr>
        <w:t>Recording Session Indication</w:t>
      </w:r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36.423</w:t>
      </w:r>
      <w:r>
        <w:rPr>
          <w:b/>
          <w:bCs/>
          <w:lang w:val="en-US" w:eastAsia="en-GB"/>
        </w:rPr>
        <w:t>.</w:t>
      </w:r>
    </w:p>
    <w:p w14:paraId="085FD20B" w14:textId="77777777" w:rsidR="0009610F" w:rsidRPr="00001AA0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r>
        <w:rPr>
          <w:b/>
          <w:bCs/>
          <w:lang w:val="en-US" w:eastAsia="en-GB"/>
        </w:rPr>
        <w:t>Recording Session Indication</w:t>
      </w:r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7816D1FC" w14:textId="2D3966C1" w:rsidR="0009610F" w:rsidRPr="000417E3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proofErr w:type="spellStart"/>
      <w:r w:rsidR="00A003D6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36.423</w:t>
      </w:r>
      <w:r>
        <w:rPr>
          <w:b/>
          <w:bCs/>
          <w:lang w:val="en-US" w:eastAsia="en-GB"/>
        </w:rPr>
        <w:t>.</w:t>
      </w:r>
    </w:p>
    <w:p w14:paraId="1E82A4C3" w14:textId="0E27B682" w:rsidR="0009610F" w:rsidRPr="00B251A8" w:rsidRDefault="0009610F" w:rsidP="0009610F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for </w:t>
      </w:r>
      <w:r w:rsidRPr="00D307B4">
        <w:rPr>
          <w:b/>
          <w:bCs/>
          <w:lang w:val="en-US" w:eastAsia="en-GB"/>
        </w:rPr>
        <w:t>“</w:t>
      </w:r>
      <w:proofErr w:type="spellStart"/>
      <w:r w:rsidR="00A003D6">
        <w:rPr>
          <w:b/>
          <w:bCs/>
          <w:lang w:val="en-US" w:eastAsia="en-GB"/>
        </w:rPr>
        <w:t>W</w:t>
      </w:r>
      <w:r w:rsidRPr="00001AA0">
        <w:rPr>
          <w:b/>
          <w:bCs/>
          <w:lang w:val="en-US" w:eastAsia="en-GB"/>
        </w:rPr>
        <w:t>ithinArea</w:t>
      </w:r>
      <w:proofErr w:type="spellEnd"/>
      <w:r w:rsidRPr="00D307B4">
        <w:rPr>
          <w:b/>
          <w:bCs/>
          <w:lang w:val="en-US" w:eastAsia="en-GB"/>
        </w:rPr>
        <w:t>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23AADFB0" w14:textId="4757A631" w:rsidR="00471AB2" w:rsidRPr="000417E3" w:rsidRDefault="00471AB2" w:rsidP="00471AB2">
      <w:pPr>
        <w:pStyle w:val="ListParagraph"/>
        <w:numPr>
          <w:ilvl w:val="0"/>
          <w:numId w:val="37"/>
        </w:numPr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Add support </w:t>
      </w:r>
      <w:r w:rsidRPr="00471AB2">
        <w:rPr>
          <w:b/>
          <w:bCs/>
          <w:lang w:val="en-US" w:eastAsia="zh-CN"/>
        </w:rPr>
        <w:t xml:space="preserve">for </w:t>
      </w:r>
      <w:r w:rsidRPr="00471AB2">
        <w:rPr>
          <w:b/>
          <w:bCs/>
          <w:lang w:val="en-US" w:eastAsia="en-GB"/>
        </w:rPr>
        <w:t>“</w:t>
      </w:r>
      <w:proofErr w:type="spellStart"/>
      <w:r w:rsidRPr="00471AB2">
        <w:rPr>
          <w:b/>
          <w:bCs/>
          <w:lang w:val="en-US" w:eastAsia="en-GB"/>
        </w:rPr>
        <w:t>QoE</w:t>
      </w:r>
      <w:proofErr w:type="spellEnd"/>
      <w:r w:rsidRPr="00471AB2">
        <w:rPr>
          <w:b/>
          <w:bCs/>
          <w:lang w:val="en-US" w:eastAsia="en-GB"/>
        </w:rPr>
        <w:t xml:space="preserve"> collection entity address”</w:t>
      </w:r>
      <w:r>
        <w:rPr>
          <w:b/>
          <w:bCs/>
          <w:lang w:val="en-US" w:eastAsia="en-GB"/>
        </w:rPr>
        <w:t xml:space="preserve"> in </w:t>
      </w:r>
      <w:r w:rsidRPr="00001AA0">
        <w:rPr>
          <w:b/>
          <w:bCs/>
          <w:lang w:val="en-US" w:eastAsia="en-GB"/>
        </w:rPr>
        <w:t>TS 36.4</w:t>
      </w:r>
      <w:r>
        <w:rPr>
          <w:b/>
          <w:bCs/>
          <w:lang w:val="en-US" w:eastAsia="en-GB"/>
        </w:rPr>
        <w:t>1</w:t>
      </w:r>
      <w:r w:rsidRPr="00001AA0">
        <w:rPr>
          <w:b/>
          <w:bCs/>
          <w:lang w:val="en-US" w:eastAsia="en-GB"/>
        </w:rPr>
        <w:t>3</w:t>
      </w:r>
      <w:r>
        <w:rPr>
          <w:b/>
          <w:bCs/>
          <w:lang w:val="en-US" w:eastAsia="en-GB"/>
        </w:rPr>
        <w:t>.</w:t>
      </w:r>
    </w:p>
    <w:p w14:paraId="56CF5964" w14:textId="77777777" w:rsidR="0009610F" w:rsidRPr="000417E3" w:rsidRDefault="0009610F" w:rsidP="0009610F">
      <w:pPr>
        <w:pStyle w:val="ListParagraph"/>
        <w:jc w:val="both"/>
        <w:rPr>
          <w:b/>
          <w:lang w:val="en-US" w:eastAsia="zh-CN"/>
        </w:rPr>
      </w:pPr>
    </w:p>
    <w:bookmarkEnd w:id="5"/>
    <w:p w14:paraId="2301FF3F" w14:textId="77777777" w:rsidR="00355AEB" w:rsidRPr="00AF27A1" w:rsidRDefault="00355AEB" w:rsidP="00705590">
      <w:pPr>
        <w:pStyle w:val="Heading1"/>
        <w:jc w:val="both"/>
        <w:rPr>
          <w:rFonts w:ascii="Calibri" w:hAnsi="Calibri" w:cs="Calibri"/>
        </w:rPr>
      </w:pPr>
      <w:r w:rsidRPr="00AF27A1">
        <w:rPr>
          <w:rFonts w:ascii="Calibri" w:hAnsi="Calibri" w:cs="Calibri"/>
        </w:rPr>
        <w:t>References</w:t>
      </w:r>
    </w:p>
    <w:p w14:paraId="2581AC1D" w14:textId="4B08FB93" w:rsidR="00B251A8" w:rsidRPr="00B251A8" w:rsidRDefault="00B43FAC" w:rsidP="009A7FFA">
      <w:pPr>
        <w:numPr>
          <w:ilvl w:val="0"/>
          <w:numId w:val="10"/>
        </w:numPr>
        <w:ind w:left="720"/>
        <w:contextualSpacing/>
        <w:jc w:val="both"/>
        <w:rPr>
          <w:lang w:val="en-US"/>
        </w:rPr>
      </w:pPr>
      <w:bookmarkStart w:id="6" w:name="_Ref40774245"/>
      <w:bookmarkStart w:id="7" w:name="_Ref20226259"/>
      <w:bookmarkStart w:id="8" w:name="_Ref20226758"/>
      <w:bookmarkStart w:id="9" w:name="_Ref20399466"/>
      <w:bookmarkStart w:id="10" w:name="_Ref4490628"/>
      <w:r w:rsidRPr="00B251A8">
        <w:rPr>
          <w:rFonts w:ascii="Calibri" w:eastAsia="Calibri" w:hAnsi="Calibri" w:cs="Arial"/>
          <w:lang w:val="en-US"/>
        </w:rPr>
        <w:t>R3-20</w:t>
      </w:r>
      <w:r w:rsidR="00D36F4D">
        <w:rPr>
          <w:rFonts w:ascii="Calibri" w:eastAsia="Calibri" w:hAnsi="Calibri" w:cs="Arial"/>
          <w:lang w:val="en-US"/>
        </w:rPr>
        <w:t>3322</w:t>
      </w:r>
      <w:r w:rsidRPr="00B251A8">
        <w:rPr>
          <w:rFonts w:ascii="Calibri" w:eastAsia="Calibri" w:hAnsi="Calibri" w:cs="Arial"/>
          <w:lang w:val="en-US"/>
        </w:rPr>
        <w:t xml:space="preserve"> </w:t>
      </w:r>
      <w:r w:rsidR="00150E82">
        <w:rPr>
          <w:rFonts w:ascii="Calibri" w:eastAsia="Calibri" w:hAnsi="Calibri" w:cs="Arial"/>
          <w:lang w:val="en-US"/>
        </w:rPr>
        <w:t>“</w:t>
      </w:r>
      <w:r w:rsidR="005805F9" w:rsidRPr="004B39A5">
        <w:rPr>
          <w:rFonts w:ascii="Calibri" w:eastAsia="Calibri" w:hAnsi="Calibri" w:cs="Arial"/>
          <w:i/>
          <w:iCs/>
          <w:lang w:val="en-US"/>
        </w:rPr>
        <w:t>CR TS 25.413 o</w:t>
      </w:r>
      <w:r w:rsidRPr="004B39A5">
        <w:rPr>
          <w:rFonts w:ascii="Calibri" w:eastAsia="Calibri" w:hAnsi="Calibri" w:cs="Arial"/>
          <w:i/>
          <w:iCs/>
          <w:lang w:val="en-US"/>
        </w:rPr>
        <w:t xml:space="preserve">n </w:t>
      </w:r>
      <w:proofErr w:type="spellStart"/>
      <w:r w:rsidRPr="004B39A5">
        <w:rPr>
          <w:rFonts w:ascii="Calibri" w:eastAsia="Calibri" w:hAnsi="Calibri" w:cs="Arial"/>
          <w:i/>
          <w:iCs/>
          <w:lang w:val="en-US"/>
        </w:rPr>
        <w:t>QoE</w:t>
      </w:r>
      <w:proofErr w:type="spellEnd"/>
      <w:r w:rsidRPr="004B39A5">
        <w:rPr>
          <w:rFonts w:ascii="Calibri" w:eastAsia="Calibri" w:hAnsi="Calibri" w:cs="Arial"/>
          <w:i/>
          <w:iCs/>
          <w:lang w:val="en-US"/>
        </w:rPr>
        <w:t xml:space="preserve"> measurement collection</w:t>
      </w:r>
      <w:bookmarkStart w:id="11" w:name="_Ref40776454"/>
      <w:bookmarkEnd w:id="6"/>
      <w:r w:rsidR="00150E82" w:rsidRPr="004B39A5">
        <w:rPr>
          <w:rFonts w:ascii="Calibri" w:eastAsia="Calibri" w:hAnsi="Calibri" w:cs="Arial"/>
          <w:i/>
          <w:iCs/>
          <w:lang w:val="en-US"/>
        </w:rPr>
        <w:t xml:space="preserve"> support for RANAP</w:t>
      </w:r>
      <w:r w:rsidR="00150E82">
        <w:rPr>
          <w:rFonts w:ascii="Calibri" w:eastAsia="Calibri" w:hAnsi="Calibri" w:cs="Arial"/>
          <w:lang w:val="en-US"/>
        </w:rPr>
        <w:t>”</w:t>
      </w:r>
    </w:p>
    <w:p w14:paraId="17D239C0" w14:textId="60B4E4F5" w:rsidR="00B251A8" w:rsidRPr="00B251A8" w:rsidRDefault="001E18B0" w:rsidP="009A7FFA">
      <w:pPr>
        <w:numPr>
          <w:ilvl w:val="0"/>
          <w:numId w:val="10"/>
        </w:numPr>
        <w:ind w:left="720"/>
        <w:contextualSpacing/>
        <w:jc w:val="both"/>
        <w:rPr>
          <w:lang w:val="en-US"/>
        </w:rPr>
      </w:pPr>
      <w:r w:rsidRPr="00B251A8">
        <w:rPr>
          <w:rFonts w:ascii="Calibri" w:eastAsia="Calibri" w:hAnsi="Calibri" w:cs="Arial"/>
          <w:lang w:val="en-US"/>
        </w:rPr>
        <w:t>R3-20</w:t>
      </w:r>
      <w:r w:rsidR="00D36F4D">
        <w:rPr>
          <w:rFonts w:ascii="Calibri" w:eastAsia="Calibri" w:hAnsi="Calibri" w:cs="Arial"/>
          <w:lang w:val="en-US"/>
        </w:rPr>
        <w:t>3324</w:t>
      </w:r>
      <w:r w:rsidRPr="00B251A8">
        <w:rPr>
          <w:rFonts w:ascii="Calibri" w:eastAsia="Calibri" w:hAnsi="Calibri" w:cs="Arial"/>
          <w:lang w:val="en-US"/>
        </w:rPr>
        <w:t xml:space="preserve"> </w:t>
      </w:r>
      <w:r w:rsidR="00150E82">
        <w:rPr>
          <w:rFonts w:ascii="Calibri" w:eastAsia="Calibri" w:hAnsi="Calibri" w:cs="Arial"/>
          <w:lang w:val="en-US"/>
        </w:rPr>
        <w:t>“</w:t>
      </w:r>
      <w:r w:rsidR="005805F9" w:rsidRPr="004B39A5">
        <w:rPr>
          <w:rFonts w:ascii="Calibri" w:eastAsia="Calibri" w:hAnsi="Calibri" w:cs="Arial"/>
          <w:i/>
          <w:iCs/>
          <w:lang w:val="en-US"/>
        </w:rPr>
        <w:t>CR TS 36.423 o</w:t>
      </w:r>
      <w:r w:rsidRPr="004B39A5">
        <w:rPr>
          <w:rFonts w:ascii="Calibri" w:eastAsia="Calibri" w:hAnsi="Calibri" w:cs="Arial"/>
          <w:i/>
          <w:iCs/>
          <w:lang w:val="en-US"/>
        </w:rPr>
        <w:t xml:space="preserve">n </w:t>
      </w:r>
      <w:proofErr w:type="spellStart"/>
      <w:r w:rsidRPr="004B39A5">
        <w:rPr>
          <w:rFonts w:ascii="Calibri" w:eastAsia="Calibri" w:hAnsi="Calibri" w:cs="Arial"/>
          <w:i/>
          <w:iCs/>
          <w:lang w:val="en-US"/>
        </w:rPr>
        <w:t>QoE</w:t>
      </w:r>
      <w:proofErr w:type="spellEnd"/>
      <w:r w:rsidRPr="004B39A5">
        <w:rPr>
          <w:rFonts w:ascii="Calibri" w:eastAsia="Calibri" w:hAnsi="Calibri" w:cs="Arial"/>
          <w:i/>
          <w:iCs/>
          <w:lang w:val="en-US"/>
        </w:rPr>
        <w:t xml:space="preserve"> measurement collection</w:t>
      </w:r>
      <w:bookmarkStart w:id="12" w:name="_Ref40776457"/>
      <w:bookmarkEnd w:id="11"/>
      <w:r w:rsidR="00150E82" w:rsidRPr="004B39A5">
        <w:rPr>
          <w:rFonts w:ascii="Calibri" w:eastAsia="Calibri" w:hAnsi="Calibri" w:cs="Arial"/>
          <w:i/>
          <w:iCs/>
          <w:lang w:val="en-US"/>
        </w:rPr>
        <w:t xml:space="preserve"> support for X2AP</w:t>
      </w:r>
      <w:r w:rsidR="00150E82">
        <w:rPr>
          <w:rFonts w:ascii="Calibri" w:eastAsia="Calibri" w:hAnsi="Calibri" w:cs="Arial"/>
          <w:lang w:val="en-US"/>
        </w:rPr>
        <w:t>”</w:t>
      </w:r>
    </w:p>
    <w:p w14:paraId="31D1527F" w14:textId="731C6843" w:rsidR="00AF1A48" w:rsidRPr="00B251A8" w:rsidRDefault="001E18B0" w:rsidP="00CE21A6">
      <w:pPr>
        <w:numPr>
          <w:ilvl w:val="0"/>
          <w:numId w:val="10"/>
        </w:numPr>
        <w:ind w:left="720"/>
        <w:contextualSpacing/>
        <w:jc w:val="both"/>
        <w:rPr>
          <w:lang w:val="en-US"/>
        </w:rPr>
      </w:pPr>
      <w:r w:rsidRPr="00B251A8">
        <w:rPr>
          <w:rFonts w:ascii="Calibri" w:eastAsia="Calibri" w:hAnsi="Calibri" w:cs="Arial"/>
          <w:lang w:val="en-US"/>
        </w:rPr>
        <w:t>R3-20</w:t>
      </w:r>
      <w:r w:rsidR="00D36F4D">
        <w:rPr>
          <w:rFonts w:ascii="Calibri" w:eastAsia="Calibri" w:hAnsi="Calibri" w:cs="Arial"/>
          <w:lang w:val="en-US"/>
        </w:rPr>
        <w:t>3323</w:t>
      </w:r>
      <w:r w:rsidRPr="00B251A8">
        <w:rPr>
          <w:rFonts w:ascii="Calibri" w:eastAsia="Calibri" w:hAnsi="Calibri" w:cs="Arial"/>
          <w:lang w:val="en-US"/>
        </w:rPr>
        <w:t xml:space="preserve"> </w:t>
      </w:r>
      <w:r w:rsidR="00150E82">
        <w:rPr>
          <w:rFonts w:ascii="Calibri" w:eastAsia="Calibri" w:hAnsi="Calibri" w:cs="Arial"/>
          <w:lang w:val="en-US"/>
        </w:rPr>
        <w:t>“</w:t>
      </w:r>
      <w:bookmarkStart w:id="13" w:name="_GoBack"/>
      <w:r w:rsidR="005805F9" w:rsidRPr="004B39A5">
        <w:rPr>
          <w:rFonts w:ascii="Calibri" w:eastAsia="Calibri" w:hAnsi="Calibri" w:cs="Arial"/>
          <w:i/>
          <w:iCs/>
          <w:lang w:val="en-US"/>
        </w:rPr>
        <w:t>CR TS 36.413 o</w:t>
      </w:r>
      <w:r w:rsidRPr="004B39A5">
        <w:rPr>
          <w:rFonts w:ascii="Calibri" w:eastAsia="Calibri" w:hAnsi="Calibri" w:cs="Arial"/>
          <w:i/>
          <w:iCs/>
          <w:lang w:val="en-US"/>
        </w:rPr>
        <w:t xml:space="preserve">n </w:t>
      </w:r>
      <w:proofErr w:type="spellStart"/>
      <w:r w:rsidRPr="004B39A5">
        <w:rPr>
          <w:rFonts w:ascii="Calibri" w:eastAsia="Calibri" w:hAnsi="Calibri" w:cs="Arial"/>
          <w:i/>
          <w:iCs/>
          <w:lang w:val="en-US"/>
        </w:rPr>
        <w:t>QoE</w:t>
      </w:r>
      <w:proofErr w:type="spellEnd"/>
      <w:r w:rsidRPr="004B39A5">
        <w:rPr>
          <w:rFonts w:ascii="Calibri" w:eastAsia="Calibri" w:hAnsi="Calibri" w:cs="Arial"/>
          <w:i/>
          <w:iCs/>
          <w:lang w:val="en-US"/>
        </w:rPr>
        <w:t xml:space="preserve"> measurement collection</w:t>
      </w:r>
      <w:bookmarkEnd w:id="12"/>
      <w:bookmarkEnd w:id="7"/>
      <w:bookmarkEnd w:id="8"/>
      <w:bookmarkEnd w:id="9"/>
      <w:bookmarkEnd w:id="10"/>
      <w:r w:rsidR="00150E82" w:rsidRPr="004B39A5">
        <w:rPr>
          <w:rFonts w:ascii="Calibri" w:eastAsia="Calibri" w:hAnsi="Calibri" w:cs="Arial"/>
          <w:i/>
          <w:iCs/>
          <w:lang w:val="en-US"/>
        </w:rPr>
        <w:t xml:space="preserve"> support for S</w:t>
      </w:r>
      <w:r w:rsidR="00D36F4D" w:rsidRPr="004B39A5">
        <w:rPr>
          <w:rFonts w:ascii="Calibri" w:eastAsia="Calibri" w:hAnsi="Calibri" w:cs="Arial"/>
          <w:i/>
          <w:iCs/>
          <w:lang w:val="en-US"/>
        </w:rPr>
        <w:t>1</w:t>
      </w:r>
      <w:r w:rsidR="00150E82" w:rsidRPr="004B39A5">
        <w:rPr>
          <w:rFonts w:ascii="Calibri" w:eastAsia="Calibri" w:hAnsi="Calibri" w:cs="Arial"/>
          <w:i/>
          <w:iCs/>
          <w:lang w:val="en-US"/>
        </w:rPr>
        <w:t>AP</w:t>
      </w:r>
      <w:bookmarkEnd w:id="13"/>
      <w:r w:rsidR="00150E82">
        <w:rPr>
          <w:rFonts w:ascii="Calibri" w:eastAsia="Calibri" w:hAnsi="Calibri" w:cs="Arial"/>
          <w:lang w:val="en-US"/>
        </w:rPr>
        <w:t>”</w:t>
      </w:r>
    </w:p>
    <w:sectPr w:rsidR="00AF1A48" w:rsidRPr="00B251A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03FC3" w14:textId="77777777" w:rsidR="009B17FB" w:rsidRDefault="009B17FB">
      <w:r>
        <w:separator/>
      </w:r>
    </w:p>
  </w:endnote>
  <w:endnote w:type="continuationSeparator" w:id="0">
    <w:p w14:paraId="5ACF4865" w14:textId="77777777" w:rsidR="009B17FB" w:rsidRDefault="009B17FB">
      <w:r>
        <w:continuationSeparator/>
      </w:r>
    </w:p>
  </w:endnote>
  <w:endnote w:type="continuationNotice" w:id="1">
    <w:p w14:paraId="2B7B25F9" w14:textId="77777777" w:rsidR="009B17FB" w:rsidRDefault="009B17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18828464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6328D" w14:textId="1510FDC2" w:rsidR="00AF27A1" w:rsidRDefault="00AF27A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1961318" w14:textId="77777777" w:rsidR="00AF27A1" w:rsidRDefault="00AF2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BBE88" w14:textId="77777777" w:rsidR="009B17FB" w:rsidRDefault="009B17FB">
      <w:r>
        <w:separator/>
      </w:r>
    </w:p>
  </w:footnote>
  <w:footnote w:type="continuationSeparator" w:id="0">
    <w:p w14:paraId="67A0610D" w14:textId="77777777" w:rsidR="009B17FB" w:rsidRDefault="009B17FB">
      <w:r>
        <w:continuationSeparator/>
      </w:r>
    </w:p>
  </w:footnote>
  <w:footnote w:type="continuationNotice" w:id="1">
    <w:p w14:paraId="49FF752F" w14:textId="77777777" w:rsidR="009B17FB" w:rsidRDefault="009B17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80421"/>
    <w:multiLevelType w:val="hybridMultilevel"/>
    <w:tmpl w:val="2D7C54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99F53D2"/>
    <w:multiLevelType w:val="hybridMultilevel"/>
    <w:tmpl w:val="416E8C98"/>
    <w:lvl w:ilvl="0" w:tplc="31F866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7178E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C020C"/>
    <w:multiLevelType w:val="hybridMultilevel"/>
    <w:tmpl w:val="C684688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F5F72DC"/>
    <w:multiLevelType w:val="hybridMultilevel"/>
    <w:tmpl w:val="5DD666FE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D4A22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94706"/>
    <w:multiLevelType w:val="hybridMultilevel"/>
    <w:tmpl w:val="ED06B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206C4"/>
    <w:multiLevelType w:val="hybridMultilevel"/>
    <w:tmpl w:val="D4B260F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17A08"/>
    <w:multiLevelType w:val="hybridMultilevel"/>
    <w:tmpl w:val="92E6204C"/>
    <w:lvl w:ilvl="0" w:tplc="F0C67582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B6B04EA"/>
    <w:multiLevelType w:val="hybridMultilevel"/>
    <w:tmpl w:val="54D4AC2E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3E5EB0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149A3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7C87"/>
    <w:multiLevelType w:val="hybridMultilevel"/>
    <w:tmpl w:val="16E6CC5C"/>
    <w:lvl w:ilvl="0" w:tplc="B7E68B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C3A68"/>
    <w:multiLevelType w:val="hybridMultilevel"/>
    <w:tmpl w:val="E5D6D244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52CAE"/>
    <w:multiLevelType w:val="hybridMultilevel"/>
    <w:tmpl w:val="9FC610E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83285"/>
    <w:multiLevelType w:val="hybridMultilevel"/>
    <w:tmpl w:val="2D7C54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70EA1"/>
    <w:multiLevelType w:val="hybridMultilevel"/>
    <w:tmpl w:val="D4B260F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8317F"/>
    <w:multiLevelType w:val="hybridMultilevel"/>
    <w:tmpl w:val="D4765156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982F9A"/>
    <w:multiLevelType w:val="hybridMultilevel"/>
    <w:tmpl w:val="9DFAF88E"/>
    <w:lvl w:ilvl="0" w:tplc="B7E68B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73CFE"/>
    <w:multiLevelType w:val="hybridMultilevel"/>
    <w:tmpl w:val="8A6260A2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B4AA0"/>
    <w:multiLevelType w:val="hybridMultilevel"/>
    <w:tmpl w:val="2D7C54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8"/>
  </w:num>
  <w:num w:numId="3">
    <w:abstractNumId w:val="22"/>
  </w:num>
  <w:num w:numId="4">
    <w:abstractNumId w:val="23"/>
  </w:num>
  <w:num w:numId="5">
    <w:abstractNumId w:val="18"/>
  </w:num>
  <w:num w:numId="6">
    <w:abstractNumId w:val="27"/>
  </w:num>
  <w:num w:numId="7">
    <w:abstractNumId w:val="32"/>
  </w:num>
  <w:num w:numId="8">
    <w:abstractNumId w:val="19"/>
  </w:num>
  <w:num w:numId="9">
    <w:abstractNumId w:val="30"/>
  </w:num>
  <w:num w:numId="10">
    <w:abstractNumId w:val="35"/>
  </w:num>
  <w:num w:numId="11">
    <w:abstractNumId w:val="33"/>
  </w:num>
  <w:num w:numId="12">
    <w:abstractNumId w:val="8"/>
  </w:num>
  <w:num w:numId="13">
    <w:abstractNumId w:val="12"/>
  </w:num>
  <w:num w:numId="14">
    <w:abstractNumId w:val="13"/>
  </w:num>
  <w:num w:numId="15">
    <w:abstractNumId w:val="26"/>
  </w:num>
  <w:num w:numId="16">
    <w:abstractNumId w:val="14"/>
  </w:num>
  <w:num w:numId="17">
    <w:abstractNumId w:val="24"/>
  </w:num>
  <w:num w:numId="18">
    <w:abstractNumId w:val="7"/>
  </w:num>
  <w:num w:numId="19">
    <w:abstractNumId w:val="25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1"/>
  </w:num>
  <w:num w:numId="22">
    <w:abstractNumId w:val="6"/>
  </w:num>
  <w:num w:numId="23">
    <w:abstractNumId w:val="4"/>
  </w:num>
  <w:num w:numId="24">
    <w:abstractNumId w:val="29"/>
  </w:num>
  <w:num w:numId="25">
    <w:abstractNumId w:val="36"/>
  </w:num>
  <w:num w:numId="26">
    <w:abstractNumId w:val="16"/>
  </w:num>
  <w:num w:numId="27">
    <w:abstractNumId w:val="34"/>
  </w:num>
  <w:num w:numId="28">
    <w:abstractNumId w:val="2"/>
  </w:num>
  <w:num w:numId="29">
    <w:abstractNumId w:val="2"/>
  </w:num>
  <w:num w:numId="30">
    <w:abstractNumId w:val="1"/>
  </w:num>
  <w:num w:numId="31">
    <w:abstractNumId w:val="21"/>
  </w:num>
  <w:num w:numId="32">
    <w:abstractNumId w:val="20"/>
  </w:num>
  <w:num w:numId="33">
    <w:abstractNumId w:val="2"/>
  </w:num>
  <w:num w:numId="34">
    <w:abstractNumId w:val="15"/>
  </w:num>
  <w:num w:numId="35">
    <w:abstractNumId w:val="5"/>
  </w:num>
  <w:num w:numId="36">
    <w:abstractNumId w:val="10"/>
  </w:num>
  <w:num w:numId="37">
    <w:abstractNumId w:val="9"/>
  </w:num>
  <w:num w:numId="38">
    <w:abstractNumId w:val="3"/>
  </w:num>
  <w:num w:numId="39">
    <w:abstractNumId w:val="31"/>
  </w:num>
  <w:num w:numId="4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1274"/>
    <w:rsid w:val="00001AA0"/>
    <w:rsid w:val="00002A37"/>
    <w:rsid w:val="00002BA9"/>
    <w:rsid w:val="00003480"/>
    <w:rsid w:val="000036E5"/>
    <w:rsid w:val="00003814"/>
    <w:rsid w:val="0000392E"/>
    <w:rsid w:val="000039F4"/>
    <w:rsid w:val="00003F02"/>
    <w:rsid w:val="00004A23"/>
    <w:rsid w:val="00005502"/>
    <w:rsid w:val="00006446"/>
    <w:rsid w:val="00006714"/>
    <w:rsid w:val="00006896"/>
    <w:rsid w:val="00006939"/>
    <w:rsid w:val="00007CDC"/>
    <w:rsid w:val="00010B5A"/>
    <w:rsid w:val="00010F15"/>
    <w:rsid w:val="00011B28"/>
    <w:rsid w:val="0001354C"/>
    <w:rsid w:val="0001517D"/>
    <w:rsid w:val="00015D15"/>
    <w:rsid w:val="00017397"/>
    <w:rsid w:val="00020187"/>
    <w:rsid w:val="00022027"/>
    <w:rsid w:val="0002235F"/>
    <w:rsid w:val="00023AEB"/>
    <w:rsid w:val="000241FA"/>
    <w:rsid w:val="000245B9"/>
    <w:rsid w:val="0002564D"/>
    <w:rsid w:val="00025777"/>
    <w:rsid w:val="00025AA6"/>
    <w:rsid w:val="00025ECA"/>
    <w:rsid w:val="000274D7"/>
    <w:rsid w:val="00027602"/>
    <w:rsid w:val="00030AED"/>
    <w:rsid w:val="000325B8"/>
    <w:rsid w:val="00034AFB"/>
    <w:rsid w:val="00034C15"/>
    <w:rsid w:val="00036BA1"/>
    <w:rsid w:val="000400CE"/>
    <w:rsid w:val="000402FF"/>
    <w:rsid w:val="00041789"/>
    <w:rsid w:val="000417E3"/>
    <w:rsid w:val="00041972"/>
    <w:rsid w:val="000422E2"/>
    <w:rsid w:val="00042F22"/>
    <w:rsid w:val="000439A4"/>
    <w:rsid w:val="000439E4"/>
    <w:rsid w:val="000444EF"/>
    <w:rsid w:val="0004596F"/>
    <w:rsid w:val="00045EB3"/>
    <w:rsid w:val="00047590"/>
    <w:rsid w:val="00050AEB"/>
    <w:rsid w:val="00051A1B"/>
    <w:rsid w:val="00051FDD"/>
    <w:rsid w:val="0005253C"/>
    <w:rsid w:val="00052A07"/>
    <w:rsid w:val="00052BEA"/>
    <w:rsid w:val="000534E3"/>
    <w:rsid w:val="00053F2A"/>
    <w:rsid w:val="00054C6F"/>
    <w:rsid w:val="00055D41"/>
    <w:rsid w:val="00055DC8"/>
    <w:rsid w:val="0005606A"/>
    <w:rsid w:val="00056E09"/>
    <w:rsid w:val="00057117"/>
    <w:rsid w:val="00057718"/>
    <w:rsid w:val="000600AB"/>
    <w:rsid w:val="000608C7"/>
    <w:rsid w:val="000615A2"/>
    <w:rsid w:val="000616E7"/>
    <w:rsid w:val="00061BFE"/>
    <w:rsid w:val="0006234D"/>
    <w:rsid w:val="00063C4C"/>
    <w:rsid w:val="000640C5"/>
    <w:rsid w:val="0006487E"/>
    <w:rsid w:val="0006515F"/>
    <w:rsid w:val="00065A1D"/>
    <w:rsid w:val="00065E1A"/>
    <w:rsid w:val="000660B6"/>
    <w:rsid w:val="00070D34"/>
    <w:rsid w:val="000717ED"/>
    <w:rsid w:val="00071FB1"/>
    <w:rsid w:val="000740E1"/>
    <w:rsid w:val="000749BC"/>
    <w:rsid w:val="000757F4"/>
    <w:rsid w:val="00077313"/>
    <w:rsid w:val="00077E5F"/>
    <w:rsid w:val="0008036A"/>
    <w:rsid w:val="00081A9F"/>
    <w:rsid w:val="00081AE6"/>
    <w:rsid w:val="0008320E"/>
    <w:rsid w:val="00083F74"/>
    <w:rsid w:val="000855EB"/>
    <w:rsid w:val="00085B52"/>
    <w:rsid w:val="0008603E"/>
    <w:rsid w:val="00086601"/>
    <w:rsid w:val="000866F2"/>
    <w:rsid w:val="0009009F"/>
    <w:rsid w:val="00091557"/>
    <w:rsid w:val="000916F5"/>
    <w:rsid w:val="000924C1"/>
    <w:rsid w:val="000924F0"/>
    <w:rsid w:val="00093474"/>
    <w:rsid w:val="00093847"/>
    <w:rsid w:val="0009510F"/>
    <w:rsid w:val="000952AF"/>
    <w:rsid w:val="0009610F"/>
    <w:rsid w:val="00097DC4"/>
    <w:rsid w:val="000A0B76"/>
    <w:rsid w:val="000A105F"/>
    <w:rsid w:val="000A1B7B"/>
    <w:rsid w:val="000A3459"/>
    <w:rsid w:val="000A40A8"/>
    <w:rsid w:val="000A56F2"/>
    <w:rsid w:val="000A61B8"/>
    <w:rsid w:val="000A642C"/>
    <w:rsid w:val="000B09E6"/>
    <w:rsid w:val="000B2552"/>
    <w:rsid w:val="000B2719"/>
    <w:rsid w:val="000B3A8F"/>
    <w:rsid w:val="000B4AB9"/>
    <w:rsid w:val="000B4DE0"/>
    <w:rsid w:val="000B5031"/>
    <w:rsid w:val="000B58C3"/>
    <w:rsid w:val="000B61E9"/>
    <w:rsid w:val="000B640B"/>
    <w:rsid w:val="000B66BA"/>
    <w:rsid w:val="000C1010"/>
    <w:rsid w:val="000C165A"/>
    <w:rsid w:val="000C211C"/>
    <w:rsid w:val="000C2E19"/>
    <w:rsid w:val="000C37C8"/>
    <w:rsid w:val="000C4CC6"/>
    <w:rsid w:val="000C58A0"/>
    <w:rsid w:val="000C67A6"/>
    <w:rsid w:val="000D0613"/>
    <w:rsid w:val="000D0D07"/>
    <w:rsid w:val="000D0F12"/>
    <w:rsid w:val="000D4164"/>
    <w:rsid w:val="000D4797"/>
    <w:rsid w:val="000D5433"/>
    <w:rsid w:val="000D548F"/>
    <w:rsid w:val="000D796E"/>
    <w:rsid w:val="000D7AD8"/>
    <w:rsid w:val="000E0249"/>
    <w:rsid w:val="000E04C6"/>
    <w:rsid w:val="000E0527"/>
    <w:rsid w:val="000E095C"/>
    <w:rsid w:val="000E0FEC"/>
    <w:rsid w:val="000E104F"/>
    <w:rsid w:val="000E1D0E"/>
    <w:rsid w:val="000E1E92"/>
    <w:rsid w:val="000E40DF"/>
    <w:rsid w:val="000E5BB8"/>
    <w:rsid w:val="000E6335"/>
    <w:rsid w:val="000E65B9"/>
    <w:rsid w:val="000E73BD"/>
    <w:rsid w:val="000E73D0"/>
    <w:rsid w:val="000E7794"/>
    <w:rsid w:val="000F06D6"/>
    <w:rsid w:val="000F0CB4"/>
    <w:rsid w:val="000F0EB1"/>
    <w:rsid w:val="000F1106"/>
    <w:rsid w:val="000F347B"/>
    <w:rsid w:val="000F3BE9"/>
    <w:rsid w:val="000F3E10"/>
    <w:rsid w:val="000F3F6C"/>
    <w:rsid w:val="000F6848"/>
    <w:rsid w:val="000F6DF3"/>
    <w:rsid w:val="0010032C"/>
    <w:rsid w:val="001005FF"/>
    <w:rsid w:val="00100FC4"/>
    <w:rsid w:val="00101282"/>
    <w:rsid w:val="0010234E"/>
    <w:rsid w:val="00102DAE"/>
    <w:rsid w:val="00104755"/>
    <w:rsid w:val="00104FD1"/>
    <w:rsid w:val="001062FB"/>
    <w:rsid w:val="001063E6"/>
    <w:rsid w:val="00106FDA"/>
    <w:rsid w:val="00107D67"/>
    <w:rsid w:val="0011095B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0FAC"/>
    <w:rsid w:val="001210BA"/>
    <w:rsid w:val="001219F5"/>
    <w:rsid w:val="00121A20"/>
    <w:rsid w:val="0012377F"/>
    <w:rsid w:val="00123E59"/>
    <w:rsid w:val="00124314"/>
    <w:rsid w:val="001251C5"/>
    <w:rsid w:val="00126B4A"/>
    <w:rsid w:val="00126D8F"/>
    <w:rsid w:val="0012729E"/>
    <w:rsid w:val="00127341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551"/>
    <w:rsid w:val="00136A8C"/>
    <w:rsid w:val="0013714D"/>
    <w:rsid w:val="0013729D"/>
    <w:rsid w:val="00137360"/>
    <w:rsid w:val="001373C0"/>
    <w:rsid w:val="00137667"/>
    <w:rsid w:val="00137AB5"/>
    <w:rsid w:val="00137F0B"/>
    <w:rsid w:val="00141127"/>
    <w:rsid w:val="001412DC"/>
    <w:rsid w:val="0014390E"/>
    <w:rsid w:val="00143B69"/>
    <w:rsid w:val="00150CC3"/>
    <w:rsid w:val="00150E82"/>
    <w:rsid w:val="00151E11"/>
    <w:rsid w:val="00151E23"/>
    <w:rsid w:val="001526E0"/>
    <w:rsid w:val="001551B5"/>
    <w:rsid w:val="00160030"/>
    <w:rsid w:val="0016255C"/>
    <w:rsid w:val="00164248"/>
    <w:rsid w:val="001659C1"/>
    <w:rsid w:val="00165D02"/>
    <w:rsid w:val="00170FC0"/>
    <w:rsid w:val="00170FFA"/>
    <w:rsid w:val="0017179F"/>
    <w:rsid w:val="00171C37"/>
    <w:rsid w:val="00172908"/>
    <w:rsid w:val="00173308"/>
    <w:rsid w:val="00173A8E"/>
    <w:rsid w:val="001753BA"/>
    <w:rsid w:val="001757E1"/>
    <w:rsid w:val="00175948"/>
    <w:rsid w:val="00175BDF"/>
    <w:rsid w:val="00176DA3"/>
    <w:rsid w:val="00177470"/>
    <w:rsid w:val="00177795"/>
    <w:rsid w:val="00177806"/>
    <w:rsid w:val="00180095"/>
    <w:rsid w:val="00180098"/>
    <w:rsid w:val="00180983"/>
    <w:rsid w:val="001810F7"/>
    <w:rsid w:val="0018143F"/>
    <w:rsid w:val="00181809"/>
    <w:rsid w:val="00182D40"/>
    <w:rsid w:val="001834F8"/>
    <w:rsid w:val="00183CB3"/>
    <w:rsid w:val="00183D0E"/>
    <w:rsid w:val="00184380"/>
    <w:rsid w:val="001846DB"/>
    <w:rsid w:val="0018492D"/>
    <w:rsid w:val="00184E61"/>
    <w:rsid w:val="001866E1"/>
    <w:rsid w:val="00186DF7"/>
    <w:rsid w:val="00187207"/>
    <w:rsid w:val="00187BE6"/>
    <w:rsid w:val="00187FBC"/>
    <w:rsid w:val="001907DB"/>
    <w:rsid w:val="00190AC1"/>
    <w:rsid w:val="00191715"/>
    <w:rsid w:val="00191922"/>
    <w:rsid w:val="0019341A"/>
    <w:rsid w:val="001938AE"/>
    <w:rsid w:val="001947E7"/>
    <w:rsid w:val="00195055"/>
    <w:rsid w:val="001956C2"/>
    <w:rsid w:val="00195D27"/>
    <w:rsid w:val="001973E1"/>
    <w:rsid w:val="0019784C"/>
    <w:rsid w:val="001978B0"/>
    <w:rsid w:val="001978DD"/>
    <w:rsid w:val="00197DF9"/>
    <w:rsid w:val="001A1987"/>
    <w:rsid w:val="001A2564"/>
    <w:rsid w:val="001A4C63"/>
    <w:rsid w:val="001A6173"/>
    <w:rsid w:val="001A6CBA"/>
    <w:rsid w:val="001B08D4"/>
    <w:rsid w:val="001B0D97"/>
    <w:rsid w:val="001B1257"/>
    <w:rsid w:val="001B3063"/>
    <w:rsid w:val="001B50A5"/>
    <w:rsid w:val="001B5A5D"/>
    <w:rsid w:val="001B79F5"/>
    <w:rsid w:val="001B7FD4"/>
    <w:rsid w:val="001B7FEA"/>
    <w:rsid w:val="001C0495"/>
    <w:rsid w:val="001C1CE5"/>
    <w:rsid w:val="001C3BA3"/>
    <w:rsid w:val="001C3D2A"/>
    <w:rsid w:val="001C40ED"/>
    <w:rsid w:val="001C5660"/>
    <w:rsid w:val="001C5ECC"/>
    <w:rsid w:val="001C7608"/>
    <w:rsid w:val="001D0C42"/>
    <w:rsid w:val="001D0CDC"/>
    <w:rsid w:val="001D335D"/>
    <w:rsid w:val="001D4FA0"/>
    <w:rsid w:val="001D51BA"/>
    <w:rsid w:val="001D5226"/>
    <w:rsid w:val="001D55A9"/>
    <w:rsid w:val="001D5804"/>
    <w:rsid w:val="001D6342"/>
    <w:rsid w:val="001D6D53"/>
    <w:rsid w:val="001E0264"/>
    <w:rsid w:val="001E18B0"/>
    <w:rsid w:val="001E1F7B"/>
    <w:rsid w:val="001E3385"/>
    <w:rsid w:val="001E383C"/>
    <w:rsid w:val="001E4E27"/>
    <w:rsid w:val="001E52CC"/>
    <w:rsid w:val="001E58E2"/>
    <w:rsid w:val="001E59FC"/>
    <w:rsid w:val="001E6E23"/>
    <w:rsid w:val="001E7742"/>
    <w:rsid w:val="001E7957"/>
    <w:rsid w:val="001E7AED"/>
    <w:rsid w:val="001F0A4D"/>
    <w:rsid w:val="001F10F6"/>
    <w:rsid w:val="001F3916"/>
    <w:rsid w:val="001F49B7"/>
    <w:rsid w:val="001F54C5"/>
    <w:rsid w:val="001F662C"/>
    <w:rsid w:val="001F67D3"/>
    <w:rsid w:val="001F7074"/>
    <w:rsid w:val="001F729D"/>
    <w:rsid w:val="001F791D"/>
    <w:rsid w:val="001F7B53"/>
    <w:rsid w:val="001F7D6B"/>
    <w:rsid w:val="001F7F2E"/>
    <w:rsid w:val="00200490"/>
    <w:rsid w:val="002012F2"/>
    <w:rsid w:val="00201F3A"/>
    <w:rsid w:val="0020240C"/>
    <w:rsid w:val="00203F96"/>
    <w:rsid w:val="002040D8"/>
    <w:rsid w:val="002058AD"/>
    <w:rsid w:val="002069B2"/>
    <w:rsid w:val="00206BE3"/>
    <w:rsid w:val="00206E23"/>
    <w:rsid w:val="002072FD"/>
    <w:rsid w:val="00207FA3"/>
    <w:rsid w:val="00210485"/>
    <w:rsid w:val="00211428"/>
    <w:rsid w:val="00212611"/>
    <w:rsid w:val="00213823"/>
    <w:rsid w:val="0021441C"/>
    <w:rsid w:val="00214657"/>
    <w:rsid w:val="00214DA8"/>
    <w:rsid w:val="00215423"/>
    <w:rsid w:val="002158FA"/>
    <w:rsid w:val="00215C1A"/>
    <w:rsid w:val="00215DEA"/>
    <w:rsid w:val="0021605D"/>
    <w:rsid w:val="0021608A"/>
    <w:rsid w:val="002167EA"/>
    <w:rsid w:val="0021736C"/>
    <w:rsid w:val="00217C87"/>
    <w:rsid w:val="00220600"/>
    <w:rsid w:val="002207BC"/>
    <w:rsid w:val="00221596"/>
    <w:rsid w:val="002224DB"/>
    <w:rsid w:val="00222AB2"/>
    <w:rsid w:val="002236B2"/>
    <w:rsid w:val="00223FCB"/>
    <w:rsid w:val="00224E65"/>
    <w:rsid w:val="002252C3"/>
    <w:rsid w:val="00225C54"/>
    <w:rsid w:val="00226063"/>
    <w:rsid w:val="00226291"/>
    <w:rsid w:val="00226600"/>
    <w:rsid w:val="00226FBD"/>
    <w:rsid w:val="00227109"/>
    <w:rsid w:val="002302F7"/>
    <w:rsid w:val="00230765"/>
    <w:rsid w:val="002308F8"/>
    <w:rsid w:val="00230BCB"/>
    <w:rsid w:val="00230C68"/>
    <w:rsid w:val="00230C86"/>
    <w:rsid w:val="0023168C"/>
    <w:rsid w:val="00231865"/>
    <w:rsid w:val="002319E4"/>
    <w:rsid w:val="00232349"/>
    <w:rsid w:val="0023276B"/>
    <w:rsid w:val="00232FEE"/>
    <w:rsid w:val="00233025"/>
    <w:rsid w:val="002341E5"/>
    <w:rsid w:val="00234A8D"/>
    <w:rsid w:val="00235632"/>
    <w:rsid w:val="002357E0"/>
    <w:rsid w:val="00235872"/>
    <w:rsid w:val="00235CC5"/>
    <w:rsid w:val="00241465"/>
    <w:rsid w:val="00241559"/>
    <w:rsid w:val="002415B3"/>
    <w:rsid w:val="002435B3"/>
    <w:rsid w:val="002458EB"/>
    <w:rsid w:val="00247993"/>
    <w:rsid w:val="002500C8"/>
    <w:rsid w:val="0025329E"/>
    <w:rsid w:val="002536FC"/>
    <w:rsid w:val="002541A5"/>
    <w:rsid w:val="00254B48"/>
    <w:rsid w:val="00254C87"/>
    <w:rsid w:val="00256492"/>
    <w:rsid w:val="0025699E"/>
    <w:rsid w:val="00257543"/>
    <w:rsid w:val="00260C58"/>
    <w:rsid w:val="002617E7"/>
    <w:rsid w:val="00261C15"/>
    <w:rsid w:val="00262939"/>
    <w:rsid w:val="00264228"/>
    <w:rsid w:val="00264334"/>
    <w:rsid w:val="0026473E"/>
    <w:rsid w:val="0026486D"/>
    <w:rsid w:val="00266214"/>
    <w:rsid w:val="00266BCA"/>
    <w:rsid w:val="0026752B"/>
    <w:rsid w:val="00267814"/>
    <w:rsid w:val="00267C83"/>
    <w:rsid w:val="00270022"/>
    <w:rsid w:val="00270964"/>
    <w:rsid w:val="00270CD2"/>
    <w:rsid w:val="0027144F"/>
    <w:rsid w:val="00271EE9"/>
    <w:rsid w:val="00271F3A"/>
    <w:rsid w:val="002726CC"/>
    <w:rsid w:val="00273278"/>
    <w:rsid w:val="002737F4"/>
    <w:rsid w:val="00273EC7"/>
    <w:rsid w:val="00274879"/>
    <w:rsid w:val="00275448"/>
    <w:rsid w:val="002754A6"/>
    <w:rsid w:val="00276C56"/>
    <w:rsid w:val="00276F55"/>
    <w:rsid w:val="00277ABB"/>
    <w:rsid w:val="002805F5"/>
    <w:rsid w:val="002806C5"/>
    <w:rsid w:val="00280751"/>
    <w:rsid w:val="00280DD1"/>
    <w:rsid w:val="00281D40"/>
    <w:rsid w:val="00282021"/>
    <w:rsid w:val="0028280A"/>
    <w:rsid w:val="00282C4C"/>
    <w:rsid w:val="00284305"/>
    <w:rsid w:val="0028604A"/>
    <w:rsid w:val="00286ACD"/>
    <w:rsid w:val="00287838"/>
    <w:rsid w:val="002907B5"/>
    <w:rsid w:val="0029159A"/>
    <w:rsid w:val="00292EB7"/>
    <w:rsid w:val="00293132"/>
    <w:rsid w:val="0029342D"/>
    <w:rsid w:val="00294B41"/>
    <w:rsid w:val="00296227"/>
    <w:rsid w:val="00296957"/>
    <w:rsid w:val="00296F44"/>
    <w:rsid w:val="00296FF2"/>
    <w:rsid w:val="0029758D"/>
    <w:rsid w:val="0029777D"/>
    <w:rsid w:val="002978A5"/>
    <w:rsid w:val="002A055E"/>
    <w:rsid w:val="002A0B6A"/>
    <w:rsid w:val="002A1316"/>
    <w:rsid w:val="002A17C3"/>
    <w:rsid w:val="002A1D4E"/>
    <w:rsid w:val="002A247E"/>
    <w:rsid w:val="002A2869"/>
    <w:rsid w:val="002A376A"/>
    <w:rsid w:val="002A3C5F"/>
    <w:rsid w:val="002A3E3C"/>
    <w:rsid w:val="002A4183"/>
    <w:rsid w:val="002A5168"/>
    <w:rsid w:val="002A5398"/>
    <w:rsid w:val="002A5D46"/>
    <w:rsid w:val="002A614B"/>
    <w:rsid w:val="002A640C"/>
    <w:rsid w:val="002A69EE"/>
    <w:rsid w:val="002B0409"/>
    <w:rsid w:val="002B15F2"/>
    <w:rsid w:val="002B1702"/>
    <w:rsid w:val="002B24D6"/>
    <w:rsid w:val="002B33BA"/>
    <w:rsid w:val="002B604B"/>
    <w:rsid w:val="002B64CF"/>
    <w:rsid w:val="002B73E5"/>
    <w:rsid w:val="002C04A5"/>
    <w:rsid w:val="002C2446"/>
    <w:rsid w:val="002C2D78"/>
    <w:rsid w:val="002C3A96"/>
    <w:rsid w:val="002C3E6B"/>
    <w:rsid w:val="002C4030"/>
    <w:rsid w:val="002C41E6"/>
    <w:rsid w:val="002C41ED"/>
    <w:rsid w:val="002C49E4"/>
    <w:rsid w:val="002C64FA"/>
    <w:rsid w:val="002C67BC"/>
    <w:rsid w:val="002C6C6D"/>
    <w:rsid w:val="002C6F10"/>
    <w:rsid w:val="002C7A4B"/>
    <w:rsid w:val="002C7B80"/>
    <w:rsid w:val="002D071A"/>
    <w:rsid w:val="002D081E"/>
    <w:rsid w:val="002D0EE2"/>
    <w:rsid w:val="002D12CB"/>
    <w:rsid w:val="002D18D4"/>
    <w:rsid w:val="002D29BB"/>
    <w:rsid w:val="002D34B2"/>
    <w:rsid w:val="002D3AC9"/>
    <w:rsid w:val="002D4F01"/>
    <w:rsid w:val="002D5370"/>
    <w:rsid w:val="002D66E1"/>
    <w:rsid w:val="002D7212"/>
    <w:rsid w:val="002D7637"/>
    <w:rsid w:val="002D7A67"/>
    <w:rsid w:val="002E0987"/>
    <w:rsid w:val="002E17F2"/>
    <w:rsid w:val="002E2029"/>
    <w:rsid w:val="002E2821"/>
    <w:rsid w:val="002E3C2F"/>
    <w:rsid w:val="002E5E9B"/>
    <w:rsid w:val="002E60E2"/>
    <w:rsid w:val="002E6326"/>
    <w:rsid w:val="002E6EE0"/>
    <w:rsid w:val="002E7CAE"/>
    <w:rsid w:val="002F0A39"/>
    <w:rsid w:val="002F183A"/>
    <w:rsid w:val="002F1AD5"/>
    <w:rsid w:val="002F2771"/>
    <w:rsid w:val="002F2F69"/>
    <w:rsid w:val="002F3224"/>
    <w:rsid w:val="002F37A9"/>
    <w:rsid w:val="002F3C5F"/>
    <w:rsid w:val="002F4FF4"/>
    <w:rsid w:val="002F5728"/>
    <w:rsid w:val="002F62DE"/>
    <w:rsid w:val="002F66BA"/>
    <w:rsid w:val="002F70C8"/>
    <w:rsid w:val="00300787"/>
    <w:rsid w:val="00300A0D"/>
    <w:rsid w:val="00301623"/>
    <w:rsid w:val="00301CE6"/>
    <w:rsid w:val="00301F6C"/>
    <w:rsid w:val="0030201D"/>
    <w:rsid w:val="003023A9"/>
    <w:rsid w:val="0030256B"/>
    <w:rsid w:val="0030264D"/>
    <w:rsid w:val="003026FB"/>
    <w:rsid w:val="0030272F"/>
    <w:rsid w:val="00302ADB"/>
    <w:rsid w:val="00302DE9"/>
    <w:rsid w:val="00304364"/>
    <w:rsid w:val="0030501F"/>
    <w:rsid w:val="00306359"/>
    <w:rsid w:val="00307220"/>
    <w:rsid w:val="0030767E"/>
    <w:rsid w:val="00307BA1"/>
    <w:rsid w:val="00311702"/>
    <w:rsid w:val="00311E82"/>
    <w:rsid w:val="0031327D"/>
    <w:rsid w:val="00313FD6"/>
    <w:rsid w:val="00314323"/>
    <w:rsid w:val="003143BD"/>
    <w:rsid w:val="00314826"/>
    <w:rsid w:val="003162CE"/>
    <w:rsid w:val="00316C92"/>
    <w:rsid w:val="003203AA"/>
    <w:rsid w:val="003203ED"/>
    <w:rsid w:val="0032122C"/>
    <w:rsid w:val="00322C9F"/>
    <w:rsid w:val="00322D02"/>
    <w:rsid w:val="00323BE8"/>
    <w:rsid w:val="003240FB"/>
    <w:rsid w:val="00324598"/>
    <w:rsid w:val="00324D23"/>
    <w:rsid w:val="00325BCD"/>
    <w:rsid w:val="0032788A"/>
    <w:rsid w:val="00330AAA"/>
    <w:rsid w:val="00330DDB"/>
    <w:rsid w:val="00331277"/>
    <w:rsid w:val="0033134D"/>
    <w:rsid w:val="00331751"/>
    <w:rsid w:val="00332A07"/>
    <w:rsid w:val="00334579"/>
    <w:rsid w:val="00334A31"/>
    <w:rsid w:val="00335102"/>
    <w:rsid w:val="00335858"/>
    <w:rsid w:val="003365F3"/>
    <w:rsid w:val="003366E1"/>
    <w:rsid w:val="00336BDA"/>
    <w:rsid w:val="00336C51"/>
    <w:rsid w:val="00337317"/>
    <w:rsid w:val="0033746E"/>
    <w:rsid w:val="00340A76"/>
    <w:rsid w:val="0034103E"/>
    <w:rsid w:val="00342AE7"/>
    <w:rsid w:val="00342AFB"/>
    <w:rsid w:val="00342BD7"/>
    <w:rsid w:val="00343A07"/>
    <w:rsid w:val="00344286"/>
    <w:rsid w:val="003448E9"/>
    <w:rsid w:val="003462A2"/>
    <w:rsid w:val="00346DB5"/>
    <w:rsid w:val="003477B1"/>
    <w:rsid w:val="003503F4"/>
    <w:rsid w:val="0035050C"/>
    <w:rsid w:val="00351692"/>
    <w:rsid w:val="00351848"/>
    <w:rsid w:val="003529E7"/>
    <w:rsid w:val="00352D31"/>
    <w:rsid w:val="0035491B"/>
    <w:rsid w:val="00354E94"/>
    <w:rsid w:val="00355424"/>
    <w:rsid w:val="003554E1"/>
    <w:rsid w:val="003557A3"/>
    <w:rsid w:val="00355AEB"/>
    <w:rsid w:val="003562F9"/>
    <w:rsid w:val="00357219"/>
    <w:rsid w:val="00357380"/>
    <w:rsid w:val="003574AC"/>
    <w:rsid w:val="003602D9"/>
    <w:rsid w:val="003604CE"/>
    <w:rsid w:val="00360C89"/>
    <w:rsid w:val="00360D25"/>
    <w:rsid w:val="00360E58"/>
    <w:rsid w:val="00361699"/>
    <w:rsid w:val="00361899"/>
    <w:rsid w:val="0036315B"/>
    <w:rsid w:val="003664DD"/>
    <w:rsid w:val="003679D9"/>
    <w:rsid w:val="0037062A"/>
    <w:rsid w:val="003708DC"/>
    <w:rsid w:val="003709C9"/>
    <w:rsid w:val="00370E47"/>
    <w:rsid w:val="0037190C"/>
    <w:rsid w:val="00373BE1"/>
    <w:rsid w:val="003742AC"/>
    <w:rsid w:val="00374A8C"/>
    <w:rsid w:val="00377CE1"/>
    <w:rsid w:val="00381C1C"/>
    <w:rsid w:val="003823D2"/>
    <w:rsid w:val="00383F47"/>
    <w:rsid w:val="0038482E"/>
    <w:rsid w:val="003849B2"/>
    <w:rsid w:val="00384C7B"/>
    <w:rsid w:val="00385A42"/>
    <w:rsid w:val="00385BF0"/>
    <w:rsid w:val="003910F2"/>
    <w:rsid w:val="00391DF9"/>
    <w:rsid w:val="00392208"/>
    <w:rsid w:val="00392C89"/>
    <w:rsid w:val="003939FF"/>
    <w:rsid w:val="00393B2E"/>
    <w:rsid w:val="00396481"/>
    <w:rsid w:val="00397DAD"/>
    <w:rsid w:val="003A0D25"/>
    <w:rsid w:val="003A2223"/>
    <w:rsid w:val="003A2A0F"/>
    <w:rsid w:val="003A45A1"/>
    <w:rsid w:val="003A5B0A"/>
    <w:rsid w:val="003A6049"/>
    <w:rsid w:val="003A65BF"/>
    <w:rsid w:val="003A6BAC"/>
    <w:rsid w:val="003A745F"/>
    <w:rsid w:val="003A7EF3"/>
    <w:rsid w:val="003B0731"/>
    <w:rsid w:val="003B159C"/>
    <w:rsid w:val="003B2D86"/>
    <w:rsid w:val="003B369F"/>
    <w:rsid w:val="003B36A3"/>
    <w:rsid w:val="003B39B9"/>
    <w:rsid w:val="003B411C"/>
    <w:rsid w:val="003B460B"/>
    <w:rsid w:val="003B52F2"/>
    <w:rsid w:val="003B6BF9"/>
    <w:rsid w:val="003B6F14"/>
    <w:rsid w:val="003B7CDA"/>
    <w:rsid w:val="003B7D2A"/>
    <w:rsid w:val="003B7FE5"/>
    <w:rsid w:val="003C03CA"/>
    <w:rsid w:val="003C0639"/>
    <w:rsid w:val="003C11C8"/>
    <w:rsid w:val="003C2702"/>
    <w:rsid w:val="003C315A"/>
    <w:rsid w:val="003C3582"/>
    <w:rsid w:val="003C36DB"/>
    <w:rsid w:val="003C46E8"/>
    <w:rsid w:val="003C5B6E"/>
    <w:rsid w:val="003C5EF7"/>
    <w:rsid w:val="003C6BDC"/>
    <w:rsid w:val="003C6DA5"/>
    <w:rsid w:val="003C7806"/>
    <w:rsid w:val="003D0809"/>
    <w:rsid w:val="003D109F"/>
    <w:rsid w:val="003D1F8E"/>
    <w:rsid w:val="003D20B5"/>
    <w:rsid w:val="003D2478"/>
    <w:rsid w:val="003D3C45"/>
    <w:rsid w:val="003D5B1F"/>
    <w:rsid w:val="003D5EF8"/>
    <w:rsid w:val="003D6EE4"/>
    <w:rsid w:val="003E0EB4"/>
    <w:rsid w:val="003E15FA"/>
    <w:rsid w:val="003E19D7"/>
    <w:rsid w:val="003E1E86"/>
    <w:rsid w:val="003E2677"/>
    <w:rsid w:val="003E2D50"/>
    <w:rsid w:val="003E4DFF"/>
    <w:rsid w:val="003E55E4"/>
    <w:rsid w:val="003E70BC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2E79"/>
    <w:rsid w:val="00403375"/>
    <w:rsid w:val="00403840"/>
    <w:rsid w:val="0040512B"/>
    <w:rsid w:val="00405828"/>
    <w:rsid w:val="00405840"/>
    <w:rsid w:val="00405CA5"/>
    <w:rsid w:val="004072F2"/>
    <w:rsid w:val="0040745F"/>
    <w:rsid w:val="004074CE"/>
    <w:rsid w:val="00407858"/>
    <w:rsid w:val="00407CD3"/>
    <w:rsid w:val="00410134"/>
    <w:rsid w:val="00410B72"/>
    <w:rsid w:val="00410F18"/>
    <w:rsid w:val="00411545"/>
    <w:rsid w:val="0041263E"/>
    <w:rsid w:val="00413500"/>
    <w:rsid w:val="00413AAC"/>
    <w:rsid w:val="0041418B"/>
    <w:rsid w:val="00414F08"/>
    <w:rsid w:val="00416D5D"/>
    <w:rsid w:val="00417188"/>
    <w:rsid w:val="00421105"/>
    <w:rsid w:val="0042175D"/>
    <w:rsid w:val="004242F4"/>
    <w:rsid w:val="0042480C"/>
    <w:rsid w:val="00425195"/>
    <w:rsid w:val="004268ED"/>
    <w:rsid w:val="00426BB8"/>
    <w:rsid w:val="00426D86"/>
    <w:rsid w:val="00427248"/>
    <w:rsid w:val="00427382"/>
    <w:rsid w:val="00430E87"/>
    <w:rsid w:val="00432224"/>
    <w:rsid w:val="0043252E"/>
    <w:rsid w:val="00433819"/>
    <w:rsid w:val="00433E11"/>
    <w:rsid w:val="00436AE5"/>
    <w:rsid w:val="00436EBB"/>
    <w:rsid w:val="00436F37"/>
    <w:rsid w:val="00437447"/>
    <w:rsid w:val="00437F51"/>
    <w:rsid w:val="00440D8D"/>
    <w:rsid w:val="00441532"/>
    <w:rsid w:val="00441A92"/>
    <w:rsid w:val="00442DA5"/>
    <w:rsid w:val="004446E3"/>
    <w:rsid w:val="00444F56"/>
    <w:rsid w:val="00446488"/>
    <w:rsid w:val="004465F2"/>
    <w:rsid w:val="0045071A"/>
    <w:rsid w:val="00450770"/>
    <w:rsid w:val="004517AA"/>
    <w:rsid w:val="0045230B"/>
    <w:rsid w:val="00452CAC"/>
    <w:rsid w:val="00452F35"/>
    <w:rsid w:val="0045359C"/>
    <w:rsid w:val="00453D71"/>
    <w:rsid w:val="00455236"/>
    <w:rsid w:val="00455FA4"/>
    <w:rsid w:val="00456C2C"/>
    <w:rsid w:val="004574C9"/>
    <w:rsid w:val="00457565"/>
    <w:rsid w:val="0045765B"/>
    <w:rsid w:val="004576A0"/>
    <w:rsid w:val="004576F2"/>
    <w:rsid w:val="00457B71"/>
    <w:rsid w:val="00460BDE"/>
    <w:rsid w:val="004611A2"/>
    <w:rsid w:val="00461D11"/>
    <w:rsid w:val="00462368"/>
    <w:rsid w:val="004629BF"/>
    <w:rsid w:val="00463FAD"/>
    <w:rsid w:val="004669E2"/>
    <w:rsid w:val="00466C46"/>
    <w:rsid w:val="00467E26"/>
    <w:rsid w:val="00470229"/>
    <w:rsid w:val="00470C31"/>
    <w:rsid w:val="00471AB2"/>
    <w:rsid w:val="00472C76"/>
    <w:rsid w:val="004733A9"/>
    <w:rsid w:val="004734D0"/>
    <w:rsid w:val="00474E9C"/>
    <w:rsid w:val="00475379"/>
    <w:rsid w:val="0047548E"/>
    <w:rsid w:val="0047556B"/>
    <w:rsid w:val="00475E9D"/>
    <w:rsid w:val="00476B1C"/>
    <w:rsid w:val="00477768"/>
    <w:rsid w:val="00481C1A"/>
    <w:rsid w:val="00481F72"/>
    <w:rsid w:val="00483C7B"/>
    <w:rsid w:val="00483E0A"/>
    <w:rsid w:val="00483EB6"/>
    <w:rsid w:val="00484834"/>
    <w:rsid w:val="0048677C"/>
    <w:rsid w:val="004868EE"/>
    <w:rsid w:val="00486BCC"/>
    <w:rsid w:val="004872B4"/>
    <w:rsid w:val="00490FF2"/>
    <w:rsid w:val="004917F7"/>
    <w:rsid w:val="00491C9A"/>
    <w:rsid w:val="004926BE"/>
    <w:rsid w:val="00492810"/>
    <w:rsid w:val="00492BC5"/>
    <w:rsid w:val="00493F0C"/>
    <w:rsid w:val="00494616"/>
    <w:rsid w:val="0049533A"/>
    <w:rsid w:val="004955BD"/>
    <w:rsid w:val="004964F1"/>
    <w:rsid w:val="00497E14"/>
    <w:rsid w:val="004A16BC"/>
    <w:rsid w:val="004A2B94"/>
    <w:rsid w:val="004A3060"/>
    <w:rsid w:val="004A307F"/>
    <w:rsid w:val="004A40D3"/>
    <w:rsid w:val="004A4C34"/>
    <w:rsid w:val="004A5412"/>
    <w:rsid w:val="004A6279"/>
    <w:rsid w:val="004B0584"/>
    <w:rsid w:val="004B0D98"/>
    <w:rsid w:val="004B0FBB"/>
    <w:rsid w:val="004B157D"/>
    <w:rsid w:val="004B203E"/>
    <w:rsid w:val="004B2800"/>
    <w:rsid w:val="004B288E"/>
    <w:rsid w:val="004B2A58"/>
    <w:rsid w:val="004B2D18"/>
    <w:rsid w:val="004B39A5"/>
    <w:rsid w:val="004B3FBD"/>
    <w:rsid w:val="004B4E4F"/>
    <w:rsid w:val="004B5464"/>
    <w:rsid w:val="004B7B67"/>
    <w:rsid w:val="004B7C0C"/>
    <w:rsid w:val="004B7FAB"/>
    <w:rsid w:val="004C03F5"/>
    <w:rsid w:val="004C0F9B"/>
    <w:rsid w:val="004C2DB9"/>
    <w:rsid w:val="004C3898"/>
    <w:rsid w:val="004C3CC3"/>
    <w:rsid w:val="004C4954"/>
    <w:rsid w:val="004C4FE7"/>
    <w:rsid w:val="004C521D"/>
    <w:rsid w:val="004C64DE"/>
    <w:rsid w:val="004C6A30"/>
    <w:rsid w:val="004C6F13"/>
    <w:rsid w:val="004D13D5"/>
    <w:rsid w:val="004D17DA"/>
    <w:rsid w:val="004D24A7"/>
    <w:rsid w:val="004D2F40"/>
    <w:rsid w:val="004D36B1"/>
    <w:rsid w:val="004D59F6"/>
    <w:rsid w:val="004D73EE"/>
    <w:rsid w:val="004D7EBD"/>
    <w:rsid w:val="004E00B5"/>
    <w:rsid w:val="004E1BB6"/>
    <w:rsid w:val="004E2680"/>
    <w:rsid w:val="004E28F9"/>
    <w:rsid w:val="004E3538"/>
    <w:rsid w:val="004E462E"/>
    <w:rsid w:val="004E56DC"/>
    <w:rsid w:val="004E5B8E"/>
    <w:rsid w:val="004E76E1"/>
    <w:rsid w:val="004E76F4"/>
    <w:rsid w:val="004F0B4E"/>
    <w:rsid w:val="004F0B6C"/>
    <w:rsid w:val="004F1658"/>
    <w:rsid w:val="004F2078"/>
    <w:rsid w:val="004F4508"/>
    <w:rsid w:val="004F4DA3"/>
    <w:rsid w:val="004F561C"/>
    <w:rsid w:val="004F6EA0"/>
    <w:rsid w:val="005001B2"/>
    <w:rsid w:val="005022A7"/>
    <w:rsid w:val="00502748"/>
    <w:rsid w:val="00502B63"/>
    <w:rsid w:val="00503262"/>
    <w:rsid w:val="005057D3"/>
    <w:rsid w:val="00506557"/>
    <w:rsid w:val="00506624"/>
    <w:rsid w:val="0050677A"/>
    <w:rsid w:val="005068E5"/>
    <w:rsid w:val="0051045A"/>
    <w:rsid w:val="00510625"/>
    <w:rsid w:val="005108D8"/>
    <w:rsid w:val="005116F9"/>
    <w:rsid w:val="00512C39"/>
    <w:rsid w:val="005139EC"/>
    <w:rsid w:val="00513E19"/>
    <w:rsid w:val="005141A8"/>
    <w:rsid w:val="005153A7"/>
    <w:rsid w:val="0051743E"/>
    <w:rsid w:val="0051772D"/>
    <w:rsid w:val="00520F9F"/>
    <w:rsid w:val="00521022"/>
    <w:rsid w:val="005219CF"/>
    <w:rsid w:val="00521F06"/>
    <w:rsid w:val="00522220"/>
    <w:rsid w:val="005236CE"/>
    <w:rsid w:val="005247BD"/>
    <w:rsid w:val="00524A46"/>
    <w:rsid w:val="005257A3"/>
    <w:rsid w:val="00526197"/>
    <w:rsid w:val="00526B75"/>
    <w:rsid w:val="00527622"/>
    <w:rsid w:val="00527679"/>
    <w:rsid w:val="00530DC3"/>
    <w:rsid w:val="005317ED"/>
    <w:rsid w:val="005325BC"/>
    <w:rsid w:val="00533662"/>
    <w:rsid w:val="0053407A"/>
    <w:rsid w:val="00534A9E"/>
    <w:rsid w:val="00534B59"/>
    <w:rsid w:val="00534E91"/>
    <w:rsid w:val="00535169"/>
    <w:rsid w:val="00535504"/>
    <w:rsid w:val="005359E0"/>
    <w:rsid w:val="00535FB3"/>
    <w:rsid w:val="00536562"/>
    <w:rsid w:val="00536759"/>
    <w:rsid w:val="00537C62"/>
    <w:rsid w:val="005409D3"/>
    <w:rsid w:val="00541308"/>
    <w:rsid w:val="0054313F"/>
    <w:rsid w:val="005450C2"/>
    <w:rsid w:val="00545980"/>
    <w:rsid w:val="00545A14"/>
    <w:rsid w:val="005464DA"/>
    <w:rsid w:val="00546970"/>
    <w:rsid w:val="00550D6C"/>
    <w:rsid w:val="005514E4"/>
    <w:rsid w:val="00553092"/>
    <w:rsid w:val="005540BA"/>
    <w:rsid w:val="00554319"/>
    <w:rsid w:val="00554B67"/>
    <w:rsid w:val="00554E19"/>
    <w:rsid w:val="00556B0F"/>
    <w:rsid w:val="00557337"/>
    <w:rsid w:val="005579B1"/>
    <w:rsid w:val="0056121F"/>
    <w:rsid w:val="00565069"/>
    <w:rsid w:val="00565192"/>
    <w:rsid w:val="00567704"/>
    <w:rsid w:val="005677BD"/>
    <w:rsid w:val="00570192"/>
    <w:rsid w:val="00570EDF"/>
    <w:rsid w:val="00571795"/>
    <w:rsid w:val="00572505"/>
    <w:rsid w:val="00572AC7"/>
    <w:rsid w:val="00573408"/>
    <w:rsid w:val="00573960"/>
    <w:rsid w:val="00574698"/>
    <w:rsid w:val="0057557E"/>
    <w:rsid w:val="005759D9"/>
    <w:rsid w:val="005801D7"/>
    <w:rsid w:val="005805F9"/>
    <w:rsid w:val="0058077C"/>
    <w:rsid w:val="00580899"/>
    <w:rsid w:val="0058141C"/>
    <w:rsid w:val="00581A80"/>
    <w:rsid w:val="00581E0D"/>
    <w:rsid w:val="00582809"/>
    <w:rsid w:val="00582988"/>
    <w:rsid w:val="00583501"/>
    <w:rsid w:val="00583BE8"/>
    <w:rsid w:val="00584098"/>
    <w:rsid w:val="00584DA2"/>
    <w:rsid w:val="00584DE6"/>
    <w:rsid w:val="0058798C"/>
    <w:rsid w:val="005900FA"/>
    <w:rsid w:val="005907F1"/>
    <w:rsid w:val="00591B3D"/>
    <w:rsid w:val="0059221A"/>
    <w:rsid w:val="00592366"/>
    <w:rsid w:val="005935A4"/>
    <w:rsid w:val="005948C2"/>
    <w:rsid w:val="00594C4A"/>
    <w:rsid w:val="005954F3"/>
    <w:rsid w:val="00595DCA"/>
    <w:rsid w:val="00596A75"/>
    <w:rsid w:val="00597092"/>
    <w:rsid w:val="0059779B"/>
    <w:rsid w:val="005A209A"/>
    <w:rsid w:val="005A21FE"/>
    <w:rsid w:val="005A2A91"/>
    <w:rsid w:val="005A3B1B"/>
    <w:rsid w:val="005A4D15"/>
    <w:rsid w:val="005A5FD2"/>
    <w:rsid w:val="005A662D"/>
    <w:rsid w:val="005B1316"/>
    <w:rsid w:val="005B17AC"/>
    <w:rsid w:val="005B21B1"/>
    <w:rsid w:val="005B35D7"/>
    <w:rsid w:val="005B392A"/>
    <w:rsid w:val="005B3A7F"/>
    <w:rsid w:val="005B3AA3"/>
    <w:rsid w:val="005B53E1"/>
    <w:rsid w:val="005B591A"/>
    <w:rsid w:val="005B6F83"/>
    <w:rsid w:val="005B700E"/>
    <w:rsid w:val="005B7904"/>
    <w:rsid w:val="005C09D7"/>
    <w:rsid w:val="005C21DD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5E19"/>
    <w:rsid w:val="005D5E1C"/>
    <w:rsid w:val="005D6D76"/>
    <w:rsid w:val="005D7962"/>
    <w:rsid w:val="005D7EEC"/>
    <w:rsid w:val="005E0347"/>
    <w:rsid w:val="005E0EF4"/>
    <w:rsid w:val="005E1653"/>
    <w:rsid w:val="005E1B79"/>
    <w:rsid w:val="005E385F"/>
    <w:rsid w:val="005E5B81"/>
    <w:rsid w:val="005E6890"/>
    <w:rsid w:val="005F0BD5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29E8"/>
    <w:rsid w:val="00603E1B"/>
    <w:rsid w:val="00604F14"/>
    <w:rsid w:val="00605BB6"/>
    <w:rsid w:val="00606427"/>
    <w:rsid w:val="00607F52"/>
    <w:rsid w:val="00610220"/>
    <w:rsid w:val="00610448"/>
    <w:rsid w:val="0061128F"/>
    <w:rsid w:val="00611B83"/>
    <w:rsid w:val="00611D26"/>
    <w:rsid w:val="00612D61"/>
    <w:rsid w:val="0061317E"/>
    <w:rsid w:val="00613257"/>
    <w:rsid w:val="006141DA"/>
    <w:rsid w:val="00614C20"/>
    <w:rsid w:val="00614E8E"/>
    <w:rsid w:val="0061688C"/>
    <w:rsid w:val="00616D99"/>
    <w:rsid w:val="00617FCC"/>
    <w:rsid w:val="006203EF"/>
    <w:rsid w:val="00620A71"/>
    <w:rsid w:val="00620C97"/>
    <w:rsid w:val="00620D80"/>
    <w:rsid w:val="00621B2C"/>
    <w:rsid w:val="0062344C"/>
    <w:rsid w:val="006234A6"/>
    <w:rsid w:val="00623DE6"/>
    <w:rsid w:val="00624619"/>
    <w:rsid w:val="006262A8"/>
    <w:rsid w:val="0062645D"/>
    <w:rsid w:val="00630001"/>
    <w:rsid w:val="006311B3"/>
    <w:rsid w:val="0063121E"/>
    <w:rsid w:val="00631CA0"/>
    <w:rsid w:val="0063284C"/>
    <w:rsid w:val="00633648"/>
    <w:rsid w:val="00636398"/>
    <w:rsid w:val="006368D3"/>
    <w:rsid w:val="00636A14"/>
    <w:rsid w:val="00637100"/>
    <w:rsid w:val="006377EC"/>
    <w:rsid w:val="006378D7"/>
    <w:rsid w:val="00637A75"/>
    <w:rsid w:val="00640955"/>
    <w:rsid w:val="0064151F"/>
    <w:rsid w:val="00641533"/>
    <w:rsid w:val="006415D1"/>
    <w:rsid w:val="0064208D"/>
    <w:rsid w:val="006427E2"/>
    <w:rsid w:val="00642D5F"/>
    <w:rsid w:val="00643475"/>
    <w:rsid w:val="0064372F"/>
    <w:rsid w:val="0064396A"/>
    <w:rsid w:val="006440B5"/>
    <w:rsid w:val="00645B7A"/>
    <w:rsid w:val="006461B8"/>
    <w:rsid w:val="0064624E"/>
    <w:rsid w:val="00646E60"/>
    <w:rsid w:val="00647345"/>
    <w:rsid w:val="00647AC1"/>
    <w:rsid w:val="0065056A"/>
    <w:rsid w:val="00650AB9"/>
    <w:rsid w:val="006518C0"/>
    <w:rsid w:val="006519D1"/>
    <w:rsid w:val="006549F5"/>
    <w:rsid w:val="00655733"/>
    <w:rsid w:val="00655ACD"/>
    <w:rsid w:val="006563BE"/>
    <w:rsid w:val="00656A92"/>
    <w:rsid w:val="00656DDE"/>
    <w:rsid w:val="00656E15"/>
    <w:rsid w:val="00657126"/>
    <w:rsid w:val="0065786B"/>
    <w:rsid w:val="0066011D"/>
    <w:rsid w:val="006607C0"/>
    <w:rsid w:val="00660C5E"/>
    <w:rsid w:val="006613A6"/>
    <w:rsid w:val="006627A2"/>
    <w:rsid w:val="00662E92"/>
    <w:rsid w:val="006631CE"/>
    <w:rsid w:val="006634E6"/>
    <w:rsid w:val="00663BD9"/>
    <w:rsid w:val="006642D1"/>
    <w:rsid w:val="006655EE"/>
    <w:rsid w:val="00665EE9"/>
    <w:rsid w:val="00666687"/>
    <w:rsid w:val="00666C6D"/>
    <w:rsid w:val="00667D6B"/>
    <w:rsid w:val="00667EE7"/>
    <w:rsid w:val="00670475"/>
    <w:rsid w:val="006704D6"/>
    <w:rsid w:val="00670922"/>
    <w:rsid w:val="00670BE1"/>
    <w:rsid w:val="0067110E"/>
    <w:rsid w:val="0067218F"/>
    <w:rsid w:val="00673AE8"/>
    <w:rsid w:val="006741F2"/>
    <w:rsid w:val="00674822"/>
    <w:rsid w:val="00674CC3"/>
    <w:rsid w:val="0067570E"/>
    <w:rsid w:val="00675B38"/>
    <w:rsid w:val="00675C72"/>
    <w:rsid w:val="00676130"/>
    <w:rsid w:val="0067617F"/>
    <w:rsid w:val="00676CBE"/>
    <w:rsid w:val="006771BF"/>
    <w:rsid w:val="006771D5"/>
    <w:rsid w:val="006771F9"/>
    <w:rsid w:val="006776D7"/>
    <w:rsid w:val="00680CC0"/>
    <w:rsid w:val="00681003"/>
    <w:rsid w:val="00681636"/>
    <w:rsid w:val="006817C9"/>
    <w:rsid w:val="006822B3"/>
    <w:rsid w:val="00683C7F"/>
    <w:rsid w:val="00683ECE"/>
    <w:rsid w:val="006846AF"/>
    <w:rsid w:val="006846D4"/>
    <w:rsid w:val="006874E0"/>
    <w:rsid w:val="00691C30"/>
    <w:rsid w:val="006932B9"/>
    <w:rsid w:val="00693BFA"/>
    <w:rsid w:val="00693C54"/>
    <w:rsid w:val="00693F47"/>
    <w:rsid w:val="00695FC2"/>
    <w:rsid w:val="0069626D"/>
    <w:rsid w:val="00696949"/>
    <w:rsid w:val="00697052"/>
    <w:rsid w:val="0069771A"/>
    <w:rsid w:val="006A0107"/>
    <w:rsid w:val="006A13FF"/>
    <w:rsid w:val="006A1CBE"/>
    <w:rsid w:val="006A2C67"/>
    <w:rsid w:val="006A3325"/>
    <w:rsid w:val="006A46FB"/>
    <w:rsid w:val="006A5E28"/>
    <w:rsid w:val="006A68F1"/>
    <w:rsid w:val="006A697B"/>
    <w:rsid w:val="006A6FB1"/>
    <w:rsid w:val="006A7AFF"/>
    <w:rsid w:val="006B10D8"/>
    <w:rsid w:val="006B1816"/>
    <w:rsid w:val="006B2099"/>
    <w:rsid w:val="006B25E6"/>
    <w:rsid w:val="006B4C5E"/>
    <w:rsid w:val="006B50CF"/>
    <w:rsid w:val="006B6A24"/>
    <w:rsid w:val="006B6B19"/>
    <w:rsid w:val="006B7BCF"/>
    <w:rsid w:val="006B7ED9"/>
    <w:rsid w:val="006C03B8"/>
    <w:rsid w:val="006C0A5B"/>
    <w:rsid w:val="006C0CFA"/>
    <w:rsid w:val="006C2F84"/>
    <w:rsid w:val="006C42F1"/>
    <w:rsid w:val="006C491E"/>
    <w:rsid w:val="006C4ABC"/>
    <w:rsid w:val="006C50A8"/>
    <w:rsid w:val="006C5EC9"/>
    <w:rsid w:val="006C5F08"/>
    <w:rsid w:val="006C6059"/>
    <w:rsid w:val="006C70DD"/>
    <w:rsid w:val="006C7522"/>
    <w:rsid w:val="006C7BE9"/>
    <w:rsid w:val="006C7BF1"/>
    <w:rsid w:val="006D168F"/>
    <w:rsid w:val="006D1E9F"/>
    <w:rsid w:val="006D3B4F"/>
    <w:rsid w:val="006D3F20"/>
    <w:rsid w:val="006D3F80"/>
    <w:rsid w:val="006D468E"/>
    <w:rsid w:val="006D5038"/>
    <w:rsid w:val="006D6F08"/>
    <w:rsid w:val="006D7C02"/>
    <w:rsid w:val="006D7D3B"/>
    <w:rsid w:val="006E0010"/>
    <w:rsid w:val="006E0061"/>
    <w:rsid w:val="006E062C"/>
    <w:rsid w:val="006E07CC"/>
    <w:rsid w:val="006E12FB"/>
    <w:rsid w:val="006E1CEC"/>
    <w:rsid w:val="006E28B7"/>
    <w:rsid w:val="006E3105"/>
    <w:rsid w:val="006E3310"/>
    <w:rsid w:val="006E3762"/>
    <w:rsid w:val="006E3BF3"/>
    <w:rsid w:val="006E4E39"/>
    <w:rsid w:val="006E565E"/>
    <w:rsid w:val="006E673D"/>
    <w:rsid w:val="006E6D41"/>
    <w:rsid w:val="006E749C"/>
    <w:rsid w:val="006E7D3B"/>
    <w:rsid w:val="006F084C"/>
    <w:rsid w:val="006F175B"/>
    <w:rsid w:val="006F1B70"/>
    <w:rsid w:val="006F2445"/>
    <w:rsid w:val="006F341D"/>
    <w:rsid w:val="006F3B22"/>
    <w:rsid w:val="006F3B5A"/>
    <w:rsid w:val="006F3CDE"/>
    <w:rsid w:val="006F3D31"/>
    <w:rsid w:val="006F506C"/>
    <w:rsid w:val="006F58D4"/>
    <w:rsid w:val="006F7F43"/>
    <w:rsid w:val="00700B20"/>
    <w:rsid w:val="00701B48"/>
    <w:rsid w:val="00702BA4"/>
    <w:rsid w:val="0070346E"/>
    <w:rsid w:val="007037D0"/>
    <w:rsid w:val="00704C6A"/>
    <w:rsid w:val="00704EDB"/>
    <w:rsid w:val="007053CE"/>
    <w:rsid w:val="00705590"/>
    <w:rsid w:val="007060FC"/>
    <w:rsid w:val="00706101"/>
    <w:rsid w:val="0070653F"/>
    <w:rsid w:val="007067FB"/>
    <w:rsid w:val="00706CA0"/>
    <w:rsid w:val="00706E25"/>
    <w:rsid w:val="00707072"/>
    <w:rsid w:val="00707710"/>
    <w:rsid w:val="00707D61"/>
    <w:rsid w:val="00710052"/>
    <w:rsid w:val="0071086E"/>
    <w:rsid w:val="007108FD"/>
    <w:rsid w:val="00710F60"/>
    <w:rsid w:val="00711196"/>
    <w:rsid w:val="00712287"/>
    <w:rsid w:val="00712772"/>
    <w:rsid w:val="00712D9C"/>
    <w:rsid w:val="0071398B"/>
    <w:rsid w:val="00713B77"/>
    <w:rsid w:val="007148D3"/>
    <w:rsid w:val="00715B9A"/>
    <w:rsid w:val="00715DFA"/>
    <w:rsid w:val="00715EAC"/>
    <w:rsid w:val="0071637A"/>
    <w:rsid w:val="00717C3C"/>
    <w:rsid w:val="00720B1D"/>
    <w:rsid w:val="0072489C"/>
    <w:rsid w:val="007255BD"/>
    <w:rsid w:val="0072571E"/>
    <w:rsid w:val="00726AA7"/>
    <w:rsid w:val="00726EA6"/>
    <w:rsid w:val="00726F59"/>
    <w:rsid w:val="007270FD"/>
    <w:rsid w:val="00727208"/>
    <w:rsid w:val="00727680"/>
    <w:rsid w:val="007278A3"/>
    <w:rsid w:val="00730EEE"/>
    <w:rsid w:val="00732A8B"/>
    <w:rsid w:val="00733494"/>
    <w:rsid w:val="007337C2"/>
    <w:rsid w:val="00733833"/>
    <w:rsid w:val="00733930"/>
    <w:rsid w:val="007342A6"/>
    <w:rsid w:val="007348B1"/>
    <w:rsid w:val="00735CB0"/>
    <w:rsid w:val="00735EA1"/>
    <w:rsid w:val="007362A6"/>
    <w:rsid w:val="00736D7D"/>
    <w:rsid w:val="00737044"/>
    <w:rsid w:val="0074001B"/>
    <w:rsid w:val="0074033E"/>
    <w:rsid w:val="00740742"/>
    <w:rsid w:val="007408A2"/>
    <w:rsid w:val="00740E58"/>
    <w:rsid w:val="007412F9"/>
    <w:rsid w:val="0074316B"/>
    <w:rsid w:val="007432E7"/>
    <w:rsid w:val="0074332E"/>
    <w:rsid w:val="007445A0"/>
    <w:rsid w:val="0074524B"/>
    <w:rsid w:val="007464C8"/>
    <w:rsid w:val="00747725"/>
    <w:rsid w:val="00747D8B"/>
    <w:rsid w:val="007507D7"/>
    <w:rsid w:val="007511C6"/>
    <w:rsid w:val="00751228"/>
    <w:rsid w:val="00751A41"/>
    <w:rsid w:val="00753DF0"/>
    <w:rsid w:val="007553E2"/>
    <w:rsid w:val="00756E37"/>
    <w:rsid w:val="007571E1"/>
    <w:rsid w:val="0075730F"/>
    <w:rsid w:val="007604B2"/>
    <w:rsid w:val="00760FAA"/>
    <w:rsid w:val="007633B9"/>
    <w:rsid w:val="00763EE8"/>
    <w:rsid w:val="00764946"/>
    <w:rsid w:val="00765281"/>
    <w:rsid w:val="0076693F"/>
    <w:rsid w:val="00766BAD"/>
    <w:rsid w:val="0076769D"/>
    <w:rsid w:val="00767B7C"/>
    <w:rsid w:val="007700E9"/>
    <w:rsid w:val="00770902"/>
    <w:rsid w:val="00771061"/>
    <w:rsid w:val="00771AC5"/>
    <w:rsid w:val="00771BFA"/>
    <w:rsid w:val="00772087"/>
    <w:rsid w:val="007730BD"/>
    <w:rsid w:val="00774688"/>
    <w:rsid w:val="00774A15"/>
    <w:rsid w:val="0077513A"/>
    <w:rsid w:val="00775311"/>
    <w:rsid w:val="007755F2"/>
    <w:rsid w:val="00775EF1"/>
    <w:rsid w:val="00776971"/>
    <w:rsid w:val="00777E3F"/>
    <w:rsid w:val="00780DDB"/>
    <w:rsid w:val="0078177E"/>
    <w:rsid w:val="0078199B"/>
    <w:rsid w:val="007827A2"/>
    <w:rsid w:val="00782D81"/>
    <w:rsid w:val="0078304C"/>
    <w:rsid w:val="00783673"/>
    <w:rsid w:val="00785490"/>
    <w:rsid w:val="00786F75"/>
    <w:rsid w:val="00787AFF"/>
    <w:rsid w:val="00790244"/>
    <w:rsid w:val="007916E8"/>
    <w:rsid w:val="00792126"/>
    <w:rsid w:val="0079239B"/>
    <w:rsid w:val="007925EA"/>
    <w:rsid w:val="00793CD8"/>
    <w:rsid w:val="00795910"/>
    <w:rsid w:val="0079591F"/>
    <w:rsid w:val="00795C92"/>
    <w:rsid w:val="00796231"/>
    <w:rsid w:val="007969B4"/>
    <w:rsid w:val="00797B72"/>
    <w:rsid w:val="007A1CB3"/>
    <w:rsid w:val="007A306F"/>
    <w:rsid w:val="007A3B9A"/>
    <w:rsid w:val="007A426D"/>
    <w:rsid w:val="007A43A6"/>
    <w:rsid w:val="007A4504"/>
    <w:rsid w:val="007A497B"/>
    <w:rsid w:val="007A5838"/>
    <w:rsid w:val="007A58A6"/>
    <w:rsid w:val="007A75C9"/>
    <w:rsid w:val="007A76A6"/>
    <w:rsid w:val="007A77A1"/>
    <w:rsid w:val="007B0FD8"/>
    <w:rsid w:val="007B2524"/>
    <w:rsid w:val="007B2797"/>
    <w:rsid w:val="007B31C9"/>
    <w:rsid w:val="007B34AA"/>
    <w:rsid w:val="007B3669"/>
    <w:rsid w:val="007B3D2D"/>
    <w:rsid w:val="007B50AE"/>
    <w:rsid w:val="007B51DF"/>
    <w:rsid w:val="007B56DA"/>
    <w:rsid w:val="007B5EA3"/>
    <w:rsid w:val="007B69BE"/>
    <w:rsid w:val="007B6A2D"/>
    <w:rsid w:val="007B766A"/>
    <w:rsid w:val="007C05DD"/>
    <w:rsid w:val="007C0FA9"/>
    <w:rsid w:val="007C1E7A"/>
    <w:rsid w:val="007C2013"/>
    <w:rsid w:val="007C2513"/>
    <w:rsid w:val="007C2525"/>
    <w:rsid w:val="007C2F0C"/>
    <w:rsid w:val="007C3B0F"/>
    <w:rsid w:val="007C3C67"/>
    <w:rsid w:val="007C3D18"/>
    <w:rsid w:val="007C3DA6"/>
    <w:rsid w:val="007C3FDE"/>
    <w:rsid w:val="007C60BF"/>
    <w:rsid w:val="007C6A07"/>
    <w:rsid w:val="007C6CA6"/>
    <w:rsid w:val="007C72DC"/>
    <w:rsid w:val="007C75A1"/>
    <w:rsid w:val="007C77A5"/>
    <w:rsid w:val="007D02FA"/>
    <w:rsid w:val="007D04E5"/>
    <w:rsid w:val="007D0923"/>
    <w:rsid w:val="007D12C8"/>
    <w:rsid w:val="007D278E"/>
    <w:rsid w:val="007D3815"/>
    <w:rsid w:val="007D4078"/>
    <w:rsid w:val="007D534D"/>
    <w:rsid w:val="007D5901"/>
    <w:rsid w:val="007D69E1"/>
    <w:rsid w:val="007D7526"/>
    <w:rsid w:val="007E002F"/>
    <w:rsid w:val="007E0EEF"/>
    <w:rsid w:val="007E0F17"/>
    <w:rsid w:val="007E0F7F"/>
    <w:rsid w:val="007E1167"/>
    <w:rsid w:val="007E2FF9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2CE9"/>
    <w:rsid w:val="007F6109"/>
    <w:rsid w:val="007F66BF"/>
    <w:rsid w:val="007F77F0"/>
    <w:rsid w:val="00800A5D"/>
    <w:rsid w:val="008010B2"/>
    <w:rsid w:val="0080364E"/>
    <w:rsid w:val="00803CD4"/>
    <w:rsid w:val="00803DC5"/>
    <w:rsid w:val="00803FAE"/>
    <w:rsid w:val="00804C73"/>
    <w:rsid w:val="0080541A"/>
    <w:rsid w:val="0080605F"/>
    <w:rsid w:val="008060E6"/>
    <w:rsid w:val="00806490"/>
    <w:rsid w:val="00806A37"/>
    <w:rsid w:val="00806E3A"/>
    <w:rsid w:val="00807786"/>
    <w:rsid w:val="0081122F"/>
    <w:rsid w:val="00811FCB"/>
    <w:rsid w:val="0081226E"/>
    <w:rsid w:val="00815459"/>
    <w:rsid w:val="008154D5"/>
    <w:rsid w:val="008158D6"/>
    <w:rsid w:val="00815DB1"/>
    <w:rsid w:val="00816C96"/>
    <w:rsid w:val="00817196"/>
    <w:rsid w:val="00817837"/>
    <w:rsid w:val="00822D9B"/>
    <w:rsid w:val="008235DB"/>
    <w:rsid w:val="00823866"/>
    <w:rsid w:val="00823E03"/>
    <w:rsid w:val="0082492E"/>
    <w:rsid w:val="00824AB4"/>
    <w:rsid w:val="00825101"/>
    <w:rsid w:val="0082595A"/>
    <w:rsid w:val="00825C42"/>
    <w:rsid w:val="00825D25"/>
    <w:rsid w:val="00825E1E"/>
    <w:rsid w:val="00826C3E"/>
    <w:rsid w:val="00827D6F"/>
    <w:rsid w:val="008306A7"/>
    <w:rsid w:val="00831E23"/>
    <w:rsid w:val="00832477"/>
    <w:rsid w:val="00832577"/>
    <w:rsid w:val="00836755"/>
    <w:rsid w:val="008376AC"/>
    <w:rsid w:val="00837735"/>
    <w:rsid w:val="00837AD0"/>
    <w:rsid w:val="00837B3E"/>
    <w:rsid w:val="00840BB9"/>
    <w:rsid w:val="0084159A"/>
    <w:rsid w:val="00841620"/>
    <w:rsid w:val="008444E8"/>
    <w:rsid w:val="00844E80"/>
    <w:rsid w:val="008469D6"/>
    <w:rsid w:val="00846FE7"/>
    <w:rsid w:val="00847223"/>
    <w:rsid w:val="008473C6"/>
    <w:rsid w:val="00847EB6"/>
    <w:rsid w:val="0085066F"/>
    <w:rsid w:val="00852369"/>
    <w:rsid w:val="008537F7"/>
    <w:rsid w:val="008539CD"/>
    <w:rsid w:val="00854D1E"/>
    <w:rsid w:val="00854F97"/>
    <w:rsid w:val="0085558B"/>
    <w:rsid w:val="00855CBF"/>
    <w:rsid w:val="00856911"/>
    <w:rsid w:val="00856A67"/>
    <w:rsid w:val="00856F75"/>
    <w:rsid w:val="0086014B"/>
    <w:rsid w:val="00860A9B"/>
    <w:rsid w:val="00860AC2"/>
    <w:rsid w:val="00860FEC"/>
    <w:rsid w:val="0086193A"/>
    <w:rsid w:val="00862E05"/>
    <w:rsid w:val="008633BC"/>
    <w:rsid w:val="008639A4"/>
    <w:rsid w:val="008665FB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0A85"/>
    <w:rsid w:val="00881D44"/>
    <w:rsid w:val="00882738"/>
    <w:rsid w:val="008839EE"/>
    <w:rsid w:val="00884386"/>
    <w:rsid w:val="0088494E"/>
    <w:rsid w:val="00884A60"/>
    <w:rsid w:val="00886778"/>
    <w:rsid w:val="008867DB"/>
    <w:rsid w:val="00886BA0"/>
    <w:rsid w:val="008927B0"/>
    <w:rsid w:val="00894337"/>
    <w:rsid w:val="00894404"/>
    <w:rsid w:val="0089486E"/>
    <w:rsid w:val="00894A88"/>
    <w:rsid w:val="00895386"/>
    <w:rsid w:val="008953DF"/>
    <w:rsid w:val="008961AD"/>
    <w:rsid w:val="0089639A"/>
    <w:rsid w:val="00896B4E"/>
    <w:rsid w:val="00897E64"/>
    <w:rsid w:val="008A0B39"/>
    <w:rsid w:val="008A135F"/>
    <w:rsid w:val="008A1825"/>
    <w:rsid w:val="008A21FF"/>
    <w:rsid w:val="008A2CE2"/>
    <w:rsid w:val="008A30AC"/>
    <w:rsid w:val="008A3319"/>
    <w:rsid w:val="008A43DF"/>
    <w:rsid w:val="008A44B8"/>
    <w:rsid w:val="008A51A8"/>
    <w:rsid w:val="008A54C7"/>
    <w:rsid w:val="008A5E3E"/>
    <w:rsid w:val="008A65C0"/>
    <w:rsid w:val="008A6670"/>
    <w:rsid w:val="008A77D8"/>
    <w:rsid w:val="008B031C"/>
    <w:rsid w:val="008B0483"/>
    <w:rsid w:val="008B0E03"/>
    <w:rsid w:val="008B120C"/>
    <w:rsid w:val="008B2DC8"/>
    <w:rsid w:val="008B3C60"/>
    <w:rsid w:val="008B4CDC"/>
    <w:rsid w:val="008B51A0"/>
    <w:rsid w:val="008B592A"/>
    <w:rsid w:val="008B7869"/>
    <w:rsid w:val="008B7B5C"/>
    <w:rsid w:val="008B7F81"/>
    <w:rsid w:val="008C0627"/>
    <w:rsid w:val="008C0C99"/>
    <w:rsid w:val="008C16B5"/>
    <w:rsid w:val="008C2017"/>
    <w:rsid w:val="008C201D"/>
    <w:rsid w:val="008C2D8E"/>
    <w:rsid w:val="008C3F90"/>
    <w:rsid w:val="008C4958"/>
    <w:rsid w:val="008C4BAA"/>
    <w:rsid w:val="008C6672"/>
    <w:rsid w:val="008C669E"/>
    <w:rsid w:val="008C687F"/>
    <w:rsid w:val="008C6AE8"/>
    <w:rsid w:val="008C7573"/>
    <w:rsid w:val="008D0CDF"/>
    <w:rsid w:val="008D1505"/>
    <w:rsid w:val="008D34F1"/>
    <w:rsid w:val="008D39D8"/>
    <w:rsid w:val="008D4384"/>
    <w:rsid w:val="008D4BEB"/>
    <w:rsid w:val="008D5CDA"/>
    <w:rsid w:val="008D60B8"/>
    <w:rsid w:val="008D63FD"/>
    <w:rsid w:val="008D6D1A"/>
    <w:rsid w:val="008D6F7E"/>
    <w:rsid w:val="008E0383"/>
    <w:rsid w:val="008E065E"/>
    <w:rsid w:val="008E07F7"/>
    <w:rsid w:val="008E0927"/>
    <w:rsid w:val="008E0BEA"/>
    <w:rsid w:val="008E1909"/>
    <w:rsid w:val="008E217F"/>
    <w:rsid w:val="008E3BE9"/>
    <w:rsid w:val="008E484D"/>
    <w:rsid w:val="008F18F9"/>
    <w:rsid w:val="008F191C"/>
    <w:rsid w:val="008F1EAB"/>
    <w:rsid w:val="008F2937"/>
    <w:rsid w:val="008F30E5"/>
    <w:rsid w:val="008F33DC"/>
    <w:rsid w:val="008F4733"/>
    <w:rsid w:val="008F477F"/>
    <w:rsid w:val="008F5A87"/>
    <w:rsid w:val="008F5A9A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07725"/>
    <w:rsid w:val="0090783D"/>
    <w:rsid w:val="00907BF9"/>
    <w:rsid w:val="00910B7D"/>
    <w:rsid w:val="009115DE"/>
    <w:rsid w:val="00911A72"/>
    <w:rsid w:val="00911DFB"/>
    <w:rsid w:val="009129F6"/>
    <w:rsid w:val="009132F7"/>
    <w:rsid w:val="009139D9"/>
    <w:rsid w:val="00913E33"/>
    <w:rsid w:val="00913E5B"/>
    <w:rsid w:val="00914AD8"/>
    <w:rsid w:val="00914DB8"/>
    <w:rsid w:val="00914F8E"/>
    <w:rsid w:val="00915959"/>
    <w:rsid w:val="00916079"/>
    <w:rsid w:val="00917608"/>
    <w:rsid w:val="00917CE9"/>
    <w:rsid w:val="0092081E"/>
    <w:rsid w:val="00920BBB"/>
    <w:rsid w:val="00920BF2"/>
    <w:rsid w:val="00921720"/>
    <w:rsid w:val="00922010"/>
    <w:rsid w:val="0092217F"/>
    <w:rsid w:val="0092259C"/>
    <w:rsid w:val="009233BD"/>
    <w:rsid w:val="00923709"/>
    <w:rsid w:val="009247CB"/>
    <w:rsid w:val="00925F56"/>
    <w:rsid w:val="00926622"/>
    <w:rsid w:val="00926CF1"/>
    <w:rsid w:val="00927D2B"/>
    <w:rsid w:val="00927F79"/>
    <w:rsid w:val="009304A3"/>
    <w:rsid w:val="00931BD9"/>
    <w:rsid w:val="00931C2F"/>
    <w:rsid w:val="00932BB4"/>
    <w:rsid w:val="0093622E"/>
    <w:rsid w:val="009368F3"/>
    <w:rsid w:val="00937E81"/>
    <w:rsid w:val="00940041"/>
    <w:rsid w:val="009412E6"/>
    <w:rsid w:val="00941636"/>
    <w:rsid w:val="009424F3"/>
    <w:rsid w:val="00943737"/>
    <w:rsid w:val="00943742"/>
    <w:rsid w:val="00943CCE"/>
    <w:rsid w:val="00944531"/>
    <w:rsid w:val="009447C9"/>
    <w:rsid w:val="00945041"/>
    <w:rsid w:val="0094598E"/>
    <w:rsid w:val="00945C05"/>
    <w:rsid w:val="009467D9"/>
    <w:rsid w:val="00946945"/>
    <w:rsid w:val="00947713"/>
    <w:rsid w:val="00947980"/>
    <w:rsid w:val="00947AB8"/>
    <w:rsid w:val="00950177"/>
    <w:rsid w:val="00950C02"/>
    <w:rsid w:val="00950DE7"/>
    <w:rsid w:val="00951F4E"/>
    <w:rsid w:val="00952290"/>
    <w:rsid w:val="00952582"/>
    <w:rsid w:val="00952947"/>
    <w:rsid w:val="00953228"/>
    <w:rsid w:val="0095385F"/>
    <w:rsid w:val="00953920"/>
    <w:rsid w:val="00953D47"/>
    <w:rsid w:val="009546EA"/>
    <w:rsid w:val="009555B3"/>
    <w:rsid w:val="0095681E"/>
    <w:rsid w:val="009572D4"/>
    <w:rsid w:val="00957485"/>
    <w:rsid w:val="00957AA3"/>
    <w:rsid w:val="00960F4B"/>
    <w:rsid w:val="00961921"/>
    <w:rsid w:val="009629ED"/>
    <w:rsid w:val="0096430A"/>
    <w:rsid w:val="0096479D"/>
    <w:rsid w:val="00964EB9"/>
    <w:rsid w:val="0096554B"/>
    <w:rsid w:val="0096584A"/>
    <w:rsid w:val="00966188"/>
    <w:rsid w:val="00966432"/>
    <w:rsid w:val="00970D57"/>
    <w:rsid w:val="0097154E"/>
    <w:rsid w:val="00971679"/>
    <w:rsid w:val="00971F08"/>
    <w:rsid w:val="0097264E"/>
    <w:rsid w:val="0097364D"/>
    <w:rsid w:val="0097500F"/>
    <w:rsid w:val="009751C5"/>
    <w:rsid w:val="00975CA6"/>
    <w:rsid w:val="0097603D"/>
    <w:rsid w:val="00976949"/>
    <w:rsid w:val="00977B28"/>
    <w:rsid w:val="00980477"/>
    <w:rsid w:val="00980CB7"/>
    <w:rsid w:val="0098207F"/>
    <w:rsid w:val="009823FB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4948"/>
    <w:rsid w:val="00994C95"/>
    <w:rsid w:val="00994DCA"/>
    <w:rsid w:val="009960EC"/>
    <w:rsid w:val="00996D32"/>
    <w:rsid w:val="00997019"/>
    <w:rsid w:val="009970DD"/>
    <w:rsid w:val="009A00AE"/>
    <w:rsid w:val="009A0FBA"/>
    <w:rsid w:val="009A1601"/>
    <w:rsid w:val="009A28A6"/>
    <w:rsid w:val="009A414D"/>
    <w:rsid w:val="009A462D"/>
    <w:rsid w:val="009A5CBA"/>
    <w:rsid w:val="009A6004"/>
    <w:rsid w:val="009B017A"/>
    <w:rsid w:val="009B17FB"/>
    <w:rsid w:val="009B1F30"/>
    <w:rsid w:val="009B233F"/>
    <w:rsid w:val="009B3AC2"/>
    <w:rsid w:val="009B4DF4"/>
    <w:rsid w:val="009B5316"/>
    <w:rsid w:val="009B564E"/>
    <w:rsid w:val="009B5890"/>
    <w:rsid w:val="009B6B79"/>
    <w:rsid w:val="009B7E87"/>
    <w:rsid w:val="009C403E"/>
    <w:rsid w:val="009C51EE"/>
    <w:rsid w:val="009C548B"/>
    <w:rsid w:val="009C5930"/>
    <w:rsid w:val="009C5E5D"/>
    <w:rsid w:val="009C5FF4"/>
    <w:rsid w:val="009C638E"/>
    <w:rsid w:val="009C676B"/>
    <w:rsid w:val="009C6A55"/>
    <w:rsid w:val="009C78EA"/>
    <w:rsid w:val="009C7D6C"/>
    <w:rsid w:val="009D00A4"/>
    <w:rsid w:val="009D03C4"/>
    <w:rsid w:val="009D0FFB"/>
    <w:rsid w:val="009D2CBB"/>
    <w:rsid w:val="009D3A9B"/>
    <w:rsid w:val="009D469A"/>
    <w:rsid w:val="009D483B"/>
    <w:rsid w:val="009D4FF0"/>
    <w:rsid w:val="009D5C9E"/>
    <w:rsid w:val="009D703C"/>
    <w:rsid w:val="009D718F"/>
    <w:rsid w:val="009D76F8"/>
    <w:rsid w:val="009E068F"/>
    <w:rsid w:val="009E0AC4"/>
    <w:rsid w:val="009E14E0"/>
    <w:rsid w:val="009E2DB6"/>
    <w:rsid w:val="009E35DB"/>
    <w:rsid w:val="009E47A3"/>
    <w:rsid w:val="009E4B32"/>
    <w:rsid w:val="009F04F2"/>
    <w:rsid w:val="009F08F3"/>
    <w:rsid w:val="009F1EC2"/>
    <w:rsid w:val="009F2100"/>
    <w:rsid w:val="009F2173"/>
    <w:rsid w:val="009F344F"/>
    <w:rsid w:val="009F3938"/>
    <w:rsid w:val="009F3970"/>
    <w:rsid w:val="009F4829"/>
    <w:rsid w:val="009F4A54"/>
    <w:rsid w:val="009F569D"/>
    <w:rsid w:val="009F56ED"/>
    <w:rsid w:val="009F59C9"/>
    <w:rsid w:val="00A003D6"/>
    <w:rsid w:val="00A00561"/>
    <w:rsid w:val="00A0056F"/>
    <w:rsid w:val="00A017F1"/>
    <w:rsid w:val="00A01A9C"/>
    <w:rsid w:val="00A02036"/>
    <w:rsid w:val="00A03D2F"/>
    <w:rsid w:val="00A047B5"/>
    <w:rsid w:val="00A04802"/>
    <w:rsid w:val="00A048A8"/>
    <w:rsid w:val="00A04F49"/>
    <w:rsid w:val="00A0585B"/>
    <w:rsid w:val="00A05DC4"/>
    <w:rsid w:val="00A06306"/>
    <w:rsid w:val="00A11D14"/>
    <w:rsid w:val="00A11F4D"/>
    <w:rsid w:val="00A11F97"/>
    <w:rsid w:val="00A13E54"/>
    <w:rsid w:val="00A13F07"/>
    <w:rsid w:val="00A143D0"/>
    <w:rsid w:val="00A143D3"/>
    <w:rsid w:val="00A145B3"/>
    <w:rsid w:val="00A156B2"/>
    <w:rsid w:val="00A15BFE"/>
    <w:rsid w:val="00A16361"/>
    <w:rsid w:val="00A17CCB"/>
    <w:rsid w:val="00A17F63"/>
    <w:rsid w:val="00A2052C"/>
    <w:rsid w:val="00A211BA"/>
    <w:rsid w:val="00A2193B"/>
    <w:rsid w:val="00A22C83"/>
    <w:rsid w:val="00A22D53"/>
    <w:rsid w:val="00A2351A"/>
    <w:rsid w:val="00A23735"/>
    <w:rsid w:val="00A25144"/>
    <w:rsid w:val="00A253CA"/>
    <w:rsid w:val="00A264A9"/>
    <w:rsid w:val="00A26D5A"/>
    <w:rsid w:val="00A2701F"/>
    <w:rsid w:val="00A2704B"/>
    <w:rsid w:val="00A27785"/>
    <w:rsid w:val="00A30187"/>
    <w:rsid w:val="00A31002"/>
    <w:rsid w:val="00A31020"/>
    <w:rsid w:val="00A3141B"/>
    <w:rsid w:val="00A3257C"/>
    <w:rsid w:val="00A32C23"/>
    <w:rsid w:val="00A33E11"/>
    <w:rsid w:val="00A3448A"/>
    <w:rsid w:val="00A34623"/>
    <w:rsid w:val="00A34636"/>
    <w:rsid w:val="00A34A11"/>
    <w:rsid w:val="00A36297"/>
    <w:rsid w:val="00A40100"/>
    <w:rsid w:val="00A41C68"/>
    <w:rsid w:val="00A41E2B"/>
    <w:rsid w:val="00A433F5"/>
    <w:rsid w:val="00A43B14"/>
    <w:rsid w:val="00A43EA5"/>
    <w:rsid w:val="00A447DB"/>
    <w:rsid w:val="00A45752"/>
    <w:rsid w:val="00A45B74"/>
    <w:rsid w:val="00A45F65"/>
    <w:rsid w:val="00A46CE4"/>
    <w:rsid w:val="00A46D11"/>
    <w:rsid w:val="00A47B9E"/>
    <w:rsid w:val="00A52E1D"/>
    <w:rsid w:val="00A55BDE"/>
    <w:rsid w:val="00A56199"/>
    <w:rsid w:val="00A5670F"/>
    <w:rsid w:val="00A56F92"/>
    <w:rsid w:val="00A575D3"/>
    <w:rsid w:val="00A57B08"/>
    <w:rsid w:val="00A60120"/>
    <w:rsid w:val="00A6033C"/>
    <w:rsid w:val="00A607E0"/>
    <w:rsid w:val="00A61347"/>
    <w:rsid w:val="00A61499"/>
    <w:rsid w:val="00A61592"/>
    <w:rsid w:val="00A62A77"/>
    <w:rsid w:val="00A62A78"/>
    <w:rsid w:val="00A63025"/>
    <w:rsid w:val="00A63483"/>
    <w:rsid w:val="00A63C21"/>
    <w:rsid w:val="00A65754"/>
    <w:rsid w:val="00A657D7"/>
    <w:rsid w:val="00A660AC"/>
    <w:rsid w:val="00A669B7"/>
    <w:rsid w:val="00A66B8B"/>
    <w:rsid w:val="00A66F55"/>
    <w:rsid w:val="00A67C29"/>
    <w:rsid w:val="00A67E6C"/>
    <w:rsid w:val="00A70AB7"/>
    <w:rsid w:val="00A71AAA"/>
    <w:rsid w:val="00A71B99"/>
    <w:rsid w:val="00A71DD5"/>
    <w:rsid w:val="00A72062"/>
    <w:rsid w:val="00A728E3"/>
    <w:rsid w:val="00A739D0"/>
    <w:rsid w:val="00A74046"/>
    <w:rsid w:val="00A746E4"/>
    <w:rsid w:val="00A74DF0"/>
    <w:rsid w:val="00A761D4"/>
    <w:rsid w:val="00A76C16"/>
    <w:rsid w:val="00A7797F"/>
    <w:rsid w:val="00A77EC4"/>
    <w:rsid w:val="00A80E9C"/>
    <w:rsid w:val="00A81104"/>
    <w:rsid w:val="00A827EB"/>
    <w:rsid w:val="00A84600"/>
    <w:rsid w:val="00A84A16"/>
    <w:rsid w:val="00A867C1"/>
    <w:rsid w:val="00A872FF"/>
    <w:rsid w:val="00A87B58"/>
    <w:rsid w:val="00A87CDC"/>
    <w:rsid w:val="00A87EAD"/>
    <w:rsid w:val="00A905F5"/>
    <w:rsid w:val="00A91C88"/>
    <w:rsid w:val="00A92879"/>
    <w:rsid w:val="00A92B81"/>
    <w:rsid w:val="00A943ED"/>
    <w:rsid w:val="00A9442A"/>
    <w:rsid w:val="00A95439"/>
    <w:rsid w:val="00A95834"/>
    <w:rsid w:val="00A95C47"/>
    <w:rsid w:val="00A96D0C"/>
    <w:rsid w:val="00AA016F"/>
    <w:rsid w:val="00AA0EDC"/>
    <w:rsid w:val="00AA10CC"/>
    <w:rsid w:val="00AA1ED6"/>
    <w:rsid w:val="00AA3D12"/>
    <w:rsid w:val="00AA4D8D"/>
    <w:rsid w:val="00AA51D6"/>
    <w:rsid w:val="00AA5754"/>
    <w:rsid w:val="00AA699F"/>
    <w:rsid w:val="00AA7395"/>
    <w:rsid w:val="00AA7717"/>
    <w:rsid w:val="00AA78C5"/>
    <w:rsid w:val="00AA7F89"/>
    <w:rsid w:val="00AB0BC8"/>
    <w:rsid w:val="00AB11CA"/>
    <w:rsid w:val="00AB14D9"/>
    <w:rsid w:val="00AB1FAD"/>
    <w:rsid w:val="00AB4AB8"/>
    <w:rsid w:val="00AB514B"/>
    <w:rsid w:val="00AB655E"/>
    <w:rsid w:val="00AB666B"/>
    <w:rsid w:val="00AB6984"/>
    <w:rsid w:val="00AB7488"/>
    <w:rsid w:val="00AB7F15"/>
    <w:rsid w:val="00AC007F"/>
    <w:rsid w:val="00AC0DD8"/>
    <w:rsid w:val="00AC1073"/>
    <w:rsid w:val="00AC15A3"/>
    <w:rsid w:val="00AC1BD7"/>
    <w:rsid w:val="00AC275D"/>
    <w:rsid w:val="00AC2ECD"/>
    <w:rsid w:val="00AC3119"/>
    <w:rsid w:val="00AC40C7"/>
    <w:rsid w:val="00AC49FB"/>
    <w:rsid w:val="00AC552D"/>
    <w:rsid w:val="00AC5A10"/>
    <w:rsid w:val="00AC6B5A"/>
    <w:rsid w:val="00AC7491"/>
    <w:rsid w:val="00AD0AA3"/>
    <w:rsid w:val="00AD219F"/>
    <w:rsid w:val="00AD22DE"/>
    <w:rsid w:val="00AD2BD5"/>
    <w:rsid w:val="00AD3F94"/>
    <w:rsid w:val="00AD4571"/>
    <w:rsid w:val="00AD4A5A"/>
    <w:rsid w:val="00AD4C7B"/>
    <w:rsid w:val="00AD5FE0"/>
    <w:rsid w:val="00AD6677"/>
    <w:rsid w:val="00AD68FA"/>
    <w:rsid w:val="00AD6F27"/>
    <w:rsid w:val="00AD78F8"/>
    <w:rsid w:val="00AD7AD6"/>
    <w:rsid w:val="00AD7F01"/>
    <w:rsid w:val="00AE02AA"/>
    <w:rsid w:val="00AE18FE"/>
    <w:rsid w:val="00AE1A06"/>
    <w:rsid w:val="00AE1E4D"/>
    <w:rsid w:val="00AE219E"/>
    <w:rsid w:val="00AE27AC"/>
    <w:rsid w:val="00AE3743"/>
    <w:rsid w:val="00AE39D5"/>
    <w:rsid w:val="00AE40E0"/>
    <w:rsid w:val="00AE4DBA"/>
    <w:rsid w:val="00AE4F07"/>
    <w:rsid w:val="00AE62A9"/>
    <w:rsid w:val="00AF096E"/>
    <w:rsid w:val="00AF1A48"/>
    <w:rsid w:val="00AF1C5D"/>
    <w:rsid w:val="00AF27A1"/>
    <w:rsid w:val="00AF2926"/>
    <w:rsid w:val="00AF42D7"/>
    <w:rsid w:val="00AF57FA"/>
    <w:rsid w:val="00AF5D8C"/>
    <w:rsid w:val="00B006FE"/>
    <w:rsid w:val="00B007CB"/>
    <w:rsid w:val="00B01CB7"/>
    <w:rsid w:val="00B02AA9"/>
    <w:rsid w:val="00B02FA3"/>
    <w:rsid w:val="00B040B6"/>
    <w:rsid w:val="00B04282"/>
    <w:rsid w:val="00B04CCE"/>
    <w:rsid w:val="00B05084"/>
    <w:rsid w:val="00B05423"/>
    <w:rsid w:val="00B0711E"/>
    <w:rsid w:val="00B0757F"/>
    <w:rsid w:val="00B07BFA"/>
    <w:rsid w:val="00B07E86"/>
    <w:rsid w:val="00B114D8"/>
    <w:rsid w:val="00B131DE"/>
    <w:rsid w:val="00B135C0"/>
    <w:rsid w:val="00B13A18"/>
    <w:rsid w:val="00B13E12"/>
    <w:rsid w:val="00B1517B"/>
    <w:rsid w:val="00B15757"/>
    <w:rsid w:val="00B157F9"/>
    <w:rsid w:val="00B164EF"/>
    <w:rsid w:val="00B17337"/>
    <w:rsid w:val="00B20256"/>
    <w:rsid w:val="00B20D09"/>
    <w:rsid w:val="00B2117D"/>
    <w:rsid w:val="00B2182C"/>
    <w:rsid w:val="00B21DD7"/>
    <w:rsid w:val="00B21EA0"/>
    <w:rsid w:val="00B21F58"/>
    <w:rsid w:val="00B221B8"/>
    <w:rsid w:val="00B23191"/>
    <w:rsid w:val="00B23CFD"/>
    <w:rsid w:val="00B251A8"/>
    <w:rsid w:val="00B2763F"/>
    <w:rsid w:val="00B27AAC"/>
    <w:rsid w:val="00B30929"/>
    <w:rsid w:val="00B33073"/>
    <w:rsid w:val="00B34427"/>
    <w:rsid w:val="00B346B0"/>
    <w:rsid w:val="00B34CC3"/>
    <w:rsid w:val="00B3561F"/>
    <w:rsid w:val="00B35988"/>
    <w:rsid w:val="00B35DDA"/>
    <w:rsid w:val="00B3664C"/>
    <w:rsid w:val="00B372AA"/>
    <w:rsid w:val="00B37B1E"/>
    <w:rsid w:val="00B401B5"/>
    <w:rsid w:val="00B40445"/>
    <w:rsid w:val="00B41888"/>
    <w:rsid w:val="00B42A2C"/>
    <w:rsid w:val="00B43214"/>
    <w:rsid w:val="00B43FAC"/>
    <w:rsid w:val="00B44876"/>
    <w:rsid w:val="00B45A52"/>
    <w:rsid w:val="00B45C8F"/>
    <w:rsid w:val="00B46175"/>
    <w:rsid w:val="00B47583"/>
    <w:rsid w:val="00B52269"/>
    <w:rsid w:val="00B54381"/>
    <w:rsid w:val="00B55A1F"/>
    <w:rsid w:val="00B57061"/>
    <w:rsid w:val="00B60B26"/>
    <w:rsid w:val="00B60D95"/>
    <w:rsid w:val="00B61690"/>
    <w:rsid w:val="00B6188F"/>
    <w:rsid w:val="00B62D02"/>
    <w:rsid w:val="00B62E2A"/>
    <w:rsid w:val="00B651FD"/>
    <w:rsid w:val="00B65A53"/>
    <w:rsid w:val="00B65E63"/>
    <w:rsid w:val="00B65F2A"/>
    <w:rsid w:val="00B66277"/>
    <w:rsid w:val="00B66447"/>
    <w:rsid w:val="00B664C7"/>
    <w:rsid w:val="00B739F6"/>
    <w:rsid w:val="00B73E93"/>
    <w:rsid w:val="00B74154"/>
    <w:rsid w:val="00B74306"/>
    <w:rsid w:val="00B762E3"/>
    <w:rsid w:val="00B76943"/>
    <w:rsid w:val="00B769D8"/>
    <w:rsid w:val="00B76BEE"/>
    <w:rsid w:val="00B76CE4"/>
    <w:rsid w:val="00B80378"/>
    <w:rsid w:val="00B80DC9"/>
    <w:rsid w:val="00B80F70"/>
    <w:rsid w:val="00B81495"/>
    <w:rsid w:val="00B81A6C"/>
    <w:rsid w:val="00B83BAE"/>
    <w:rsid w:val="00B84AAE"/>
    <w:rsid w:val="00B85DE5"/>
    <w:rsid w:val="00B87A34"/>
    <w:rsid w:val="00B9075F"/>
    <w:rsid w:val="00B90E8F"/>
    <w:rsid w:val="00B90F73"/>
    <w:rsid w:val="00B9158C"/>
    <w:rsid w:val="00B93B59"/>
    <w:rsid w:val="00B9406A"/>
    <w:rsid w:val="00B96744"/>
    <w:rsid w:val="00B969B9"/>
    <w:rsid w:val="00B969D6"/>
    <w:rsid w:val="00B97FE4"/>
    <w:rsid w:val="00BA00E8"/>
    <w:rsid w:val="00BA2280"/>
    <w:rsid w:val="00BA22CC"/>
    <w:rsid w:val="00BA2A08"/>
    <w:rsid w:val="00BA30AA"/>
    <w:rsid w:val="00BA34EC"/>
    <w:rsid w:val="00BA3FE9"/>
    <w:rsid w:val="00BA42CC"/>
    <w:rsid w:val="00BA4322"/>
    <w:rsid w:val="00BA56D2"/>
    <w:rsid w:val="00BA5A60"/>
    <w:rsid w:val="00BA63E5"/>
    <w:rsid w:val="00BA76E0"/>
    <w:rsid w:val="00BB183D"/>
    <w:rsid w:val="00BB27B1"/>
    <w:rsid w:val="00BB2A25"/>
    <w:rsid w:val="00BB51E9"/>
    <w:rsid w:val="00BB56E1"/>
    <w:rsid w:val="00BB599F"/>
    <w:rsid w:val="00BC0FAC"/>
    <w:rsid w:val="00BC0FDC"/>
    <w:rsid w:val="00BC1D0A"/>
    <w:rsid w:val="00BC2A34"/>
    <w:rsid w:val="00BC3053"/>
    <w:rsid w:val="00BC3D14"/>
    <w:rsid w:val="00BC42B0"/>
    <w:rsid w:val="00BC4AB3"/>
    <w:rsid w:val="00BC4D2E"/>
    <w:rsid w:val="00BC5BDD"/>
    <w:rsid w:val="00BC7438"/>
    <w:rsid w:val="00BC7AE3"/>
    <w:rsid w:val="00BD0038"/>
    <w:rsid w:val="00BD28CA"/>
    <w:rsid w:val="00BD2F9B"/>
    <w:rsid w:val="00BD3D7C"/>
    <w:rsid w:val="00BD42B9"/>
    <w:rsid w:val="00BD440A"/>
    <w:rsid w:val="00BD48AC"/>
    <w:rsid w:val="00BD5774"/>
    <w:rsid w:val="00BD5F1A"/>
    <w:rsid w:val="00BD6A43"/>
    <w:rsid w:val="00BD7716"/>
    <w:rsid w:val="00BE0E66"/>
    <w:rsid w:val="00BE1234"/>
    <w:rsid w:val="00BE2DF1"/>
    <w:rsid w:val="00BE2FA6"/>
    <w:rsid w:val="00BE333F"/>
    <w:rsid w:val="00BE6152"/>
    <w:rsid w:val="00BE7406"/>
    <w:rsid w:val="00BE7603"/>
    <w:rsid w:val="00BE7DE1"/>
    <w:rsid w:val="00BF0CDE"/>
    <w:rsid w:val="00BF3279"/>
    <w:rsid w:val="00BF3621"/>
    <w:rsid w:val="00BF4901"/>
    <w:rsid w:val="00BF4AE4"/>
    <w:rsid w:val="00BF5FF2"/>
    <w:rsid w:val="00BF74C7"/>
    <w:rsid w:val="00C004B0"/>
    <w:rsid w:val="00C00DC6"/>
    <w:rsid w:val="00C0118A"/>
    <w:rsid w:val="00C015F1"/>
    <w:rsid w:val="00C01A2D"/>
    <w:rsid w:val="00C01F33"/>
    <w:rsid w:val="00C02108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58F9"/>
    <w:rsid w:val="00C0600E"/>
    <w:rsid w:val="00C06673"/>
    <w:rsid w:val="00C068F2"/>
    <w:rsid w:val="00C07066"/>
    <w:rsid w:val="00C07377"/>
    <w:rsid w:val="00C07D47"/>
    <w:rsid w:val="00C10478"/>
    <w:rsid w:val="00C1064C"/>
    <w:rsid w:val="00C10BA5"/>
    <w:rsid w:val="00C12107"/>
    <w:rsid w:val="00C12276"/>
    <w:rsid w:val="00C12674"/>
    <w:rsid w:val="00C1301B"/>
    <w:rsid w:val="00C13ED5"/>
    <w:rsid w:val="00C14D4B"/>
    <w:rsid w:val="00C1548E"/>
    <w:rsid w:val="00C154BB"/>
    <w:rsid w:val="00C170C4"/>
    <w:rsid w:val="00C1794F"/>
    <w:rsid w:val="00C212F9"/>
    <w:rsid w:val="00C22AD5"/>
    <w:rsid w:val="00C234EB"/>
    <w:rsid w:val="00C239B3"/>
    <w:rsid w:val="00C24345"/>
    <w:rsid w:val="00C24F5B"/>
    <w:rsid w:val="00C25418"/>
    <w:rsid w:val="00C26CAC"/>
    <w:rsid w:val="00C279B5"/>
    <w:rsid w:val="00C27A79"/>
    <w:rsid w:val="00C27A9F"/>
    <w:rsid w:val="00C27C45"/>
    <w:rsid w:val="00C27D0E"/>
    <w:rsid w:val="00C33673"/>
    <w:rsid w:val="00C34C94"/>
    <w:rsid w:val="00C35A2D"/>
    <w:rsid w:val="00C36B81"/>
    <w:rsid w:val="00C36CE7"/>
    <w:rsid w:val="00C3719D"/>
    <w:rsid w:val="00C37318"/>
    <w:rsid w:val="00C4247F"/>
    <w:rsid w:val="00C43B1E"/>
    <w:rsid w:val="00C448A4"/>
    <w:rsid w:val="00C45316"/>
    <w:rsid w:val="00C512C2"/>
    <w:rsid w:val="00C540F8"/>
    <w:rsid w:val="00C54995"/>
    <w:rsid w:val="00C54D41"/>
    <w:rsid w:val="00C54EA6"/>
    <w:rsid w:val="00C55AD4"/>
    <w:rsid w:val="00C57CD9"/>
    <w:rsid w:val="00C606F1"/>
    <w:rsid w:val="00C60783"/>
    <w:rsid w:val="00C61251"/>
    <w:rsid w:val="00C6254B"/>
    <w:rsid w:val="00C62A42"/>
    <w:rsid w:val="00C64672"/>
    <w:rsid w:val="00C64B79"/>
    <w:rsid w:val="00C6530A"/>
    <w:rsid w:val="00C66E02"/>
    <w:rsid w:val="00C70078"/>
    <w:rsid w:val="00C701AD"/>
    <w:rsid w:val="00C70697"/>
    <w:rsid w:val="00C70A11"/>
    <w:rsid w:val="00C70E29"/>
    <w:rsid w:val="00C724CD"/>
    <w:rsid w:val="00C72C4A"/>
    <w:rsid w:val="00C72EF4"/>
    <w:rsid w:val="00C73E4C"/>
    <w:rsid w:val="00C753AC"/>
    <w:rsid w:val="00C7559C"/>
    <w:rsid w:val="00C75D2F"/>
    <w:rsid w:val="00C767BE"/>
    <w:rsid w:val="00C767C2"/>
    <w:rsid w:val="00C76E3C"/>
    <w:rsid w:val="00C8036C"/>
    <w:rsid w:val="00C81568"/>
    <w:rsid w:val="00C81B76"/>
    <w:rsid w:val="00C81EA0"/>
    <w:rsid w:val="00C82D13"/>
    <w:rsid w:val="00C83EC5"/>
    <w:rsid w:val="00C84215"/>
    <w:rsid w:val="00C85EE3"/>
    <w:rsid w:val="00C860F5"/>
    <w:rsid w:val="00C9027A"/>
    <w:rsid w:val="00C9068E"/>
    <w:rsid w:val="00C91800"/>
    <w:rsid w:val="00C91F40"/>
    <w:rsid w:val="00C9300F"/>
    <w:rsid w:val="00C932D5"/>
    <w:rsid w:val="00C93C4B"/>
    <w:rsid w:val="00C944AB"/>
    <w:rsid w:val="00C95B40"/>
    <w:rsid w:val="00CA0798"/>
    <w:rsid w:val="00CA15E8"/>
    <w:rsid w:val="00CA1ED8"/>
    <w:rsid w:val="00CA2F45"/>
    <w:rsid w:val="00CA3715"/>
    <w:rsid w:val="00CA4A82"/>
    <w:rsid w:val="00CA5930"/>
    <w:rsid w:val="00CA5EF6"/>
    <w:rsid w:val="00CA6474"/>
    <w:rsid w:val="00CA78BA"/>
    <w:rsid w:val="00CB0A35"/>
    <w:rsid w:val="00CB182A"/>
    <w:rsid w:val="00CB1F63"/>
    <w:rsid w:val="00CB3918"/>
    <w:rsid w:val="00CB57F7"/>
    <w:rsid w:val="00CB5AE7"/>
    <w:rsid w:val="00CB6748"/>
    <w:rsid w:val="00CB7170"/>
    <w:rsid w:val="00CB7F3A"/>
    <w:rsid w:val="00CC040E"/>
    <w:rsid w:val="00CC111F"/>
    <w:rsid w:val="00CC1B9A"/>
    <w:rsid w:val="00CC2011"/>
    <w:rsid w:val="00CC2B9C"/>
    <w:rsid w:val="00CC2E6D"/>
    <w:rsid w:val="00CC3EA0"/>
    <w:rsid w:val="00CC4420"/>
    <w:rsid w:val="00CC54FB"/>
    <w:rsid w:val="00CC5881"/>
    <w:rsid w:val="00CC6DE6"/>
    <w:rsid w:val="00CC7B45"/>
    <w:rsid w:val="00CD0223"/>
    <w:rsid w:val="00CD1188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318F"/>
    <w:rsid w:val="00CE3C92"/>
    <w:rsid w:val="00CE4D9F"/>
    <w:rsid w:val="00CE628A"/>
    <w:rsid w:val="00CE673D"/>
    <w:rsid w:val="00CE6843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68D7"/>
    <w:rsid w:val="00CF7FD5"/>
    <w:rsid w:val="00D00332"/>
    <w:rsid w:val="00D00511"/>
    <w:rsid w:val="00D01798"/>
    <w:rsid w:val="00D0198E"/>
    <w:rsid w:val="00D02BFE"/>
    <w:rsid w:val="00D02FB2"/>
    <w:rsid w:val="00D0349B"/>
    <w:rsid w:val="00D04741"/>
    <w:rsid w:val="00D0575F"/>
    <w:rsid w:val="00D05B86"/>
    <w:rsid w:val="00D10249"/>
    <w:rsid w:val="00D10796"/>
    <w:rsid w:val="00D115C3"/>
    <w:rsid w:val="00D11663"/>
    <w:rsid w:val="00D11897"/>
    <w:rsid w:val="00D125A2"/>
    <w:rsid w:val="00D128E2"/>
    <w:rsid w:val="00D13135"/>
    <w:rsid w:val="00D13491"/>
    <w:rsid w:val="00D13E4E"/>
    <w:rsid w:val="00D156E3"/>
    <w:rsid w:val="00D2208E"/>
    <w:rsid w:val="00D231D9"/>
    <w:rsid w:val="00D239A7"/>
    <w:rsid w:val="00D23D48"/>
    <w:rsid w:val="00D23F47"/>
    <w:rsid w:val="00D24602"/>
    <w:rsid w:val="00D24D9A"/>
    <w:rsid w:val="00D2553E"/>
    <w:rsid w:val="00D25C4C"/>
    <w:rsid w:val="00D2755C"/>
    <w:rsid w:val="00D27C64"/>
    <w:rsid w:val="00D307B4"/>
    <w:rsid w:val="00D31C3F"/>
    <w:rsid w:val="00D33041"/>
    <w:rsid w:val="00D353E3"/>
    <w:rsid w:val="00D36238"/>
    <w:rsid w:val="00D36E71"/>
    <w:rsid w:val="00D36F4D"/>
    <w:rsid w:val="00D37D87"/>
    <w:rsid w:val="00D37DFF"/>
    <w:rsid w:val="00D4039A"/>
    <w:rsid w:val="00D40511"/>
    <w:rsid w:val="00D40B33"/>
    <w:rsid w:val="00D40E21"/>
    <w:rsid w:val="00D42268"/>
    <w:rsid w:val="00D423D4"/>
    <w:rsid w:val="00D425EB"/>
    <w:rsid w:val="00D42626"/>
    <w:rsid w:val="00D4318F"/>
    <w:rsid w:val="00D438BF"/>
    <w:rsid w:val="00D43CEA"/>
    <w:rsid w:val="00D440F8"/>
    <w:rsid w:val="00D44244"/>
    <w:rsid w:val="00D4480D"/>
    <w:rsid w:val="00D45C06"/>
    <w:rsid w:val="00D4647B"/>
    <w:rsid w:val="00D468EF"/>
    <w:rsid w:val="00D46D29"/>
    <w:rsid w:val="00D46DA8"/>
    <w:rsid w:val="00D47A7A"/>
    <w:rsid w:val="00D50F97"/>
    <w:rsid w:val="00D537CA"/>
    <w:rsid w:val="00D53F52"/>
    <w:rsid w:val="00D5424A"/>
    <w:rsid w:val="00D5436B"/>
    <w:rsid w:val="00D546FF"/>
    <w:rsid w:val="00D552C2"/>
    <w:rsid w:val="00D55AD5"/>
    <w:rsid w:val="00D562A9"/>
    <w:rsid w:val="00D576CA"/>
    <w:rsid w:val="00D60DA6"/>
    <w:rsid w:val="00D61AF5"/>
    <w:rsid w:val="00D628C7"/>
    <w:rsid w:val="00D632D4"/>
    <w:rsid w:val="00D6355E"/>
    <w:rsid w:val="00D6419C"/>
    <w:rsid w:val="00D644F7"/>
    <w:rsid w:val="00D652B5"/>
    <w:rsid w:val="00D65386"/>
    <w:rsid w:val="00D66155"/>
    <w:rsid w:val="00D66359"/>
    <w:rsid w:val="00D67D98"/>
    <w:rsid w:val="00D708B0"/>
    <w:rsid w:val="00D70A08"/>
    <w:rsid w:val="00D70BC2"/>
    <w:rsid w:val="00D715E1"/>
    <w:rsid w:val="00D72A23"/>
    <w:rsid w:val="00D73B5E"/>
    <w:rsid w:val="00D743EA"/>
    <w:rsid w:val="00D756D1"/>
    <w:rsid w:val="00D76358"/>
    <w:rsid w:val="00D766EB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1F4"/>
    <w:rsid w:val="00D86CA3"/>
    <w:rsid w:val="00D871CE"/>
    <w:rsid w:val="00D9196D"/>
    <w:rsid w:val="00D91C87"/>
    <w:rsid w:val="00D92982"/>
    <w:rsid w:val="00D929F4"/>
    <w:rsid w:val="00D93515"/>
    <w:rsid w:val="00D950EC"/>
    <w:rsid w:val="00D96119"/>
    <w:rsid w:val="00D97C33"/>
    <w:rsid w:val="00DA0833"/>
    <w:rsid w:val="00DA305E"/>
    <w:rsid w:val="00DA5417"/>
    <w:rsid w:val="00DA56E8"/>
    <w:rsid w:val="00DA5DA7"/>
    <w:rsid w:val="00DA62F3"/>
    <w:rsid w:val="00DA77F5"/>
    <w:rsid w:val="00DA7A5C"/>
    <w:rsid w:val="00DB0692"/>
    <w:rsid w:val="00DB0A9F"/>
    <w:rsid w:val="00DB0F77"/>
    <w:rsid w:val="00DB377D"/>
    <w:rsid w:val="00DB3ED8"/>
    <w:rsid w:val="00DB4BF8"/>
    <w:rsid w:val="00DB504E"/>
    <w:rsid w:val="00DB6455"/>
    <w:rsid w:val="00DB667C"/>
    <w:rsid w:val="00DB6A7A"/>
    <w:rsid w:val="00DB6FE7"/>
    <w:rsid w:val="00DC0298"/>
    <w:rsid w:val="00DC17D9"/>
    <w:rsid w:val="00DC23FD"/>
    <w:rsid w:val="00DC2443"/>
    <w:rsid w:val="00DC2584"/>
    <w:rsid w:val="00DC2D36"/>
    <w:rsid w:val="00DC53EF"/>
    <w:rsid w:val="00DC688B"/>
    <w:rsid w:val="00DC68FC"/>
    <w:rsid w:val="00DC6CB1"/>
    <w:rsid w:val="00DC6D07"/>
    <w:rsid w:val="00DC70A2"/>
    <w:rsid w:val="00DC7CDB"/>
    <w:rsid w:val="00DD1AD6"/>
    <w:rsid w:val="00DD32F0"/>
    <w:rsid w:val="00DD4EBC"/>
    <w:rsid w:val="00DD5081"/>
    <w:rsid w:val="00DD587A"/>
    <w:rsid w:val="00DD6A93"/>
    <w:rsid w:val="00DD6E58"/>
    <w:rsid w:val="00DD766C"/>
    <w:rsid w:val="00DE2914"/>
    <w:rsid w:val="00DE2E96"/>
    <w:rsid w:val="00DE35C3"/>
    <w:rsid w:val="00DE418C"/>
    <w:rsid w:val="00DE5608"/>
    <w:rsid w:val="00DE58D0"/>
    <w:rsid w:val="00DE6264"/>
    <w:rsid w:val="00DE6265"/>
    <w:rsid w:val="00DE654F"/>
    <w:rsid w:val="00DE7E1F"/>
    <w:rsid w:val="00DF0B6E"/>
    <w:rsid w:val="00DF15E0"/>
    <w:rsid w:val="00DF29EB"/>
    <w:rsid w:val="00DF37A0"/>
    <w:rsid w:val="00DF3E3D"/>
    <w:rsid w:val="00DF405C"/>
    <w:rsid w:val="00DF4529"/>
    <w:rsid w:val="00DF4FED"/>
    <w:rsid w:val="00DF5CC3"/>
    <w:rsid w:val="00DF7D5A"/>
    <w:rsid w:val="00DF7DB0"/>
    <w:rsid w:val="00E00140"/>
    <w:rsid w:val="00E0052C"/>
    <w:rsid w:val="00E01193"/>
    <w:rsid w:val="00E03BE3"/>
    <w:rsid w:val="00E03FEC"/>
    <w:rsid w:val="00E0450F"/>
    <w:rsid w:val="00E04B04"/>
    <w:rsid w:val="00E05554"/>
    <w:rsid w:val="00E07587"/>
    <w:rsid w:val="00E07925"/>
    <w:rsid w:val="00E110E7"/>
    <w:rsid w:val="00E11B20"/>
    <w:rsid w:val="00E13B00"/>
    <w:rsid w:val="00E13DAA"/>
    <w:rsid w:val="00E16237"/>
    <w:rsid w:val="00E16A0F"/>
    <w:rsid w:val="00E16B6E"/>
    <w:rsid w:val="00E16D78"/>
    <w:rsid w:val="00E1748E"/>
    <w:rsid w:val="00E179B2"/>
    <w:rsid w:val="00E17FA2"/>
    <w:rsid w:val="00E2172F"/>
    <w:rsid w:val="00E21A18"/>
    <w:rsid w:val="00E22330"/>
    <w:rsid w:val="00E2280B"/>
    <w:rsid w:val="00E23770"/>
    <w:rsid w:val="00E24478"/>
    <w:rsid w:val="00E25A08"/>
    <w:rsid w:val="00E30B5A"/>
    <w:rsid w:val="00E3123D"/>
    <w:rsid w:val="00E31461"/>
    <w:rsid w:val="00E31D43"/>
    <w:rsid w:val="00E32608"/>
    <w:rsid w:val="00E34188"/>
    <w:rsid w:val="00E34717"/>
    <w:rsid w:val="00E34B66"/>
    <w:rsid w:val="00E34B6E"/>
    <w:rsid w:val="00E34D56"/>
    <w:rsid w:val="00E34EFC"/>
    <w:rsid w:val="00E35559"/>
    <w:rsid w:val="00E35810"/>
    <w:rsid w:val="00E3723A"/>
    <w:rsid w:val="00E37860"/>
    <w:rsid w:val="00E4081F"/>
    <w:rsid w:val="00E41299"/>
    <w:rsid w:val="00E41399"/>
    <w:rsid w:val="00E41F7B"/>
    <w:rsid w:val="00E4387C"/>
    <w:rsid w:val="00E43D26"/>
    <w:rsid w:val="00E446F1"/>
    <w:rsid w:val="00E46886"/>
    <w:rsid w:val="00E47AEF"/>
    <w:rsid w:val="00E47B35"/>
    <w:rsid w:val="00E47B6C"/>
    <w:rsid w:val="00E5025E"/>
    <w:rsid w:val="00E51F86"/>
    <w:rsid w:val="00E52441"/>
    <w:rsid w:val="00E53B75"/>
    <w:rsid w:val="00E54706"/>
    <w:rsid w:val="00E54E3B"/>
    <w:rsid w:val="00E5732C"/>
    <w:rsid w:val="00E57565"/>
    <w:rsid w:val="00E57DC2"/>
    <w:rsid w:val="00E57F33"/>
    <w:rsid w:val="00E60672"/>
    <w:rsid w:val="00E610A4"/>
    <w:rsid w:val="00E61957"/>
    <w:rsid w:val="00E61D34"/>
    <w:rsid w:val="00E622E7"/>
    <w:rsid w:val="00E63838"/>
    <w:rsid w:val="00E64434"/>
    <w:rsid w:val="00E64736"/>
    <w:rsid w:val="00E652A9"/>
    <w:rsid w:val="00E655D5"/>
    <w:rsid w:val="00E66A90"/>
    <w:rsid w:val="00E67C51"/>
    <w:rsid w:val="00E7155A"/>
    <w:rsid w:val="00E718BD"/>
    <w:rsid w:val="00E722D1"/>
    <w:rsid w:val="00E72406"/>
    <w:rsid w:val="00E7279B"/>
    <w:rsid w:val="00E72EFC"/>
    <w:rsid w:val="00E73586"/>
    <w:rsid w:val="00E74665"/>
    <w:rsid w:val="00E756BF"/>
    <w:rsid w:val="00E758EC"/>
    <w:rsid w:val="00E75E65"/>
    <w:rsid w:val="00E76CF0"/>
    <w:rsid w:val="00E76E31"/>
    <w:rsid w:val="00E77C4E"/>
    <w:rsid w:val="00E8234C"/>
    <w:rsid w:val="00E82BE5"/>
    <w:rsid w:val="00E8368C"/>
    <w:rsid w:val="00E83AA9"/>
    <w:rsid w:val="00E840A2"/>
    <w:rsid w:val="00E85928"/>
    <w:rsid w:val="00E87822"/>
    <w:rsid w:val="00E90395"/>
    <w:rsid w:val="00E904D7"/>
    <w:rsid w:val="00E90B9F"/>
    <w:rsid w:val="00E90D2B"/>
    <w:rsid w:val="00E90E49"/>
    <w:rsid w:val="00E917F9"/>
    <w:rsid w:val="00E91929"/>
    <w:rsid w:val="00E91DE1"/>
    <w:rsid w:val="00E9291C"/>
    <w:rsid w:val="00E92FBE"/>
    <w:rsid w:val="00E93FFE"/>
    <w:rsid w:val="00E94E2C"/>
    <w:rsid w:val="00E94F8A"/>
    <w:rsid w:val="00E95D4A"/>
    <w:rsid w:val="00E96879"/>
    <w:rsid w:val="00EA1058"/>
    <w:rsid w:val="00EA442C"/>
    <w:rsid w:val="00EA6D1D"/>
    <w:rsid w:val="00EA70DB"/>
    <w:rsid w:val="00EA7732"/>
    <w:rsid w:val="00EA7A41"/>
    <w:rsid w:val="00EA7E5B"/>
    <w:rsid w:val="00EB00F7"/>
    <w:rsid w:val="00EB077B"/>
    <w:rsid w:val="00EB2F4D"/>
    <w:rsid w:val="00EB31C3"/>
    <w:rsid w:val="00EB38FC"/>
    <w:rsid w:val="00EB4DAB"/>
    <w:rsid w:val="00EB4EA2"/>
    <w:rsid w:val="00EB5626"/>
    <w:rsid w:val="00EC1A5E"/>
    <w:rsid w:val="00EC1E07"/>
    <w:rsid w:val="00EC27C6"/>
    <w:rsid w:val="00EC4207"/>
    <w:rsid w:val="00EC5653"/>
    <w:rsid w:val="00EC71CE"/>
    <w:rsid w:val="00ED1006"/>
    <w:rsid w:val="00ED310E"/>
    <w:rsid w:val="00ED3BAA"/>
    <w:rsid w:val="00ED42F9"/>
    <w:rsid w:val="00ED5430"/>
    <w:rsid w:val="00ED5DAA"/>
    <w:rsid w:val="00ED60A0"/>
    <w:rsid w:val="00ED6480"/>
    <w:rsid w:val="00ED70B8"/>
    <w:rsid w:val="00EE0142"/>
    <w:rsid w:val="00EE428F"/>
    <w:rsid w:val="00EE47AB"/>
    <w:rsid w:val="00EE4E79"/>
    <w:rsid w:val="00EE7E39"/>
    <w:rsid w:val="00EF089C"/>
    <w:rsid w:val="00EF1315"/>
    <w:rsid w:val="00EF18FE"/>
    <w:rsid w:val="00EF1C0F"/>
    <w:rsid w:val="00EF2587"/>
    <w:rsid w:val="00EF269E"/>
    <w:rsid w:val="00EF2C8F"/>
    <w:rsid w:val="00EF309F"/>
    <w:rsid w:val="00EF318B"/>
    <w:rsid w:val="00EF36E3"/>
    <w:rsid w:val="00EF37D9"/>
    <w:rsid w:val="00EF4077"/>
    <w:rsid w:val="00EF4CCF"/>
    <w:rsid w:val="00EF50D7"/>
    <w:rsid w:val="00EF557A"/>
    <w:rsid w:val="00EF5787"/>
    <w:rsid w:val="00EF5A04"/>
    <w:rsid w:val="00EF60D0"/>
    <w:rsid w:val="00EF68D4"/>
    <w:rsid w:val="00F00E59"/>
    <w:rsid w:val="00F0105F"/>
    <w:rsid w:val="00F012AF"/>
    <w:rsid w:val="00F03964"/>
    <w:rsid w:val="00F03A39"/>
    <w:rsid w:val="00F04EE4"/>
    <w:rsid w:val="00F04F21"/>
    <w:rsid w:val="00F0528D"/>
    <w:rsid w:val="00F06C67"/>
    <w:rsid w:val="00F06DFD"/>
    <w:rsid w:val="00F071D1"/>
    <w:rsid w:val="00F073D9"/>
    <w:rsid w:val="00F07533"/>
    <w:rsid w:val="00F10629"/>
    <w:rsid w:val="00F1099C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3ED5"/>
    <w:rsid w:val="00F24245"/>
    <w:rsid w:val="00F243D8"/>
    <w:rsid w:val="00F24D76"/>
    <w:rsid w:val="00F24D8B"/>
    <w:rsid w:val="00F30828"/>
    <w:rsid w:val="00F313D6"/>
    <w:rsid w:val="00F3248F"/>
    <w:rsid w:val="00F338ED"/>
    <w:rsid w:val="00F33917"/>
    <w:rsid w:val="00F35EF0"/>
    <w:rsid w:val="00F3637B"/>
    <w:rsid w:val="00F37102"/>
    <w:rsid w:val="00F37D14"/>
    <w:rsid w:val="00F40D27"/>
    <w:rsid w:val="00F40F0C"/>
    <w:rsid w:val="00F412A3"/>
    <w:rsid w:val="00F42092"/>
    <w:rsid w:val="00F43250"/>
    <w:rsid w:val="00F472C4"/>
    <w:rsid w:val="00F4766C"/>
    <w:rsid w:val="00F507D1"/>
    <w:rsid w:val="00F519CE"/>
    <w:rsid w:val="00F51ADA"/>
    <w:rsid w:val="00F528B4"/>
    <w:rsid w:val="00F52FBF"/>
    <w:rsid w:val="00F548E7"/>
    <w:rsid w:val="00F55CE0"/>
    <w:rsid w:val="00F56EDC"/>
    <w:rsid w:val="00F57541"/>
    <w:rsid w:val="00F57C33"/>
    <w:rsid w:val="00F607C5"/>
    <w:rsid w:val="00F60DEA"/>
    <w:rsid w:val="00F61709"/>
    <w:rsid w:val="00F61EA9"/>
    <w:rsid w:val="00F61FBB"/>
    <w:rsid w:val="00F6302A"/>
    <w:rsid w:val="00F63167"/>
    <w:rsid w:val="00F647E1"/>
    <w:rsid w:val="00F649C5"/>
    <w:rsid w:val="00F64A7C"/>
    <w:rsid w:val="00F64C2B"/>
    <w:rsid w:val="00F651BE"/>
    <w:rsid w:val="00F658F7"/>
    <w:rsid w:val="00F661A8"/>
    <w:rsid w:val="00F66584"/>
    <w:rsid w:val="00F66A10"/>
    <w:rsid w:val="00F67F53"/>
    <w:rsid w:val="00F703BE"/>
    <w:rsid w:val="00F71F69"/>
    <w:rsid w:val="00F72B36"/>
    <w:rsid w:val="00F72B72"/>
    <w:rsid w:val="00F733B2"/>
    <w:rsid w:val="00F74BB9"/>
    <w:rsid w:val="00F75582"/>
    <w:rsid w:val="00F75697"/>
    <w:rsid w:val="00F7673C"/>
    <w:rsid w:val="00F76EFA"/>
    <w:rsid w:val="00F77A30"/>
    <w:rsid w:val="00F804BE"/>
    <w:rsid w:val="00F817CE"/>
    <w:rsid w:val="00F82123"/>
    <w:rsid w:val="00F82397"/>
    <w:rsid w:val="00F823F7"/>
    <w:rsid w:val="00F827FE"/>
    <w:rsid w:val="00F8456C"/>
    <w:rsid w:val="00F859D8"/>
    <w:rsid w:val="00F868F5"/>
    <w:rsid w:val="00F9056A"/>
    <w:rsid w:val="00F90F8D"/>
    <w:rsid w:val="00F91D44"/>
    <w:rsid w:val="00F91E2C"/>
    <w:rsid w:val="00F91EFA"/>
    <w:rsid w:val="00F92266"/>
    <w:rsid w:val="00F92782"/>
    <w:rsid w:val="00F93AA9"/>
    <w:rsid w:val="00F93B4A"/>
    <w:rsid w:val="00F96985"/>
    <w:rsid w:val="00F97838"/>
    <w:rsid w:val="00FA22C6"/>
    <w:rsid w:val="00FA2BB3"/>
    <w:rsid w:val="00FA4DCF"/>
    <w:rsid w:val="00FA5367"/>
    <w:rsid w:val="00FA5CCA"/>
    <w:rsid w:val="00FA61AB"/>
    <w:rsid w:val="00FA6379"/>
    <w:rsid w:val="00FA65AA"/>
    <w:rsid w:val="00FA7407"/>
    <w:rsid w:val="00FA7B54"/>
    <w:rsid w:val="00FA7D10"/>
    <w:rsid w:val="00FB030A"/>
    <w:rsid w:val="00FB2D74"/>
    <w:rsid w:val="00FB32AF"/>
    <w:rsid w:val="00FB3614"/>
    <w:rsid w:val="00FB3C64"/>
    <w:rsid w:val="00FB4B7A"/>
    <w:rsid w:val="00FB4B8C"/>
    <w:rsid w:val="00FB4C80"/>
    <w:rsid w:val="00FB4FAE"/>
    <w:rsid w:val="00FB5FE8"/>
    <w:rsid w:val="00FB6A6A"/>
    <w:rsid w:val="00FB722F"/>
    <w:rsid w:val="00FB7FEF"/>
    <w:rsid w:val="00FC0074"/>
    <w:rsid w:val="00FC1033"/>
    <w:rsid w:val="00FC1134"/>
    <w:rsid w:val="00FC1A31"/>
    <w:rsid w:val="00FC21B2"/>
    <w:rsid w:val="00FC2246"/>
    <w:rsid w:val="00FC691F"/>
    <w:rsid w:val="00FC7429"/>
    <w:rsid w:val="00FC7B2D"/>
    <w:rsid w:val="00FD0726"/>
    <w:rsid w:val="00FD07F6"/>
    <w:rsid w:val="00FD16C1"/>
    <w:rsid w:val="00FD1EC8"/>
    <w:rsid w:val="00FD2BF2"/>
    <w:rsid w:val="00FD441A"/>
    <w:rsid w:val="00FD47ED"/>
    <w:rsid w:val="00FD5B77"/>
    <w:rsid w:val="00FD74DB"/>
    <w:rsid w:val="00FD758B"/>
    <w:rsid w:val="00FD7660"/>
    <w:rsid w:val="00FE0655"/>
    <w:rsid w:val="00FE08FC"/>
    <w:rsid w:val="00FE2365"/>
    <w:rsid w:val="00FE3C0E"/>
    <w:rsid w:val="00FE4C7B"/>
    <w:rsid w:val="00FE4F4D"/>
    <w:rsid w:val="00FE5B28"/>
    <w:rsid w:val="00FE6371"/>
    <w:rsid w:val="00FE7336"/>
    <w:rsid w:val="00FE736B"/>
    <w:rsid w:val="00FE73AD"/>
    <w:rsid w:val="00FE787C"/>
    <w:rsid w:val="00FE7919"/>
    <w:rsid w:val="00FE7AC7"/>
    <w:rsid w:val="00FF0C93"/>
    <w:rsid w:val="00FF45A5"/>
    <w:rsid w:val="00FF4B89"/>
    <w:rsid w:val="00FF4C45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F27A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27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27A1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rsid w:val="007E45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link w:val="THChar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Theme="minorHAnsi" w:eastAsiaTheme="minorHAnsi" w:hAnsiTheme="minorHAnsi" w:cstheme="minorBidi"/>
      <w:sz w:val="22"/>
      <w:szCs w:val="22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qFormat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CommentTextChar">
    <w:name w:val="Comment Text Char"/>
    <w:basedOn w:val="DefaultParagraphFont"/>
    <w:link w:val="CommentText"/>
    <w:rsid w:val="006C0A5B"/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rsid w:val="00960F4B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HChar">
    <w:name w:val="TH Char"/>
    <w:link w:val="TH"/>
    <w:rsid w:val="00960F4B"/>
    <w:rPr>
      <w:rFonts w:asciiTheme="minorHAnsi" w:eastAsiaTheme="minorHAnsi" w:hAnsiTheme="minorHAnsi" w:cstheme="minorBidi"/>
      <w:b/>
      <w:sz w:val="22"/>
      <w:szCs w:val="22"/>
    </w:rPr>
  </w:style>
  <w:style w:type="character" w:styleId="UnresolvedMention">
    <w:name w:val="Unresolved Mention"/>
    <w:basedOn w:val="DefaultParagraphFont"/>
    <w:uiPriority w:val="99"/>
    <w:unhideWhenUsed/>
    <w:rsid w:val="00D653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65386"/>
    <w:rPr>
      <w:color w:val="2B579A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7D278E"/>
    <w:pPr>
      <w:widowControl w:val="0"/>
      <w:spacing w:after="0" w:line="240" w:lineRule="auto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D278E"/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1C5660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1">
    <w:name w:val="B1 Char1"/>
    <w:link w:val="B1"/>
    <w:rsid w:val="00384C7B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PLChar">
    <w:name w:val="PL Char"/>
    <w:link w:val="PL"/>
    <w:rsid w:val="00AE1E4D"/>
    <w:rPr>
      <w:rFonts w:ascii="Courier New" w:hAnsi="Courier New"/>
      <w:sz w:val="16"/>
    </w:rPr>
  </w:style>
  <w:style w:type="paragraph" w:customStyle="1" w:styleId="PL">
    <w:name w:val="PL"/>
    <w:link w:val="PLChar"/>
    <w:rsid w:val="00AE1E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B1Zchn">
    <w:name w:val="B1 Zchn"/>
    <w:locked/>
    <w:rsid w:val="001E1F7B"/>
    <w:rPr>
      <w:rFonts w:eastAsia="Times New Roman"/>
    </w:rPr>
  </w:style>
  <w:style w:type="character" w:customStyle="1" w:styleId="TALCar">
    <w:name w:val="TAL Car"/>
    <w:basedOn w:val="DefaultParagraphFont"/>
    <w:rsid w:val="00A6033C"/>
    <w:rPr>
      <w:rFonts w:ascii="Arial" w:hAnsi="Arial"/>
      <w:sz w:val="18"/>
      <w:lang w:val="en-GB" w:eastAsia="en-US" w:bidi="ar-SA"/>
    </w:rPr>
  </w:style>
  <w:style w:type="character" w:customStyle="1" w:styleId="msoins0">
    <w:name w:val="msoins"/>
    <w:basedOn w:val="DefaultParagraphFont"/>
    <w:rsid w:val="00001AA0"/>
  </w:style>
  <w:style w:type="character" w:customStyle="1" w:styleId="FooterChar">
    <w:name w:val="Footer Char"/>
    <w:basedOn w:val="DefaultParagraphFont"/>
    <w:link w:val="Footer"/>
    <w:uiPriority w:val="99"/>
    <w:rsid w:val="00AF27A1"/>
    <w:rPr>
      <w:rFonts w:ascii="Arial" w:hAnsi="Arial" w:cs="Arial"/>
      <w:b/>
      <w:bCs/>
      <w:i/>
      <w:i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D1B934-4FE5-43C6-AB83-C29684445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2D552-407D-4E6D-A914-EC76C1BA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1842</Words>
  <Characters>9356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2020-04-09T16:52:00Z</dcterms:created>
  <dcterms:modified xsi:type="dcterms:W3CDTF">2020-05-20T15:24:00Z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