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7CC4" w14:textId="77777777" w:rsidR="007120F3" w:rsidRDefault="00284E23">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#107-e</w:t>
      </w:r>
      <w:r>
        <w:rPr>
          <w:rFonts w:cs="Arial"/>
          <w:b/>
          <w:sz w:val="24"/>
          <w:szCs w:val="24"/>
        </w:rPr>
        <w:tab/>
      </w:r>
      <w:r>
        <w:rPr>
          <w:b/>
          <w:sz w:val="28"/>
        </w:rPr>
        <w:fldChar w:fldCharType="begin"/>
      </w:r>
      <w:r>
        <w:rPr>
          <w:b/>
          <w:sz w:val="28"/>
        </w:rPr>
        <w:instrText xml:space="preserve"> DOCPROPERTY  Tdoc#  \* MERGEFORMAT </w:instrText>
      </w:r>
      <w:r>
        <w:rPr>
          <w:b/>
          <w:sz w:val="28"/>
        </w:rPr>
        <w:fldChar w:fldCharType="separate"/>
      </w:r>
      <w:r>
        <w:rPr>
          <w:b/>
          <w:sz w:val="28"/>
        </w:rPr>
        <w:t>R3-2</w:t>
      </w:r>
      <w:r>
        <w:rPr>
          <w:b/>
          <w:sz w:val="28"/>
        </w:rPr>
        <w:fldChar w:fldCharType="end"/>
      </w:r>
      <w:r>
        <w:rPr>
          <w:b/>
          <w:sz w:val="28"/>
        </w:rPr>
        <w:t>01160</w:t>
      </w:r>
    </w:p>
    <w:p w14:paraId="5B9E4976" w14:textId="77777777" w:rsidR="007120F3" w:rsidRDefault="00284E23">
      <w:pPr>
        <w:pStyle w:val="CRCoverPage"/>
        <w:tabs>
          <w:tab w:val="right" w:pos="9639"/>
          <w:tab w:val="right" w:pos="13323"/>
        </w:tabs>
        <w:spacing w:after="0"/>
        <w:rPr>
          <w:rFonts w:cs="Arial"/>
          <w:b/>
          <w:sz w:val="24"/>
          <w:szCs w:val="24"/>
        </w:rPr>
      </w:pPr>
      <w:r>
        <w:rPr>
          <w:rFonts w:cs="Arial"/>
          <w:b/>
          <w:bCs/>
          <w:sz w:val="24"/>
          <w:szCs w:val="24"/>
        </w:rPr>
        <w:t>E-Meeting, 24 February – 6 March, 2020</w:t>
      </w:r>
    </w:p>
    <w:p w14:paraId="62752109" w14:textId="77777777" w:rsidR="007120F3" w:rsidRDefault="007120F3">
      <w:pPr>
        <w:pStyle w:val="ad"/>
        <w:jc w:val="both"/>
        <w:rPr>
          <w:rFonts w:eastAsia="SimSun"/>
          <w:b w:val="0"/>
          <w:i w:val="0"/>
          <w:sz w:val="24"/>
          <w:lang w:eastAsia="zh-CN"/>
        </w:rPr>
      </w:pPr>
    </w:p>
    <w:p w14:paraId="4281490F" w14:textId="77777777" w:rsidR="007120F3" w:rsidRDefault="00284E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CB: # 89_Email088-MobEnh_CHO_common_CHOmod</w:t>
      </w:r>
    </w:p>
    <w:p w14:paraId="74DCA8C6" w14:textId="77777777" w:rsidR="007120F3" w:rsidRDefault="00284E23">
      <w:pPr>
        <w:tabs>
          <w:tab w:val="left" w:pos="1985"/>
        </w:tabs>
        <w:ind w:left="1980" w:hanging="1980"/>
        <w:rPr>
          <w:rStyle w:val="af9"/>
        </w:rPr>
      </w:pPr>
      <w:r>
        <w:rPr>
          <w:rFonts w:ascii="Arial" w:hAnsi="Arial"/>
          <w:b/>
          <w:sz w:val="24"/>
          <w:lang w:val="fr-FR"/>
        </w:rPr>
        <w:t xml:space="preserve">Source: </w:t>
      </w:r>
      <w:r>
        <w:rPr>
          <w:rFonts w:ascii="Arial" w:hAnsi="Arial"/>
          <w:b/>
          <w:sz w:val="24"/>
          <w:lang w:val="fr-FR"/>
        </w:rPr>
        <w:tab/>
      </w:r>
      <w:r>
        <w:rPr>
          <w:rStyle w:val="af9"/>
          <w:lang w:val="fr-FR"/>
        </w:rPr>
        <w:t>Huawei</w:t>
      </w:r>
    </w:p>
    <w:p w14:paraId="5043BC73" w14:textId="77777777" w:rsidR="007120F3" w:rsidRDefault="00284E23">
      <w:pPr>
        <w:tabs>
          <w:tab w:val="left" w:pos="1985"/>
        </w:tabs>
        <w:rPr>
          <w:rStyle w:val="af9"/>
          <w:lang w:val="fr-FR"/>
        </w:rPr>
      </w:pPr>
      <w:r>
        <w:rPr>
          <w:rFonts w:ascii="Arial" w:hAnsi="Arial"/>
          <w:b/>
          <w:sz w:val="24"/>
          <w:lang w:val="fr-FR"/>
        </w:rPr>
        <w:t>Agenda item:</w:t>
      </w:r>
      <w:r>
        <w:rPr>
          <w:rFonts w:ascii="Arial" w:hAnsi="Arial"/>
          <w:sz w:val="24"/>
          <w:lang w:val="fr-FR"/>
        </w:rPr>
        <w:tab/>
        <w:t>15.3.1.3</w:t>
      </w:r>
    </w:p>
    <w:p w14:paraId="51A15FD1" w14:textId="77777777" w:rsidR="007120F3" w:rsidRDefault="00284E23">
      <w:pPr>
        <w:tabs>
          <w:tab w:val="left" w:pos="1985"/>
        </w:tabs>
        <w:ind w:left="1980" w:hanging="1980"/>
        <w:rPr>
          <w:rStyle w:val="af9"/>
          <w:lang w:val="en-GB"/>
        </w:rPr>
      </w:pPr>
      <w:r>
        <w:rPr>
          <w:rFonts w:ascii="Arial" w:hAnsi="Arial"/>
          <w:b/>
          <w:sz w:val="24"/>
        </w:rPr>
        <w:t>Document for:</w:t>
      </w:r>
      <w:r>
        <w:rPr>
          <w:rFonts w:ascii="Arial" w:hAnsi="Arial"/>
          <w:sz w:val="24"/>
        </w:rPr>
        <w:tab/>
      </w:r>
      <w:r>
        <w:rPr>
          <w:rFonts w:ascii="Arial" w:hAnsi="Arial"/>
          <w:sz w:val="24"/>
          <w:lang w:eastAsia="zh-CN"/>
        </w:rPr>
        <w:t>Discussion and decision</w:t>
      </w:r>
    </w:p>
    <w:p w14:paraId="36E5BF2D" w14:textId="77777777" w:rsidR="007120F3" w:rsidRDefault="00284E23">
      <w:pPr>
        <w:pStyle w:val="1"/>
        <w:rPr>
          <w:rFonts w:eastAsia="SimSun"/>
          <w:lang w:eastAsia="zh-CN"/>
        </w:rPr>
      </w:pPr>
      <w:r>
        <w:rPr>
          <w:rFonts w:eastAsia="SimSun"/>
          <w:lang w:eastAsia="zh-CN"/>
        </w:rPr>
        <w:t>1. Introduction</w:t>
      </w:r>
    </w:p>
    <w:p w14:paraId="26E3EA8E" w14:textId="77777777" w:rsidR="007120F3" w:rsidRDefault="00284E23">
      <w:pPr>
        <w:pStyle w:val="CRCoverPage"/>
        <w:rPr>
          <w:rFonts w:eastAsia="Batang" w:cs="Arial"/>
          <w:lang w:val="en-US"/>
        </w:rPr>
      </w:pPr>
      <w:r>
        <w:rPr>
          <w:rFonts w:eastAsia="Batang" w:cs="Arial"/>
          <w:lang w:val="en-US"/>
        </w:rPr>
        <w:t>This document contains the summary of email discussion for the following CB:</w:t>
      </w:r>
    </w:p>
    <w:p w14:paraId="10AA0ED3"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bookmarkStart w:id="1" w:name="OLE_LINK13"/>
      <w:r>
        <w:rPr>
          <w:rFonts w:ascii="Calibri" w:eastAsia="Calibri" w:hAnsi="Calibri" w:cs="Calibri"/>
          <w:b/>
          <w:color w:val="7030A0"/>
          <w:sz w:val="18"/>
          <w:szCs w:val="24"/>
          <w:lang w:val="en-US" w:eastAsia="zh-CN"/>
        </w:rPr>
        <w:t>CB: # 89_Email088-MobEnh_CHO_common_CHOmod</w:t>
      </w:r>
      <w:bookmarkEnd w:id="1"/>
    </w:p>
    <w:p w14:paraId="670761D5"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Source-initiated CHO modification:</w:t>
      </w:r>
    </w:p>
    <w:p w14:paraId="21411687"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   - Remove “CHO-replace” code and target node UE AP ID in HO REQ? (ZTE)</w:t>
      </w:r>
    </w:p>
    <w:p w14:paraId="5909ECF8"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   - standardize how to inform the source about parts of the UE configuration that are kept or released at the target, so that the source knows which reconfigurations may be executed without re-initiating the CHO preparation;  add a bitmap (e.g. 16 bits) where each bit corresponds to a configurable option that may or may not be kept at the target for the UE. Details of the usage of the bitmap may be clarified once RAN2 is consulted? (</w:t>
      </w:r>
      <w:proofErr w:type="spellStart"/>
      <w:r>
        <w:rPr>
          <w:rFonts w:ascii="Calibri" w:eastAsia="Calibri" w:hAnsi="Calibri" w:cs="Calibri"/>
          <w:b/>
          <w:color w:val="7030A0"/>
          <w:sz w:val="18"/>
          <w:szCs w:val="24"/>
          <w:lang w:val="en-US" w:eastAsia="zh-CN"/>
        </w:rPr>
        <w:t>Nok</w:t>
      </w:r>
      <w:proofErr w:type="spellEnd"/>
      <w:r>
        <w:rPr>
          <w:rFonts w:ascii="Calibri" w:eastAsia="Calibri" w:hAnsi="Calibri" w:cs="Calibri"/>
          <w:b/>
          <w:color w:val="7030A0"/>
          <w:sz w:val="18"/>
          <w:szCs w:val="24"/>
          <w:lang w:val="en-US" w:eastAsia="zh-CN"/>
        </w:rPr>
        <w:t>)</w:t>
      </w:r>
    </w:p>
    <w:p w14:paraId="6CD4BB36"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Target-initiated CHO modification:</w:t>
      </w:r>
    </w:p>
    <w:p w14:paraId="381EEDA5"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  - no need to use an explicit HO cancellation to cancel previous configurations; Reuse existing CHO Cancel and HO Request for target-initiated CHO modification? (CT)</w:t>
      </w:r>
    </w:p>
    <w:p w14:paraId="158FA37E"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  - By an explicit indicator in CHO Cancel? (HW), (</w:t>
      </w:r>
      <w:proofErr w:type="spellStart"/>
      <w:r>
        <w:rPr>
          <w:rFonts w:ascii="Calibri" w:eastAsia="Calibri" w:hAnsi="Calibri" w:cs="Calibri"/>
          <w:b/>
          <w:color w:val="7030A0"/>
          <w:sz w:val="18"/>
          <w:szCs w:val="24"/>
          <w:lang w:val="en-US" w:eastAsia="zh-CN"/>
        </w:rPr>
        <w:t>Nok</w:t>
      </w:r>
      <w:proofErr w:type="spellEnd"/>
      <w:r>
        <w:rPr>
          <w:rFonts w:ascii="Calibri" w:eastAsia="Calibri" w:hAnsi="Calibri" w:cs="Calibri"/>
          <w:b/>
          <w:color w:val="7030A0"/>
          <w:sz w:val="18"/>
          <w:szCs w:val="24"/>
          <w:lang w:val="en-US" w:eastAsia="zh-CN"/>
        </w:rPr>
        <w:t>)</w:t>
      </w:r>
    </w:p>
    <w:p w14:paraId="427FD65D" w14:textId="77777777" w:rsidR="007120F3" w:rsidRDefault="007120F3">
      <w:pPr>
        <w:widowControl w:val="0"/>
        <w:suppressAutoHyphens/>
        <w:spacing w:after="0" w:line="276" w:lineRule="auto"/>
        <w:ind w:left="144" w:hanging="144"/>
        <w:rPr>
          <w:rFonts w:ascii="Calibri" w:eastAsia="Calibri" w:hAnsi="Calibri" w:cs="Calibri"/>
          <w:b/>
          <w:color w:val="7030A0"/>
          <w:sz w:val="18"/>
          <w:szCs w:val="24"/>
          <w:lang w:val="en-US" w:eastAsia="zh-CN"/>
        </w:rPr>
      </w:pPr>
    </w:p>
    <w:p w14:paraId="3D4F9377"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 - Add a new cause value for the candidate target node to inform the source node that new resources are available for that UE? (E///)</w:t>
      </w:r>
    </w:p>
    <w:p w14:paraId="30D9025D"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anything broken with “conservative” approach (i.e. not to introduce new, explicit procedure)? If not, propose to go for such approach?</w:t>
      </w:r>
    </w:p>
    <w:p w14:paraId="103C843A" w14:textId="77777777" w:rsidR="007120F3" w:rsidRDefault="00284E23">
      <w:pPr>
        <w:widowControl w:val="0"/>
        <w:suppressAutoHyphens/>
        <w:spacing w:after="0" w:line="276" w:lineRule="auto"/>
        <w:ind w:left="144" w:hanging="144"/>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if agreeable, revise/merge as needed; go for agreement</w:t>
      </w:r>
    </w:p>
    <w:p w14:paraId="7CA961C2" w14:textId="77777777" w:rsidR="007120F3" w:rsidRDefault="00284E23">
      <w:pPr>
        <w:widowControl w:val="0"/>
        <w:suppressAutoHyphens/>
        <w:spacing w:after="0" w:line="276" w:lineRule="auto"/>
        <w:ind w:left="144" w:hanging="144"/>
        <w:rPr>
          <w:rFonts w:ascii="Calibri" w:eastAsia="Calibri" w:hAnsi="Calibri" w:cs="Calibri"/>
          <w:color w:val="000000"/>
          <w:sz w:val="18"/>
          <w:szCs w:val="24"/>
          <w:lang w:val="en-US" w:eastAsia="zh-CN"/>
        </w:rPr>
      </w:pPr>
      <w:r>
        <w:rPr>
          <w:rFonts w:ascii="Calibri" w:eastAsia="Calibri" w:hAnsi="Calibri" w:cs="Calibri"/>
          <w:color w:val="000000"/>
          <w:sz w:val="18"/>
          <w:szCs w:val="24"/>
          <w:lang w:val="en-US" w:eastAsia="zh-CN"/>
        </w:rPr>
        <w:t>(HW)</w:t>
      </w:r>
    </w:p>
    <w:p w14:paraId="091854A1" w14:textId="4A7782AF" w:rsidR="007120F3" w:rsidRDefault="00284E23">
      <w:pPr>
        <w:pStyle w:val="CRCoverPage"/>
        <w:rPr>
          <w:rFonts w:eastAsia="Batang" w:cs="Arial"/>
          <w:lang w:val="en-US"/>
        </w:rPr>
      </w:pPr>
      <w:r>
        <w:rPr>
          <w:rFonts w:ascii="Calibri" w:eastAsia="Calibri" w:hAnsi="Calibri" w:cs="Calibri"/>
          <w:color w:val="000000"/>
          <w:sz w:val="18"/>
          <w:szCs w:val="24"/>
          <w:lang w:val="en-US" w:eastAsia="zh-CN"/>
        </w:rPr>
        <w:t xml:space="preserve">Summary of offline disc </w:t>
      </w:r>
      <w:bookmarkStart w:id="2" w:name="OLE_LINK10"/>
      <w:r>
        <w:rPr>
          <w:rFonts w:ascii="Calibri" w:eastAsia="Calibri" w:hAnsi="Calibri" w:cs="Calibri"/>
          <w:color w:val="000000"/>
          <w:sz w:val="18"/>
          <w:szCs w:val="24"/>
          <w:lang w:val="en-US" w:eastAsia="zh-CN"/>
        </w:rPr>
        <w:fldChar w:fldCharType="begin"/>
      </w:r>
      <w:r w:rsidR="003B00A7">
        <w:rPr>
          <w:rFonts w:ascii="Calibri" w:eastAsia="Calibri" w:hAnsi="Calibri" w:cs="Calibri"/>
          <w:color w:val="000000"/>
          <w:sz w:val="18"/>
          <w:szCs w:val="24"/>
          <w:lang w:val="en-US" w:eastAsia="zh-CN"/>
        </w:rPr>
        <w:instrText>HYPERLINK "E:\\RAN3#107\\Inbox\\Drafts\\CB # 89_Email088-MobEnh_CHO_common_CHOmod\\Inbox\\R3-201160.zip"</w:instrText>
      </w:r>
      <w:r>
        <w:rPr>
          <w:rFonts w:ascii="Calibri" w:eastAsia="Calibri" w:hAnsi="Calibri" w:cs="Calibri"/>
          <w:color w:val="000000"/>
          <w:sz w:val="18"/>
          <w:szCs w:val="24"/>
          <w:lang w:val="en-US" w:eastAsia="zh-CN"/>
        </w:rPr>
        <w:fldChar w:fldCharType="separate"/>
      </w:r>
      <w:r>
        <w:rPr>
          <w:rFonts w:ascii="Calibri" w:eastAsia="Calibri" w:hAnsi="Calibri" w:cs="Calibri"/>
          <w:color w:val="0000FF"/>
          <w:sz w:val="18"/>
          <w:szCs w:val="24"/>
          <w:u w:val="single"/>
          <w:lang w:val="en-US" w:eastAsia="zh-CN"/>
        </w:rPr>
        <w:t>R3-201160</w:t>
      </w:r>
      <w:r>
        <w:rPr>
          <w:rFonts w:ascii="Calibri" w:eastAsia="Calibri" w:hAnsi="Calibri" w:cs="Calibri"/>
          <w:color w:val="000000"/>
          <w:sz w:val="18"/>
          <w:szCs w:val="24"/>
          <w:lang w:val="en-US" w:eastAsia="zh-CN"/>
        </w:rPr>
        <w:fldChar w:fldCharType="end"/>
      </w:r>
      <w:bookmarkEnd w:id="2"/>
    </w:p>
    <w:p w14:paraId="02109C70" w14:textId="77777777" w:rsidR="007120F3" w:rsidRDefault="00284E23">
      <w:pPr>
        <w:pStyle w:val="1"/>
        <w:rPr>
          <w:rFonts w:eastAsia="SimSun"/>
          <w:lang w:eastAsia="zh-CN"/>
        </w:rPr>
      </w:pPr>
      <w:bookmarkStart w:id="3" w:name="OLE_LINK1"/>
      <w:bookmarkStart w:id="4" w:name="OLE_LINK2"/>
      <w:bookmarkStart w:id="5" w:name="_GoBack"/>
      <w:bookmarkEnd w:id="5"/>
      <w:r>
        <w:rPr>
          <w:rFonts w:eastAsia="SimSun"/>
          <w:lang w:eastAsia="zh-CN"/>
        </w:rPr>
        <w:t>2. Discussion</w:t>
      </w:r>
    </w:p>
    <w:p w14:paraId="524E29D0" w14:textId="77777777" w:rsidR="007120F3" w:rsidRDefault="00284E23">
      <w:pPr>
        <w:pStyle w:val="20"/>
        <w:rPr>
          <w:sz w:val="28"/>
        </w:rPr>
      </w:pPr>
      <w:r>
        <w:rPr>
          <w:sz w:val="28"/>
        </w:rPr>
        <w:t xml:space="preserve">2.1 </w:t>
      </w:r>
      <w:r>
        <w:rPr>
          <w:rFonts w:hint="eastAsia"/>
          <w:sz w:val="28"/>
        </w:rPr>
        <w:t>S</w:t>
      </w:r>
      <w:r>
        <w:rPr>
          <w:sz w:val="28"/>
        </w:rPr>
        <w:t>ource-initiated CHO modification</w:t>
      </w:r>
    </w:p>
    <w:p w14:paraId="1BA6E217" w14:textId="77777777" w:rsidR="007120F3" w:rsidRDefault="00284E23">
      <w:pPr>
        <w:pStyle w:val="CRCoverPage"/>
        <w:rPr>
          <w:rFonts w:eastAsiaTheme="minorEastAsia" w:cs="Arial"/>
          <w:lang w:val="en-US" w:eastAsia="zh-CN"/>
        </w:rPr>
      </w:pPr>
      <w:r>
        <w:rPr>
          <w:rFonts w:eastAsiaTheme="minorEastAsia" w:cs="Arial" w:hint="eastAsia"/>
          <w:lang w:val="en-US" w:eastAsia="zh-CN"/>
        </w:rPr>
        <w:t>I</w:t>
      </w:r>
      <w:r>
        <w:rPr>
          <w:rFonts w:eastAsiaTheme="minorEastAsia" w:cs="Arial"/>
          <w:lang w:val="en-US" w:eastAsia="zh-CN"/>
        </w:rPr>
        <w:t>t is proposed in [1] that:</w:t>
      </w:r>
    </w:p>
    <w:p w14:paraId="6C3C4872" w14:textId="77777777" w:rsidR="007120F3" w:rsidRDefault="00284E23">
      <w:pPr>
        <w:ind w:leftChars="200" w:left="400"/>
        <w:rPr>
          <w:i/>
        </w:rPr>
      </w:pPr>
      <w:r>
        <w:rPr>
          <w:i/>
        </w:rPr>
        <w:t xml:space="preserve">During </w:t>
      </w:r>
      <w:r>
        <w:rPr>
          <w:rFonts w:hint="eastAsia"/>
          <w:i/>
        </w:rPr>
        <w:t>last</w:t>
      </w:r>
      <w:r>
        <w:rPr>
          <w:i/>
        </w:rPr>
        <w:t xml:space="preserve"> </w:t>
      </w:r>
      <w:r>
        <w:rPr>
          <w:rFonts w:hint="eastAsia"/>
          <w:i/>
        </w:rPr>
        <w:t>RAN</w:t>
      </w:r>
      <w:r>
        <w:rPr>
          <w:i/>
        </w:rPr>
        <w:t>3</w:t>
      </w:r>
      <w:r>
        <w:rPr>
          <w:rFonts w:hint="eastAsia"/>
          <w:i/>
        </w:rPr>
        <w:t>#</w:t>
      </w:r>
      <w:r>
        <w:rPr>
          <w:i/>
        </w:rPr>
        <w:t xml:space="preserve">106 meeting, </w:t>
      </w:r>
      <w:r>
        <w:rPr>
          <w:rFonts w:hint="eastAsia"/>
          <w:i/>
        </w:rPr>
        <w:t>for</w:t>
      </w:r>
      <w:r>
        <w:rPr>
          <w:i/>
        </w:rPr>
        <w:t xml:space="preserve"> </w:t>
      </w:r>
      <w:r>
        <w:rPr>
          <w:rFonts w:hint="eastAsia"/>
          <w:i/>
        </w:rPr>
        <w:t>source</w:t>
      </w:r>
      <w:r>
        <w:rPr>
          <w:i/>
        </w:rPr>
        <w:t xml:space="preserve"> </w:t>
      </w:r>
      <w:r>
        <w:rPr>
          <w:rFonts w:hint="eastAsia"/>
          <w:i/>
        </w:rPr>
        <w:t>initial</w:t>
      </w:r>
      <w:r>
        <w:rPr>
          <w:i/>
        </w:rPr>
        <w:t xml:space="preserve"> </w:t>
      </w:r>
      <w:r>
        <w:rPr>
          <w:rFonts w:hint="eastAsia"/>
          <w:i/>
        </w:rPr>
        <w:t>CHO</w:t>
      </w:r>
      <w:r>
        <w:rPr>
          <w:i/>
        </w:rPr>
        <w:t xml:space="preserve"> </w:t>
      </w:r>
      <w:r>
        <w:rPr>
          <w:rFonts w:hint="eastAsia"/>
          <w:i/>
        </w:rPr>
        <w:t>modification，RAN</w:t>
      </w:r>
      <w:r>
        <w:rPr>
          <w:i/>
        </w:rPr>
        <w:t xml:space="preserve">3 </w:t>
      </w:r>
      <w:r>
        <w:rPr>
          <w:rFonts w:hint="eastAsia"/>
          <w:i/>
        </w:rPr>
        <w:t>agreed</w:t>
      </w:r>
      <w:r>
        <w:rPr>
          <w:i/>
        </w:rPr>
        <w:t xml:space="preserve"> to reuse HO Request / Ack to replace an already prepared CHO procedure. And FFS whether explicit HO cancellation is needed</w:t>
      </w:r>
    </w:p>
    <w:p w14:paraId="5FB4312D" w14:textId="77777777" w:rsidR="007120F3" w:rsidRDefault="00284E23">
      <w:pPr>
        <w:ind w:leftChars="200" w:left="400"/>
        <w:rPr>
          <w:i/>
        </w:rPr>
      </w:pPr>
      <w:r>
        <w:rPr>
          <w:i/>
        </w:rPr>
        <w:t>From our point of view, the newest Handover Request message can be considered as an implicit indication to cancel the previous configuration at the target cell. There is no need to use an explicit HO cancellation to cancel previous configurations. And the target node has the ability to identify about which is the newest Handover Request message, there is no need to add an indication in the Handover Request message to flag whether the message is the newest one.</w:t>
      </w:r>
    </w:p>
    <w:p w14:paraId="1ECF7D9E" w14:textId="77777777" w:rsidR="007120F3" w:rsidRDefault="00284E23">
      <w:pPr>
        <w:ind w:leftChars="200" w:left="400"/>
        <w:rPr>
          <w:b/>
          <w:i/>
        </w:rPr>
      </w:pPr>
      <w:r>
        <w:rPr>
          <w:b/>
          <w:i/>
        </w:rPr>
        <w:t>Observation 1: The newest Handover Request message can be considered as an implicit indication to cancel the previous configuration at the target cell.</w:t>
      </w:r>
    </w:p>
    <w:p w14:paraId="1912C9F4" w14:textId="77777777" w:rsidR="007120F3" w:rsidRDefault="00284E23">
      <w:pPr>
        <w:ind w:leftChars="200" w:left="400"/>
        <w:rPr>
          <w:b/>
          <w:i/>
        </w:rPr>
      </w:pPr>
      <w:r>
        <w:rPr>
          <w:b/>
          <w:i/>
        </w:rPr>
        <w:t>Proposal 1: There is no need to use an explicit HO cancellation to cancel previous configurations.</w:t>
      </w:r>
    </w:p>
    <w:p w14:paraId="00DA47EC" w14:textId="77777777" w:rsidR="007120F3" w:rsidRDefault="00284E23">
      <w:pPr>
        <w:pStyle w:val="CRCoverPage"/>
        <w:rPr>
          <w:rFonts w:eastAsia="Batang" w:cs="Arial"/>
          <w:lang w:val="en-US"/>
        </w:rPr>
      </w:pPr>
      <w:bookmarkStart w:id="6" w:name="OLE_LINK23"/>
      <w:r>
        <w:rPr>
          <w:rFonts w:eastAsia="Batang" w:cs="Arial"/>
          <w:lang w:val="en-US"/>
        </w:rPr>
        <w:t>Companies’ comments and views to above proposal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7120F3" w14:paraId="405F6880"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bookmarkEnd w:id="6"/>
          <w:p w14:paraId="5105D7A4"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lastRenderedPageBreak/>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682E7D2D"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5A852168"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Comments</w:t>
            </w:r>
          </w:p>
        </w:tc>
      </w:tr>
      <w:tr w:rsidR="007120F3" w14:paraId="71C1B035" w14:textId="77777777">
        <w:tc>
          <w:tcPr>
            <w:tcW w:w="1191" w:type="dxa"/>
            <w:tcBorders>
              <w:top w:val="single" w:sz="4" w:space="0" w:color="auto"/>
              <w:left w:val="single" w:sz="4" w:space="0" w:color="auto"/>
              <w:bottom w:val="single" w:sz="4" w:space="0" w:color="auto"/>
              <w:right w:val="single" w:sz="4" w:space="0" w:color="auto"/>
            </w:tcBorders>
          </w:tcPr>
          <w:p w14:paraId="2738C88C"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Intel</w:t>
            </w:r>
          </w:p>
        </w:tc>
        <w:tc>
          <w:tcPr>
            <w:tcW w:w="1318" w:type="dxa"/>
            <w:tcBorders>
              <w:top w:val="single" w:sz="4" w:space="0" w:color="auto"/>
              <w:left w:val="single" w:sz="4" w:space="0" w:color="auto"/>
              <w:bottom w:val="single" w:sz="4" w:space="0" w:color="auto"/>
              <w:right w:val="single" w:sz="4" w:space="0" w:color="auto"/>
            </w:tcBorders>
          </w:tcPr>
          <w:p w14:paraId="487278BA"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Yes</w:t>
            </w:r>
          </w:p>
        </w:tc>
        <w:tc>
          <w:tcPr>
            <w:tcW w:w="7125" w:type="dxa"/>
            <w:tcBorders>
              <w:top w:val="single" w:sz="4" w:space="0" w:color="auto"/>
              <w:left w:val="single" w:sz="4" w:space="0" w:color="auto"/>
              <w:bottom w:val="single" w:sz="4" w:space="0" w:color="auto"/>
              <w:right w:val="single" w:sz="4" w:space="0" w:color="auto"/>
            </w:tcBorders>
          </w:tcPr>
          <w:p w14:paraId="6A8E578D"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Thought we already agreed in this way.</w:t>
            </w:r>
          </w:p>
        </w:tc>
      </w:tr>
      <w:tr w:rsidR="007120F3" w14:paraId="244C476F" w14:textId="77777777">
        <w:tc>
          <w:tcPr>
            <w:tcW w:w="1191" w:type="dxa"/>
            <w:tcBorders>
              <w:top w:val="single" w:sz="4" w:space="0" w:color="auto"/>
              <w:left w:val="single" w:sz="4" w:space="0" w:color="auto"/>
              <w:bottom w:val="single" w:sz="4" w:space="0" w:color="auto"/>
              <w:right w:val="single" w:sz="4" w:space="0" w:color="auto"/>
            </w:tcBorders>
          </w:tcPr>
          <w:p w14:paraId="2E91E85A"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ZTE</w:t>
            </w:r>
          </w:p>
        </w:tc>
        <w:tc>
          <w:tcPr>
            <w:tcW w:w="1318" w:type="dxa"/>
            <w:tcBorders>
              <w:top w:val="single" w:sz="4" w:space="0" w:color="auto"/>
              <w:left w:val="single" w:sz="4" w:space="0" w:color="auto"/>
              <w:bottom w:val="single" w:sz="4" w:space="0" w:color="auto"/>
              <w:right w:val="single" w:sz="4" w:space="0" w:color="auto"/>
            </w:tcBorders>
          </w:tcPr>
          <w:p w14:paraId="2E8B8B5B"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3A6DE08D" w14:textId="77777777" w:rsidR="007120F3" w:rsidRDefault="007120F3">
            <w:pPr>
              <w:snapToGrid w:val="0"/>
              <w:spacing w:after="0"/>
              <w:rPr>
                <w:rFonts w:ascii="Arial Unicode MS" w:eastAsia="Arial Unicode MS" w:hAnsi="Arial Unicode MS" w:cs="Arial Unicode MS"/>
              </w:rPr>
            </w:pPr>
          </w:p>
        </w:tc>
      </w:tr>
      <w:tr w:rsidR="00042061" w14:paraId="1CB1AC16" w14:textId="77777777">
        <w:tc>
          <w:tcPr>
            <w:tcW w:w="1191" w:type="dxa"/>
            <w:tcBorders>
              <w:top w:val="single" w:sz="4" w:space="0" w:color="auto"/>
              <w:left w:val="single" w:sz="4" w:space="0" w:color="auto"/>
              <w:bottom w:val="single" w:sz="4" w:space="0" w:color="auto"/>
              <w:right w:val="single" w:sz="4" w:space="0" w:color="auto"/>
            </w:tcBorders>
          </w:tcPr>
          <w:p w14:paraId="1D5D285F" w14:textId="77777777" w:rsidR="00042061" w:rsidRPr="001A515F" w:rsidRDefault="00042061" w:rsidP="00042061">
            <w:pPr>
              <w:snapToGrid w:val="0"/>
              <w:spacing w:after="0"/>
              <w:rPr>
                <w:rFonts w:ascii="Arial Unicode MS" w:eastAsiaTheme="minorEastAsia" w:hAnsi="Arial Unicode MS" w:cs="Arial Unicode MS"/>
                <w:lang w:val="en-US" w:eastAsia="zh-CN"/>
              </w:rPr>
            </w:pPr>
            <w:r>
              <w:rPr>
                <w:rFonts w:ascii="Arial Unicode MS" w:eastAsia="Arial Unicode MS" w:hAnsi="Arial Unicode MS" w:cs="Arial Unicode MS" w:hint="eastAsia"/>
                <w:lang w:eastAsia="ko-KR"/>
              </w:rPr>
              <w:t>Samsung</w:t>
            </w:r>
          </w:p>
        </w:tc>
        <w:tc>
          <w:tcPr>
            <w:tcW w:w="1318" w:type="dxa"/>
            <w:tcBorders>
              <w:top w:val="single" w:sz="4" w:space="0" w:color="auto"/>
              <w:left w:val="single" w:sz="4" w:space="0" w:color="auto"/>
              <w:bottom w:val="single" w:sz="4" w:space="0" w:color="auto"/>
              <w:right w:val="single" w:sz="4" w:space="0" w:color="auto"/>
            </w:tcBorders>
          </w:tcPr>
          <w:p w14:paraId="19E27D16" w14:textId="77777777" w:rsidR="00042061" w:rsidRDefault="00042061" w:rsidP="00042061">
            <w:pPr>
              <w:snapToGrid w:val="0"/>
              <w:spacing w:after="0"/>
              <w:rPr>
                <w:rFonts w:ascii="Arial Unicode MS" w:eastAsia="SimSun" w:hAnsi="Arial Unicode MS" w:cs="Arial Unicode MS"/>
                <w:lang w:val="en-US" w:eastAsia="zh-CN"/>
              </w:rPr>
            </w:pPr>
            <w:r>
              <w:rPr>
                <w:rFonts w:ascii="Arial Unicode MS" w:eastAsia="Arial Unicode MS" w:hAnsi="Arial Unicode MS" w:cs="Arial Unicode MS" w:hint="eastAsia"/>
                <w:lang w:eastAsia="ko-KR"/>
              </w:rPr>
              <w:t>Yes</w:t>
            </w:r>
          </w:p>
        </w:tc>
        <w:tc>
          <w:tcPr>
            <w:tcW w:w="7125" w:type="dxa"/>
            <w:tcBorders>
              <w:top w:val="single" w:sz="4" w:space="0" w:color="auto"/>
              <w:left w:val="single" w:sz="4" w:space="0" w:color="auto"/>
              <w:bottom w:val="single" w:sz="4" w:space="0" w:color="auto"/>
              <w:right w:val="single" w:sz="4" w:space="0" w:color="auto"/>
            </w:tcBorders>
          </w:tcPr>
          <w:p w14:paraId="20E56DCA" w14:textId="77777777" w:rsidR="00042061" w:rsidRDefault="00042061" w:rsidP="00042061">
            <w:pPr>
              <w:snapToGrid w:val="0"/>
              <w:spacing w:after="0"/>
              <w:rPr>
                <w:rFonts w:ascii="Arial Unicode MS" w:eastAsia="Arial Unicode MS" w:hAnsi="Arial Unicode MS" w:cs="Arial Unicode MS"/>
              </w:rPr>
            </w:pPr>
          </w:p>
        </w:tc>
      </w:tr>
      <w:tr w:rsidR="00DD500B" w14:paraId="2AB3592B" w14:textId="77777777">
        <w:tc>
          <w:tcPr>
            <w:tcW w:w="1191" w:type="dxa"/>
            <w:tcBorders>
              <w:top w:val="single" w:sz="4" w:space="0" w:color="auto"/>
              <w:left w:val="single" w:sz="4" w:space="0" w:color="auto"/>
              <w:bottom w:val="single" w:sz="4" w:space="0" w:color="auto"/>
              <w:right w:val="single" w:sz="4" w:space="0" w:color="auto"/>
            </w:tcBorders>
          </w:tcPr>
          <w:p w14:paraId="62418148" w14:textId="7FD2EBF2" w:rsidR="00DD500B" w:rsidRDefault="00DD500B" w:rsidP="00042061">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Nokia</w:t>
            </w:r>
          </w:p>
        </w:tc>
        <w:tc>
          <w:tcPr>
            <w:tcW w:w="1318" w:type="dxa"/>
            <w:tcBorders>
              <w:top w:val="single" w:sz="4" w:space="0" w:color="auto"/>
              <w:left w:val="single" w:sz="4" w:space="0" w:color="auto"/>
              <w:bottom w:val="single" w:sz="4" w:space="0" w:color="auto"/>
              <w:right w:val="single" w:sz="4" w:space="0" w:color="auto"/>
            </w:tcBorders>
          </w:tcPr>
          <w:p w14:paraId="06099BAC" w14:textId="3FCDE67C" w:rsidR="00DD500B" w:rsidRDefault="00DD500B" w:rsidP="00042061">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Yes</w:t>
            </w:r>
          </w:p>
        </w:tc>
        <w:tc>
          <w:tcPr>
            <w:tcW w:w="7125" w:type="dxa"/>
            <w:tcBorders>
              <w:top w:val="single" w:sz="4" w:space="0" w:color="auto"/>
              <w:left w:val="single" w:sz="4" w:space="0" w:color="auto"/>
              <w:bottom w:val="single" w:sz="4" w:space="0" w:color="auto"/>
              <w:right w:val="single" w:sz="4" w:space="0" w:color="auto"/>
            </w:tcBorders>
          </w:tcPr>
          <w:p w14:paraId="39A5DA45" w14:textId="04893E93" w:rsidR="00DD500B" w:rsidRDefault="00DD500B" w:rsidP="00042061">
            <w:pPr>
              <w:snapToGrid w:val="0"/>
              <w:spacing w:after="0"/>
              <w:rPr>
                <w:rFonts w:ascii="Arial Unicode MS" w:eastAsia="Arial Unicode MS" w:hAnsi="Arial Unicode MS" w:cs="Arial Unicode MS"/>
              </w:rPr>
            </w:pPr>
            <w:r>
              <w:rPr>
                <w:rFonts w:ascii="Arial Unicode MS" w:eastAsia="Arial Unicode MS" w:hAnsi="Arial Unicode MS" w:cs="Arial Unicode MS"/>
              </w:rPr>
              <w:t>As Intel commented, this is a status quo, already agreed.</w:t>
            </w:r>
          </w:p>
        </w:tc>
      </w:tr>
      <w:tr w:rsidR="001A515F" w14:paraId="34AE1481" w14:textId="77777777">
        <w:tc>
          <w:tcPr>
            <w:tcW w:w="1191" w:type="dxa"/>
            <w:tcBorders>
              <w:top w:val="single" w:sz="4" w:space="0" w:color="auto"/>
              <w:left w:val="single" w:sz="4" w:space="0" w:color="auto"/>
              <w:bottom w:val="single" w:sz="4" w:space="0" w:color="auto"/>
              <w:right w:val="single" w:sz="4" w:space="0" w:color="auto"/>
            </w:tcBorders>
          </w:tcPr>
          <w:p w14:paraId="07A17B0B" w14:textId="15557614" w:rsidR="001A515F" w:rsidRDefault="001A515F" w:rsidP="00042061">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CATT</w:t>
            </w:r>
          </w:p>
        </w:tc>
        <w:tc>
          <w:tcPr>
            <w:tcW w:w="1318" w:type="dxa"/>
            <w:tcBorders>
              <w:top w:val="single" w:sz="4" w:space="0" w:color="auto"/>
              <w:left w:val="single" w:sz="4" w:space="0" w:color="auto"/>
              <w:bottom w:val="single" w:sz="4" w:space="0" w:color="auto"/>
              <w:right w:val="single" w:sz="4" w:space="0" w:color="auto"/>
            </w:tcBorders>
          </w:tcPr>
          <w:p w14:paraId="58FA0B78" w14:textId="0A9F8F3F" w:rsidR="001A515F" w:rsidRDefault="001A515F" w:rsidP="00042061">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Yes</w:t>
            </w:r>
          </w:p>
        </w:tc>
        <w:tc>
          <w:tcPr>
            <w:tcW w:w="7125" w:type="dxa"/>
            <w:tcBorders>
              <w:top w:val="single" w:sz="4" w:space="0" w:color="auto"/>
              <w:left w:val="single" w:sz="4" w:space="0" w:color="auto"/>
              <w:bottom w:val="single" w:sz="4" w:space="0" w:color="auto"/>
              <w:right w:val="single" w:sz="4" w:space="0" w:color="auto"/>
            </w:tcBorders>
          </w:tcPr>
          <w:p w14:paraId="0B96D676" w14:textId="77777777" w:rsidR="001A515F" w:rsidRDefault="001A515F" w:rsidP="00042061">
            <w:pPr>
              <w:snapToGrid w:val="0"/>
              <w:spacing w:after="0"/>
              <w:rPr>
                <w:rFonts w:ascii="Arial Unicode MS" w:eastAsia="Arial Unicode MS" w:hAnsi="Arial Unicode MS" w:cs="Arial Unicode MS"/>
              </w:rPr>
            </w:pPr>
          </w:p>
        </w:tc>
      </w:tr>
      <w:tr w:rsidR="004E63BE" w14:paraId="4AE58D4A" w14:textId="77777777">
        <w:tc>
          <w:tcPr>
            <w:tcW w:w="1191" w:type="dxa"/>
            <w:tcBorders>
              <w:top w:val="single" w:sz="4" w:space="0" w:color="auto"/>
              <w:left w:val="single" w:sz="4" w:space="0" w:color="auto"/>
              <w:bottom w:val="single" w:sz="4" w:space="0" w:color="auto"/>
              <w:right w:val="single" w:sz="4" w:space="0" w:color="auto"/>
            </w:tcBorders>
          </w:tcPr>
          <w:p w14:paraId="3BE97393" w14:textId="77D29227" w:rsidR="004E63BE" w:rsidRDefault="00113985" w:rsidP="00042061">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QC</w:t>
            </w:r>
          </w:p>
        </w:tc>
        <w:tc>
          <w:tcPr>
            <w:tcW w:w="1318" w:type="dxa"/>
            <w:tcBorders>
              <w:top w:val="single" w:sz="4" w:space="0" w:color="auto"/>
              <w:left w:val="single" w:sz="4" w:space="0" w:color="auto"/>
              <w:bottom w:val="single" w:sz="4" w:space="0" w:color="auto"/>
              <w:right w:val="single" w:sz="4" w:space="0" w:color="auto"/>
            </w:tcBorders>
          </w:tcPr>
          <w:p w14:paraId="0603AB2B" w14:textId="74BAA024" w:rsidR="004E63BE" w:rsidRDefault="00113985" w:rsidP="00042061">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Yes</w:t>
            </w:r>
          </w:p>
        </w:tc>
        <w:tc>
          <w:tcPr>
            <w:tcW w:w="7125" w:type="dxa"/>
            <w:tcBorders>
              <w:top w:val="single" w:sz="4" w:space="0" w:color="auto"/>
              <w:left w:val="single" w:sz="4" w:space="0" w:color="auto"/>
              <w:bottom w:val="single" w:sz="4" w:space="0" w:color="auto"/>
              <w:right w:val="single" w:sz="4" w:space="0" w:color="auto"/>
            </w:tcBorders>
          </w:tcPr>
          <w:p w14:paraId="55CA3F27" w14:textId="77777777" w:rsidR="004E63BE" w:rsidRDefault="004E63BE" w:rsidP="00042061">
            <w:pPr>
              <w:snapToGrid w:val="0"/>
              <w:spacing w:after="0"/>
              <w:rPr>
                <w:rFonts w:ascii="Arial Unicode MS" w:eastAsia="Arial Unicode MS" w:hAnsi="Arial Unicode MS" w:cs="Arial Unicode MS"/>
              </w:rPr>
            </w:pPr>
          </w:p>
        </w:tc>
      </w:tr>
      <w:tr w:rsidR="004C5528" w14:paraId="21F3B719" w14:textId="77777777" w:rsidTr="004C5528">
        <w:tc>
          <w:tcPr>
            <w:tcW w:w="1191" w:type="dxa"/>
            <w:tcBorders>
              <w:top w:val="single" w:sz="4" w:space="0" w:color="auto"/>
              <w:left w:val="single" w:sz="4" w:space="0" w:color="auto"/>
              <w:bottom w:val="single" w:sz="4" w:space="0" w:color="auto"/>
              <w:right w:val="single" w:sz="4" w:space="0" w:color="auto"/>
            </w:tcBorders>
          </w:tcPr>
          <w:p w14:paraId="44AB1ECA" w14:textId="2F258C00" w:rsidR="004C5528" w:rsidRDefault="004C5528" w:rsidP="00B82DC8">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NEC</w:t>
            </w:r>
          </w:p>
        </w:tc>
        <w:tc>
          <w:tcPr>
            <w:tcW w:w="1318" w:type="dxa"/>
            <w:tcBorders>
              <w:top w:val="single" w:sz="4" w:space="0" w:color="auto"/>
              <w:left w:val="single" w:sz="4" w:space="0" w:color="auto"/>
              <w:bottom w:val="single" w:sz="4" w:space="0" w:color="auto"/>
              <w:right w:val="single" w:sz="4" w:space="0" w:color="auto"/>
            </w:tcBorders>
          </w:tcPr>
          <w:p w14:paraId="73C90DE9" w14:textId="4F042544" w:rsidR="004C5528" w:rsidRDefault="004C5528" w:rsidP="00B82DC8">
            <w:pPr>
              <w:snapToGrid w:val="0"/>
              <w:spacing w:after="0"/>
              <w:rPr>
                <w:rFonts w:ascii="Arial Unicode MS" w:eastAsia="Arial Unicode MS" w:hAnsi="Arial Unicode MS" w:cs="Arial Unicode MS"/>
                <w:lang w:eastAsia="ja-JP"/>
              </w:rPr>
            </w:pPr>
          </w:p>
        </w:tc>
        <w:tc>
          <w:tcPr>
            <w:tcW w:w="7125" w:type="dxa"/>
            <w:tcBorders>
              <w:top w:val="single" w:sz="4" w:space="0" w:color="auto"/>
              <w:left w:val="single" w:sz="4" w:space="0" w:color="auto"/>
              <w:bottom w:val="single" w:sz="4" w:space="0" w:color="auto"/>
              <w:right w:val="single" w:sz="4" w:space="0" w:color="auto"/>
            </w:tcBorders>
          </w:tcPr>
          <w:p w14:paraId="630D3CBA" w14:textId="77777777" w:rsidR="00D44D81" w:rsidRDefault="00D44D81" w:rsidP="00D44D81">
            <w:pPr>
              <w:snapToGrid w:val="0"/>
              <w:spacing w:after="0"/>
              <w:rPr>
                <w:rFonts w:ascii="Arial Unicode MS" w:eastAsia="Arial Unicode MS" w:hAnsi="Arial Unicode MS" w:cs="Arial Unicode MS"/>
                <w:lang w:eastAsia="ja-JP"/>
              </w:rPr>
            </w:pPr>
            <w:r>
              <w:rPr>
                <w:rFonts w:ascii="Arial Unicode MS" w:eastAsia="Arial Unicode MS" w:hAnsi="Arial Unicode MS" w:cs="Arial Unicode MS"/>
                <w:lang w:eastAsia="ja-JP"/>
              </w:rPr>
              <w:t>No, no need.</w:t>
            </w:r>
          </w:p>
          <w:p w14:paraId="03279E62" w14:textId="0DDF9021" w:rsidR="00D44D81" w:rsidRDefault="00D44D81" w:rsidP="00D44D81">
            <w:pPr>
              <w:snapToGrid w:val="0"/>
              <w:spacing w:after="0"/>
              <w:rPr>
                <w:rFonts w:ascii="Arial Unicode MS" w:eastAsia="Arial Unicode MS" w:hAnsi="Arial Unicode MS" w:cs="Arial Unicode MS"/>
                <w:lang w:eastAsia="ja-JP"/>
              </w:rPr>
            </w:pPr>
            <w:r>
              <w:rPr>
                <w:rFonts w:ascii="Arial Unicode MS" w:eastAsia="Arial Unicode MS" w:hAnsi="Arial Unicode MS" w:cs="Arial Unicode MS"/>
                <w:lang w:eastAsia="ja-JP"/>
              </w:rPr>
              <w:t>Yes, no need.</w:t>
            </w:r>
          </w:p>
        </w:tc>
      </w:tr>
      <w:tr w:rsidR="0020050B" w14:paraId="73BA5045" w14:textId="77777777" w:rsidTr="004C5528">
        <w:tc>
          <w:tcPr>
            <w:tcW w:w="1191" w:type="dxa"/>
            <w:tcBorders>
              <w:top w:val="single" w:sz="4" w:space="0" w:color="auto"/>
              <w:left w:val="single" w:sz="4" w:space="0" w:color="auto"/>
              <w:bottom w:val="single" w:sz="4" w:space="0" w:color="auto"/>
              <w:right w:val="single" w:sz="4" w:space="0" w:color="auto"/>
            </w:tcBorders>
          </w:tcPr>
          <w:p w14:paraId="20D31349" w14:textId="611B2300" w:rsidR="0020050B" w:rsidRDefault="0020050B" w:rsidP="0020050B">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CT</w:t>
            </w:r>
          </w:p>
        </w:tc>
        <w:tc>
          <w:tcPr>
            <w:tcW w:w="1318" w:type="dxa"/>
            <w:tcBorders>
              <w:top w:val="single" w:sz="4" w:space="0" w:color="auto"/>
              <w:left w:val="single" w:sz="4" w:space="0" w:color="auto"/>
              <w:bottom w:val="single" w:sz="4" w:space="0" w:color="auto"/>
              <w:right w:val="single" w:sz="4" w:space="0" w:color="auto"/>
            </w:tcBorders>
          </w:tcPr>
          <w:p w14:paraId="5C97A0CC" w14:textId="691A9A5A" w:rsidR="0020050B" w:rsidRDefault="0020050B" w:rsidP="0020050B">
            <w:pPr>
              <w:snapToGrid w:val="0"/>
              <w:spacing w:after="0"/>
              <w:rPr>
                <w:rFonts w:ascii="Arial Unicode MS" w:eastAsia="Arial Unicode MS" w:hAnsi="Arial Unicode MS" w:cs="Arial Unicode MS"/>
                <w:lang w:eastAsia="ja-JP"/>
              </w:rPr>
            </w:pPr>
            <w:r>
              <w:rPr>
                <w:rFonts w:ascii="Arial Unicode MS" w:eastAsia="Arial Unicode MS" w:hAnsi="Arial Unicode MS" w:cs="Arial Unicode MS" w:hint="eastAsia"/>
                <w:lang w:eastAsia="zh-CN"/>
              </w:rPr>
              <w:t>Yes</w:t>
            </w:r>
          </w:p>
        </w:tc>
        <w:tc>
          <w:tcPr>
            <w:tcW w:w="7125" w:type="dxa"/>
            <w:tcBorders>
              <w:top w:val="single" w:sz="4" w:space="0" w:color="auto"/>
              <w:left w:val="single" w:sz="4" w:space="0" w:color="auto"/>
              <w:bottom w:val="single" w:sz="4" w:space="0" w:color="auto"/>
              <w:right w:val="single" w:sz="4" w:space="0" w:color="auto"/>
            </w:tcBorders>
          </w:tcPr>
          <w:p w14:paraId="4000A4AD" w14:textId="77777777" w:rsidR="0020050B" w:rsidRDefault="0020050B" w:rsidP="0020050B">
            <w:pPr>
              <w:snapToGrid w:val="0"/>
              <w:spacing w:after="0"/>
              <w:rPr>
                <w:rFonts w:ascii="Arial Unicode MS" w:eastAsia="Arial Unicode MS" w:hAnsi="Arial Unicode MS" w:cs="Arial Unicode MS"/>
                <w:lang w:eastAsia="ja-JP"/>
              </w:rPr>
            </w:pPr>
          </w:p>
        </w:tc>
      </w:tr>
      <w:tr w:rsidR="000E3B50" w14:paraId="3299FB4B" w14:textId="77777777" w:rsidTr="004C5528">
        <w:tc>
          <w:tcPr>
            <w:tcW w:w="1191" w:type="dxa"/>
            <w:tcBorders>
              <w:top w:val="single" w:sz="4" w:space="0" w:color="auto"/>
              <w:left w:val="single" w:sz="4" w:space="0" w:color="auto"/>
              <w:bottom w:val="single" w:sz="4" w:space="0" w:color="auto"/>
              <w:right w:val="single" w:sz="4" w:space="0" w:color="auto"/>
            </w:tcBorders>
          </w:tcPr>
          <w:p w14:paraId="44B0715A" w14:textId="584A43E9" w:rsidR="000E3B50" w:rsidRDefault="000E3B50" w:rsidP="0020050B">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hint="eastAsia"/>
                <w:lang w:eastAsia="ko-KR"/>
              </w:rPr>
              <w:t>LGE</w:t>
            </w:r>
          </w:p>
        </w:tc>
        <w:tc>
          <w:tcPr>
            <w:tcW w:w="1318" w:type="dxa"/>
            <w:tcBorders>
              <w:top w:val="single" w:sz="4" w:space="0" w:color="auto"/>
              <w:left w:val="single" w:sz="4" w:space="0" w:color="auto"/>
              <w:bottom w:val="single" w:sz="4" w:space="0" w:color="auto"/>
              <w:right w:val="single" w:sz="4" w:space="0" w:color="auto"/>
            </w:tcBorders>
          </w:tcPr>
          <w:p w14:paraId="3FF974C5" w14:textId="341C2F6A" w:rsidR="000E3B50" w:rsidRDefault="000E3B50" w:rsidP="0020050B">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hint="eastAsia"/>
                <w:lang w:eastAsia="ko-KR"/>
              </w:rPr>
              <w:t>Yes</w:t>
            </w:r>
          </w:p>
        </w:tc>
        <w:tc>
          <w:tcPr>
            <w:tcW w:w="7125" w:type="dxa"/>
            <w:tcBorders>
              <w:top w:val="single" w:sz="4" w:space="0" w:color="auto"/>
              <w:left w:val="single" w:sz="4" w:space="0" w:color="auto"/>
              <w:bottom w:val="single" w:sz="4" w:space="0" w:color="auto"/>
              <w:right w:val="single" w:sz="4" w:space="0" w:color="auto"/>
            </w:tcBorders>
          </w:tcPr>
          <w:p w14:paraId="600172B2" w14:textId="77777777" w:rsidR="000E3B50" w:rsidRDefault="000E3B50" w:rsidP="0020050B">
            <w:pPr>
              <w:snapToGrid w:val="0"/>
              <w:spacing w:after="0"/>
              <w:rPr>
                <w:rFonts w:ascii="Arial Unicode MS" w:eastAsia="Arial Unicode MS" w:hAnsi="Arial Unicode MS" w:cs="Arial Unicode MS"/>
                <w:lang w:eastAsia="ja-JP"/>
              </w:rPr>
            </w:pPr>
          </w:p>
        </w:tc>
      </w:tr>
      <w:tr w:rsidR="00F02C86" w14:paraId="4FE3110C" w14:textId="77777777" w:rsidTr="004C5528">
        <w:tc>
          <w:tcPr>
            <w:tcW w:w="1191" w:type="dxa"/>
            <w:tcBorders>
              <w:top w:val="single" w:sz="4" w:space="0" w:color="auto"/>
              <w:left w:val="single" w:sz="4" w:space="0" w:color="auto"/>
              <w:bottom w:val="single" w:sz="4" w:space="0" w:color="auto"/>
              <w:right w:val="single" w:sz="4" w:space="0" w:color="auto"/>
            </w:tcBorders>
          </w:tcPr>
          <w:p w14:paraId="788E9BEF" w14:textId="33138BA9" w:rsidR="00F02C86" w:rsidRDefault="00F02C86" w:rsidP="0020050B">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Google</w:t>
            </w:r>
          </w:p>
        </w:tc>
        <w:tc>
          <w:tcPr>
            <w:tcW w:w="1318" w:type="dxa"/>
            <w:tcBorders>
              <w:top w:val="single" w:sz="4" w:space="0" w:color="auto"/>
              <w:left w:val="single" w:sz="4" w:space="0" w:color="auto"/>
              <w:bottom w:val="single" w:sz="4" w:space="0" w:color="auto"/>
              <w:right w:val="single" w:sz="4" w:space="0" w:color="auto"/>
            </w:tcBorders>
          </w:tcPr>
          <w:p w14:paraId="120117F0" w14:textId="28E8E44F" w:rsidR="00F02C86" w:rsidRDefault="00F02C86" w:rsidP="0020050B">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Yes</w:t>
            </w:r>
          </w:p>
        </w:tc>
        <w:tc>
          <w:tcPr>
            <w:tcW w:w="7125" w:type="dxa"/>
            <w:tcBorders>
              <w:top w:val="single" w:sz="4" w:space="0" w:color="auto"/>
              <w:left w:val="single" w:sz="4" w:space="0" w:color="auto"/>
              <w:bottom w:val="single" w:sz="4" w:space="0" w:color="auto"/>
              <w:right w:val="single" w:sz="4" w:space="0" w:color="auto"/>
            </w:tcBorders>
          </w:tcPr>
          <w:p w14:paraId="4F000C42" w14:textId="77777777" w:rsidR="00F02C86" w:rsidRDefault="00F02C86" w:rsidP="0020050B">
            <w:pPr>
              <w:snapToGrid w:val="0"/>
              <w:spacing w:after="0"/>
              <w:rPr>
                <w:rFonts w:ascii="Arial Unicode MS" w:eastAsia="Arial Unicode MS" w:hAnsi="Arial Unicode MS" w:cs="Arial Unicode MS"/>
                <w:lang w:eastAsia="ja-JP"/>
              </w:rPr>
            </w:pPr>
          </w:p>
        </w:tc>
      </w:tr>
      <w:tr w:rsidR="001B7A9A" w14:paraId="0DC9FE1B" w14:textId="77777777" w:rsidTr="004C5528">
        <w:tc>
          <w:tcPr>
            <w:tcW w:w="1191" w:type="dxa"/>
            <w:tcBorders>
              <w:top w:val="single" w:sz="4" w:space="0" w:color="auto"/>
              <w:left w:val="single" w:sz="4" w:space="0" w:color="auto"/>
              <w:bottom w:val="single" w:sz="4" w:space="0" w:color="auto"/>
              <w:right w:val="single" w:sz="4" w:space="0" w:color="auto"/>
            </w:tcBorders>
          </w:tcPr>
          <w:p w14:paraId="7E20B12B" w14:textId="3A5C09A9" w:rsidR="001B7A9A" w:rsidRDefault="001B7A9A" w:rsidP="0020050B">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 xml:space="preserve">Ericsson </w:t>
            </w:r>
          </w:p>
        </w:tc>
        <w:tc>
          <w:tcPr>
            <w:tcW w:w="1318" w:type="dxa"/>
            <w:tcBorders>
              <w:top w:val="single" w:sz="4" w:space="0" w:color="auto"/>
              <w:left w:val="single" w:sz="4" w:space="0" w:color="auto"/>
              <w:bottom w:val="single" w:sz="4" w:space="0" w:color="auto"/>
              <w:right w:val="single" w:sz="4" w:space="0" w:color="auto"/>
            </w:tcBorders>
          </w:tcPr>
          <w:p w14:paraId="4739BFB9" w14:textId="6F093496" w:rsidR="001B7A9A" w:rsidRDefault="001B7A9A" w:rsidP="0020050B">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yes</w:t>
            </w:r>
          </w:p>
        </w:tc>
        <w:tc>
          <w:tcPr>
            <w:tcW w:w="7125" w:type="dxa"/>
            <w:tcBorders>
              <w:top w:val="single" w:sz="4" w:space="0" w:color="auto"/>
              <w:left w:val="single" w:sz="4" w:space="0" w:color="auto"/>
              <w:bottom w:val="single" w:sz="4" w:space="0" w:color="auto"/>
              <w:right w:val="single" w:sz="4" w:space="0" w:color="auto"/>
            </w:tcBorders>
          </w:tcPr>
          <w:p w14:paraId="0D7CF4DA" w14:textId="77777777" w:rsidR="001B7A9A" w:rsidRDefault="001B7A9A" w:rsidP="0020050B">
            <w:pPr>
              <w:snapToGrid w:val="0"/>
              <w:spacing w:after="0"/>
              <w:rPr>
                <w:rFonts w:ascii="Arial Unicode MS" w:eastAsia="Arial Unicode MS" w:hAnsi="Arial Unicode MS" w:cs="Arial Unicode MS"/>
                <w:lang w:eastAsia="ja-JP"/>
              </w:rPr>
            </w:pPr>
          </w:p>
        </w:tc>
      </w:tr>
      <w:tr w:rsidR="008F733C" w14:paraId="4DF5A883" w14:textId="77777777" w:rsidTr="004C5528">
        <w:tc>
          <w:tcPr>
            <w:tcW w:w="1191" w:type="dxa"/>
            <w:tcBorders>
              <w:top w:val="single" w:sz="4" w:space="0" w:color="auto"/>
              <w:left w:val="single" w:sz="4" w:space="0" w:color="auto"/>
              <w:bottom w:val="single" w:sz="4" w:space="0" w:color="auto"/>
              <w:right w:val="single" w:sz="4" w:space="0" w:color="auto"/>
            </w:tcBorders>
          </w:tcPr>
          <w:p w14:paraId="4F8B98E2" w14:textId="644E82C1" w:rsidR="008F733C" w:rsidRDefault="008F733C" w:rsidP="0020050B">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hint="eastAsia"/>
                <w:lang w:eastAsia="ko-KR"/>
              </w:rPr>
              <w:t>Huawei</w:t>
            </w:r>
          </w:p>
        </w:tc>
        <w:tc>
          <w:tcPr>
            <w:tcW w:w="1318" w:type="dxa"/>
            <w:tcBorders>
              <w:top w:val="single" w:sz="4" w:space="0" w:color="auto"/>
              <w:left w:val="single" w:sz="4" w:space="0" w:color="auto"/>
              <w:bottom w:val="single" w:sz="4" w:space="0" w:color="auto"/>
              <w:right w:val="single" w:sz="4" w:space="0" w:color="auto"/>
            </w:tcBorders>
          </w:tcPr>
          <w:p w14:paraId="39750179" w14:textId="32FB05CC" w:rsidR="008F733C" w:rsidRDefault="008F733C" w:rsidP="0020050B">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hint="eastAsia"/>
                <w:lang w:eastAsia="ko-KR"/>
              </w:rPr>
              <w:t>yes</w:t>
            </w:r>
          </w:p>
        </w:tc>
        <w:tc>
          <w:tcPr>
            <w:tcW w:w="7125" w:type="dxa"/>
            <w:tcBorders>
              <w:top w:val="single" w:sz="4" w:space="0" w:color="auto"/>
              <w:left w:val="single" w:sz="4" w:space="0" w:color="auto"/>
              <w:bottom w:val="single" w:sz="4" w:space="0" w:color="auto"/>
              <w:right w:val="single" w:sz="4" w:space="0" w:color="auto"/>
            </w:tcBorders>
          </w:tcPr>
          <w:p w14:paraId="58C663F6" w14:textId="77777777" w:rsidR="008F733C" w:rsidRDefault="008F733C" w:rsidP="0020050B">
            <w:pPr>
              <w:snapToGrid w:val="0"/>
              <w:spacing w:after="0"/>
              <w:rPr>
                <w:rFonts w:ascii="Arial Unicode MS" w:eastAsia="Arial Unicode MS" w:hAnsi="Arial Unicode MS" w:cs="Arial Unicode MS"/>
                <w:lang w:eastAsia="ja-JP"/>
              </w:rPr>
            </w:pPr>
          </w:p>
        </w:tc>
      </w:tr>
    </w:tbl>
    <w:p w14:paraId="67238954" w14:textId="77777777" w:rsidR="007120F3" w:rsidRDefault="007120F3">
      <w:pPr>
        <w:pStyle w:val="CRCoverPage"/>
        <w:rPr>
          <w:rFonts w:eastAsiaTheme="minorEastAsia" w:cs="Arial"/>
          <w:lang w:eastAsia="zh-CN"/>
        </w:rPr>
      </w:pPr>
    </w:p>
    <w:p w14:paraId="5EB28AFB" w14:textId="6F99C509" w:rsidR="008F733C" w:rsidRDefault="008F733C">
      <w:pPr>
        <w:pStyle w:val="CRCoverPage"/>
        <w:rPr>
          <w:rFonts w:eastAsiaTheme="minorEastAsia" w:cs="Arial"/>
          <w:lang w:eastAsia="zh-CN"/>
        </w:rPr>
      </w:pPr>
      <w:r>
        <w:rPr>
          <w:rFonts w:eastAsiaTheme="minorEastAsia" w:cs="Arial" w:hint="eastAsia"/>
          <w:lang w:eastAsia="zh-CN"/>
        </w:rPr>
        <w:t>Summary:</w:t>
      </w:r>
    </w:p>
    <w:p w14:paraId="3C504CA9" w14:textId="44FFC456" w:rsidR="008F733C" w:rsidRDefault="008F733C">
      <w:pPr>
        <w:pStyle w:val="CRCoverPage"/>
        <w:rPr>
          <w:rFonts w:eastAsiaTheme="minorEastAsia" w:cs="Arial"/>
          <w:lang w:eastAsia="zh-CN"/>
        </w:rPr>
      </w:pPr>
      <w:r>
        <w:rPr>
          <w:rFonts w:eastAsiaTheme="minorEastAsia" w:cs="Arial"/>
          <w:lang w:eastAsia="zh-CN"/>
        </w:rPr>
        <w:t xml:space="preserve">All companies agree that no need explicit HO cancel message </w:t>
      </w:r>
      <w:r w:rsidR="00DE4AD1" w:rsidRPr="00814483">
        <w:rPr>
          <w:rFonts w:eastAsiaTheme="minorEastAsia" w:cs="Arial"/>
          <w:lang w:eastAsia="zh-CN"/>
        </w:rPr>
        <w:t>for source initial CHO modification</w:t>
      </w:r>
      <w:r w:rsidR="00DE4AD1">
        <w:rPr>
          <w:rFonts w:eastAsiaTheme="minorEastAsia" w:cs="Arial"/>
          <w:lang w:eastAsia="zh-CN"/>
        </w:rPr>
        <w:t>.</w:t>
      </w:r>
    </w:p>
    <w:p w14:paraId="59584457" w14:textId="6F97DA2A" w:rsidR="007120F3" w:rsidRDefault="00284E23">
      <w:pPr>
        <w:pStyle w:val="CRCoverPage"/>
        <w:rPr>
          <w:rFonts w:eastAsiaTheme="minorEastAsia" w:cs="Arial"/>
          <w:b/>
          <w:lang w:eastAsia="zh-CN"/>
        </w:rPr>
      </w:pPr>
      <w:bookmarkStart w:id="7" w:name="OLE_LINK26"/>
      <w:r>
        <w:rPr>
          <w:rFonts w:eastAsiaTheme="minorEastAsia" w:cs="Arial" w:hint="eastAsia"/>
          <w:b/>
          <w:lang w:eastAsia="zh-CN"/>
        </w:rPr>
        <w:t>P</w:t>
      </w:r>
      <w:r>
        <w:rPr>
          <w:rFonts w:eastAsiaTheme="minorEastAsia" w:cs="Arial"/>
          <w:b/>
          <w:lang w:eastAsia="zh-CN"/>
        </w:rPr>
        <w:t xml:space="preserve">roposal 1a: </w:t>
      </w:r>
      <w:r w:rsidR="00556503">
        <w:rPr>
          <w:rFonts w:eastAsiaTheme="minorEastAsia" w:cs="Arial"/>
          <w:b/>
          <w:lang w:eastAsia="zh-CN"/>
        </w:rPr>
        <w:t xml:space="preserve">Conclusion: </w:t>
      </w:r>
      <w:r w:rsidR="00DE4AD1" w:rsidRPr="00814483">
        <w:rPr>
          <w:rFonts w:eastAsiaTheme="minorEastAsia" w:cs="Arial"/>
          <w:b/>
          <w:lang w:eastAsia="zh-CN"/>
        </w:rPr>
        <w:t xml:space="preserve">There is no need to use an explicit HO cancellation to cancel previous configurations for source initial CHO </w:t>
      </w:r>
      <w:proofErr w:type="spellStart"/>
      <w:proofErr w:type="gramStart"/>
      <w:r w:rsidR="00DE4AD1" w:rsidRPr="00814483">
        <w:rPr>
          <w:rFonts w:eastAsiaTheme="minorEastAsia" w:cs="Arial"/>
          <w:b/>
          <w:lang w:eastAsia="zh-CN"/>
        </w:rPr>
        <w:t>modification.</w:t>
      </w:r>
      <w:r w:rsidR="00F62E37">
        <w:rPr>
          <w:rFonts w:eastAsiaTheme="minorEastAsia" w:cs="Arial"/>
          <w:b/>
          <w:lang w:eastAsia="zh-CN"/>
        </w:rPr>
        <w:t>And</w:t>
      </w:r>
      <w:proofErr w:type="spellEnd"/>
      <w:r w:rsidR="00F62E37">
        <w:rPr>
          <w:rFonts w:eastAsiaTheme="minorEastAsia" w:cs="Arial"/>
          <w:b/>
          <w:lang w:eastAsia="zh-CN"/>
        </w:rPr>
        <w:t xml:space="preserve">  it</w:t>
      </w:r>
      <w:proofErr w:type="gramEnd"/>
      <w:r w:rsidR="00F62E37">
        <w:rPr>
          <w:rFonts w:eastAsiaTheme="minorEastAsia" w:cs="Arial"/>
          <w:b/>
          <w:lang w:eastAsia="zh-CN"/>
        </w:rPr>
        <w:t xml:space="preserve"> seem already an agreement of last meeting.</w:t>
      </w:r>
    </w:p>
    <w:bookmarkEnd w:id="7"/>
    <w:p w14:paraId="2A429BDE" w14:textId="77777777" w:rsidR="007120F3" w:rsidRDefault="007120F3">
      <w:pPr>
        <w:pStyle w:val="CRCoverPage"/>
        <w:rPr>
          <w:rFonts w:eastAsiaTheme="minorEastAsia" w:cs="Arial"/>
          <w:lang w:eastAsia="zh-CN"/>
        </w:rPr>
      </w:pPr>
    </w:p>
    <w:p w14:paraId="58625A74" w14:textId="77777777" w:rsidR="007120F3" w:rsidRDefault="00284E23">
      <w:pPr>
        <w:pStyle w:val="CRCoverPage"/>
        <w:rPr>
          <w:rFonts w:eastAsiaTheme="minorEastAsia" w:cs="Arial"/>
          <w:lang w:val="en-US" w:eastAsia="zh-CN"/>
        </w:rPr>
      </w:pPr>
      <w:r>
        <w:rPr>
          <w:rFonts w:eastAsiaTheme="minorEastAsia" w:cs="Arial" w:hint="eastAsia"/>
          <w:lang w:val="en-US" w:eastAsia="zh-CN"/>
        </w:rPr>
        <w:t xml:space="preserve">For the source node initiated CHO </w:t>
      </w:r>
      <w:r>
        <w:rPr>
          <w:rFonts w:eastAsiaTheme="minorEastAsia" w:cs="Arial"/>
          <w:lang w:val="en-US" w:eastAsia="zh-CN"/>
        </w:rPr>
        <w:t>modification</w:t>
      </w:r>
      <w:r>
        <w:rPr>
          <w:rFonts w:eastAsiaTheme="minorEastAsia" w:cs="Arial" w:hint="eastAsia"/>
          <w:lang w:val="en-US" w:eastAsia="zh-CN"/>
        </w:rPr>
        <w:t xml:space="preserve"> case, there is such FFS: </w:t>
      </w:r>
    </w:p>
    <w:p w14:paraId="503506EE" w14:textId="77777777" w:rsidR="007120F3" w:rsidRDefault="00284E23">
      <w:pPr>
        <w:ind w:firstLine="284"/>
        <w:rPr>
          <w:rFonts w:eastAsia="SimSun"/>
          <w:lang w:val="en-US" w:eastAsia="zh-CN"/>
        </w:rPr>
      </w:pPr>
      <w:r>
        <w:rPr>
          <w:rFonts w:eastAsia="SimSun"/>
          <w:lang w:val="en-US" w:eastAsia="zh-CN"/>
        </w:rPr>
        <w:t>“</w:t>
      </w:r>
      <w:r>
        <w:rPr>
          <w:i/>
          <w:color w:val="FF0000"/>
        </w:rPr>
        <w:t xml:space="preserve">Editor’s note: Details of the signalling (if the </w:t>
      </w:r>
      <w:r>
        <w:rPr>
          <w:i/>
          <w:color w:val="FF0000"/>
          <w:highlight w:val="yellow"/>
        </w:rPr>
        <w:t xml:space="preserve">“CHO-replace” </w:t>
      </w:r>
      <w:r>
        <w:rPr>
          <w:i/>
          <w:color w:val="FF0000"/>
        </w:rPr>
        <w:t>is needed) are FFS.</w:t>
      </w:r>
      <w:r>
        <w:rPr>
          <w:rFonts w:eastAsia="SimSun"/>
          <w:lang w:val="en-US" w:eastAsia="zh-CN"/>
        </w:rPr>
        <w:t>”</w:t>
      </w:r>
    </w:p>
    <w:p w14:paraId="1D57BCCB" w14:textId="77777777" w:rsidR="007120F3" w:rsidRDefault="00284E23">
      <w:pPr>
        <w:pStyle w:val="CRCoverPage"/>
        <w:rPr>
          <w:rFonts w:eastAsiaTheme="minorEastAsia" w:cs="Arial"/>
          <w:lang w:val="en-US" w:eastAsia="zh-CN"/>
        </w:rPr>
      </w:pPr>
      <w:r>
        <w:rPr>
          <w:rFonts w:eastAsiaTheme="minorEastAsia" w:cs="Arial" w:hint="eastAsia"/>
          <w:lang w:val="en-US" w:eastAsia="zh-CN"/>
        </w:rPr>
        <w:t>I</w:t>
      </w:r>
      <w:r>
        <w:rPr>
          <w:rFonts w:eastAsiaTheme="minorEastAsia" w:cs="Arial"/>
          <w:lang w:val="en-US" w:eastAsia="zh-CN"/>
        </w:rPr>
        <w:t>n [5], it is observed that:</w:t>
      </w:r>
    </w:p>
    <w:p w14:paraId="49F2738A" w14:textId="77777777" w:rsidR="007120F3" w:rsidRDefault="00284E23">
      <w:pPr>
        <w:pStyle w:val="CRCoverPage"/>
        <w:numPr>
          <w:ilvl w:val="0"/>
          <w:numId w:val="9"/>
        </w:numPr>
        <w:rPr>
          <w:rFonts w:eastAsiaTheme="minorEastAsia" w:cs="Arial"/>
          <w:i/>
          <w:lang w:val="en-US" w:eastAsia="zh-CN"/>
        </w:rPr>
      </w:pPr>
      <w:r>
        <w:rPr>
          <w:rFonts w:eastAsiaTheme="minorEastAsia" w:cs="Arial" w:hint="eastAsia"/>
          <w:i/>
          <w:lang w:val="en-US" w:eastAsia="zh-CN"/>
        </w:rPr>
        <w:t xml:space="preserve">Observation 1: Both target and source node shall know which candidate target cell is associated to which UE signaling connection during CHO setup/initiate phase. </w:t>
      </w:r>
    </w:p>
    <w:p w14:paraId="75474D05" w14:textId="77777777" w:rsidR="007120F3" w:rsidRDefault="00284E23">
      <w:pPr>
        <w:pStyle w:val="CRCoverPage"/>
        <w:numPr>
          <w:ilvl w:val="0"/>
          <w:numId w:val="9"/>
        </w:numPr>
        <w:rPr>
          <w:rFonts w:eastAsiaTheme="minorEastAsia" w:cs="Arial"/>
          <w:i/>
          <w:lang w:val="en-US" w:eastAsia="zh-CN"/>
        </w:rPr>
      </w:pPr>
      <w:r>
        <w:rPr>
          <w:rFonts w:eastAsiaTheme="minorEastAsia" w:cs="Arial" w:hint="eastAsia"/>
          <w:i/>
          <w:lang w:val="en-US" w:eastAsia="zh-CN"/>
        </w:rPr>
        <w:t xml:space="preserve">Observation 2: Once the candidate target cell is created via certain UE signaling connection, then the subsequent </w:t>
      </w:r>
      <w:r>
        <w:rPr>
          <w:rFonts w:eastAsiaTheme="minorEastAsia" w:cs="Arial"/>
          <w:i/>
          <w:lang w:val="en-US" w:eastAsia="zh-CN"/>
        </w:rPr>
        <w:t>“</w:t>
      </w:r>
      <w:r>
        <w:rPr>
          <w:rFonts w:eastAsiaTheme="minorEastAsia" w:cs="Arial" w:hint="eastAsia"/>
          <w:i/>
          <w:lang w:val="en-US" w:eastAsia="zh-CN"/>
        </w:rPr>
        <w:t>modify</w:t>
      </w:r>
      <w:r>
        <w:rPr>
          <w:rFonts w:eastAsiaTheme="minorEastAsia" w:cs="Arial"/>
          <w:i/>
          <w:lang w:val="en-US" w:eastAsia="zh-CN"/>
        </w:rPr>
        <w:t>”</w:t>
      </w:r>
      <w:r>
        <w:rPr>
          <w:rFonts w:eastAsiaTheme="minorEastAsia" w:cs="Arial" w:hint="eastAsia"/>
          <w:i/>
          <w:lang w:val="en-US" w:eastAsia="zh-CN"/>
        </w:rPr>
        <w:t xml:space="preserve"> or </w:t>
      </w:r>
      <w:r>
        <w:rPr>
          <w:rFonts w:eastAsiaTheme="minorEastAsia" w:cs="Arial"/>
          <w:i/>
          <w:lang w:val="en-US" w:eastAsia="zh-CN"/>
        </w:rPr>
        <w:t>“</w:t>
      </w:r>
      <w:r>
        <w:rPr>
          <w:rFonts w:eastAsiaTheme="minorEastAsia" w:cs="Arial" w:hint="eastAsia"/>
          <w:i/>
          <w:lang w:val="en-US" w:eastAsia="zh-CN"/>
        </w:rPr>
        <w:t>cancel</w:t>
      </w:r>
      <w:r>
        <w:rPr>
          <w:rFonts w:eastAsiaTheme="minorEastAsia" w:cs="Arial"/>
          <w:i/>
          <w:lang w:val="en-US" w:eastAsia="zh-CN"/>
        </w:rPr>
        <w:t>”</w:t>
      </w:r>
      <w:r>
        <w:rPr>
          <w:rFonts w:eastAsiaTheme="minorEastAsia" w:cs="Arial" w:hint="eastAsia"/>
          <w:i/>
          <w:lang w:val="en-US" w:eastAsia="zh-CN"/>
        </w:rPr>
        <w:t xml:space="preserve"> operation with that cell must be done via the same associated UE signaling connection for its setup.</w:t>
      </w:r>
    </w:p>
    <w:p w14:paraId="4B62BB7E" w14:textId="77777777" w:rsidR="007120F3" w:rsidRDefault="00284E23">
      <w:pPr>
        <w:pStyle w:val="CRCoverPage"/>
        <w:numPr>
          <w:ilvl w:val="0"/>
          <w:numId w:val="9"/>
        </w:numPr>
        <w:rPr>
          <w:rFonts w:eastAsiaTheme="minorEastAsia" w:cs="Arial"/>
          <w:lang w:val="en-US" w:eastAsia="zh-CN"/>
        </w:rPr>
      </w:pPr>
      <w:r>
        <w:rPr>
          <w:rFonts w:eastAsiaTheme="minorEastAsia" w:cs="Arial" w:hint="eastAsia"/>
          <w:i/>
          <w:lang w:val="en-US" w:eastAsia="zh-CN"/>
        </w:rPr>
        <w:t xml:space="preserve">Observation 3: The </w:t>
      </w:r>
      <w:r>
        <w:rPr>
          <w:rFonts w:eastAsiaTheme="minorEastAsia" w:cs="Arial"/>
          <w:i/>
          <w:lang w:val="en-US" w:eastAsia="zh-CN"/>
        </w:rPr>
        <w:t>“</w:t>
      </w:r>
      <w:r>
        <w:rPr>
          <w:rFonts w:eastAsiaTheme="minorEastAsia" w:cs="Arial" w:hint="eastAsia"/>
          <w:i/>
          <w:lang w:val="en-US" w:eastAsia="zh-CN"/>
        </w:rPr>
        <w:t>CHO-replace</w:t>
      </w:r>
      <w:r>
        <w:rPr>
          <w:rFonts w:eastAsiaTheme="minorEastAsia" w:cs="Arial"/>
          <w:i/>
          <w:lang w:val="en-US" w:eastAsia="zh-CN"/>
        </w:rPr>
        <w:t>”</w:t>
      </w:r>
      <w:r>
        <w:rPr>
          <w:rFonts w:eastAsiaTheme="minorEastAsia" w:cs="Arial" w:hint="eastAsia"/>
          <w:i/>
          <w:lang w:val="en-US" w:eastAsia="zh-CN"/>
        </w:rPr>
        <w:t xml:space="preserve"> code and even the </w:t>
      </w:r>
      <w:r>
        <w:rPr>
          <w:rFonts w:eastAsiaTheme="minorEastAsia" w:cs="Arial"/>
          <w:i/>
          <w:lang w:val="en-US" w:eastAsia="zh-CN"/>
        </w:rPr>
        <w:t>“</w:t>
      </w:r>
      <w:r>
        <w:rPr>
          <w:rFonts w:eastAsiaTheme="minorEastAsia" w:cs="Arial" w:hint="eastAsia"/>
          <w:i/>
          <w:lang w:val="en-US" w:eastAsia="zh-CN"/>
        </w:rPr>
        <w:t xml:space="preserve"> target node UE APID</w:t>
      </w:r>
      <w:r>
        <w:rPr>
          <w:rFonts w:eastAsiaTheme="minorEastAsia" w:cs="Arial"/>
          <w:i/>
          <w:lang w:val="en-US" w:eastAsia="zh-CN"/>
        </w:rPr>
        <w:t>”</w:t>
      </w:r>
      <w:r>
        <w:rPr>
          <w:rFonts w:eastAsiaTheme="minorEastAsia" w:cs="Arial" w:hint="eastAsia"/>
          <w:i/>
          <w:lang w:val="en-US" w:eastAsia="zh-CN"/>
        </w:rPr>
        <w:t xml:space="preserve"> is not needed for </w:t>
      </w:r>
      <w:r>
        <w:rPr>
          <w:rFonts w:eastAsiaTheme="minorEastAsia" w:cs="Arial"/>
          <w:i/>
          <w:lang w:val="en-US" w:eastAsia="zh-CN"/>
        </w:rPr>
        <w:t xml:space="preserve">HANDOVER REQUEST </w:t>
      </w:r>
      <w:r>
        <w:rPr>
          <w:rFonts w:eastAsiaTheme="minorEastAsia" w:cs="Arial" w:hint="eastAsia"/>
          <w:i/>
          <w:lang w:val="en-US" w:eastAsia="zh-CN"/>
        </w:rPr>
        <w:t>message, as the source node shall always follow the co-relation between existing candidate target cell and UE signaling connection.</w:t>
      </w:r>
    </w:p>
    <w:p w14:paraId="25BFA239" w14:textId="77777777" w:rsidR="007120F3" w:rsidRDefault="00284E23">
      <w:pPr>
        <w:pStyle w:val="CRCoverPage"/>
        <w:rPr>
          <w:rFonts w:eastAsiaTheme="minorEastAsia" w:cs="Arial"/>
          <w:lang w:val="en-US" w:eastAsia="zh-CN"/>
        </w:rPr>
      </w:pPr>
      <w:bookmarkStart w:id="8" w:name="OLE_LINK33"/>
      <w:r>
        <w:rPr>
          <w:rFonts w:eastAsiaTheme="minorEastAsia" w:cs="Arial"/>
          <w:lang w:val="en-US" w:eastAsia="zh-CN"/>
        </w:rPr>
        <w:t>Therefore, companies’ comments and views are collected here to remove the CHO-replace code and the ‘target node UE APID’ in Handover request message as per observations in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7120F3" w14:paraId="03358A8D"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43BF2931"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179C1764"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5A3A21F5"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Comments</w:t>
            </w:r>
          </w:p>
        </w:tc>
      </w:tr>
      <w:tr w:rsidR="007120F3" w14:paraId="11EC782E" w14:textId="77777777">
        <w:tc>
          <w:tcPr>
            <w:tcW w:w="1191" w:type="dxa"/>
            <w:tcBorders>
              <w:top w:val="single" w:sz="4" w:space="0" w:color="auto"/>
              <w:left w:val="single" w:sz="4" w:space="0" w:color="auto"/>
              <w:bottom w:val="single" w:sz="4" w:space="0" w:color="auto"/>
              <w:right w:val="single" w:sz="4" w:space="0" w:color="auto"/>
            </w:tcBorders>
          </w:tcPr>
          <w:p w14:paraId="3810EED5"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Intel</w:t>
            </w:r>
          </w:p>
        </w:tc>
        <w:tc>
          <w:tcPr>
            <w:tcW w:w="1318" w:type="dxa"/>
            <w:tcBorders>
              <w:top w:val="single" w:sz="4" w:space="0" w:color="auto"/>
              <w:left w:val="single" w:sz="4" w:space="0" w:color="auto"/>
              <w:bottom w:val="single" w:sz="4" w:space="0" w:color="auto"/>
              <w:right w:val="single" w:sz="4" w:space="0" w:color="auto"/>
            </w:tcBorders>
          </w:tcPr>
          <w:p w14:paraId="7CA73047"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Yes</w:t>
            </w:r>
          </w:p>
        </w:tc>
        <w:tc>
          <w:tcPr>
            <w:tcW w:w="7125" w:type="dxa"/>
            <w:tcBorders>
              <w:top w:val="single" w:sz="4" w:space="0" w:color="auto"/>
              <w:left w:val="single" w:sz="4" w:space="0" w:color="auto"/>
              <w:bottom w:val="single" w:sz="4" w:space="0" w:color="auto"/>
              <w:right w:val="single" w:sz="4" w:space="0" w:color="auto"/>
            </w:tcBorders>
          </w:tcPr>
          <w:p w14:paraId="34F40EE7"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Agree with ZTE’s point. A single cell ID cannot be associated with two or more target UE AP IDs, but the opposite is possible. There seems no need to have</w:t>
            </w:r>
            <w:bookmarkStart w:id="9" w:name="OLE_LINK3"/>
            <w:r>
              <w:rPr>
                <w:rFonts w:ascii="Arial Unicode MS" w:eastAsia="Arial Unicode MS" w:hAnsi="Arial Unicode MS" w:cs="Arial Unicode MS"/>
              </w:rPr>
              <w:t xml:space="preserve"> “CHO-replace” code and the target UE AP ID </w:t>
            </w:r>
            <w:bookmarkEnd w:id="9"/>
            <w:r>
              <w:rPr>
                <w:rFonts w:ascii="Arial Unicode MS" w:eastAsia="Arial Unicode MS" w:hAnsi="Arial Unicode MS" w:cs="Arial Unicode MS"/>
              </w:rPr>
              <w:t xml:space="preserve">when overwriting. </w:t>
            </w:r>
          </w:p>
        </w:tc>
      </w:tr>
      <w:tr w:rsidR="007120F3" w14:paraId="43CACDCF" w14:textId="77777777">
        <w:tc>
          <w:tcPr>
            <w:tcW w:w="1191" w:type="dxa"/>
            <w:tcBorders>
              <w:top w:val="single" w:sz="4" w:space="0" w:color="auto"/>
              <w:left w:val="single" w:sz="4" w:space="0" w:color="auto"/>
              <w:bottom w:val="single" w:sz="4" w:space="0" w:color="auto"/>
              <w:right w:val="single" w:sz="4" w:space="0" w:color="auto"/>
            </w:tcBorders>
          </w:tcPr>
          <w:p w14:paraId="37CB4265"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ZTE</w:t>
            </w:r>
          </w:p>
        </w:tc>
        <w:tc>
          <w:tcPr>
            <w:tcW w:w="1318" w:type="dxa"/>
            <w:tcBorders>
              <w:top w:val="single" w:sz="4" w:space="0" w:color="auto"/>
              <w:left w:val="single" w:sz="4" w:space="0" w:color="auto"/>
              <w:bottom w:val="single" w:sz="4" w:space="0" w:color="auto"/>
              <w:right w:val="single" w:sz="4" w:space="0" w:color="auto"/>
            </w:tcBorders>
          </w:tcPr>
          <w:p w14:paraId="0BBEF3B0"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379755FE"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 xml:space="preserve">If we follow above principles, </w:t>
            </w:r>
            <w:proofErr w:type="gramStart"/>
            <w:r>
              <w:rPr>
                <w:rFonts w:ascii="Arial Unicode MS" w:eastAsia="SimSun" w:hAnsi="Arial Unicode MS" w:cs="Arial Unicode MS" w:hint="eastAsia"/>
                <w:lang w:val="en-US" w:eastAsia="zh-CN"/>
              </w:rPr>
              <w:t xml:space="preserve">then </w:t>
            </w:r>
            <w:r>
              <w:rPr>
                <w:rFonts w:ascii="Arial Unicode MS" w:eastAsia="Arial Unicode MS" w:hAnsi="Arial Unicode MS" w:cs="Arial Unicode MS"/>
              </w:rPr>
              <w:t xml:space="preserve"> “</w:t>
            </w:r>
            <w:proofErr w:type="gramEnd"/>
            <w:r>
              <w:rPr>
                <w:rFonts w:ascii="Arial Unicode MS" w:eastAsia="Arial Unicode MS" w:hAnsi="Arial Unicode MS" w:cs="Arial Unicode MS"/>
              </w:rPr>
              <w:t xml:space="preserve">CHO-replace” code and the </w:t>
            </w:r>
            <w:r>
              <w:rPr>
                <w:rFonts w:ascii="Arial Unicode MS" w:eastAsia="SimSun" w:hAnsi="Arial Unicode MS" w:cs="Arial Unicode MS"/>
                <w:lang w:val="en-US" w:eastAsia="zh-CN"/>
              </w:rPr>
              <w:t>“</w:t>
            </w:r>
            <w:r>
              <w:rPr>
                <w:rFonts w:ascii="Arial Unicode MS" w:eastAsia="Arial Unicode MS" w:hAnsi="Arial Unicode MS" w:cs="Arial Unicode MS"/>
              </w:rPr>
              <w:t>target UE AP ID</w:t>
            </w:r>
            <w:r>
              <w:rPr>
                <w:rFonts w:ascii="Arial Unicode MS" w:eastAsia="SimSun" w:hAnsi="Arial Unicode MS" w:cs="Arial Unicode MS"/>
                <w:lang w:val="en-US" w:eastAsia="zh-CN"/>
              </w:rPr>
              <w:t>”</w:t>
            </w:r>
            <w:r>
              <w:rPr>
                <w:rFonts w:ascii="Arial Unicode MS" w:eastAsia="SimSun" w:hAnsi="Arial Unicode MS" w:cs="Arial Unicode MS" w:hint="eastAsia"/>
                <w:lang w:val="en-US" w:eastAsia="zh-CN"/>
              </w:rPr>
              <w:t xml:space="preserve"> should be redundant.</w:t>
            </w:r>
            <w:r>
              <w:rPr>
                <w:rFonts w:ascii="Arial Unicode MS" w:eastAsia="Arial Unicode MS" w:hAnsi="Arial Unicode MS" w:cs="Arial Unicode MS"/>
              </w:rPr>
              <w:t xml:space="preserve"> </w:t>
            </w:r>
          </w:p>
        </w:tc>
      </w:tr>
      <w:tr w:rsidR="00042061" w14:paraId="295B15A9" w14:textId="77777777">
        <w:tc>
          <w:tcPr>
            <w:tcW w:w="1191" w:type="dxa"/>
            <w:tcBorders>
              <w:top w:val="single" w:sz="4" w:space="0" w:color="auto"/>
              <w:left w:val="single" w:sz="4" w:space="0" w:color="auto"/>
              <w:bottom w:val="single" w:sz="4" w:space="0" w:color="auto"/>
              <w:right w:val="single" w:sz="4" w:space="0" w:color="auto"/>
            </w:tcBorders>
          </w:tcPr>
          <w:p w14:paraId="5646648D" w14:textId="77777777" w:rsidR="00042061" w:rsidRPr="001E6C6C"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lastRenderedPageBreak/>
              <w:t>Samsung</w:t>
            </w:r>
          </w:p>
        </w:tc>
        <w:tc>
          <w:tcPr>
            <w:tcW w:w="1318" w:type="dxa"/>
            <w:tcBorders>
              <w:top w:val="single" w:sz="4" w:space="0" w:color="auto"/>
              <w:left w:val="single" w:sz="4" w:space="0" w:color="auto"/>
              <w:bottom w:val="single" w:sz="4" w:space="0" w:color="auto"/>
              <w:right w:val="single" w:sz="4" w:space="0" w:color="auto"/>
            </w:tcBorders>
          </w:tcPr>
          <w:p w14:paraId="658C53B5" w14:textId="77777777" w:rsidR="00042061" w:rsidRPr="001E6C6C" w:rsidRDefault="00042061">
            <w:pPr>
              <w:snapToGrid w:val="0"/>
              <w:spacing w:after="0"/>
              <w:rPr>
                <w:rFonts w:ascii="Arial Unicode MS" w:eastAsia="Malgun Gothic" w:hAnsi="Arial Unicode MS" w:cs="Arial Unicode MS"/>
                <w:lang w:val="en-US" w:eastAsia="ko-KR"/>
              </w:rPr>
            </w:pPr>
          </w:p>
        </w:tc>
        <w:tc>
          <w:tcPr>
            <w:tcW w:w="7125" w:type="dxa"/>
            <w:tcBorders>
              <w:top w:val="single" w:sz="4" w:space="0" w:color="auto"/>
              <w:left w:val="single" w:sz="4" w:space="0" w:color="auto"/>
              <w:bottom w:val="single" w:sz="4" w:space="0" w:color="auto"/>
              <w:right w:val="single" w:sz="4" w:space="0" w:color="auto"/>
            </w:tcBorders>
          </w:tcPr>
          <w:p w14:paraId="53742277" w14:textId="77777777" w:rsidR="00042061" w:rsidRPr="001A515F"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We agree with ZTE’s observations, but “CHO-replace” indicator may be helpful. We don’t have strong opinion.</w:t>
            </w:r>
          </w:p>
        </w:tc>
      </w:tr>
      <w:tr w:rsidR="00DD500B" w14:paraId="2B73775F" w14:textId="77777777">
        <w:tc>
          <w:tcPr>
            <w:tcW w:w="1191" w:type="dxa"/>
            <w:tcBorders>
              <w:top w:val="single" w:sz="4" w:space="0" w:color="auto"/>
              <w:left w:val="single" w:sz="4" w:space="0" w:color="auto"/>
              <w:bottom w:val="single" w:sz="4" w:space="0" w:color="auto"/>
              <w:right w:val="single" w:sz="4" w:space="0" w:color="auto"/>
            </w:tcBorders>
          </w:tcPr>
          <w:p w14:paraId="67FD8283" w14:textId="4D23DEF9" w:rsidR="00DD500B" w:rsidRDefault="00DD50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Nokia</w:t>
            </w:r>
          </w:p>
        </w:tc>
        <w:tc>
          <w:tcPr>
            <w:tcW w:w="1318" w:type="dxa"/>
            <w:tcBorders>
              <w:top w:val="single" w:sz="4" w:space="0" w:color="auto"/>
              <w:left w:val="single" w:sz="4" w:space="0" w:color="auto"/>
              <w:bottom w:val="single" w:sz="4" w:space="0" w:color="auto"/>
              <w:right w:val="single" w:sz="4" w:space="0" w:color="auto"/>
            </w:tcBorders>
          </w:tcPr>
          <w:p w14:paraId="0384BFA0" w14:textId="1AA2DC0C" w:rsidR="00DD500B" w:rsidRPr="00DD500B" w:rsidRDefault="00DD50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NO</w:t>
            </w:r>
          </w:p>
        </w:tc>
        <w:tc>
          <w:tcPr>
            <w:tcW w:w="7125" w:type="dxa"/>
            <w:tcBorders>
              <w:top w:val="single" w:sz="4" w:space="0" w:color="auto"/>
              <w:left w:val="single" w:sz="4" w:space="0" w:color="auto"/>
              <w:bottom w:val="single" w:sz="4" w:space="0" w:color="auto"/>
              <w:right w:val="single" w:sz="4" w:space="0" w:color="auto"/>
            </w:tcBorders>
          </w:tcPr>
          <w:p w14:paraId="16B7FD0C" w14:textId="3784ADFB" w:rsidR="00DD500B" w:rsidRDefault="00DD50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“CHO-replace” was added (and agreed!) in order to make usage of the target’s UE IE clear: so that it can be conditional, not simply optional. This makes ASN.1 clearer (in the past, in other solutions, we had such codepoints, too, e.g. in the configuration for EN-DC). Therefore, even though one can imagine a solution without it, having the “CHO-replace” will help a lot!</w:t>
            </w:r>
          </w:p>
        </w:tc>
      </w:tr>
      <w:tr w:rsidR="001A515F" w14:paraId="66782C87" w14:textId="77777777">
        <w:tc>
          <w:tcPr>
            <w:tcW w:w="1191" w:type="dxa"/>
            <w:tcBorders>
              <w:top w:val="single" w:sz="4" w:space="0" w:color="auto"/>
              <w:left w:val="single" w:sz="4" w:space="0" w:color="auto"/>
              <w:bottom w:val="single" w:sz="4" w:space="0" w:color="auto"/>
              <w:right w:val="single" w:sz="4" w:space="0" w:color="auto"/>
            </w:tcBorders>
          </w:tcPr>
          <w:p w14:paraId="4205186F" w14:textId="2B5127F6" w:rsidR="001A515F" w:rsidRPr="001A515F" w:rsidRDefault="001A515F">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CATT</w:t>
            </w:r>
          </w:p>
        </w:tc>
        <w:tc>
          <w:tcPr>
            <w:tcW w:w="1318" w:type="dxa"/>
            <w:tcBorders>
              <w:top w:val="single" w:sz="4" w:space="0" w:color="auto"/>
              <w:left w:val="single" w:sz="4" w:space="0" w:color="auto"/>
              <w:bottom w:val="single" w:sz="4" w:space="0" w:color="auto"/>
              <w:right w:val="single" w:sz="4" w:space="0" w:color="auto"/>
            </w:tcBorders>
          </w:tcPr>
          <w:p w14:paraId="588742C6" w14:textId="77777777" w:rsidR="001A515F" w:rsidRDefault="001A515F">
            <w:pPr>
              <w:snapToGrid w:val="0"/>
              <w:spacing w:after="0"/>
              <w:rPr>
                <w:rFonts w:ascii="Arial Unicode MS" w:eastAsia="Malgun Gothic" w:hAnsi="Arial Unicode MS" w:cs="Arial Unicode MS"/>
                <w:lang w:val="en-US" w:eastAsia="ko-KR"/>
              </w:rPr>
            </w:pPr>
          </w:p>
        </w:tc>
        <w:tc>
          <w:tcPr>
            <w:tcW w:w="7125" w:type="dxa"/>
            <w:tcBorders>
              <w:top w:val="single" w:sz="4" w:space="0" w:color="auto"/>
              <w:left w:val="single" w:sz="4" w:space="0" w:color="auto"/>
              <w:bottom w:val="single" w:sz="4" w:space="0" w:color="auto"/>
              <w:right w:val="single" w:sz="4" w:space="0" w:color="auto"/>
            </w:tcBorders>
          </w:tcPr>
          <w:p w14:paraId="581987B6" w14:textId="76730D7D" w:rsidR="001A515F" w:rsidRPr="001A515F" w:rsidRDefault="001A515F">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 xml:space="preserve">NO strong </w:t>
            </w:r>
            <w:r>
              <w:rPr>
                <w:rFonts w:ascii="Arial Unicode MS" w:eastAsiaTheme="minorEastAsia" w:hAnsi="Arial Unicode MS" w:cs="Arial Unicode MS"/>
                <w:lang w:val="en-US" w:eastAsia="zh-CN"/>
              </w:rPr>
              <w:t>opinion</w:t>
            </w:r>
            <w:r>
              <w:rPr>
                <w:rFonts w:ascii="Arial Unicode MS" w:eastAsiaTheme="minorEastAsia" w:hAnsi="Arial Unicode MS" w:cs="Arial Unicode MS" w:hint="eastAsia"/>
                <w:lang w:val="en-US" w:eastAsia="zh-CN"/>
              </w:rPr>
              <w:t xml:space="preserve">. </w:t>
            </w:r>
          </w:p>
        </w:tc>
      </w:tr>
      <w:tr w:rsidR="00F55711" w14:paraId="090A5A63" w14:textId="77777777">
        <w:tc>
          <w:tcPr>
            <w:tcW w:w="1191" w:type="dxa"/>
            <w:tcBorders>
              <w:top w:val="single" w:sz="4" w:space="0" w:color="auto"/>
              <w:left w:val="single" w:sz="4" w:space="0" w:color="auto"/>
              <w:bottom w:val="single" w:sz="4" w:space="0" w:color="auto"/>
              <w:right w:val="single" w:sz="4" w:space="0" w:color="auto"/>
            </w:tcBorders>
          </w:tcPr>
          <w:p w14:paraId="1E9450C5" w14:textId="6C0D467B" w:rsidR="00F55711" w:rsidRDefault="00F55711">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QC</w:t>
            </w:r>
          </w:p>
        </w:tc>
        <w:tc>
          <w:tcPr>
            <w:tcW w:w="1318" w:type="dxa"/>
            <w:tcBorders>
              <w:top w:val="single" w:sz="4" w:space="0" w:color="auto"/>
              <w:left w:val="single" w:sz="4" w:space="0" w:color="auto"/>
              <w:bottom w:val="single" w:sz="4" w:space="0" w:color="auto"/>
              <w:right w:val="single" w:sz="4" w:space="0" w:color="auto"/>
            </w:tcBorders>
          </w:tcPr>
          <w:p w14:paraId="3AEB5FBF" w14:textId="77777777" w:rsidR="00F55711" w:rsidRDefault="00F55711">
            <w:pPr>
              <w:snapToGrid w:val="0"/>
              <w:spacing w:after="0"/>
              <w:rPr>
                <w:rFonts w:ascii="Arial Unicode MS" w:eastAsia="Malgun Gothic" w:hAnsi="Arial Unicode MS" w:cs="Arial Unicode MS"/>
                <w:lang w:val="en-US" w:eastAsia="ko-KR"/>
              </w:rPr>
            </w:pPr>
          </w:p>
        </w:tc>
        <w:tc>
          <w:tcPr>
            <w:tcW w:w="7125" w:type="dxa"/>
            <w:tcBorders>
              <w:top w:val="single" w:sz="4" w:space="0" w:color="auto"/>
              <w:left w:val="single" w:sz="4" w:space="0" w:color="auto"/>
              <w:bottom w:val="single" w:sz="4" w:space="0" w:color="auto"/>
              <w:right w:val="single" w:sz="4" w:space="0" w:color="auto"/>
            </w:tcBorders>
          </w:tcPr>
          <w:p w14:paraId="72C4F57B" w14:textId="4A194CAA" w:rsidR="00F55711" w:rsidRDefault="006430E9">
            <w:pPr>
              <w:snapToGrid w:val="0"/>
              <w:spacing w:after="0"/>
              <w:rPr>
                <w:rFonts w:ascii="Arial Unicode MS" w:eastAsiaTheme="minorEastAsia" w:hAnsi="Arial Unicode MS" w:cs="Arial Unicode MS"/>
                <w:lang w:val="en-US" w:eastAsia="zh-CN"/>
              </w:rPr>
            </w:pPr>
            <w:r w:rsidRPr="006430E9">
              <w:rPr>
                <w:rFonts w:ascii="Arial Unicode MS" w:eastAsiaTheme="minorEastAsia" w:hAnsi="Arial Unicode MS" w:cs="Arial Unicode MS"/>
                <w:lang w:val="en-US" w:eastAsia="zh-CN"/>
              </w:rPr>
              <w:t xml:space="preserve">Agree with removing </w:t>
            </w:r>
            <w:r w:rsidR="00F62E37">
              <w:rPr>
                <w:rFonts w:ascii="Arial Unicode MS" w:eastAsiaTheme="minorEastAsia" w:hAnsi="Arial Unicode MS" w:cs="Arial Unicode MS"/>
                <w:lang w:val="en-US" w:eastAsia="zh-CN"/>
              </w:rPr>
              <w:t>“</w:t>
            </w:r>
            <w:r w:rsidRPr="006430E9">
              <w:rPr>
                <w:rFonts w:ascii="Arial Unicode MS" w:eastAsiaTheme="minorEastAsia" w:hAnsi="Arial Unicode MS" w:cs="Arial Unicode MS"/>
                <w:lang w:val="en-US" w:eastAsia="zh-CN"/>
              </w:rPr>
              <w:t>CHO-replace</w:t>
            </w:r>
            <w:r w:rsidR="00F62E37">
              <w:rPr>
                <w:rFonts w:ascii="Arial Unicode MS" w:eastAsiaTheme="minorEastAsia" w:hAnsi="Arial Unicode MS" w:cs="Arial Unicode MS"/>
                <w:lang w:val="en-US" w:eastAsia="zh-CN"/>
              </w:rPr>
              <w:t>”</w:t>
            </w:r>
            <w:r w:rsidRPr="006430E9">
              <w:rPr>
                <w:rFonts w:ascii="Arial Unicode MS" w:eastAsiaTheme="minorEastAsia" w:hAnsi="Arial Unicode MS" w:cs="Arial Unicode MS"/>
                <w:lang w:val="en-US" w:eastAsia="zh-CN"/>
              </w:rPr>
              <w:t xml:space="preserve">. But the </w:t>
            </w:r>
            <w:r>
              <w:rPr>
                <w:rFonts w:ascii="Arial Unicode MS" w:eastAsiaTheme="minorEastAsia" w:hAnsi="Arial Unicode MS" w:cs="Arial Unicode MS"/>
                <w:lang w:val="en-US" w:eastAsia="zh-CN"/>
              </w:rPr>
              <w:t xml:space="preserve">target </w:t>
            </w:r>
            <w:r w:rsidRPr="006430E9">
              <w:rPr>
                <w:rFonts w:ascii="Arial Unicode MS" w:eastAsiaTheme="minorEastAsia" w:hAnsi="Arial Unicode MS" w:cs="Arial Unicode MS"/>
                <w:lang w:val="en-US" w:eastAsia="zh-CN"/>
              </w:rPr>
              <w:t>UE AP ID should be necessary.</w:t>
            </w:r>
          </w:p>
        </w:tc>
      </w:tr>
      <w:tr w:rsidR="004C5528" w14:paraId="25E40E5B" w14:textId="77777777" w:rsidTr="004C5528">
        <w:tc>
          <w:tcPr>
            <w:tcW w:w="1191" w:type="dxa"/>
            <w:tcBorders>
              <w:top w:val="single" w:sz="4" w:space="0" w:color="auto"/>
              <w:left w:val="single" w:sz="4" w:space="0" w:color="auto"/>
              <w:bottom w:val="single" w:sz="4" w:space="0" w:color="auto"/>
              <w:right w:val="single" w:sz="4" w:space="0" w:color="auto"/>
            </w:tcBorders>
          </w:tcPr>
          <w:p w14:paraId="184F16F5" w14:textId="28F63F10" w:rsidR="004C5528" w:rsidRDefault="004C5528" w:rsidP="00B82DC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NEC</w:t>
            </w:r>
          </w:p>
        </w:tc>
        <w:tc>
          <w:tcPr>
            <w:tcW w:w="1318" w:type="dxa"/>
            <w:tcBorders>
              <w:top w:val="single" w:sz="4" w:space="0" w:color="auto"/>
              <w:left w:val="single" w:sz="4" w:space="0" w:color="auto"/>
              <w:bottom w:val="single" w:sz="4" w:space="0" w:color="auto"/>
              <w:right w:val="single" w:sz="4" w:space="0" w:color="auto"/>
            </w:tcBorders>
          </w:tcPr>
          <w:p w14:paraId="2D30646F" w14:textId="77777777" w:rsidR="004C5528" w:rsidRDefault="004C5528" w:rsidP="00B82DC8">
            <w:pPr>
              <w:snapToGrid w:val="0"/>
              <w:spacing w:after="0"/>
              <w:rPr>
                <w:rFonts w:ascii="Arial Unicode MS" w:eastAsia="Malgun Gothic" w:hAnsi="Arial Unicode MS" w:cs="Arial Unicode MS"/>
                <w:lang w:val="en-US" w:eastAsia="ko-KR"/>
              </w:rPr>
            </w:pPr>
          </w:p>
        </w:tc>
        <w:tc>
          <w:tcPr>
            <w:tcW w:w="7125" w:type="dxa"/>
            <w:tcBorders>
              <w:top w:val="single" w:sz="4" w:space="0" w:color="auto"/>
              <w:left w:val="single" w:sz="4" w:space="0" w:color="auto"/>
              <w:bottom w:val="single" w:sz="4" w:space="0" w:color="auto"/>
              <w:right w:val="single" w:sz="4" w:space="0" w:color="auto"/>
            </w:tcBorders>
          </w:tcPr>
          <w:p w14:paraId="3489CF57" w14:textId="6A0852AD" w:rsidR="007B3383" w:rsidRDefault="004C5528" w:rsidP="007B3383">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 xml:space="preserve">If </w:t>
            </w:r>
            <w:r w:rsidR="007B3383">
              <w:rPr>
                <w:rFonts w:ascii="Arial Unicode MS" w:eastAsiaTheme="minorEastAsia" w:hAnsi="Arial Unicode MS" w:cs="Arial Unicode MS"/>
                <w:lang w:val="en-US" w:eastAsia="zh-CN"/>
              </w:rPr>
              <w:t xml:space="preserve">it can identify from HANDOVER REQUEST message is for the same UE Context, then no need to have “CHO-replace” nor “target UE AP ID”. </w:t>
            </w:r>
          </w:p>
        </w:tc>
      </w:tr>
      <w:tr w:rsidR="00093E55" w14:paraId="6579B4D8" w14:textId="77777777" w:rsidTr="004C5528">
        <w:tc>
          <w:tcPr>
            <w:tcW w:w="1191" w:type="dxa"/>
            <w:tcBorders>
              <w:top w:val="single" w:sz="4" w:space="0" w:color="auto"/>
              <w:left w:val="single" w:sz="4" w:space="0" w:color="auto"/>
              <w:bottom w:val="single" w:sz="4" w:space="0" w:color="auto"/>
              <w:right w:val="single" w:sz="4" w:space="0" w:color="auto"/>
            </w:tcBorders>
          </w:tcPr>
          <w:p w14:paraId="074DA511" w14:textId="051CDF4B" w:rsidR="00093E55" w:rsidRDefault="00093E55" w:rsidP="00B82DC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C</w:t>
            </w:r>
            <w:r>
              <w:rPr>
                <w:rFonts w:ascii="Arial Unicode MS" w:eastAsiaTheme="minorEastAsia" w:hAnsi="Arial Unicode MS" w:cs="Arial Unicode MS"/>
                <w:lang w:val="en-US" w:eastAsia="zh-CN"/>
              </w:rPr>
              <w:t>T</w:t>
            </w:r>
          </w:p>
        </w:tc>
        <w:tc>
          <w:tcPr>
            <w:tcW w:w="1318" w:type="dxa"/>
            <w:tcBorders>
              <w:top w:val="single" w:sz="4" w:space="0" w:color="auto"/>
              <w:left w:val="single" w:sz="4" w:space="0" w:color="auto"/>
              <w:bottom w:val="single" w:sz="4" w:space="0" w:color="auto"/>
              <w:right w:val="single" w:sz="4" w:space="0" w:color="auto"/>
            </w:tcBorders>
          </w:tcPr>
          <w:p w14:paraId="48C23D17" w14:textId="77777777" w:rsidR="00093E55" w:rsidRDefault="00093E55" w:rsidP="00B82DC8">
            <w:pPr>
              <w:snapToGrid w:val="0"/>
              <w:spacing w:after="0"/>
              <w:rPr>
                <w:rFonts w:ascii="Arial Unicode MS" w:eastAsia="Malgun Gothic" w:hAnsi="Arial Unicode MS" w:cs="Arial Unicode MS"/>
                <w:lang w:val="en-US" w:eastAsia="ko-KR"/>
              </w:rPr>
            </w:pPr>
          </w:p>
        </w:tc>
        <w:tc>
          <w:tcPr>
            <w:tcW w:w="7125" w:type="dxa"/>
            <w:tcBorders>
              <w:top w:val="single" w:sz="4" w:space="0" w:color="auto"/>
              <w:left w:val="single" w:sz="4" w:space="0" w:color="auto"/>
              <w:bottom w:val="single" w:sz="4" w:space="0" w:color="auto"/>
              <w:right w:val="single" w:sz="4" w:space="0" w:color="auto"/>
            </w:tcBorders>
          </w:tcPr>
          <w:p w14:paraId="5EAE72DF" w14:textId="757279C2" w:rsidR="00093E55" w:rsidRDefault="00093E55" w:rsidP="00093E55">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 xml:space="preserve">NO strong </w:t>
            </w:r>
            <w:r>
              <w:rPr>
                <w:rFonts w:ascii="Arial Unicode MS" w:eastAsiaTheme="minorEastAsia" w:hAnsi="Arial Unicode MS" w:cs="Arial Unicode MS"/>
                <w:lang w:val="en-US" w:eastAsia="zh-CN"/>
              </w:rPr>
              <w:t>opinion.</w:t>
            </w:r>
          </w:p>
        </w:tc>
      </w:tr>
      <w:tr w:rsidR="000E3B50" w14:paraId="23745C8F" w14:textId="77777777" w:rsidTr="004C5528">
        <w:tc>
          <w:tcPr>
            <w:tcW w:w="1191" w:type="dxa"/>
            <w:tcBorders>
              <w:top w:val="single" w:sz="4" w:space="0" w:color="auto"/>
              <w:left w:val="single" w:sz="4" w:space="0" w:color="auto"/>
              <w:bottom w:val="single" w:sz="4" w:space="0" w:color="auto"/>
              <w:right w:val="single" w:sz="4" w:space="0" w:color="auto"/>
            </w:tcBorders>
          </w:tcPr>
          <w:p w14:paraId="2AF56B17" w14:textId="420FA1E1" w:rsidR="000E3B50" w:rsidRPr="00814483" w:rsidRDefault="000E3B50" w:rsidP="00B82DC8">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LGE</w:t>
            </w:r>
          </w:p>
        </w:tc>
        <w:tc>
          <w:tcPr>
            <w:tcW w:w="1318" w:type="dxa"/>
            <w:tcBorders>
              <w:top w:val="single" w:sz="4" w:space="0" w:color="auto"/>
              <w:left w:val="single" w:sz="4" w:space="0" w:color="auto"/>
              <w:bottom w:val="single" w:sz="4" w:space="0" w:color="auto"/>
              <w:right w:val="single" w:sz="4" w:space="0" w:color="auto"/>
            </w:tcBorders>
          </w:tcPr>
          <w:p w14:paraId="241A12EB" w14:textId="7E990B3C" w:rsidR="000E3B50" w:rsidRDefault="000E3B50" w:rsidP="00B82DC8">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Y</w:t>
            </w:r>
            <w:r>
              <w:rPr>
                <w:rFonts w:ascii="Arial Unicode MS" w:eastAsia="Malgun Gothic" w:hAnsi="Arial Unicode MS" w:cs="Arial Unicode MS" w:hint="eastAsia"/>
                <w:lang w:val="en-US" w:eastAsia="ko-KR"/>
              </w:rPr>
              <w:t>es</w:t>
            </w:r>
          </w:p>
        </w:tc>
        <w:tc>
          <w:tcPr>
            <w:tcW w:w="7125" w:type="dxa"/>
            <w:tcBorders>
              <w:top w:val="single" w:sz="4" w:space="0" w:color="auto"/>
              <w:left w:val="single" w:sz="4" w:space="0" w:color="auto"/>
              <w:bottom w:val="single" w:sz="4" w:space="0" w:color="auto"/>
              <w:right w:val="single" w:sz="4" w:space="0" w:color="auto"/>
            </w:tcBorders>
          </w:tcPr>
          <w:p w14:paraId="175498BE" w14:textId="47EA1B0E" w:rsidR="000E3B50" w:rsidRDefault="000E3B50" w:rsidP="00093E55">
            <w:pPr>
              <w:snapToGrid w:val="0"/>
              <w:spacing w:after="0"/>
              <w:rPr>
                <w:rFonts w:ascii="Arial Unicode MS" w:eastAsiaTheme="minorEastAsia" w:hAnsi="Arial Unicode MS" w:cs="Arial Unicode MS"/>
                <w:lang w:val="en-US" w:eastAsia="zh-CN"/>
              </w:rPr>
            </w:pPr>
            <w:r>
              <w:rPr>
                <w:rFonts w:ascii="Arial Unicode MS" w:eastAsia="Malgun Gothic" w:hAnsi="Arial Unicode MS" w:cs="Arial Unicode MS" w:hint="eastAsia"/>
                <w:lang w:val="en-US" w:eastAsia="ko-KR"/>
              </w:rPr>
              <w:t>Agree</w:t>
            </w:r>
            <w:r>
              <w:rPr>
                <w:rFonts w:ascii="Arial Unicode MS" w:eastAsia="Malgun Gothic" w:hAnsi="Arial Unicode MS" w:cs="Arial Unicode MS"/>
                <w:lang w:val="en-US" w:eastAsia="ko-KR"/>
              </w:rPr>
              <w:t xml:space="preserve"> with ZTE and Intel</w:t>
            </w:r>
          </w:p>
        </w:tc>
      </w:tr>
      <w:tr w:rsidR="00F02C86" w14:paraId="03AD6BB3" w14:textId="77777777" w:rsidTr="004C5528">
        <w:tc>
          <w:tcPr>
            <w:tcW w:w="1191" w:type="dxa"/>
            <w:tcBorders>
              <w:top w:val="single" w:sz="4" w:space="0" w:color="auto"/>
              <w:left w:val="single" w:sz="4" w:space="0" w:color="auto"/>
              <w:bottom w:val="single" w:sz="4" w:space="0" w:color="auto"/>
              <w:right w:val="single" w:sz="4" w:space="0" w:color="auto"/>
            </w:tcBorders>
          </w:tcPr>
          <w:p w14:paraId="645B45DF" w14:textId="4CCB8651" w:rsidR="00F02C86" w:rsidRDefault="00F02C86" w:rsidP="00B82DC8">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Google</w:t>
            </w:r>
          </w:p>
        </w:tc>
        <w:tc>
          <w:tcPr>
            <w:tcW w:w="1318" w:type="dxa"/>
            <w:tcBorders>
              <w:top w:val="single" w:sz="4" w:space="0" w:color="auto"/>
              <w:left w:val="single" w:sz="4" w:space="0" w:color="auto"/>
              <w:bottom w:val="single" w:sz="4" w:space="0" w:color="auto"/>
              <w:right w:val="single" w:sz="4" w:space="0" w:color="auto"/>
            </w:tcBorders>
          </w:tcPr>
          <w:p w14:paraId="1C945567" w14:textId="77777777" w:rsidR="00F02C86" w:rsidRDefault="00F02C86" w:rsidP="00B82DC8">
            <w:pPr>
              <w:snapToGrid w:val="0"/>
              <w:spacing w:after="0"/>
              <w:rPr>
                <w:rFonts w:ascii="Arial Unicode MS" w:eastAsia="Malgun Gothic" w:hAnsi="Arial Unicode MS" w:cs="Arial Unicode MS"/>
                <w:lang w:val="en-US" w:eastAsia="ko-KR"/>
              </w:rPr>
            </w:pPr>
          </w:p>
        </w:tc>
        <w:tc>
          <w:tcPr>
            <w:tcW w:w="7125" w:type="dxa"/>
            <w:tcBorders>
              <w:top w:val="single" w:sz="4" w:space="0" w:color="auto"/>
              <w:left w:val="single" w:sz="4" w:space="0" w:color="auto"/>
              <w:bottom w:val="single" w:sz="4" w:space="0" w:color="auto"/>
              <w:right w:val="single" w:sz="4" w:space="0" w:color="auto"/>
            </w:tcBorders>
          </w:tcPr>
          <w:p w14:paraId="019D1EA6" w14:textId="23FCD907" w:rsidR="00F02C86" w:rsidRDefault="00F02C86">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Agree with NEC</w:t>
            </w:r>
          </w:p>
        </w:tc>
      </w:tr>
      <w:tr w:rsidR="001B7A9A" w14:paraId="0BC1C285" w14:textId="77777777" w:rsidTr="004C5528">
        <w:tc>
          <w:tcPr>
            <w:tcW w:w="1191" w:type="dxa"/>
            <w:tcBorders>
              <w:top w:val="single" w:sz="4" w:space="0" w:color="auto"/>
              <w:left w:val="single" w:sz="4" w:space="0" w:color="auto"/>
              <w:bottom w:val="single" w:sz="4" w:space="0" w:color="auto"/>
              <w:right w:val="single" w:sz="4" w:space="0" w:color="auto"/>
            </w:tcBorders>
          </w:tcPr>
          <w:p w14:paraId="533D7194" w14:textId="2242234A" w:rsidR="001B7A9A" w:rsidRDefault="001B7A9A" w:rsidP="00B82DC8">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Ericsson</w:t>
            </w:r>
          </w:p>
        </w:tc>
        <w:tc>
          <w:tcPr>
            <w:tcW w:w="1318" w:type="dxa"/>
            <w:tcBorders>
              <w:top w:val="single" w:sz="4" w:space="0" w:color="auto"/>
              <w:left w:val="single" w:sz="4" w:space="0" w:color="auto"/>
              <w:bottom w:val="single" w:sz="4" w:space="0" w:color="auto"/>
              <w:right w:val="single" w:sz="4" w:space="0" w:color="auto"/>
            </w:tcBorders>
          </w:tcPr>
          <w:p w14:paraId="773B14CA" w14:textId="75EFB5F7" w:rsidR="001B7A9A" w:rsidRDefault="00425879" w:rsidP="00B82DC8">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No</w:t>
            </w:r>
          </w:p>
        </w:tc>
        <w:tc>
          <w:tcPr>
            <w:tcW w:w="7125" w:type="dxa"/>
            <w:tcBorders>
              <w:top w:val="single" w:sz="4" w:space="0" w:color="auto"/>
              <w:left w:val="single" w:sz="4" w:space="0" w:color="auto"/>
              <w:bottom w:val="single" w:sz="4" w:space="0" w:color="auto"/>
              <w:right w:val="single" w:sz="4" w:space="0" w:color="auto"/>
            </w:tcBorders>
          </w:tcPr>
          <w:p w14:paraId="30997F9F" w14:textId="3F36C5FD" w:rsidR="001B7A9A" w:rsidRDefault="00425879">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Once known, it is always beneficial to have the pair of UE AP IDs to identify the UE-associated logical connection. For the new codepoint, I agree with Nokia that it helps having the new IE conditional (if this is a modification the target UE AP ID is known, and shall be added)</w:t>
            </w:r>
          </w:p>
        </w:tc>
      </w:tr>
      <w:tr w:rsidR="00DE4AD1" w14:paraId="487A51B2" w14:textId="77777777" w:rsidTr="004C5528">
        <w:tc>
          <w:tcPr>
            <w:tcW w:w="1191" w:type="dxa"/>
            <w:tcBorders>
              <w:top w:val="single" w:sz="4" w:space="0" w:color="auto"/>
              <w:left w:val="single" w:sz="4" w:space="0" w:color="auto"/>
              <w:bottom w:val="single" w:sz="4" w:space="0" w:color="auto"/>
              <w:right w:val="single" w:sz="4" w:space="0" w:color="auto"/>
            </w:tcBorders>
          </w:tcPr>
          <w:p w14:paraId="1F9029C5" w14:textId="6DABA07F" w:rsidR="00DE4AD1" w:rsidRDefault="00DE4AD1" w:rsidP="00B82DC8">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Huawei</w:t>
            </w:r>
          </w:p>
        </w:tc>
        <w:tc>
          <w:tcPr>
            <w:tcW w:w="1318" w:type="dxa"/>
            <w:tcBorders>
              <w:top w:val="single" w:sz="4" w:space="0" w:color="auto"/>
              <w:left w:val="single" w:sz="4" w:space="0" w:color="auto"/>
              <w:bottom w:val="single" w:sz="4" w:space="0" w:color="auto"/>
              <w:right w:val="single" w:sz="4" w:space="0" w:color="auto"/>
            </w:tcBorders>
          </w:tcPr>
          <w:p w14:paraId="789F22C2" w14:textId="66687116" w:rsidR="00DE4AD1" w:rsidRDefault="00DE4AD1" w:rsidP="00B82DC8">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No</w:t>
            </w:r>
          </w:p>
        </w:tc>
        <w:tc>
          <w:tcPr>
            <w:tcW w:w="7125" w:type="dxa"/>
            <w:tcBorders>
              <w:top w:val="single" w:sz="4" w:space="0" w:color="auto"/>
              <w:left w:val="single" w:sz="4" w:space="0" w:color="auto"/>
              <w:bottom w:val="single" w:sz="4" w:space="0" w:color="auto"/>
              <w:right w:val="single" w:sz="4" w:space="0" w:color="auto"/>
            </w:tcBorders>
          </w:tcPr>
          <w:p w14:paraId="0C057586" w14:textId="0BA3990B" w:rsidR="00DE4AD1" w:rsidRDefault="00DE4AD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W</w:t>
            </w:r>
            <w:r>
              <w:rPr>
                <w:rFonts w:ascii="Arial Unicode MS" w:eastAsia="Malgun Gothic" w:hAnsi="Arial Unicode MS" w:cs="Arial Unicode MS" w:hint="eastAsia"/>
                <w:lang w:val="en-US" w:eastAsia="ko-KR"/>
              </w:rPr>
              <w:t xml:space="preserve">e </w:t>
            </w:r>
            <w:r>
              <w:rPr>
                <w:rFonts w:ascii="Arial Unicode MS" w:eastAsia="Malgun Gothic" w:hAnsi="Arial Unicode MS" w:cs="Arial Unicode MS"/>
                <w:lang w:val="en-US" w:eastAsia="ko-KR"/>
              </w:rPr>
              <w:t>think the explicit CHO-replace value could simplify the implementation in the target side.</w:t>
            </w:r>
          </w:p>
        </w:tc>
      </w:tr>
    </w:tbl>
    <w:p w14:paraId="265AB37C" w14:textId="77777777" w:rsidR="007120F3" w:rsidRDefault="007120F3">
      <w:pPr>
        <w:pStyle w:val="CRCoverPage"/>
        <w:rPr>
          <w:rFonts w:eastAsiaTheme="minorEastAsia" w:cs="Arial"/>
          <w:lang w:eastAsia="zh-CN"/>
        </w:rPr>
      </w:pPr>
    </w:p>
    <w:p w14:paraId="4388E2C8" w14:textId="0A35DE67" w:rsidR="00A726C0" w:rsidRDefault="00A726C0">
      <w:pPr>
        <w:pStyle w:val="CRCoverPage"/>
        <w:rPr>
          <w:rFonts w:eastAsiaTheme="minorEastAsia" w:cs="Arial"/>
          <w:lang w:eastAsia="zh-CN"/>
        </w:rPr>
      </w:pPr>
      <w:r>
        <w:rPr>
          <w:rFonts w:eastAsiaTheme="minorEastAsia" w:cs="Arial" w:hint="eastAsia"/>
          <w:lang w:eastAsia="zh-CN"/>
        </w:rPr>
        <w:t>Su</w:t>
      </w:r>
      <w:r>
        <w:rPr>
          <w:rFonts w:eastAsiaTheme="minorEastAsia" w:cs="Arial"/>
          <w:lang w:eastAsia="zh-CN"/>
        </w:rPr>
        <w:t>mmary:</w:t>
      </w:r>
    </w:p>
    <w:p w14:paraId="4D1A64F7" w14:textId="19921840" w:rsidR="00A726C0" w:rsidRDefault="00A726C0">
      <w:pPr>
        <w:pStyle w:val="CRCoverPage"/>
        <w:rPr>
          <w:rFonts w:eastAsiaTheme="minorEastAsia" w:cs="Arial"/>
          <w:lang w:eastAsia="zh-CN"/>
        </w:rPr>
      </w:pPr>
      <w:r>
        <w:rPr>
          <w:rFonts w:eastAsiaTheme="minorEastAsia" w:cs="Arial"/>
          <w:lang w:eastAsia="zh-CN"/>
        </w:rPr>
        <w:t xml:space="preserve">5 Companies think that there is no need to have the CHO-replace indication and the target UEAP ID in case of source Initiated CHO </w:t>
      </w:r>
      <w:r w:rsidR="00556503">
        <w:rPr>
          <w:rFonts w:eastAsiaTheme="minorEastAsia" w:cs="Arial"/>
          <w:lang w:eastAsia="zh-CN"/>
        </w:rPr>
        <w:t>modification</w:t>
      </w:r>
      <w:r>
        <w:rPr>
          <w:rFonts w:eastAsiaTheme="minorEastAsia" w:cs="Arial"/>
          <w:lang w:eastAsia="zh-CN"/>
        </w:rPr>
        <w:t xml:space="preserve">. </w:t>
      </w:r>
      <w:r w:rsidR="00556503">
        <w:rPr>
          <w:rFonts w:eastAsiaTheme="minorEastAsia" w:cs="Arial"/>
          <w:lang w:eastAsia="zh-CN"/>
        </w:rPr>
        <w:t xml:space="preserve">1 company think there is no need to have the CHO-replace, but the target UE AP ID should be necessary. </w:t>
      </w:r>
      <w:r>
        <w:rPr>
          <w:rFonts w:eastAsiaTheme="minorEastAsia" w:cs="Arial"/>
          <w:lang w:eastAsia="zh-CN"/>
        </w:rPr>
        <w:t>1 companies share the same view, but has no strong option.</w:t>
      </w:r>
    </w:p>
    <w:p w14:paraId="6DC74997" w14:textId="07C5BBE9" w:rsidR="00556503" w:rsidRDefault="00556503">
      <w:pPr>
        <w:pStyle w:val="CRCoverPage"/>
        <w:rPr>
          <w:rFonts w:eastAsiaTheme="minorEastAsia" w:cs="Arial"/>
          <w:lang w:eastAsia="zh-CN"/>
        </w:rPr>
      </w:pPr>
      <w:r>
        <w:rPr>
          <w:rFonts w:eastAsiaTheme="minorEastAsia" w:cs="Arial"/>
          <w:lang w:eastAsia="zh-CN"/>
        </w:rPr>
        <w:t>2 companies have no strong option.</w:t>
      </w:r>
    </w:p>
    <w:p w14:paraId="115F156D" w14:textId="33862814" w:rsidR="00556503" w:rsidRDefault="00556503">
      <w:pPr>
        <w:pStyle w:val="CRCoverPage"/>
        <w:rPr>
          <w:rFonts w:eastAsiaTheme="minorEastAsia" w:cs="Arial"/>
          <w:lang w:eastAsia="zh-CN"/>
        </w:rPr>
      </w:pPr>
      <w:r>
        <w:rPr>
          <w:rFonts w:eastAsiaTheme="minorEastAsia" w:cs="Arial" w:hint="eastAsia"/>
          <w:lang w:eastAsia="zh-CN"/>
        </w:rPr>
        <w:t xml:space="preserve">3 companies think </w:t>
      </w:r>
      <w:r>
        <w:rPr>
          <w:rFonts w:eastAsiaTheme="minorEastAsia" w:cs="Arial"/>
          <w:lang w:eastAsia="zh-CN"/>
        </w:rPr>
        <w:t>the</w:t>
      </w:r>
      <w:r>
        <w:rPr>
          <w:rFonts w:eastAsiaTheme="minorEastAsia" w:cs="Arial" w:hint="eastAsia"/>
          <w:lang w:eastAsia="zh-CN"/>
        </w:rPr>
        <w:t xml:space="preserve"> </w:t>
      </w:r>
      <w:r>
        <w:rPr>
          <w:rFonts w:eastAsiaTheme="minorEastAsia" w:cs="Arial"/>
          <w:lang w:eastAsia="zh-CN"/>
        </w:rPr>
        <w:t>CHO-replace code is necessary and beneficial for the target node.</w:t>
      </w:r>
    </w:p>
    <w:p w14:paraId="32071E4C" w14:textId="77777777" w:rsidR="00A726C0" w:rsidRPr="00814483" w:rsidRDefault="00A726C0">
      <w:pPr>
        <w:pStyle w:val="CRCoverPage"/>
        <w:rPr>
          <w:rFonts w:eastAsiaTheme="minorEastAsia" w:cs="Arial"/>
          <w:lang w:eastAsia="zh-CN"/>
        </w:rPr>
      </w:pPr>
    </w:p>
    <w:p w14:paraId="00A473A4" w14:textId="388B448C" w:rsidR="007120F3" w:rsidRPr="00814483" w:rsidRDefault="00556503">
      <w:pPr>
        <w:pStyle w:val="CRCoverPage"/>
        <w:rPr>
          <w:rFonts w:eastAsiaTheme="minorEastAsia" w:cs="Arial"/>
          <w:b/>
          <w:color w:val="FF0000"/>
          <w:lang w:eastAsia="zh-CN"/>
        </w:rPr>
      </w:pPr>
      <w:r>
        <w:rPr>
          <w:rFonts w:eastAsiaTheme="minorEastAsia" w:cs="Arial"/>
          <w:b/>
          <w:color w:val="FF0000"/>
          <w:lang w:eastAsia="zh-CN"/>
        </w:rPr>
        <w:t xml:space="preserve">Conclusion: </w:t>
      </w:r>
      <w:r w:rsidRPr="00814483">
        <w:rPr>
          <w:rFonts w:eastAsiaTheme="minorEastAsia" w:cs="Arial"/>
          <w:b/>
          <w:color w:val="FF0000"/>
          <w:lang w:eastAsia="zh-CN"/>
        </w:rPr>
        <w:t>There is no agreement to remove the CHO-replace code and the target UE AP ID from HO Request message in case of source initiated CHO modification.</w:t>
      </w:r>
    </w:p>
    <w:p w14:paraId="3FF51B04" w14:textId="77777777" w:rsidR="007120F3" w:rsidRDefault="007120F3">
      <w:pPr>
        <w:pStyle w:val="CRCoverPage"/>
        <w:rPr>
          <w:rFonts w:eastAsiaTheme="minorEastAsia" w:cs="Arial"/>
          <w:b/>
          <w:lang w:eastAsia="zh-CN"/>
        </w:rPr>
      </w:pPr>
    </w:p>
    <w:bookmarkEnd w:id="8"/>
    <w:p w14:paraId="391A4A63" w14:textId="77777777" w:rsidR="007120F3" w:rsidRDefault="00284E23">
      <w:pPr>
        <w:pStyle w:val="CRCoverPage"/>
        <w:rPr>
          <w:rFonts w:eastAsiaTheme="minorEastAsia" w:cs="Arial"/>
          <w:lang w:eastAsia="zh-CN"/>
        </w:rPr>
      </w:pPr>
      <w:r>
        <w:rPr>
          <w:rFonts w:eastAsiaTheme="minorEastAsia" w:cs="Arial" w:hint="eastAsia"/>
          <w:lang w:eastAsia="zh-CN"/>
        </w:rPr>
        <w:t>I</w:t>
      </w:r>
      <w:r>
        <w:rPr>
          <w:rFonts w:eastAsiaTheme="minorEastAsia" w:cs="Arial"/>
          <w:lang w:eastAsia="zh-CN"/>
        </w:rPr>
        <w:t>n [2], in order to avoid unnecessary CHO modification signalling over network interface it is proposed that:</w:t>
      </w:r>
    </w:p>
    <w:p w14:paraId="40A4866A" w14:textId="77777777" w:rsidR="007120F3" w:rsidRDefault="00284E23">
      <w:pPr>
        <w:ind w:left="284"/>
        <w:rPr>
          <w:b/>
          <w:i/>
        </w:rPr>
      </w:pPr>
      <w:bookmarkStart w:id="10" w:name="OLE_LINK30"/>
      <w:r>
        <w:rPr>
          <w:b/>
          <w:i/>
        </w:rPr>
        <w:t>Proposal 1: RAN3 should enable standardised method to inform the source about parts of the UE configuration that are kept or released at the target, so that the source knows which reconfigurations may be executed without re-initiating the CHO preparation.</w:t>
      </w:r>
    </w:p>
    <w:bookmarkEnd w:id="10"/>
    <w:p w14:paraId="02C5712B" w14:textId="77777777" w:rsidR="007120F3" w:rsidRDefault="00284E23">
      <w:pPr>
        <w:ind w:left="284"/>
        <w:rPr>
          <w:b/>
          <w:i/>
        </w:rPr>
      </w:pPr>
      <w:r>
        <w:rPr>
          <w:b/>
          <w:i/>
        </w:rPr>
        <w:t>Proposal 2: RAN3 to add a bitmap (e.g. 16 bits) where each bit corresponds to a configurable option that may or may not be kept at the target for the UE. Details of the usage of the bitmap may be clarified once RAN2 is consulted.</w:t>
      </w:r>
    </w:p>
    <w:p w14:paraId="6B933E3C" w14:textId="77777777" w:rsidR="007120F3" w:rsidRDefault="00284E23">
      <w:pPr>
        <w:pStyle w:val="CRCoverPage"/>
        <w:rPr>
          <w:rFonts w:eastAsiaTheme="minorEastAsia" w:cs="Arial"/>
          <w:lang w:val="en-US" w:eastAsia="zh-CN"/>
        </w:rPr>
      </w:pPr>
      <w:r>
        <w:rPr>
          <w:rFonts w:eastAsiaTheme="minorEastAsia" w:cs="Arial"/>
          <w:lang w:val="en-US" w:eastAsia="zh-CN"/>
        </w:rPr>
        <w:t>Therefore, companies’ comments and views are collected here for above two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7120F3" w14:paraId="32C7F436"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0AC765CF"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lastRenderedPageBreak/>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1E9970DF"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7F8BD71A"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Comments</w:t>
            </w:r>
          </w:p>
        </w:tc>
      </w:tr>
      <w:tr w:rsidR="007120F3" w14:paraId="3CA0492C" w14:textId="77777777">
        <w:tc>
          <w:tcPr>
            <w:tcW w:w="1191" w:type="dxa"/>
            <w:tcBorders>
              <w:top w:val="single" w:sz="4" w:space="0" w:color="auto"/>
              <w:left w:val="single" w:sz="4" w:space="0" w:color="auto"/>
              <w:bottom w:val="single" w:sz="4" w:space="0" w:color="auto"/>
              <w:right w:val="single" w:sz="4" w:space="0" w:color="auto"/>
            </w:tcBorders>
          </w:tcPr>
          <w:p w14:paraId="3BF08785"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Intel</w:t>
            </w:r>
          </w:p>
        </w:tc>
        <w:tc>
          <w:tcPr>
            <w:tcW w:w="1318" w:type="dxa"/>
            <w:tcBorders>
              <w:top w:val="single" w:sz="4" w:space="0" w:color="auto"/>
              <w:left w:val="single" w:sz="4" w:space="0" w:color="auto"/>
              <w:bottom w:val="single" w:sz="4" w:space="0" w:color="auto"/>
              <w:right w:val="single" w:sz="4" w:space="0" w:color="auto"/>
            </w:tcBorders>
          </w:tcPr>
          <w:p w14:paraId="158BD33C"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No</w:t>
            </w:r>
          </w:p>
        </w:tc>
        <w:tc>
          <w:tcPr>
            <w:tcW w:w="7125" w:type="dxa"/>
            <w:tcBorders>
              <w:top w:val="single" w:sz="4" w:space="0" w:color="auto"/>
              <w:left w:val="single" w:sz="4" w:space="0" w:color="auto"/>
              <w:bottom w:val="single" w:sz="4" w:space="0" w:color="auto"/>
              <w:right w:val="single" w:sz="4" w:space="0" w:color="auto"/>
            </w:tcBorders>
          </w:tcPr>
          <w:p w14:paraId="30335713"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Seems a bit complicated (bitmap?), which requires RAN2 consultation. Seems not suitable as we are toward the end of the WI.</w:t>
            </w:r>
          </w:p>
        </w:tc>
      </w:tr>
      <w:tr w:rsidR="007120F3" w14:paraId="70E7E74E" w14:textId="77777777">
        <w:tc>
          <w:tcPr>
            <w:tcW w:w="1191" w:type="dxa"/>
            <w:tcBorders>
              <w:top w:val="single" w:sz="4" w:space="0" w:color="auto"/>
              <w:left w:val="single" w:sz="4" w:space="0" w:color="auto"/>
              <w:bottom w:val="single" w:sz="4" w:space="0" w:color="auto"/>
              <w:right w:val="single" w:sz="4" w:space="0" w:color="auto"/>
            </w:tcBorders>
          </w:tcPr>
          <w:p w14:paraId="6C23EB95"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ZTE</w:t>
            </w:r>
          </w:p>
        </w:tc>
        <w:tc>
          <w:tcPr>
            <w:tcW w:w="1318" w:type="dxa"/>
            <w:tcBorders>
              <w:top w:val="single" w:sz="4" w:space="0" w:color="auto"/>
              <w:left w:val="single" w:sz="4" w:space="0" w:color="auto"/>
              <w:bottom w:val="single" w:sz="4" w:space="0" w:color="auto"/>
              <w:right w:val="single" w:sz="4" w:space="0" w:color="auto"/>
            </w:tcBorders>
          </w:tcPr>
          <w:p w14:paraId="3911A1B9"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No</w:t>
            </w:r>
          </w:p>
        </w:tc>
        <w:tc>
          <w:tcPr>
            <w:tcW w:w="7125" w:type="dxa"/>
            <w:tcBorders>
              <w:top w:val="single" w:sz="4" w:space="0" w:color="auto"/>
              <w:left w:val="single" w:sz="4" w:space="0" w:color="auto"/>
              <w:bottom w:val="single" w:sz="4" w:space="0" w:color="auto"/>
              <w:right w:val="single" w:sz="4" w:space="0" w:color="auto"/>
            </w:tcBorders>
          </w:tcPr>
          <w:p w14:paraId="747613F0"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More like optimization, network side is not really keen on message size.</w:t>
            </w:r>
          </w:p>
        </w:tc>
      </w:tr>
      <w:tr w:rsidR="00042061" w14:paraId="003E418D" w14:textId="77777777">
        <w:tc>
          <w:tcPr>
            <w:tcW w:w="1191" w:type="dxa"/>
            <w:tcBorders>
              <w:top w:val="single" w:sz="4" w:space="0" w:color="auto"/>
              <w:left w:val="single" w:sz="4" w:space="0" w:color="auto"/>
              <w:bottom w:val="single" w:sz="4" w:space="0" w:color="auto"/>
              <w:right w:val="single" w:sz="4" w:space="0" w:color="auto"/>
            </w:tcBorders>
          </w:tcPr>
          <w:p w14:paraId="0BA184C3" w14:textId="77777777" w:rsidR="00042061" w:rsidRPr="001A515F"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Samsung</w:t>
            </w:r>
          </w:p>
        </w:tc>
        <w:tc>
          <w:tcPr>
            <w:tcW w:w="1318" w:type="dxa"/>
            <w:tcBorders>
              <w:top w:val="single" w:sz="4" w:space="0" w:color="auto"/>
              <w:left w:val="single" w:sz="4" w:space="0" w:color="auto"/>
              <w:bottom w:val="single" w:sz="4" w:space="0" w:color="auto"/>
              <w:right w:val="single" w:sz="4" w:space="0" w:color="auto"/>
            </w:tcBorders>
          </w:tcPr>
          <w:p w14:paraId="4E6EF632" w14:textId="77777777" w:rsidR="00042061" w:rsidRPr="001A515F"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No</w:t>
            </w:r>
          </w:p>
        </w:tc>
        <w:tc>
          <w:tcPr>
            <w:tcW w:w="7125" w:type="dxa"/>
            <w:tcBorders>
              <w:top w:val="single" w:sz="4" w:space="0" w:color="auto"/>
              <w:left w:val="single" w:sz="4" w:space="0" w:color="auto"/>
              <w:bottom w:val="single" w:sz="4" w:space="0" w:color="auto"/>
              <w:right w:val="single" w:sz="4" w:space="0" w:color="auto"/>
            </w:tcBorders>
          </w:tcPr>
          <w:p w14:paraId="11E7AF56" w14:textId="77777777" w:rsidR="00042061" w:rsidRPr="001A515F" w:rsidRDefault="00042061" w:rsidP="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 xml:space="preserve">Seems bit complicated and </w:t>
            </w:r>
            <w:r>
              <w:rPr>
                <w:rFonts w:ascii="Arial Unicode MS" w:eastAsia="Arial Unicode MS" w:hAnsi="Arial Unicode MS" w:cs="Arial Unicode MS"/>
              </w:rPr>
              <w:t>t</w:t>
            </w:r>
            <w:r w:rsidRPr="00957BB2">
              <w:rPr>
                <w:rFonts w:ascii="Arial Unicode MS" w:eastAsia="Arial Unicode MS" w:hAnsi="Arial Unicode MS" w:cs="Arial Unicode MS"/>
              </w:rPr>
              <w:t xml:space="preserve">arget configuration </w:t>
            </w:r>
            <w:r>
              <w:rPr>
                <w:rFonts w:ascii="Arial Unicode MS" w:eastAsia="Arial Unicode MS" w:hAnsi="Arial Unicode MS" w:cs="Arial Unicode MS"/>
              </w:rPr>
              <w:t>should be</w:t>
            </w:r>
            <w:r w:rsidRPr="00957BB2">
              <w:rPr>
                <w:rFonts w:ascii="Arial Unicode MS" w:eastAsia="Arial Unicode MS" w:hAnsi="Arial Unicode MS" w:cs="Arial Unicode MS"/>
              </w:rPr>
              <w:t xml:space="preserve"> </w:t>
            </w:r>
            <w:r>
              <w:rPr>
                <w:rFonts w:ascii="Arial Unicode MS" w:eastAsia="Arial Unicode MS" w:hAnsi="Arial Unicode MS" w:cs="Arial Unicode MS"/>
              </w:rPr>
              <w:t>transparent to source node.</w:t>
            </w:r>
          </w:p>
        </w:tc>
      </w:tr>
      <w:tr w:rsidR="00DD500B" w14:paraId="7417E46E" w14:textId="77777777">
        <w:tc>
          <w:tcPr>
            <w:tcW w:w="1191" w:type="dxa"/>
            <w:tcBorders>
              <w:top w:val="single" w:sz="4" w:space="0" w:color="auto"/>
              <w:left w:val="single" w:sz="4" w:space="0" w:color="auto"/>
              <w:bottom w:val="single" w:sz="4" w:space="0" w:color="auto"/>
              <w:right w:val="single" w:sz="4" w:space="0" w:color="auto"/>
            </w:tcBorders>
          </w:tcPr>
          <w:p w14:paraId="32146627" w14:textId="459E9F41" w:rsidR="00DD500B" w:rsidRDefault="00DD50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Nokia</w:t>
            </w:r>
          </w:p>
        </w:tc>
        <w:tc>
          <w:tcPr>
            <w:tcW w:w="1318" w:type="dxa"/>
            <w:tcBorders>
              <w:top w:val="single" w:sz="4" w:space="0" w:color="auto"/>
              <w:left w:val="single" w:sz="4" w:space="0" w:color="auto"/>
              <w:bottom w:val="single" w:sz="4" w:space="0" w:color="auto"/>
              <w:right w:val="single" w:sz="4" w:space="0" w:color="auto"/>
            </w:tcBorders>
          </w:tcPr>
          <w:p w14:paraId="539FACD3" w14:textId="0841F03D" w:rsidR="00DD500B" w:rsidRDefault="00DD50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2FB5FF82" w14:textId="4686B6B9" w:rsidR="00DD500B" w:rsidRDefault="00DD500B" w:rsidP="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Well, sure, this is optimization, but it can save a lot of effort on the target’s side: currently, every RRC reconfiguration at the source, even a small one, requires cancelling CHO at the UE, sending a new CHO request, full admission control at the target and then finally setting up CHO again in the UE. The bitmap allows us to complete the ASN.1 on time and add meaning to the bits in backward-compatible way in future, once RAN2 responds to our request.</w:t>
            </w:r>
          </w:p>
        </w:tc>
      </w:tr>
      <w:tr w:rsidR="001A515F" w14:paraId="43A70C78" w14:textId="77777777">
        <w:tc>
          <w:tcPr>
            <w:tcW w:w="1191" w:type="dxa"/>
            <w:tcBorders>
              <w:top w:val="single" w:sz="4" w:space="0" w:color="auto"/>
              <w:left w:val="single" w:sz="4" w:space="0" w:color="auto"/>
              <w:bottom w:val="single" w:sz="4" w:space="0" w:color="auto"/>
              <w:right w:val="single" w:sz="4" w:space="0" w:color="auto"/>
            </w:tcBorders>
          </w:tcPr>
          <w:p w14:paraId="57029CD2" w14:textId="7A962BBC" w:rsidR="001A515F" w:rsidRPr="001A515F" w:rsidRDefault="001A515F">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CATT</w:t>
            </w:r>
          </w:p>
        </w:tc>
        <w:tc>
          <w:tcPr>
            <w:tcW w:w="1318" w:type="dxa"/>
            <w:tcBorders>
              <w:top w:val="single" w:sz="4" w:space="0" w:color="auto"/>
              <w:left w:val="single" w:sz="4" w:space="0" w:color="auto"/>
              <w:bottom w:val="single" w:sz="4" w:space="0" w:color="auto"/>
              <w:right w:val="single" w:sz="4" w:space="0" w:color="auto"/>
            </w:tcBorders>
          </w:tcPr>
          <w:p w14:paraId="1A471655" w14:textId="6E18CAD3" w:rsidR="001A515F" w:rsidRPr="001A515F" w:rsidRDefault="001A515F">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No</w:t>
            </w:r>
          </w:p>
        </w:tc>
        <w:tc>
          <w:tcPr>
            <w:tcW w:w="7125" w:type="dxa"/>
            <w:tcBorders>
              <w:top w:val="single" w:sz="4" w:space="0" w:color="auto"/>
              <w:left w:val="single" w:sz="4" w:space="0" w:color="auto"/>
              <w:bottom w:val="single" w:sz="4" w:space="0" w:color="auto"/>
              <w:right w:val="single" w:sz="4" w:space="0" w:color="auto"/>
            </w:tcBorders>
          </w:tcPr>
          <w:p w14:paraId="34307FE4" w14:textId="7DFFDD97" w:rsidR="001A515F" w:rsidRPr="001A515F" w:rsidRDefault="001A515F" w:rsidP="00042061">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A</w:t>
            </w:r>
            <w:r>
              <w:rPr>
                <w:rFonts w:ascii="Arial Unicode MS" w:eastAsiaTheme="minorEastAsia" w:hAnsi="Arial Unicode MS" w:cs="Arial Unicode MS" w:hint="eastAsia"/>
                <w:lang w:val="en-US" w:eastAsia="zh-CN"/>
              </w:rPr>
              <w:t xml:space="preserve">gree with </w:t>
            </w:r>
            <w:r>
              <w:rPr>
                <w:rFonts w:ascii="Arial Unicode MS" w:eastAsiaTheme="minorEastAsia" w:hAnsi="Arial Unicode MS" w:cs="Arial Unicode MS"/>
                <w:lang w:val="en-US" w:eastAsia="zh-CN"/>
              </w:rPr>
              <w:t>Intel</w:t>
            </w:r>
          </w:p>
        </w:tc>
      </w:tr>
      <w:tr w:rsidR="0087582A" w14:paraId="5415158B" w14:textId="77777777">
        <w:tc>
          <w:tcPr>
            <w:tcW w:w="1191" w:type="dxa"/>
            <w:tcBorders>
              <w:top w:val="single" w:sz="4" w:space="0" w:color="auto"/>
              <w:left w:val="single" w:sz="4" w:space="0" w:color="auto"/>
              <w:bottom w:val="single" w:sz="4" w:space="0" w:color="auto"/>
              <w:right w:val="single" w:sz="4" w:space="0" w:color="auto"/>
            </w:tcBorders>
          </w:tcPr>
          <w:p w14:paraId="1115A452" w14:textId="78A240E2" w:rsidR="0087582A" w:rsidRDefault="00815EDD">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QC</w:t>
            </w:r>
          </w:p>
        </w:tc>
        <w:tc>
          <w:tcPr>
            <w:tcW w:w="1318" w:type="dxa"/>
            <w:tcBorders>
              <w:top w:val="single" w:sz="4" w:space="0" w:color="auto"/>
              <w:left w:val="single" w:sz="4" w:space="0" w:color="auto"/>
              <w:bottom w:val="single" w:sz="4" w:space="0" w:color="auto"/>
              <w:right w:val="single" w:sz="4" w:space="0" w:color="auto"/>
            </w:tcBorders>
          </w:tcPr>
          <w:p w14:paraId="064D8BCD" w14:textId="316F5FCF" w:rsidR="0087582A" w:rsidRDefault="00815EDD">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No</w:t>
            </w:r>
          </w:p>
        </w:tc>
        <w:tc>
          <w:tcPr>
            <w:tcW w:w="7125" w:type="dxa"/>
            <w:tcBorders>
              <w:top w:val="single" w:sz="4" w:space="0" w:color="auto"/>
              <w:left w:val="single" w:sz="4" w:space="0" w:color="auto"/>
              <w:bottom w:val="single" w:sz="4" w:space="0" w:color="auto"/>
              <w:right w:val="single" w:sz="4" w:space="0" w:color="auto"/>
            </w:tcBorders>
          </w:tcPr>
          <w:p w14:paraId="67F8EFD1" w14:textId="620E4E5C" w:rsidR="0087582A" w:rsidRDefault="00F7770F" w:rsidP="00042061">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This can be quite complicated</w:t>
            </w:r>
            <w:r w:rsidR="00A06D41">
              <w:rPr>
                <w:rFonts w:ascii="Arial Unicode MS" w:eastAsiaTheme="minorEastAsia" w:hAnsi="Arial Unicode MS" w:cs="Arial Unicode MS"/>
                <w:lang w:val="en-US" w:eastAsia="zh-CN"/>
              </w:rPr>
              <w:t xml:space="preserve"> </w:t>
            </w:r>
            <w:r w:rsidR="009227B2">
              <w:rPr>
                <w:rFonts w:ascii="Arial Unicode MS" w:eastAsiaTheme="minorEastAsia" w:hAnsi="Arial Unicode MS" w:cs="Arial Unicode MS"/>
                <w:lang w:val="en-US" w:eastAsia="zh-CN"/>
              </w:rPr>
              <w:t xml:space="preserve">because </w:t>
            </w:r>
            <w:r w:rsidR="00242CE9">
              <w:rPr>
                <w:rFonts w:ascii="Arial Unicode MS" w:eastAsiaTheme="minorEastAsia" w:hAnsi="Arial Unicode MS" w:cs="Arial Unicode MS"/>
                <w:lang w:val="en-US" w:eastAsia="zh-CN"/>
              </w:rPr>
              <w:t xml:space="preserve">the </w:t>
            </w:r>
            <w:r w:rsidR="009E4699">
              <w:rPr>
                <w:rFonts w:ascii="Arial Unicode MS" w:eastAsiaTheme="minorEastAsia" w:hAnsi="Arial Unicode MS" w:cs="Arial Unicode MS"/>
                <w:lang w:val="en-US" w:eastAsia="zh-CN"/>
              </w:rPr>
              <w:t xml:space="preserve">target </w:t>
            </w:r>
            <w:r w:rsidR="00242CE9">
              <w:rPr>
                <w:rFonts w:ascii="Arial Unicode MS" w:eastAsiaTheme="minorEastAsia" w:hAnsi="Arial Unicode MS" w:cs="Arial Unicode MS"/>
                <w:lang w:val="en-US" w:eastAsia="zh-CN"/>
              </w:rPr>
              <w:t>configuration</w:t>
            </w:r>
            <w:r w:rsidR="00E42A09">
              <w:rPr>
                <w:rFonts w:ascii="Arial Unicode MS" w:eastAsiaTheme="minorEastAsia" w:hAnsi="Arial Unicode MS" w:cs="Arial Unicode MS"/>
                <w:lang w:val="en-US" w:eastAsia="zh-CN"/>
              </w:rPr>
              <w:t xml:space="preserve"> changes</w:t>
            </w:r>
            <w:r w:rsidR="009E4699">
              <w:rPr>
                <w:rFonts w:ascii="Arial Unicode MS" w:eastAsiaTheme="minorEastAsia" w:hAnsi="Arial Unicode MS" w:cs="Arial Unicode MS"/>
                <w:lang w:val="en-US" w:eastAsia="zh-CN"/>
              </w:rPr>
              <w:t xml:space="preserve"> compared to the source</w:t>
            </w:r>
            <w:r w:rsidR="00E42A09">
              <w:rPr>
                <w:rFonts w:ascii="Arial Unicode MS" w:eastAsiaTheme="minorEastAsia" w:hAnsi="Arial Unicode MS" w:cs="Arial Unicode MS"/>
                <w:lang w:val="en-US" w:eastAsia="zh-CN"/>
              </w:rPr>
              <w:t xml:space="preserve"> may be extensive</w:t>
            </w:r>
            <w:r w:rsidR="003F7FA9">
              <w:rPr>
                <w:rFonts w:ascii="Arial Unicode MS" w:eastAsiaTheme="minorEastAsia" w:hAnsi="Arial Unicode MS" w:cs="Arial Unicode MS"/>
                <w:lang w:val="en-US" w:eastAsia="zh-CN"/>
              </w:rPr>
              <w:t>.</w:t>
            </w:r>
            <w:r w:rsidR="00D15D2D">
              <w:rPr>
                <w:rFonts w:ascii="Arial Unicode MS" w:eastAsiaTheme="minorEastAsia" w:hAnsi="Arial Unicode MS" w:cs="Arial Unicode MS"/>
                <w:lang w:val="en-US" w:eastAsia="zh-CN"/>
              </w:rPr>
              <w:t xml:space="preserve"> RAN2 needs to be consulted</w:t>
            </w:r>
            <w:r w:rsidR="007A4CC8">
              <w:rPr>
                <w:rFonts w:ascii="Arial Unicode MS" w:eastAsiaTheme="minorEastAsia" w:hAnsi="Arial Unicode MS" w:cs="Arial Unicode MS"/>
                <w:lang w:val="en-US" w:eastAsia="zh-CN"/>
              </w:rPr>
              <w:t xml:space="preserve"> to check feasib</w:t>
            </w:r>
            <w:r w:rsidR="005019D1">
              <w:rPr>
                <w:rFonts w:ascii="Arial Unicode MS" w:eastAsiaTheme="minorEastAsia" w:hAnsi="Arial Unicode MS" w:cs="Arial Unicode MS"/>
                <w:lang w:val="en-US" w:eastAsia="zh-CN"/>
              </w:rPr>
              <w:t>i</w:t>
            </w:r>
            <w:r w:rsidR="007A4CC8">
              <w:rPr>
                <w:rFonts w:ascii="Arial Unicode MS" w:eastAsiaTheme="minorEastAsia" w:hAnsi="Arial Unicode MS" w:cs="Arial Unicode MS"/>
                <w:lang w:val="en-US" w:eastAsia="zh-CN"/>
              </w:rPr>
              <w:t>l</w:t>
            </w:r>
            <w:r w:rsidR="00CF7876">
              <w:rPr>
                <w:rFonts w:ascii="Arial Unicode MS" w:eastAsiaTheme="minorEastAsia" w:hAnsi="Arial Unicode MS" w:cs="Arial Unicode MS"/>
                <w:lang w:val="en-US" w:eastAsia="zh-CN"/>
              </w:rPr>
              <w:t>ity</w:t>
            </w:r>
            <w:r w:rsidR="00D15D2D">
              <w:rPr>
                <w:rFonts w:ascii="Arial Unicode MS" w:eastAsiaTheme="minorEastAsia" w:hAnsi="Arial Unicode MS" w:cs="Arial Unicode MS"/>
                <w:lang w:val="en-US" w:eastAsia="zh-CN"/>
              </w:rPr>
              <w:t>.</w:t>
            </w:r>
          </w:p>
        </w:tc>
      </w:tr>
      <w:tr w:rsidR="007B3383" w14:paraId="4CF4B6EC" w14:textId="77777777" w:rsidTr="007B3383">
        <w:tc>
          <w:tcPr>
            <w:tcW w:w="1191" w:type="dxa"/>
            <w:tcBorders>
              <w:top w:val="single" w:sz="4" w:space="0" w:color="auto"/>
              <w:left w:val="single" w:sz="4" w:space="0" w:color="auto"/>
              <w:bottom w:val="single" w:sz="4" w:space="0" w:color="auto"/>
              <w:right w:val="single" w:sz="4" w:space="0" w:color="auto"/>
            </w:tcBorders>
          </w:tcPr>
          <w:p w14:paraId="15BAD531" w14:textId="30BFA598" w:rsidR="007B3383" w:rsidRDefault="007B3383" w:rsidP="00B82DC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NEC</w:t>
            </w:r>
          </w:p>
        </w:tc>
        <w:tc>
          <w:tcPr>
            <w:tcW w:w="1318" w:type="dxa"/>
            <w:tcBorders>
              <w:top w:val="single" w:sz="4" w:space="0" w:color="auto"/>
              <w:left w:val="single" w:sz="4" w:space="0" w:color="auto"/>
              <w:bottom w:val="single" w:sz="4" w:space="0" w:color="auto"/>
              <w:right w:val="single" w:sz="4" w:space="0" w:color="auto"/>
            </w:tcBorders>
          </w:tcPr>
          <w:p w14:paraId="3B917917" w14:textId="43407A15" w:rsidR="007B3383" w:rsidRDefault="007B3383" w:rsidP="00B82DC8">
            <w:pPr>
              <w:snapToGrid w:val="0"/>
              <w:spacing w:after="0"/>
              <w:rPr>
                <w:rFonts w:ascii="Arial Unicode MS" w:eastAsiaTheme="minorEastAsia" w:hAnsi="Arial Unicode MS" w:cs="Arial Unicode MS"/>
                <w:lang w:val="en-US" w:eastAsia="zh-CN"/>
              </w:rPr>
            </w:pPr>
          </w:p>
        </w:tc>
        <w:tc>
          <w:tcPr>
            <w:tcW w:w="7125" w:type="dxa"/>
            <w:tcBorders>
              <w:top w:val="single" w:sz="4" w:space="0" w:color="auto"/>
              <w:left w:val="single" w:sz="4" w:space="0" w:color="auto"/>
              <w:bottom w:val="single" w:sz="4" w:space="0" w:color="auto"/>
              <w:right w:val="single" w:sz="4" w:space="0" w:color="auto"/>
            </w:tcBorders>
          </w:tcPr>
          <w:p w14:paraId="56DF3B59" w14:textId="485CABB9" w:rsidR="007B3383" w:rsidRDefault="007B3383" w:rsidP="00B82DC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Not sure how does it work.</w:t>
            </w:r>
          </w:p>
        </w:tc>
      </w:tr>
      <w:tr w:rsidR="000E3B50" w14:paraId="5FE9907B" w14:textId="77777777" w:rsidTr="007B3383">
        <w:tc>
          <w:tcPr>
            <w:tcW w:w="1191" w:type="dxa"/>
            <w:tcBorders>
              <w:top w:val="single" w:sz="4" w:space="0" w:color="auto"/>
              <w:left w:val="single" w:sz="4" w:space="0" w:color="auto"/>
              <w:bottom w:val="single" w:sz="4" w:space="0" w:color="auto"/>
              <w:right w:val="single" w:sz="4" w:space="0" w:color="auto"/>
            </w:tcBorders>
          </w:tcPr>
          <w:p w14:paraId="50040872" w14:textId="5AD9BFE6" w:rsidR="000E3B50" w:rsidRDefault="000E3B50" w:rsidP="000E3B50">
            <w:pPr>
              <w:snapToGrid w:val="0"/>
              <w:spacing w:after="0"/>
              <w:rPr>
                <w:rFonts w:ascii="Arial Unicode MS" w:eastAsiaTheme="minorEastAsia" w:hAnsi="Arial Unicode MS" w:cs="Arial Unicode MS"/>
                <w:lang w:val="en-US" w:eastAsia="zh-CN"/>
              </w:rPr>
            </w:pPr>
            <w:r>
              <w:rPr>
                <w:rFonts w:ascii="Arial Unicode MS" w:eastAsia="Malgun Gothic" w:hAnsi="Arial Unicode MS" w:cs="Arial Unicode MS" w:hint="eastAsia"/>
                <w:lang w:val="en-US" w:eastAsia="ko-KR"/>
              </w:rPr>
              <w:t>LGE</w:t>
            </w:r>
          </w:p>
        </w:tc>
        <w:tc>
          <w:tcPr>
            <w:tcW w:w="1318" w:type="dxa"/>
            <w:tcBorders>
              <w:top w:val="single" w:sz="4" w:space="0" w:color="auto"/>
              <w:left w:val="single" w:sz="4" w:space="0" w:color="auto"/>
              <w:bottom w:val="single" w:sz="4" w:space="0" w:color="auto"/>
              <w:right w:val="single" w:sz="4" w:space="0" w:color="auto"/>
            </w:tcBorders>
          </w:tcPr>
          <w:p w14:paraId="45C4EF88" w14:textId="77777777" w:rsidR="000E3B50" w:rsidRDefault="000E3B50" w:rsidP="000E3B50">
            <w:pPr>
              <w:snapToGrid w:val="0"/>
              <w:spacing w:after="0"/>
              <w:rPr>
                <w:rFonts w:ascii="Arial Unicode MS" w:eastAsiaTheme="minorEastAsia" w:hAnsi="Arial Unicode MS" w:cs="Arial Unicode MS"/>
                <w:lang w:val="en-US" w:eastAsia="zh-CN"/>
              </w:rPr>
            </w:pPr>
          </w:p>
        </w:tc>
        <w:tc>
          <w:tcPr>
            <w:tcW w:w="7125" w:type="dxa"/>
            <w:tcBorders>
              <w:top w:val="single" w:sz="4" w:space="0" w:color="auto"/>
              <w:left w:val="single" w:sz="4" w:space="0" w:color="auto"/>
              <w:bottom w:val="single" w:sz="4" w:space="0" w:color="auto"/>
              <w:right w:val="single" w:sz="4" w:space="0" w:color="auto"/>
            </w:tcBorders>
          </w:tcPr>
          <w:p w14:paraId="2F260063" w14:textId="6EA3B2AB" w:rsidR="000E3B50" w:rsidRDefault="000E3B50" w:rsidP="000E3B50">
            <w:pPr>
              <w:snapToGrid w:val="0"/>
              <w:spacing w:after="0"/>
              <w:rPr>
                <w:rFonts w:ascii="Arial Unicode MS" w:eastAsiaTheme="minorEastAsia" w:hAnsi="Arial Unicode MS" w:cs="Arial Unicode MS"/>
                <w:lang w:val="en-US" w:eastAsia="zh-CN"/>
              </w:rPr>
            </w:pPr>
            <w:r>
              <w:rPr>
                <w:rFonts w:ascii="Arial Unicode MS" w:eastAsia="Malgun Gothic" w:hAnsi="Arial Unicode MS" w:cs="Arial Unicode MS" w:hint="eastAsia"/>
                <w:lang w:val="en-US" w:eastAsia="ko-KR"/>
              </w:rPr>
              <w:t>As</w:t>
            </w:r>
            <w:r>
              <w:rPr>
                <w:rFonts w:ascii="Arial Unicode MS" w:eastAsia="Malgun Gothic" w:hAnsi="Arial Unicode MS" w:cs="Arial Unicode MS"/>
                <w:lang w:val="en-US" w:eastAsia="ko-KR"/>
              </w:rPr>
              <w:t xml:space="preserve"> mentioned, RAN2 should be</w:t>
            </w:r>
            <w:r w:rsidRPr="00BB108C">
              <w:rPr>
                <w:rFonts w:ascii="Arial Unicode MS" w:eastAsia="Malgun Gothic" w:hAnsi="Arial Unicode MS" w:cs="Arial Unicode MS"/>
                <w:lang w:val="en-US" w:eastAsia="ko-KR"/>
              </w:rPr>
              <w:t xml:space="preserve"> consulted</w:t>
            </w:r>
            <w:r>
              <w:rPr>
                <w:rFonts w:ascii="Arial Unicode MS" w:eastAsia="Malgun Gothic" w:hAnsi="Arial Unicode MS" w:cs="Arial Unicode MS"/>
                <w:lang w:val="en-US" w:eastAsia="ko-KR"/>
              </w:rPr>
              <w:t xml:space="preserve"> first. </w:t>
            </w:r>
          </w:p>
        </w:tc>
      </w:tr>
      <w:tr w:rsidR="00F02C86" w14:paraId="14210EFA" w14:textId="77777777" w:rsidTr="007B3383">
        <w:tc>
          <w:tcPr>
            <w:tcW w:w="1191" w:type="dxa"/>
            <w:tcBorders>
              <w:top w:val="single" w:sz="4" w:space="0" w:color="auto"/>
              <w:left w:val="single" w:sz="4" w:space="0" w:color="auto"/>
              <w:bottom w:val="single" w:sz="4" w:space="0" w:color="auto"/>
              <w:right w:val="single" w:sz="4" w:space="0" w:color="auto"/>
            </w:tcBorders>
          </w:tcPr>
          <w:p w14:paraId="48E8B2D6" w14:textId="46091C65" w:rsidR="00F02C86" w:rsidRDefault="00F02C86"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Google</w:t>
            </w:r>
          </w:p>
        </w:tc>
        <w:tc>
          <w:tcPr>
            <w:tcW w:w="1318" w:type="dxa"/>
            <w:tcBorders>
              <w:top w:val="single" w:sz="4" w:space="0" w:color="auto"/>
              <w:left w:val="single" w:sz="4" w:space="0" w:color="auto"/>
              <w:bottom w:val="single" w:sz="4" w:space="0" w:color="auto"/>
              <w:right w:val="single" w:sz="4" w:space="0" w:color="auto"/>
            </w:tcBorders>
          </w:tcPr>
          <w:p w14:paraId="22219A4E" w14:textId="77777777" w:rsidR="00F02C86" w:rsidRDefault="00F02C86" w:rsidP="000E3B50">
            <w:pPr>
              <w:snapToGrid w:val="0"/>
              <w:spacing w:after="0"/>
              <w:rPr>
                <w:rFonts w:ascii="Arial Unicode MS" w:eastAsiaTheme="minorEastAsia" w:hAnsi="Arial Unicode MS" w:cs="Arial Unicode MS"/>
                <w:lang w:val="en-US" w:eastAsia="zh-CN"/>
              </w:rPr>
            </w:pPr>
          </w:p>
        </w:tc>
        <w:tc>
          <w:tcPr>
            <w:tcW w:w="7125" w:type="dxa"/>
            <w:tcBorders>
              <w:top w:val="single" w:sz="4" w:space="0" w:color="auto"/>
              <w:left w:val="single" w:sz="4" w:space="0" w:color="auto"/>
              <w:bottom w:val="single" w:sz="4" w:space="0" w:color="auto"/>
              <w:right w:val="single" w:sz="4" w:space="0" w:color="auto"/>
            </w:tcBorders>
          </w:tcPr>
          <w:p w14:paraId="7E295EA6" w14:textId="784F6B05" w:rsidR="00F02C86" w:rsidRDefault="00F02C86"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Agree that RAN2 should be consulted first</w:t>
            </w:r>
          </w:p>
        </w:tc>
      </w:tr>
      <w:tr w:rsidR="008572D3" w14:paraId="33A1383E" w14:textId="77777777" w:rsidTr="007B3383">
        <w:tc>
          <w:tcPr>
            <w:tcW w:w="1191" w:type="dxa"/>
            <w:tcBorders>
              <w:top w:val="single" w:sz="4" w:space="0" w:color="auto"/>
              <w:left w:val="single" w:sz="4" w:space="0" w:color="auto"/>
              <w:bottom w:val="single" w:sz="4" w:space="0" w:color="auto"/>
              <w:right w:val="single" w:sz="4" w:space="0" w:color="auto"/>
            </w:tcBorders>
          </w:tcPr>
          <w:p w14:paraId="5A10D12D" w14:textId="78641DF1" w:rsidR="008572D3" w:rsidRDefault="008572D3"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Ericsson</w:t>
            </w:r>
          </w:p>
        </w:tc>
        <w:tc>
          <w:tcPr>
            <w:tcW w:w="1318" w:type="dxa"/>
            <w:tcBorders>
              <w:top w:val="single" w:sz="4" w:space="0" w:color="auto"/>
              <w:left w:val="single" w:sz="4" w:space="0" w:color="auto"/>
              <w:bottom w:val="single" w:sz="4" w:space="0" w:color="auto"/>
              <w:right w:val="single" w:sz="4" w:space="0" w:color="auto"/>
            </w:tcBorders>
          </w:tcPr>
          <w:p w14:paraId="523593CC" w14:textId="4872CE4F" w:rsidR="008572D3" w:rsidRDefault="008572D3" w:rsidP="000E3B50">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No</w:t>
            </w:r>
          </w:p>
        </w:tc>
        <w:tc>
          <w:tcPr>
            <w:tcW w:w="7125" w:type="dxa"/>
            <w:tcBorders>
              <w:top w:val="single" w:sz="4" w:space="0" w:color="auto"/>
              <w:left w:val="single" w:sz="4" w:space="0" w:color="auto"/>
              <w:bottom w:val="single" w:sz="4" w:space="0" w:color="auto"/>
              <w:right w:val="single" w:sz="4" w:space="0" w:color="auto"/>
            </w:tcBorders>
          </w:tcPr>
          <w:p w14:paraId="6C73DAE3" w14:textId="6ABE35ED" w:rsidR="008572D3" w:rsidRDefault="008572D3"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Not convinced, but seems to be a RAN2 topic anyway</w:t>
            </w:r>
          </w:p>
        </w:tc>
      </w:tr>
      <w:tr w:rsidR="00556503" w14:paraId="76E6F615" w14:textId="77777777" w:rsidTr="007B3383">
        <w:tc>
          <w:tcPr>
            <w:tcW w:w="1191" w:type="dxa"/>
            <w:tcBorders>
              <w:top w:val="single" w:sz="4" w:space="0" w:color="auto"/>
              <w:left w:val="single" w:sz="4" w:space="0" w:color="auto"/>
              <w:bottom w:val="single" w:sz="4" w:space="0" w:color="auto"/>
              <w:right w:val="single" w:sz="4" w:space="0" w:color="auto"/>
            </w:tcBorders>
          </w:tcPr>
          <w:p w14:paraId="25DA010A" w14:textId="30D8ADE6" w:rsidR="00556503" w:rsidRDefault="00556503"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Huawei</w:t>
            </w:r>
          </w:p>
        </w:tc>
        <w:tc>
          <w:tcPr>
            <w:tcW w:w="1318" w:type="dxa"/>
            <w:tcBorders>
              <w:top w:val="single" w:sz="4" w:space="0" w:color="auto"/>
              <w:left w:val="single" w:sz="4" w:space="0" w:color="auto"/>
              <w:bottom w:val="single" w:sz="4" w:space="0" w:color="auto"/>
              <w:right w:val="single" w:sz="4" w:space="0" w:color="auto"/>
            </w:tcBorders>
          </w:tcPr>
          <w:p w14:paraId="37669E59" w14:textId="77777777" w:rsidR="00556503" w:rsidRDefault="00556503" w:rsidP="000E3B50">
            <w:pPr>
              <w:snapToGrid w:val="0"/>
              <w:spacing w:after="0"/>
              <w:rPr>
                <w:rFonts w:ascii="Arial Unicode MS" w:eastAsiaTheme="minorEastAsia" w:hAnsi="Arial Unicode MS" w:cs="Arial Unicode MS"/>
                <w:lang w:val="en-US" w:eastAsia="zh-CN"/>
              </w:rPr>
            </w:pPr>
          </w:p>
        </w:tc>
        <w:tc>
          <w:tcPr>
            <w:tcW w:w="7125" w:type="dxa"/>
            <w:tcBorders>
              <w:top w:val="single" w:sz="4" w:space="0" w:color="auto"/>
              <w:left w:val="single" w:sz="4" w:space="0" w:color="auto"/>
              <w:bottom w:val="single" w:sz="4" w:space="0" w:color="auto"/>
              <w:right w:val="single" w:sz="4" w:space="0" w:color="auto"/>
            </w:tcBorders>
          </w:tcPr>
          <w:p w14:paraId="76D57B45" w14:textId="2135F516" w:rsidR="00556503" w:rsidRDefault="00556503"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 xml:space="preserve">Agree to consult </w:t>
            </w:r>
            <w:r>
              <w:rPr>
                <w:rFonts w:ascii="Arial Unicode MS" w:eastAsia="Malgun Gothic" w:hAnsi="Arial Unicode MS" w:cs="Arial Unicode MS"/>
                <w:lang w:val="en-US" w:eastAsia="ko-KR"/>
              </w:rPr>
              <w:t>RAN2 firstly.</w:t>
            </w:r>
          </w:p>
        </w:tc>
      </w:tr>
    </w:tbl>
    <w:p w14:paraId="6F656063" w14:textId="77777777" w:rsidR="007120F3" w:rsidRDefault="007120F3">
      <w:pPr>
        <w:pStyle w:val="CRCoverPage"/>
        <w:rPr>
          <w:rFonts w:eastAsiaTheme="minorEastAsia" w:cs="Arial"/>
          <w:lang w:val="en-US" w:eastAsia="zh-CN"/>
        </w:rPr>
      </w:pPr>
    </w:p>
    <w:p w14:paraId="2E081347" w14:textId="7AC307E8" w:rsidR="00556503" w:rsidRDefault="00556503">
      <w:pPr>
        <w:pStyle w:val="CRCoverPage"/>
        <w:rPr>
          <w:rFonts w:eastAsiaTheme="minorEastAsia" w:cs="Arial"/>
          <w:lang w:val="en-US" w:eastAsia="zh-CN"/>
        </w:rPr>
      </w:pPr>
      <w:r>
        <w:rPr>
          <w:rFonts w:eastAsiaTheme="minorEastAsia" w:cs="Arial" w:hint="eastAsia"/>
          <w:lang w:val="en-US" w:eastAsia="zh-CN"/>
        </w:rPr>
        <w:t xml:space="preserve">6 companies </w:t>
      </w:r>
      <w:r>
        <w:rPr>
          <w:rFonts w:eastAsiaTheme="minorEastAsia" w:cs="Arial"/>
          <w:lang w:val="en-US" w:eastAsia="zh-CN"/>
        </w:rPr>
        <w:t xml:space="preserve">say no due to complexity reason or an optimization issue. 5 companies think this is a RAN2 issue and should consult RAN2. </w:t>
      </w:r>
    </w:p>
    <w:p w14:paraId="1F2FAF94" w14:textId="2A1C2E6F" w:rsidR="007120F3" w:rsidRDefault="00556503">
      <w:pPr>
        <w:pStyle w:val="CRCoverPage"/>
        <w:rPr>
          <w:rFonts w:eastAsiaTheme="minorEastAsia" w:cs="Arial"/>
          <w:b/>
          <w:lang w:eastAsia="zh-CN"/>
        </w:rPr>
      </w:pPr>
      <w:r>
        <w:rPr>
          <w:rFonts w:eastAsiaTheme="minorEastAsia" w:cs="Arial"/>
          <w:b/>
          <w:lang w:eastAsia="zh-CN"/>
        </w:rPr>
        <w:t xml:space="preserve">Conclusion: There is no agreement to add a bitmap from the target to source to indicate </w:t>
      </w:r>
      <w:r w:rsidRPr="00814483">
        <w:rPr>
          <w:rFonts w:eastAsiaTheme="minorEastAsia" w:cs="Arial"/>
          <w:b/>
          <w:lang w:eastAsia="zh-CN"/>
        </w:rPr>
        <w:t>about parts of the UE configuration that are kept or released at the target,</w:t>
      </w:r>
    </w:p>
    <w:p w14:paraId="036F7B24" w14:textId="77777777" w:rsidR="007120F3" w:rsidRDefault="007120F3">
      <w:pPr>
        <w:pStyle w:val="CRCoverPage"/>
        <w:rPr>
          <w:rFonts w:eastAsiaTheme="minorEastAsia" w:cs="Arial"/>
          <w:lang w:eastAsia="zh-CN"/>
        </w:rPr>
      </w:pPr>
    </w:p>
    <w:p w14:paraId="66D3B44C" w14:textId="77777777" w:rsidR="007120F3" w:rsidRDefault="00284E23">
      <w:pPr>
        <w:pStyle w:val="20"/>
        <w:rPr>
          <w:sz w:val="28"/>
        </w:rPr>
      </w:pPr>
      <w:r>
        <w:rPr>
          <w:sz w:val="28"/>
        </w:rPr>
        <w:t>2.2 T</w:t>
      </w:r>
      <w:r>
        <w:rPr>
          <w:rFonts w:hint="eastAsia"/>
          <w:sz w:val="28"/>
        </w:rPr>
        <w:t>a</w:t>
      </w:r>
      <w:r>
        <w:rPr>
          <w:sz w:val="28"/>
        </w:rPr>
        <w:t>rget-initiated CHO modification</w:t>
      </w:r>
    </w:p>
    <w:p w14:paraId="62B8A57E" w14:textId="77777777" w:rsidR="007120F3" w:rsidRDefault="00284E23">
      <w:pPr>
        <w:pStyle w:val="CRCoverPage"/>
        <w:rPr>
          <w:rFonts w:eastAsiaTheme="minorEastAsia" w:cs="Arial"/>
          <w:lang w:val="en-US" w:eastAsia="zh-CN"/>
        </w:rPr>
      </w:pPr>
      <w:r>
        <w:rPr>
          <w:rFonts w:eastAsiaTheme="minorEastAsia" w:cs="Arial" w:hint="eastAsia"/>
          <w:lang w:val="en-US" w:eastAsia="zh-CN"/>
        </w:rPr>
        <w:t>Since</w:t>
      </w:r>
      <w:r>
        <w:rPr>
          <w:rFonts w:eastAsiaTheme="minorEastAsia" w:cs="Arial"/>
          <w:lang w:val="en-US" w:eastAsia="zh-CN"/>
        </w:rPr>
        <w:t xml:space="preserve"> there are 3 companies propose to support target-initiated CHO modification in [1], [7] and [10] and there is no objection proposals, the CB master would like to draw the following </w:t>
      </w:r>
      <w:r>
        <w:rPr>
          <w:rFonts w:eastAsiaTheme="minorEastAsia" w:cs="Arial" w:hint="eastAsia"/>
          <w:lang w:val="en-US" w:eastAsia="zh-CN"/>
        </w:rPr>
        <w:t>proposal</w:t>
      </w:r>
      <w:r>
        <w:rPr>
          <w:rFonts w:eastAsiaTheme="minorEastAsia" w:cs="Arial"/>
          <w:lang w:val="en-US" w:eastAsia="zh-CN"/>
        </w:rPr>
        <w:t xml:space="preserve"> directly without the quiz step:</w:t>
      </w:r>
    </w:p>
    <w:p w14:paraId="60B1C377" w14:textId="77777777" w:rsidR="007120F3" w:rsidRDefault="00284E23">
      <w:pPr>
        <w:pStyle w:val="CRCoverPage"/>
        <w:rPr>
          <w:rFonts w:eastAsiaTheme="minorEastAsia" w:cs="Arial"/>
          <w:b/>
          <w:lang w:eastAsia="zh-CN"/>
        </w:rPr>
      </w:pPr>
      <w:r>
        <w:rPr>
          <w:rFonts w:eastAsiaTheme="minorEastAsia" w:cs="Arial"/>
          <w:b/>
          <w:lang w:eastAsia="zh-CN"/>
        </w:rPr>
        <w:t>Proposal 2a: The candidate target node initiated CHO modification is supported in rel-16.</w:t>
      </w:r>
    </w:p>
    <w:p w14:paraId="1EA48D44" w14:textId="77777777" w:rsidR="007120F3" w:rsidRDefault="00284E23">
      <w:pPr>
        <w:pStyle w:val="CRCoverPage"/>
        <w:rPr>
          <w:rFonts w:eastAsiaTheme="minorEastAsia" w:cs="Arial"/>
          <w:lang w:val="en-US" w:eastAsia="zh-CN"/>
        </w:rPr>
      </w:pPr>
      <w:r>
        <w:rPr>
          <w:rFonts w:eastAsiaTheme="minorEastAsia" w:cs="Arial" w:hint="eastAsia"/>
          <w:lang w:val="en-US" w:eastAsia="zh-CN"/>
        </w:rPr>
        <w:t>D</w:t>
      </w:r>
      <w:r>
        <w:rPr>
          <w:rFonts w:eastAsiaTheme="minorEastAsia" w:cs="Arial"/>
          <w:lang w:val="en-US" w:eastAsia="zh-CN"/>
        </w:rPr>
        <w:t>ifferent views, if any, please provide here: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7120F3" w14:paraId="4E27C4D1"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9CC25CC"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17D2D083"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0D95FD6C"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Comments</w:t>
            </w:r>
          </w:p>
        </w:tc>
      </w:tr>
      <w:tr w:rsidR="007120F3" w14:paraId="71BA7255" w14:textId="77777777">
        <w:tc>
          <w:tcPr>
            <w:tcW w:w="1191" w:type="dxa"/>
            <w:tcBorders>
              <w:top w:val="single" w:sz="4" w:space="0" w:color="auto"/>
              <w:left w:val="single" w:sz="4" w:space="0" w:color="auto"/>
              <w:bottom w:val="single" w:sz="4" w:space="0" w:color="auto"/>
              <w:right w:val="single" w:sz="4" w:space="0" w:color="auto"/>
            </w:tcBorders>
          </w:tcPr>
          <w:p w14:paraId="66B662AF"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Intel</w:t>
            </w:r>
          </w:p>
        </w:tc>
        <w:tc>
          <w:tcPr>
            <w:tcW w:w="1318" w:type="dxa"/>
            <w:tcBorders>
              <w:top w:val="single" w:sz="4" w:space="0" w:color="auto"/>
              <w:left w:val="single" w:sz="4" w:space="0" w:color="auto"/>
              <w:bottom w:val="single" w:sz="4" w:space="0" w:color="auto"/>
              <w:right w:val="single" w:sz="4" w:space="0" w:color="auto"/>
            </w:tcBorders>
          </w:tcPr>
          <w:p w14:paraId="7DF4CED4"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No</w:t>
            </w:r>
          </w:p>
        </w:tc>
        <w:tc>
          <w:tcPr>
            <w:tcW w:w="7125" w:type="dxa"/>
            <w:tcBorders>
              <w:top w:val="single" w:sz="4" w:space="0" w:color="auto"/>
              <w:left w:val="single" w:sz="4" w:space="0" w:color="auto"/>
              <w:bottom w:val="single" w:sz="4" w:space="0" w:color="auto"/>
              <w:right w:val="single" w:sz="4" w:space="0" w:color="auto"/>
            </w:tcBorders>
          </w:tcPr>
          <w:p w14:paraId="33AF9380"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 xml:space="preserve">But open for Yes. </w:t>
            </w:r>
          </w:p>
        </w:tc>
      </w:tr>
      <w:tr w:rsidR="007120F3" w14:paraId="2063B045" w14:textId="77777777">
        <w:tc>
          <w:tcPr>
            <w:tcW w:w="1191" w:type="dxa"/>
            <w:tcBorders>
              <w:top w:val="single" w:sz="4" w:space="0" w:color="auto"/>
              <w:left w:val="single" w:sz="4" w:space="0" w:color="auto"/>
              <w:bottom w:val="single" w:sz="4" w:space="0" w:color="auto"/>
              <w:right w:val="single" w:sz="4" w:space="0" w:color="auto"/>
            </w:tcBorders>
          </w:tcPr>
          <w:p w14:paraId="18C1291B"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ZTE</w:t>
            </w:r>
          </w:p>
        </w:tc>
        <w:tc>
          <w:tcPr>
            <w:tcW w:w="1318" w:type="dxa"/>
            <w:tcBorders>
              <w:top w:val="single" w:sz="4" w:space="0" w:color="auto"/>
              <w:left w:val="single" w:sz="4" w:space="0" w:color="auto"/>
              <w:bottom w:val="single" w:sz="4" w:space="0" w:color="auto"/>
              <w:right w:val="single" w:sz="4" w:space="0" w:color="auto"/>
            </w:tcBorders>
          </w:tcPr>
          <w:p w14:paraId="4552BEF5"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1274A828" w14:textId="77777777" w:rsidR="007120F3" w:rsidRDefault="007120F3">
            <w:pPr>
              <w:snapToGrid w:val="0"/>
              <w:spacing w:after="0"/>
              <w:rPr>
                <w:rFonts w:ascii="Arial Unicode MS" w:eastAsia="Arial Unicode MS" w:hAnsi="Arial Unicode MS" w:cs="Arial Unicode MS"/>
                <w:lang w:eastAsia="zh-CN"/>
              </w:rPr>
            </w:pPr>
          </w:p>
        </w:tc>
      </w:tr>
      <w:tr w:rsidR="00042061" w14:paraId="45289A5C" w14:textId="77777777">
        <w:tc>
          <w:tcPr>
            <w:tcW w:w="1191" w:type="dxa"/>
            <w:tcBorders>
              <w:top w:val="single" w:sz="4" w:space="0" w:color="auto"/>
              <w:left w:val="single" w:sz="4" w:space="0" w:color="auto"/>
              <w:bottom w:val="single" w:sz="4" w:space="0" w:color="auto"/>
              <w:right w:val="single" w:sz="4" w:space="0" w:color="auto"/>
            </w:tcBorders>
          </w:tcPr>
          <w:p w14:paraId="2B6E0136" w14:textId="77777777" w:rsidR="00042061" w:rsidRPr="001A515F"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lastRenderedPageBreak/>
              <w:t>Samsung</w:t>
            </w:r>
          </w:p>
        </w:tc>
        <w:tc>
          <w:tcPr>
            <w:tcW w:w="1318" w:type="dxa"/>
            <w:tcBorders>
              <w:top w:val="single" w:sz="4" w:space="0" w:color="auto"/>
              <w:left w:val="single" w:sz="4" w:space="0" w:color="auto"/>
              <w:bottom w:val="single" w:sz="4" w:space="0" w:color="auto"/>
              <w:right w:val="single" w:sz="4" w:space="0" w:color="auto"/>
            </w:tcBorders>
          </w:tcPr>
          <w:p w14:paraId="36314CA9" w14:textId="77777777" w:rsidR="00042061" w:rsidRPr="001A515F"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No</w:t>
            </w:r>
          </w:p>
        </w:tc>
        <w:tc>
          <w:tcPr>
            <w:tcW w:w="7125" w:type="dxa"/>
            <w:tcBorders>
              <w:top w:val="single" w:sz="4" w:space="0" w:color="auto"/>
              <w:left w:val="single" w:sz="4" w:space="0" w:color="auto"/>
              <w:bottom w:val="single" w:sz="4" w:space="0" w:color="auto"/>
              <w:right w:val="single" w:sz="4" w:space="0" w:color="auto"/>
            </w:tcBorders>
          </w:tcPr>
          <w:p w14:paraId="1C56B348" w14:textId="77777777" w:rsidR="00042061" w:rsidRDefault="00042061" w:rsidP="00042061">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It might be rare case and s</w:t>
            </w:r>
            <w:r>
              <w:rPr>
                <w:rFonts w:ascii="Arial Unicode MS" w:eastAsia="Arial Unicode MS" w:hAnsi="Arial Unicode MS" w:cs="Arial Unicode MS" w:hint="eastAsia"/>
                <w:lang w:eastAsia="ko-KR"/>
              </w:rPr>
              <w:t xml:space="preserve">eems to </w:t>
            </w:r>
            <w:r>
              <w:rPr>
                <w:rFonts w:ascii="Arial Unicode MS" w:eastAsia="Arial Unicode MS" w:hAnsi="Arial Unicode MS" w:cs="Arial Unicode MS"/>
                <w:lang w:eastAsia="ko-KR"/>
              </w:rPr>
              <w:t xml:space="preserve">make the implementation </w:t>
            </w:r>
            <w:r>
              <w:rPr>
                <w:rFonts w:ascii="Arial Unicode MS" w:eastAsia="Arial Unicode MS" w:hAnsi="Arial Unicode MS" w:cs="Arial Unicode MS" w:hint="eastAsia"/>
                <w:lang w:eastAsia="ko-KR"/>
              </w:rPr>
              <w:t>complicated, but open for this proposal.</w:t>
            </w:r>
          </w:p>
        </w:tc>
      </w:tr>
      <w:tr w:rsidR="00DD500B" w14:paraId="2F4211CC" w14:textId="77777777">
        <w:tc>
          <w:tcPr>
            <w:tcW w:w="1191" w:type="dxa"/>
            <w:tcBorders>
              <w:top w:val="single" w:sz="4" w:space="0" w:color="auto"/>
              <w:left w:val="single" w:sz="4" w:space="0" w:color="auto"/>
              <w:bottom w:val="single" w:sz="4" w:space="0" w:color="auto"/>
              <w:right w:val="single" w:sz="4" w:space="0" w:color="auto"/>
            </w:tcBorders>
          </w:tcPr>
          <w:p w14:paraId="7BC1FA32" w14:textId="74B2FAD4" w:rsidR="00DD500B" w:rsidRDefault="00DD50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Nokia</w:t>
            </w:r>
          </w:p>
        </w:tc>
        <w:tc>
          <w:tcPr>
            <w:tcW w:w="1318" w:type="dxa"/>
            <w:tcBorders>
              <w:top w:val="single" w:sz="4" w:space="0" w:color="auto"/>
              <w:left w:val="single" w:sz="4" w:space="0" w:color="auto"/>
              <w:bottom w:val="single" w:sz="4" w:space="0" w:color="auto"/>
              <w:right w:val="single" w:sz="4" w:space="0" w:color="auto"/>
            </w:tcBorders>
          </w:tcPr>
          <w:p w14:paraId="5BA84CC5" w14:textId="114DA010" w:rsidR="00DD500B" w:rsidRDefault="00DD50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w:t>
            </w:r>
          </w:p>
        </w:tc>
        <w:tc>
          <w:tcPr>
            <w:tcW w:w="7125" w:type="dxa"/>
            <w:tcBorders>
              <w:top w:val="single" w:sz="4" w:space="0" w:color="auto"/>
              <w:left w:val="single" w:sz="4" w:space="0" w:color="auto"/>
              <w:bottom w:val="single" w:sz="4" w:space="0" w:color="auto"/>
              <w:right w:val="single" w:sz="4" w:space="0" w:color="auto"/>
            </w:tcBorders>
          </w:tcPr>
          <w:p w14:paraId="6295FE1A" w14:textId="3C2A950F" w:rsidR="00DD500B" w:rsidRDefault="00DD500B" w:rsidP="00042061">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Well, it is a fact, not proposal, that the target may have to release resources allocated for the UE and then it may have other resources available. And such release is already supported, by target-initiated cancellation. So I am not sure what the question is about?</w:t>
            </w:r>
          </w:p>
        </w:tc>
      </w:tr>
      <w:tr w:rsidR="001A515F" w14:paraId="0DF8F21D" w14:textId="77777777">
        <w:tc>
          <w:tcPr>
            <w:tcW w:w="1191" w:type="dxa"/>
            <w:tcBorders>
              <w:top w:val="single" w:sz="4" w:space="0" w:color="auto"/>
              <w:left w:val="single" w:sz="4" w:space="0" w:color="auto"/>
              <w:bottom w:val="single" w:sz="4" w:space="0" w:color="auto"/>
              <w:right w:val="single" w:sz="4" w:space="0" w:color="auto"/>
            </w:tcBorders>
          </w:tcPr>
          <w:p w14:paraId="5034B3E0" w14:textId="226CFE1B" w:rsidR="001A515F" w:rsidRPr="001A515F" w:rsidRDefault="001A515F">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CATT</w:t>
            </w:r>
          </w:p>
        </w:tc>
        <w:tc>
          <w:tcPr>
            <w:tcW w:w="1318" w:type="dxa"/>
            <w:tcBorders>
              <w:top w:val="single" w:sz="4" w:space="0" w:color="auto"/>
              <w:left w:val="single" w:sz="4" w:space="0" w:color="auto"/>
              <w:bottom w:val="single" w:sz="4" w:space="0" w:color="auto"/>
              <w:right w:val="single" w:sz="4" w:space="0" w:color="auto"/>
            </w:tcBorders>
          </w:tcPr>
          <w:p w14:paraId="10E57DD5" w14:textId="4A5D14CB" w:rsidR="001A515F" w:rsidRPr="001A515F" w:rsidRDefault="001A515F">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No</w:t>
            </w:r>
          </w:p>
        </w:tc>
        <w:tc>
          <w:tcPr>
            <w:tcW w:w="7125" w:type="dxa"/>
            <w:tcBorders>
              <w:top w:val="single" w:sz="4" w:space="0" w:color="auto"/>
              <w:left w:val="single" w:sz="4" w:space="0" w:color="auto"/>
              <w:bottom w:val="single" w:sz="4" w:space="0" w:color="auto"/>
              <w:right w:val="single" w:sz="4" w:space="0" w:color="auto"/>
            </w:tcBorders>
          </w:tcPr>
          <w:p w14:paraId="4F19059B" w14:textId="231775DC" w:rsidR="001A515F" w:rsidRDefault="00F16D4A" w:rsidP="00042061">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J</w:t>
            </w:r>
            <w:r>
              <w:rPr>
                <w:rFonts w:ascii="Arial Unicode MS" w:eastAsia="Arial Unicode MS" w:hAnsi="Arial Unicode MS" w:cs="Arial Unicode MS" w:hint="eastAsia"/>
                <w:lang w:eastAsia="zh-CN"/>
              </w:rPr>
              <w:t xml:space="preserve">ust rare </w:t>
            </w:r>
            <w:r w:rsidR="001A515F">
              <w:rPr>
                <w:rFonts w:ascii="Arial Unicode MS" w:eastAsia="Arial Unicode MS" w:hAnsi="Arial Unicode MS" w:cs="Arial Unicode MS" w:hint="eastAsia"/>
                <w:lang w:eastAsia="zh-CN"/>
              </w:rPr>
              <w:t xml:space="preserve">case for </w:t>
            </w:r>
            <w:r w:rsidR="001A515F">
              <w:rPr>
                <w:rFonts w:ascii="Arial Unicode MS" w:eastAsia="Arial Unicode MS" w:hAnsi="Arial Unicode MS" w:cs="Arial Unicode MS"/>
                <w:lang w:eastAsia="zh-CN"/>
              </w:rPr>
              <w:t>the</w:t>
            </w:r>
            <w:r w:rsidR="001A515F">
              <w:rPr>
                <w:rFonts w:ascii="Arial Unicode MS" w:eastAsia="Arial Unicode MS" w:hAnsi="Arial Unicode MS" w:cs="Arial Unicode MS" w:hint="eastAsia"/>
                <w:lang w:eastAsia="zh-CN"/>
              </w:rPr>
              <w:t xml:space="preserve"> target CHO </w:t>
            </w:r>
            <w:r w:rsidR="001A515F">
              <w:rPr>
                <w:rFonts w:ascii="Arial Unicode MS" w:eastAsia="Arial Unicode MS" w:hAnsi="Arial Unicode MS" w:cs="Arial Unicode MS"/>
                <w:lang w:eastAsia="zh-CN"/>
              </w:rPr>
              <w:t>modification</w:t>
            </w:r>
            <w:r w:rsidR="00FE3084">
              <w:rPr>
                <w:rFonts w:ascii="Arial Unicode MS" w:eastAsia="Arial Unicode MS" w:hAnsi="Arial Unicode MS" w:cs="Arial Unicode MS" w:hint="eastAsia"/>
                <w:lang w:eastAsia="zh-CN"/>
              </w:rPr>
              <w:t>.</w:t>
            </w:r>
            <w:r>
              <w:rPr>
                <w:rFonts w:ascii="Arial Unicode MS" w:eastAsia="Arial Unicode MS" w:hAnsi="Arial Unicode MS" w:cs="Arial Unicode MS" w:hint="eastAsia"/>
                <w:lang w:eastAsia="zh-CN"/>
              </w:rPr>
              <w:t xml:space="preserve"> But open for Yes</w:t>
            </w:r>
          </w:p>
        </w:tc>
      </w:tr>
      <w:tr w:rsidR="00284DA1" w14:paraId="737EBDA5" w14:textId="77777777">
        <w:tc>
          <w:tcPr>
            <w:tcW w:w="1191" w:type="dxa"/>
            <w:tcBorders>
              <w:top w:val="single" w:sz="4" w:space="0" w:color="auto"/>
              <w:left w:val="single" w:sz="4" w:space="0" w:color="auto"/>
              <w:bottom w:val="single" w:sz="4" w:space="0" w:color="auto"/>
              <w:right w:val="single" w:sz="4" w:space="0" w:color="auto"/>
            </w:tcBorders>
          </w:tcPr>
          <w:p w14:paraId="52C6C39E" w14:textId="5015E629" w:rsidR="00284DA1" w:rsidRDefault="00284DA1">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QC</w:t>
            </w:r>
          </w:p>
        </w:tc>
        <w:tc>
          <w:tcPr>
            <w:tcW w:w="1318" w:type="dxa"/>
            <w:tcBorders>
              <w:top w:val="single" w:sz="4" w:space="0" w:color="auto"/>
              <w:left w:val="single" w:sz="4" w:space="0" w:color="auto"/>
              <w:bottom w:val="single" w:sz="4" w:space="0" w:color="auto"/>
              <w:right w:val="single" w:sz="4" w:space="0" w:color="auto"/>
            </w:tcBorders>
          </w:tcPr>
          <w:p w14:paraId="2E4B626F" w14:textId="37218F2E" w:rsidR="00284DA1" w:rsidRDefault="00284DA1">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1D0C1498" w14:textId="3177DE48" w:rsidR="00284DA1" w:rsidRDefault="00284DA1" w:rsidP="00042061">
            <w:pPr>
              <w:snapToGrid w:val="0"/>
              <w:spacing w:after="0"/>
              <w:rPr>
                <w:rFonts w:ascii="Arial Unicode MS" w:eastAsia="Arial Unicode MS" w:hAnsi="Arial Unicode MS" w:cs="Arial Unicode MS"/>
                <w:lang w:eastAsia="zh-CN"/>
              </w:rPr>
            </w:pPr>
          </w:p>
        </w:tc>
      </w:tr>
      <w:tr w:rsidR="00C85644" w14:paraId="745B4023" w14:textId="77777777" w:rsidTr="00C85644">
        <w:tc>
          <w:tcPr>
            <w:tcW w:w="1191" w:type="dxa"/>
            <w:tcBorders>
              <w:top w:val="single" w:sz="4" w:space="0" w:color="auto"/>
              <w:left w:val="single" w:sz="4" w:space="0" w:color="auto"/>
              <w:bottom w:val="single" w:sz="4" w:space="0" w:color="auto"/>
              <w:right w:val="single" w:sz="4" w:space="0" w:color="auto"/>
            </w:tcBorders>
          </w:tcPr>
          <w:p w14:paraId="7F443DB5" w14:textId="30A0F18D" w:rsidR="00C85644" w:rsidRDefault="00C85644" w:rsidP="00B82DC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NEC</w:t>
            </w:r>
          </w:p>
        </w:tc>
        <w:tc>
          <w:tcPr>
            <w:tcW w:w="1318" w:type="dxa"/>
            <w:tcBorders>
              <w:top w:val="single" w:sz="4" w:space="0" w:color="auto"/>
              <w:left w:val="single" w:sz="4" w:space="0" w:color="auto"/>
              <w:bottom w:val="single" w:sz="4" w:space="0" w:color="auto"/>
              <w:right w:val="single" w:sz="4" w:space="0" w:color="auto"/>
            </w:tcBorders>
          </w:tcPr>
          <w:p w14:paraId="7800346C" w14:textId="6CF0E2C4" w:rsidR="00C85644" w:rsidRDefault="00DE2CD9" w:rsidP="00B82DC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No.</w:t>
            </w:r>
          </w:p>
        </w:tc>
        <w:tc>
          <w:tcPr>
            <w:tcW w:w="7125" w:type="dxa"/>
            <w:tcBorders>
              <w:top w:val="single" w:sz="4" w:space="0" w:color="auto"/>
              <w:left w:val="single" w:sz="4" w:space="0" w:color="auto"/>
              <w:bottom w:val="single" w:sz="4" w:space="0" w:color="auto"/>
              <w:right w:val="single" w:sz="4" w:space="0" w:color="auto"/>
            </w:tcBorders>
          </w:tcPr>
          <w:p w14:paraId="3AE81430" w14:textId="7BF8B698" w:rsidR="00C85644" w:rsidRDefault="00C85644" w:rsidP="00C85644">
            <w:pPr>
              <w:snapToGrid w:val="0"/>
              <w:spacing w:after="0"/>
              <w:rPr>
                <w:rFonts w:ascii="Arial Unicode MS" w:eastAsia="Arial Unicode MS" w:hAnsi="Arial Unicode MS" w:cs="Arial Unicode MS"/>
                <w:lang w:eastAsia="ja-JP"/>
              </w:rPr>
            </w:pPr>
            <w:r>
              <w:rPr>
                <w:rFonts w:ascii="Arial Unicode MS" w:eastAsia="Arial Unicode MS" w:hAnsi="Arial Unicode MS" w:cs="Arial Unicode MS"/>
                <w:lang w:eastAsia="ja-JP"/>
              </w:rPr>
              <w:t>If the CHO Cancelation from the target is considered as the Target-initiated CHO Modification, then no need further procedure, and no need further new IE. The rest will be up to the source</w:t>
            </w:r>
            <w:r w:rsidR="00DE2CD9">
              <w:rPr>
                <w:rFonts w:ascii="Arial Unicode MS" w:eastAsia="Arial Unicode MS" w:hAnsi="Arial Unicode MS" w:cs="Arial Unicode MS"/>
                <w:lang w:eastAsia="ja-JP"/>
              </w:rPr>
              <w:t xml:space="preserve"> node to decide e.g. whether to initiate new CHO preparation.</w:t>
            </w:r>
          </w:p>
        </w:tc>
      </w:tr>
      <w:tr w:rsidR="0020050B" w14:paraId="00C144B3" w14:textId="77777777" w:rsidTr="00C85644">
        <w:tc>
          <w:tcPr>
            <w:tcW w:w="1191" w:type="dxa"/>
            <w:tcBorders>
              <w:top w:val="single" w:sz="4" w:space="0" w:color="auto"/>
              <w:left w:val="single" w:sz="4" w:space="0" w:color="auto"/>
              <w:bottom w:val="single" w:sz="4" w:space="0" w:color="auto"/>
              <w:right w:val="single" w:sz="4" w:space="0" w:color="auto"/>
            </w:tcBorders>
          </w:tcPr>
          <w:p w14:paraId="120468F1" w14:textId="3862FB55" w:rsidR="0020050B" w:rsidRDefault="0020050B" w:rsidP="0020050B">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C</w:t>
            </w:r>
            <w:r>
              <w:rPr>
                <w:rFonts w:ascii="Arial Unicode MS" w:eastAsiaTheme="minorEastAsia" w:hAnsi="Arial Unicode MS" w:cs="Arial Unicode MS"/>
                <w:lang w:val="en-US" w:eastAsia="zh-CN"/>
              </w:rPr>
              <w:t>T</w:t>
            </w:r>
          </w:p>
        </w:tc>
        <w:tc>
          <w:tcPr>
            <w:tcW w:w="1318" w:type="dxa"/>
            <w:tcBorders>
              <w:top w:val="single" w:sz="4" w:space="0" w:color="auto"/>
              <w:left w:val="single" w:sz="4" w:space="0" w:color="auto"/>
              <w:bottom w:val="single" w:sz="4" w:space="0" w:color="auto"/>
              <w:right w:val="single" w:sz="4" w:space="0" w:color="auto"/>
            </w:tcBorders>
          </w:tcPr>
          <w:p w14:paraId="4E3AB01B" w14:textId="4850CA4A" w:rsidR="0020050B" w:rsidRDefault="0020050B" w:rsidP="0020050B">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Y</w:t>
            </w:r>
            <w:r>
              <w:rPr>
                <w:rFonts w:ascii="Arial Unicode MS" w:eastAsiaTheme="minorEastAsia" w:hAnsi="Arial Unicode MS" w:cs="Arial Unicode MS"/>
                <w:lang w:val="en-US" w:eastAsia="zh-CN"/>
              </w:rPr>
              <w:t>es</w:t>
            </w:r>
          </w:p>
        </w:tc>
        <w:tc>
          <w:tcPr>
            <w:tcW w:w="7125" w:type="dxa"/>
            <w:tcBorders>
              <w:top w:val="single" w:sz="4" w:space="0" w:color="auto"/>
              <w:left w:val="single" w:sz="4" w:space="0" w:color="auto"/>
              <w:bottom w:val="single" w:sz="4" w:space="0" w:color="auto"/>
              <w:right w:val="single" w:sz="4" w:space="0" w:color="auto"/>
            </w:tcBorders>
          </w:tcPr>
          <w:p w14:paraId="3C82CB62" w14:textId="5E6D4DA0" w:rsidR="0020050B" w:rsidRDefault="0020050B" w:rsidP="0020050B">
            <w:pPr>
              <w:snapToGrid w:val="0"/>
              <w:spacing w:after="0"/>
              <w:rPr>
                <w:rFonts w:ascii="Arial Unicode MS" w:eastAsia="Arial Unicode MS" w:hAnsi="Arial Unicode MS" w:cs="Arial Unicode MS"/>
                <w:lang w:eastAsia="ja-JP"/>
              </w:rPr>
            </w:pPr>
            <w:r>
              <w:rPr>
                <w:rFonts w:ascii="Arial Unicode MS" w:eastAsia="Arial Unicode MS" w:hAnsi="Arial Unicode MS" w:cs="Arial Unicode MS"/>
                <w:lang w:eastAsia="zh-CN"/>
              </w:rPr>
              <w:t xml:space="preserve">We think </w:t>
            </w:r>
            <w:r w:rsidRPr="002C2215">
              <w:rPr>
                <w:rFonts w:ascii="Arial Unicode MS" w:eastAsia="Arial Unicode MS" w:hAnsi="Arial Unicode MS" w:cs="Arial Unicode MS" w:hint="eastAsia"/>
                <w:lang w:eastAsia="zh-CN"/>
              </w:rPr>
              <w:t>it</w:t>
            </w:r>
            <w:r w:rsidRPr="002C2215">
              <w:rPr>
                <w:rFonts w:ascii="Arial Unicode MS" w:eastAsia="Arial Unicode MS" w:hAnsi="Arial Unicode MS" w:cs="Arial Unicode MS"/>
                <w:lang w:eastAsia="zh-CN"/>
              </w:rPr>
              <w:t xml:space="preserve"> is beneficial to enable the candidate node modify the prepared CHO configurations in the UE during CHO procedure</w:t>
            </w:r>
            <w:r>
              <w:rPr>
                <w:rFonts w:ascii="Arial Unicode MS" w:eastAsia="Arial Unicode MS" w:hAnsi="Arial Unicode MS" w:cs="Arial Unicode MS"/>
                <w:lang w:eastAsia="zh-CN"/>
              </w:rPr>
              <w:t xml:space="preserve">. The modification procedure is different with the cancel procedure, for source node receiving the CHO cancel message, it will just cancel the ongoing CHO procedure, but for source node receiving the CHO cancel message contains a modification indicator(or cause value), it will </w:t>
            </w:r>
            <w:r w:rsidRPr="002C2215">
              <w:rPr>
                <w:rFonts w:ascii="Arial Unicode MS" w:eastAsia="Arial Unicode MS" w:hAnsi="Arial Unicode MS" w:cs="Arial Unicode MS"/>
                <w:lang w:eastAsia="zh-CN"/>
              </w:rPr>
              <w:t>re-triggered</w:t>
            </w:r>
            <w:r>
              <w:rPr>
                <w:rFonts w:ascii="Arial Unicode MS" w:eastAsia="Arial Unicode MS" w:hAnsi="Arial Unicode MS" w:cs="Arial Unicode MS"/>
                <w:lang w:eastAsia="zh-CN"/>
              </w:rPr>
              <w:t xml:space="preserve"> another CHO preparation procedure to the same candidate target node.</w:t>
            </w:r>
          </w:p>
        </w:tc>
      </w:tr>
      <w:tr w:rsidR="000E3B50" w14:paraId="5B86DE5D" w14:textId="77777777" w:rsidTr="00C85644">
        <w:tc>
          <w:tcPr>
            <w:tcW w:w="1191" w:type="dxa"/>
            <w:tcBorders>
              <w:top w:val="single" w:sz="4" w:space="0" w:color="auto"/>
              <w:left w:val="single" w:sz="4" w:space="0" w:color="auto"/>
              <w:bottom w:val="single" w:sz="4" w:space="0" w:color="auto"/>
              <w:right w:val="single" w:sz="4" w:space="0" w:color="auto"/>
            </w:tcBorders>
          </w:tcPr>
          <w:p w14:paraId="5E82488F" w14:textId="600D8ABF" w:rsidR="000E3B50" w:rsidRPr="00814483" w:rsidRDefault="000E3B50"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 xml:space="preserve">LGE </w:t>
            </w:r>
          </w:p>
        </w:tc>
        <w:tc>
          <w:tcPr>
            <w:tcW w:w="1318" w:type="dxa"/>
            <w:tcBorders>
              <w:top w:val="single" w:sz="4" w:space="0" w:color="auto"/>
              <w:left w:val="single" w:sz="4" w:space="0" w:color="auto"/>
              <w:bottom w:val="single" w:sz="4" w:space="0" w:color="auto"/>
              <w:right w:val="single" w:sz="4" w:space="0" w:color="auto"/>
            </w:tcBorders>
          </w:tcPr>
          <w:p w14:paraId="47266FDD" w14:textId="0290AFFC" w:rsidR="000E3B50" w:rsidRPr="00814483" w:rsidRDefault="000E3B50"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289E49ED" w14:textId="77777777" w:rsidR="000E3B50" w:rsidRDefault="000E3B50" w:rsidP="0020050B">
            <w:pPr>
              <w:snapToGrid w:val="0"/>
              <w:spacing w:after="0"/>
              <w:rPr>
                <w:rFonts w:ascii="Arial Unicode MS" w:eastAsia="Arial Unicode MS" w:hAnsi="Arial Unicode MS" w:cs="Arial Unicode MS"/>
                <w:lang w:eastAsia="zh-CN"/>
              </w:rPr>
            </w:pPr>
          </w:p>
        </w:tc>
      </w:tr>
      <w:tr w:rsidR="00DE7B2E" w14:paraId="2EE9C4E9" w14:textId="77777777" w:rsidTr="00C85644">
        <w:tc>
          <w:tcPr>
            <w:tcW w:w="1191" w:type="dxa"/>
            <w:tcBorders>
              <w:top w:val="single" w:sz="4" w:space="0" w:color="auto"/>
              <w:left w:val="single" w:sz="4" w:space="0" w:color="auto"/>
              <w:bottom w:val="single" w:sz="4" w:space="0" w:color="auto"/>
              <w:right w:val="single" w:sz="4" w:space="0" w:color="auto"/>
            </w:tcBorders>
          </w:tcPr>
          <w:p w14:paraId="620813E3" w14:textId="150D4252" w:rsidR="00DE7B2E" w:rsidRDefault="00DE7B2E"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Google</w:t>
            </w:r>
          </w:p>
        </w:tc>
        <w:tc>
          <w:tcPr>
            <w:tcW w:w="1318" w:type="dxa"/>
            <w:tcBorders>
              <w:top w:val="single" w:sz="4" w:space="0" w:color="auto"/>
              <w:left w:val="single" w:sz="4" w:space="0" w:color="auto"/>
              <w:bottom w:val="single" w:sz="4" w:space="0" w:color="auto"/>
              <w:right w:val="single" w:sz="4" w:space="0" w:color="auto"/>
            </w:tcBorders>
          </w:tcPr>
          <w:p w14:paraId="6AEFD8A2" w14:textId="1EFAB57B" w:rsidR="00DE7B2E" w:rsidRDefault="00DE7B2E"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0E56B1A5" w14:textId="77777777" w:rsidR="00DE7B2E" w:rsidRDefault="00DE7B2E" w:rsidP="0020050B">
            <w:pPr>
              <w:snapToGrid w:val="0"/>
              <w:spacing w:after="0"/>
              <w:rPr>
                <w:rFonts w:ascii="Arial Unicode MS" w:eastAsia="Arial Unicode MS" w:hAnsi="Arial Unicode MS" w:cs="Arial Unicode MS"/>
                <w:lang w:eastAsia="zh-CN"/>
              </w:rPr>
            </w:pPr>
          </w:p>
        </w:tc>
      </w:tr>
      <w:tr w:rsidR="001B7A9A" w14:paraId="69B565C4" w14:textId="77777777" w:rsidTr="00C85644">
        <w:tc>
          <w:tcPr>
            <w:tcW w:w="1191" w:type="dxa"/>
            <w:tcBorders>
              <w:top w:val="single" w:sz="4" w:space="0" w:color="auto"/>
              <w:left w:val="single" w:sz="4" w:space="0" w:color="auto"/>
              <w:bottom w:val="single" w:sz="4" w:space="0" w:color="auto"/>
              <w:right w:val="single" w:sz="4" w:space="0" w:color="auto"/>
            </w:tcBorders>
          </w:tcPr>
          <w:p w14:paraId="0A2FB5D1" w14:textId="267E33EC" w:rsidR="001B7A9A" w:rsidRDefault="001B7A9A"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Ericsson</w:t>
            </w:r>
          </w:p>
        </w:tc>
        <w:tc>
          <w:tcPr>
            <w:tcW w:w="1318" w:type="dxa"/>
            <w:tcBorders>
              <w:top w:val="single" w:sz="4" w:space="0" w:color="auto"/>
              <w:left w:val="single" w:sz="4" w:space="0" w:color="auto"/>
              <w:bottom w:val="single" w:sz="4" w:space="0" w:color="auto"/>
              <w:right w:val="single" w:sz="4" w:space="0" w:color="auto"/>
            </w:tcBorders>
          </w:tcPr>
          <w:p w14:paraId="635EB95D" w14:textId="6A2F7B3A" w:rsidR="001B7A9A" w:rsidRDefault="001B7A9A"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Yes/No</w:t>
            </w:r>
          </w:p>
        </w:tc>
        <w:tc>
          <w:tcPr>
            <w:tcW w:w="7125" w:type="dxa"/>
            <w:tcBorders>
              <w:top w:val="single" w:sz="4" w:space="0" w:color="auto"/>
              <w:left w:val="single" w:sz="4" w:space="0" w:color="auto"/>
              <w:bottom w:val="single" w:sz="4" w:space="0" w:color="auto"/>
              <w:right w:val="single" w:sz="4" w:space="0" w:color="auto"/>
            </w:tcBorders>
          </w:tcPr>
          <w:p w14:paraId="43FA0598" w14:textId="428C099C" w:rsidR="001B7A9A" w:rsidRDefault="001B7A9A" w:rsidP="0020050B">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 xml:space="preserve">Regarding our proposal in [10] this is not a target-initiated modification per-se, because it is up to the source to send a new Handover Request. So we do not support target-initiated modification, but we support the possibility for the target to cancel CHO to free the </w:t>
            </w:r>
            <w:r w:rsidR="008572D3">
              <w:rPr>
                <w:rFonts w:ascii="Arial Unicode MS" w:eastAsia="Arial Unicode MS" w:hAnsi="Arial Unicode MS" w:cs="Arial Unicode MS"/>
                <w:lang w:eastAsia="zh-CN"/>
              </w:rPr>
              <w:t xml:space="preserve">allocated </w:t>
            </w:r>
            <w:r>
              <w:rPr>
                <w:rFonts w:ascii="Arial Unicode MS" w:eastAsia="Arial Unicode MS" w:hAnsi="Arial Unicode MS" w:cs="Arial Unicode MS"/>
                <w:lang w:eastAsia="zh-CN"/>
              </w:rPr>
              <w:t>resources,</w:t>
            </w:r>
            <w:r w:rsidR="008572D3">
              <w:rPr>
                <w:rFonts w:ascii="Arial Unicode MS" w:eastAsia="Arial Unicode MS" w:hAnsi="Arial Unicode MS" w:cs="Arial Unicode MS"/>
                <w:lang w:eastAsia="zh-CN"/>
              </w:rPr>
              <w:t xml:space="preserve"> but</w:t>
            </w:r>
            <w:r>
              <w:rPr>
                <w:rFonts w:ascii="Arial Unicode MS" w:eastAsia="Arial Unicode MS" w:hAnsi="Arial Unicode MS" w:cs="Arial Unicode MS"/>
                <w:lang w:eastAsia="zh-CN"/>
              </w:rPr>
              <w:t xml:space="preserve"> with the possibility to signal to the source that it might accept a new CHO for the same UE</w:t>
            </w:r>
          </w:p>
        </w:tc>
      </w:tr>
      <w:tr w:rsidR="00F62E37" w14:paraId="23186E75" w14:textId="77777777" w:rsidTr="00C85644">
        <w:tc>
          <w:tcPr>
            <w:tcW w:w="1191" w:type="dxa"/>
            <w:tcBorders>
              <w:top w:val="single" w:sz="4" w:space="0" w:color="auto"/>
              <w:left w:val="single" w:sz="4" w:space="0" w:color="auto"/>
              <w:bottom w:val="single" w:sz="4" w:space="0" w:color="auto"/>
              <w:right w:val="single" w:sz="4" w:space="0" w:color="auto"/>
            </w:tcBorders>
          </w:tcPr>
          <w:p w14:paraId="12673105" w14:textId="112AA72B" w:rsidR="00F62E37" w:rsidRDefault="00F62E37"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H</w:t>
            </w:r>
            <w:r>
              <w:rPr>
                <w:rFonts w:ascii="Arial Unicode MS" w:eastAsia="Malgun Gothic" w:hAnsi="Arial Unicode MS" w:cs="Arial Unicode MS"/>
                <w:lang w:val="en-US" w:eastAsia="ko-KR"/>
              </w:rPr>
              <w:t>uawei</w:t>
            </w:r>
          </w:p>
        </w:tc>
        <w:tc>
          <w:tcPr>
            <w:tcW w:w="1318" w:type="dxa"/>
            <w:tcBorders>
              <w:top w:val="single" w:sz="4" w:space="0" w:color="auto"/>
              <w:left w:val="single" w:sz="4" w:space="0" w:color="auto"/>
              <w:bottom w:val="single" w:sz="4" w:space="0" w:color="auto"/>
              <w:right w:val="single" w:sz="4" w:space="0" w:color="auto"/>
            </w:tcBorders>
          </w:tcPr>
          <w:p w14:paraId="1BD05591" w14:textId="2C5BC83B" w:rsidR="00F62E37" w:rsidRDefault="00F62E37"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226F4E38" w14:textId="77777777" w:rsidR="00F62E37" w:rsidRDefault="00F62E37" w:rsidP="0020050B">
            <w:pPr>
              <w:snapToGrid w:val="0"/>
              <w:spacing w:after="0"/>
              <w:rPr>
                <w:rFonts w:ascii="Arial Unicode MS" w:eastAsia="Arial Unicode MS" w:hAnsi="Arial Unicode MS" w:cs="Arial Unicode MS"/>
                <w:lang w:eastAsia="zh-CN"/>
              </w:rPr>
            </w:pPr>
          </w:p>
        </w:tc>
      </w:tr>
    </w:tbl>
    <w:p w14:paraId="41B6A705" w14:textId="77777777" w:rsidR="007120F3" w:rsidRDefault="007120F3">
      <w:pPr>
        <w:pStyle w:val="CRCoverPage"/>
        <w:rPr>
          <w:rFonts w:eastAsiaTheme="minorEastAsia" w:cs="Arial"/>
          <w:lang w:val="en-US" w:eastAsia="zh-CN"/>
        </w:rPr>
      </w:pPr>
    </w:p>
    <w:p w14:paraId="17323E5D" w14:textId="77777777" w:rsidR="007120F3" w:rsidRDefault="00284E23">
      <w:pPr>
        <w:pStyle w:val="CRCoverPage"/>
        <w:rPr>
          <w:rFonts w:eastAsiaTheme="minorEastAsia" w:cs="Arial"/>
          <w:lang w:val="en-US" w:eastAsia="zh-CN"/>
        </w:rPr>
      </w:pPr>
      <w:r>
        <w:rPr>
          <w:rFonts w:eastAsiaTheme="minorEastAsia" w:cs="Arial"/>
          <w:lang w:val="en-US" w:eastAsia="zh-CN"/>
        </w:rPr>
        <w:t>For the procedure for target initiated CHO modification, the majority companies propose in [1], [7] and [10] that:</w:t>
      </w:r>
    </w:p>
    <w:p w14:paraId="7D8F3D90" w14:textId="77777777" w:rsidR="007120F3" w:rsidRDefault="00284E23">
      <w:pPr>
        <w:pStyle w:val="afa"/>
        <w:numPr>
          <w:ilvl w:val="0"/>
          <w:numId w:val="10"/>
        </w:numPr>
        <w:rPr>
          <w:i/>
        </w:rPr>
      </w:pPr>
      <w:r>
        <w:rPr>
          <w:i/>
        </w:rPr>
        <w:t>Reuse existing CHO Cancel and HO Request for target-initiated CHO modification.</w:t>
      </w:r>
    </w:p>
    <w:p w14:paraId="7B39BDF6" w14:textId="77777777" w:rsidR="007120F3" w:rsidRDefault="00284E23">
      <w:pPr>
        <w:pStyle w:val="CRCoverPage"/>
        <w:rPr>
          <w:rFonts w:eastAsia="Batang" w:cs="Arial"/>
          <w:lang w:val="en-US"/>
        </w:rPr>
      </w:pPr>
      <w:bookmarkStart w:id="11" w:name="OLE_LINK31"/>
      <w:bookmarkStart w:id="12" w:name="OLE_LINK21"/>
      <w:r>
        <w:rPr>
          <w:rFonts w:eastAsia="Batang" w:cs="Arial"/>
          <w:lang w:val="en-US"/>
        </w:rPr>
        <w:t>Companies’ comments and views to above proposal: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7120F3" w14:paraId="6192C9A4"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bookmarkEnd w:id="11"/>
          <w:p w14:paraId="713981EC"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463A28CE"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403C3A3B"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Comments</w:t>
            </w:r>
          </w:p>
        </w:tc>
      </w:tr>
      <w:tr w:rsidR="007120F3" w14:paraId="24DE674A" w14:textId="77777777">
        <w:tc>
          <w:tcPr>
            <w:tcW w:w="1191" w:type="dxa"/>
            <w:tcBorders>
              <w:top w:val="single" w:sz="4" w:space="0" w:color="auto"/>
              <w:left w:val="single" w:sz="4" w:space="0" w:color="auto"/>
              <w:bottom w:val="single" w:sz="4" w:space="0" w:color="auto"/>
              <w:right w:val="single" w:sz="4" w:space="0" w:color="auto"/>
            </w:tcBorders>
          </w:tcPr>
          <w:p w14:paraId="574E7B1C"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Intel</w:t>
            </w:r>
          </w:p>
        </w:tc>
        <w:tc>
          <w:tcPr>
            <w:tcW w:w="1318" w:type="dxa"/>
            <w:tcBorders>
              <w:top w:val="single" w:sz="4" w:space="0" w:color="auto"/>
              <w:left w:val="single" w:sz="4" w:space="0" w:color="auto"/>
              <w:bottom w:val="single" w:sz="4" w:space="0" w:color="auto"/>
              <w:right w:val="single" w:sz="4" w:space="0" w:color="auto"/>
            </w:tcBorders>
          </w:tcPr>
          <w:p w14:paraId="78D5B58A"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Yes</w:t>
            </w:r>
          </w:p>
        </w:tc>
        <w:tc>
          <w:tcPr>
            <w:tcW w:w="7125" w:type="dxa"/>
            <w:tcBorders>
              <w:top w:val="single" w:sz="4" w:space="0" w:color="auto"/>
              <w:left w:val="single" w:sz="4" w:space="0" w:color="auto"/>
              <w:bottom w:val="single" w:sz="4" w:space="0" w:color="auto"/>
              <w:right w:val="single" w:sz="4" w:space="0" w:color="auto"/>
            </w:tcBorders>
          </w:tcPr>
          <w:p w14:paraId="39A25D34"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 xml:space="preserve">If P2a is aggregable, then prefer in this way. </w:t>
            </w:r>
          </w:p>
        </w:tc>
      </w:tr>
      <w:bookmarkEnd w:id="12"/>
      <w:tr w:rsidR="007120F3" w14:paraId="1AE9DEB6" w14:textId="77777777">
        <w:tc>
          <w:tcPr>
            <w:tcW w:w="1191" w:type="dxa"/>
            <w:tcBorders>
              <w:top w:val="single" w:sz="4" w:space="0" w:color="auto"/>
              <w:left w:val="single" w:sz="4" w:space="0" w:color="auto"/>
              <w:bottom w:val="single" w:sz="4" w:space="0" w:color="auto"/>
              <w:right w:val="single" w:sz="4" w:space="0" w:color="auto"/>
            </w:tcBorders>
          </w:tcPr>
          <w:p w14:paraId="032D3BBB"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ZTE</w:t>
            </w:r>
          </w:p>
        </w:tc>
        <w:tc>
          <w:tcPr>
            <w:tcW w:w="1318" w:type="dxa"/>
            <w:tcBorders>
              <w:top w:val="single" w:sz="4" w:space="0" w:color="auto"/>
              <w:left w:val="single" w:sz="4" w:space="0" w:color="auto"/>
              <w:bottom w:val="single" w:sz="4" w:space="0" w:color="auto"/>
              <w:right w:val="single" w:sz="4" w:space="0" w:color="auto"/>
            </w:tcBorders>
          </w:tcPr>
          <w:p w14:paraId="79593119"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6DBD86D1" w14:textId="77777777" w:rsidR="007120F3" w:rsidRDefault="00284E23">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Reuse conditional HO Cancel.</w:t>
            </w:r>
          </w:p>
        </w:tc>
      </w:tr>
      <w:tr w:rsidR="00042061" w14:paraId="6320CA45" w14:textId="77777777">
        <w:tc>
          <w:tcPr>
            <w:tcW w:w="1191" w:type="dxa"/>
            <w:tcBorders>
              <w:top w:val="single" w:sz="4" w:space="0" w:color="auto"/>
              <w:left w:val="single" w:sz="4" w:space="0" w:color="auto"/>
              <w:bottom w:val="single" w:sz="4" w:space="0" w:color="auto"/>
              <w:right w:val="single" w:sz="4" w:space="0" w:color="auto"/>
            </w:tcBorders>
          </w:tcPr>
          <w:p w14:paraId="1911BD6B" w14:textId="77777777" w:rsidR="00042061" w:rsidRPr="001A515F"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Samsung</w:t>
            </w:r>
          </w:p>
        </w:tc>
        <w:tc>
          <w:tcPr>
            <w:tcW w:w="1318" w:type="dxa"/>
            <w:tcBorders>
              <w:top w:val="single" w:sz="4" w:space="0" w:color="auto"/>
              <w:left w:val="single" w:sz="4" w:space="0" w:color="auto"/>
              <w:bottom w:val="single" w:sz="4" w:space="0" w:color="auto"/>
              <w:right w:val="single" w:sz="4" w:space="0" w:color="auto"/>
            </w:tcBorders>
          </w:tcPr>
          <w:p w14:paraId="589C686B" w14:textId="77777777" w:rsidR="00042061" w:rsidRPr="001A515F"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035EB3B5" w14:textId="77777777" w:rsidR="00042061" w:rsidRDefault="00042061">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hint="eastAsia"/>
                <w:lang w:val="en-US" w:eastAsia="ko-KR"/>
              </w:rPr>
              <w:t>If P2a is agreeable, we also prefer it.</w:t>
            </w:r>
          </w:p>
        </w:tc>
      </w:tr>
      <w:tr w:rsidR="00DD500B" w14:paraId="0FC7E945" w14:textId="77777777">
        <w:tc>
          <w:tcPr>
            <w:tcW w:w="1191" w:type="dxa"/>
            <w:tcBorders>
              <w:top w:val="single" w:sz="4" w:space="0" w:color="auto"/>
              <w:left w:val="single" w:sz="4" w:space="0" w:color="auto"/>
              <w:bottom w:val="single" w:sz="4" w:space="0" w:color="auto"/>
              <w:right w:val="single" w:sz="4" w:space="0" w:color="auto"/>
            </w:tcBorders>
          </w:tcPr>
          <w:p w14:paraId="20C8A473" w14:textId="239CE90C" w:rsidR="00DD500B" w:rsidRDefault="00DD50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lastRenderedPageBreak/>
              <w:t>Nokia</w:t>
            </w:r>
          </w:p>
        </w:tc>
        <w:tc>
          <w:tcPr>
            <w:tcW w:w="1318" w:type="dxa"/>
            <w:tcBorders>
              <w:top w:val="single" w:sz="4" w:space="0" w:color="auto"/>
              <w:left w:val="single" w:sz="4" w:space="0" w:color="auto"/>
              <w:bottom w:val="single" w:sz="4" w:space="0" w:color="auto"/>
              <w:right w:val="single" w:sz="4" w:space="0" w:color="auto"/>
            </w:tcBorders>
          </w:tcPr>
          <w:p w14:paraId="4C59A07A" w14:textId="3FF5033A" w:rsidR="00DD500B" w:rsidRDefault="00C155ED">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w:t>
            </w:r>
          </w:p>
        </w:tc>
        <w:tc>
          <w:tcPr>
            <w:tcW w:w="7125" w:type="dxa"/>
            <w:tcBorders>
              <w:top w:val="single" w:sz="4" w:space="0" w:color="auto"/>
              <w:left w:val="single" w:sz="4" w:space="0" w:color="auto"/>
              <w:bottom w:val="single" w:sz="4" w:space="0" w:color="auto"/>
              <w:right w:val="single" w:sz="4" w:space="0" w:color="auto"/>
            </w:tcBorders>
          </w:tcPr>
          <w:p w14:paraId="256E33DA" w14:textId="19F96B80" w:rsidR="00DD500B" w:rsidRDefault="00C155ED">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ko-KR"/>
              </w:rPr>
              <w:t>Again, cancelling prepared CHO from the target side is already now possible, as well as sending a new CHO request from the source. So what new functionality the question addresses?</w:t>
            </w:r>
          </w:p>
        </w:tc>
      </w:tr>
      <w:tr w:rsidR="001A515F" w14:paraId="53CFFDD4" w14:textId="77777777">
        <w:tc>
          <w:tcPr>
            <w:tcW w:w="1191" w:type="dxa"/>
            <w:tcBorders>
              <w:top w:val="single" w:sz="4" w:space="0" w:color="auto"/>
              <w:left w:val="single" w:sz="4" w:space="0" w:color="auto"/>
              <w:bottom w:val="single" w:sz="4" w:space="0" w:color="auto"/>
              <w:right w:val="single" w:sz="4" w:space="0" w:color="auto"/>
            </w:tcBorders>
          </w:tcPr>
          <w:p w14:paraId="63EB932B" w14:textId="6D49878D" w:rsidR="001A515F" w:rsidRPr="001A515F" w:rsidRDefault="001A515F">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CATT</w:t>
            </w:r>
          </w:p>
        </w:tc>
        <w:tc>
          <w:tcPr>
            <w:tcW w:w="1318" w:type="dxa"/>
            <w:tcBorders>
              <w:top w:val="single" w:sz="4" w:space="0" w:color="auto"/>
              <w:left w:val="single" w:sz="4" w:space="0" w:color="auto"/>
              <w:bottom w:val="single" w:sz="4" w:space="0" w:color="auto"/>
              <w:right w:val="single" w:sz="4" w:space="0" w:color="auto"/>
            </w:tcBorders>
          </w:tcPr>
          <w:p w14:paraId="5F79C411" w14:textId="38E22EC0" w:rsidR="001A515F" w:rsidRPr="001A515F" w:rsidRDefault="001A515F">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5D63AC25" w14:textId="562633AD" w:rsidR="001A515F" w:rsidRDefault="001A515F">
            <w:pPr>
              <w:snapToGrid w:val="0"/>
              <w:spacing w:after="0"/>
              <w:rPr>
                <w:rFonts w:ascii="Arial Unicode MS" w:eastAsia="Arial Unicode MS" w:hAnsi="Arial Unicode MS" w:cs="Arial Unicode MS"/>
                <w:lang w:val="en-US" w:eastAsia="zh-CN"/>
              </w:rPr>
            </w:pPr>
          </w:p>
        </w:tc>
      </w:tr>
      <w:tr w:rsidR="003A1478" w14:paraId="4AF4BF86" w14:textId="77777777">
        <w:tc>
          <w:tcPr>
            <w:tcW w:w="1191" w:type="dxa"/>
            <w:tcBorders>
              <w:top w:val="single" w:sz="4" w:space="0" w:color="auto"/>
              <w:left w:val="single" w:sz="4" w:space="0" w:color="auto"/>
              <w:bottom w:val="single" w:sz="4" w:space="0" w:color="auto"/>
              <w:right w:val="single" w:sz="4" w:space="0" w:color="auto"/>
            </w:tcBorders>
          </w:tcPr>
          <w:p w14:paraId="0041B118" w14:textId="649298C1" w:rsidR="003A1478" w:rsidRDefault="003A147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QC</w:t>
            </w:r>
          </w:p>
        </w:tc>
        <w:tc>
          <w:tcPr>
            <w:tcW w:w="1318" w:type="dxa"/>
            <w:tcBorders>
              <w:top w:val="single" w:sz="4" w:space="0" w:color="auto"/>
              <w:left w:val="single" w:sz="4" w:space="0" w:color="auto"/>
              <w:bottom w:val="single" w:sz="4" w:space="0" w:color="auto"/>
              <w:right w:val="single" w:sz="4" w:space="0" w:color="auto"/>
            </w:tcBorders>
          </w:tcPr>
          <w:p w14:paraId="7333A2C8" w14:textId="28FAD0B4" w:rsidR="003A1478" w:rsidRDefault="003A147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1EF8D449" w14:textId="77777777" w:rsidR="003A1478" w:rsidRDefault="003A1478">
            <w:pPr>
              <w:snapToGrid w:val="0"/>
              <w:spacing w:after="0"/>
              <w:rPr>
                <w:rFonts w:ascii="Arial Unicode MS" w:eastAsia="Arial Unicode MS" w:hAnsi="Arial Unicode MS" w:cs="Arial Unicode MS"/>
                <w:lang w:val="en-US" w:eastAsia="zh-CN"/>
              </w:rPr>
            </w:pPr>
          </w:p>
        </w:tc>
      </w:tr>
      <w:tr w:rsidR="00DE2CD9" w14:paraId="36BC1F62" w14:textId="77777777">
        <w:tc>
          <w:tcPr>
            <w:tcW w:w="1191" w:type="dxa"/>
            <w:tcBorders>
              <w:top w:val="single" w:sz="4" w:space="0" w:color="auto"/>
              <w:left w:val="single" w:sz="4" w:space="0" w:color="auto"/>
              <w:bottom w:val="single" w:sz="4" w:space="0" w:color="auto"/>
              <w:right w:val="single" w:sz="4" w:space="0" w:color="auto"/>
            </w:tcBorders>
          </w:tcPr>
          <w:p w14:paraId="48421377" w14:textId="5E7AA769" w:rsidR="00DE2CD9" w:rsidRPr="00814483" w:rsidRDefault="00DE2CD9">
            <w:pPr>
              <w:snapToGrid w:val="0"/>
              <w:spacing w:after="0"/>
              <w:rPr>
                <w:rFonts w:ascii="Arial Unicode MS" w:eastAsia="MS Mincho" w:hAnsi="Arial Unicode MS" w:cs="Arial Unicode MS"/>
                <w:lang w:val="en-US" w:eastAsia="ja-JP"/>
              </w:rPr>
            </w:pPr>
            <w:r>
              <w:rPr>
                <w:rFonts w:ascii="Arial Unicode MS" w:eastAsia="MS Mincho" w:hAnsi="Arial Unicode MS" w:cs="Arial Unicode MS" w:hint="eastAsia"/>
                <w:lang w:val="en-US" w:eastAsia="ja-JP"/>
              </w:rPr>
              <w:t>NEC</w:t>
            </w:r>
          </w:p>
        </w:tc>
        <w:tc>
          <w:tcPr>
            <w:tcW w:w="1318" w:type="dxa"/>
            <w:tcBorders>
              <w:top w:val="single" w:sz="4" w:space="0" w:color="auto"/>
              <w:left w:val="single" w:sz="4" w:space="0" w:color="auto"/>
              <w:bottom w:val="single" w:sz="4" w:space="0" w:color="auto"/>
              <w:right w:val="single" w:sz="4" w:space="0" w:color="auto"/>
            </w:tcBorders>
          </w:tcPr>
          <w:p w14:paraId="29F19313" w14:textId="0F058EA5" w:rsidR="00DE2CD9" w:rsidRPr="00814483" w:rsidRDefault="00D44D81">
            <w:pPr>
              <w:snapToGrid w:val="0"/>
              <w:spacing w:after="0"/>
              <w:rPr>
                <w:rFonts w:ascii="Arial Unicode MS" w:eastAsia="MS Mincho" w:hAnsi="Arial Unicode MS" w:cs="Arial Unicode MS"/>
                <w:lang w:val="en-US" w:eastAsia="ja-JP"/>
              </w:rPr>
            </w:pPr>
            <w:r>
              <w:rPr>
                <w:rFonts w:ascii="Arial Unicode MS" w:eastAsia="MS Mincho" w:hAnsi="Arial Unicode MS" w:cs="Arial Unicode MS" w:hint="eastAsia"/>
                <w:lang w:val="en-US" w:eastAsia="ja-JP"/>
              </w:rPr>
              <w:t>No</w:t>
            </w:r>
          </w:p>
        </w:tc>
        <w:tc>
          <w:tcPr>
            <w:tcW w:w="7125" w:type="dxa"/>
            <w:tcBorders>
              <w:top w:val="single" w:sz="4" w:space="0" w:color="auto"/>
              <w:left w:val="single" w:sz="4" w:space="0" w:color="auto"/>
              <w:bottom w:val="single" w:sz="4" w:space="0" w:color="auto"/>
              <w:right w:val="single" w:sz="4" w:space="0" w:color="auto"/>
            </w:tcBorders>
          </w:tcPr>
          <w:p w14:paraId="33A40763" w14:textId="021D5874" w:rsidR="00DE2CD9" w:rsidRDefault="00DE2CD9">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eastAsia="ja-JP"/>
              </w:rPr>
              <w:t>If the CHO Cancelation from the target is considered as the Target-initiated CHO Modification, then no need further procedure, and no need further new IE. The rest will be up to the source node to decide e.g. whether to initiate new CHO preparation.</w:t>
            </w:r>
          </w:p>
        </w:tc>
      </w:tr>
      <w:tr w:rsidR="0020050B" w14:paraId="62CADE8D" w14:textId="77777777">
        <w:tc>
          <w:tcPr>
            <w:tcW w:w="1191" w:type="dxa"/>
            <w:tcBorders>
              <w:top w:val="single" w:sz="4" w:space="0" w:color="auto"/>
              <w:left w:val="single" w:sz="4" w:space="0" w:color="auto"/>
              <w:bottom w:val="single" w:sz="4" w:space="0" w:color="auto"/>
              <w:right w:val="single" w:sz="4" w:space="0" w:color="auto"/>
            </w:tcBorders>
          </w:tcPr>
          <w:p w14:paraId="7CC411A3" w14:textId="6BFCA1E7" w:rsidR="0020050B" w:rsidRDefault="0020050B" w:rsidP="0020050B">
            <w:pPr>
              <w:snapToGrid w:val="0"/>
              <w:spacing w:after="0"/>
              <w:rPr>
                <w:rFonts w:ascii="Arial Unicode MS" w:eastAsia="MS Mincho" w:hAnsi="Arial Unicode MS" w:cs="Arial Unicode MS"/>
                <w:lang w:val="en-US" w:eastAsia="ja-JP"/>
              </w:rPr>
            </w:pPr>
            <w:r>
              <w:rPr>
                <w:rFonts w:ascii="Arial Unicode MS" w:eastAsiaTheme="minorEastAsia" w:hAnsi="Arial Unicode MS" w:cs="Arial Unicode MS" w:hint="eastAsia"/>
                <w:lang w:val="en-US" w:eastAsia="zh-CN"/>
              </w:rPr>
              <w:t>C</w:t>
            </w:r>
            <w:r>
              <w:rPr>
                <w:rFonts w:ascii="Arial Unicode MS" w:eastAsiaTheme="minorEastAsia" w:hAnsi="Arial Unicode MS" w:cs="Arial Unicode MS"/>
                <w:lang w:val="en-US" w:eastAsia="zh-CN"/>
              </w:rPr>
              <w:t>T</w:t>
            </w:r>
          </w:p>
        </w:tc>
        <w:tc>
          <w:tcPr>
            <w:tcW w:w="1318" w:type="dxa"/>
            <w:tcBorders>
              <w:top w:val="single" w:sz="4" w:space="0" w:color="auto"/>
              <w:left w:val="single" w:sz="4" w:space="0" w:color="auto"/>
              <w:bottom w:val="single" w:sz="4" w:space="0" w:color="auto"/>
              <w:right w:val="single" w:sz="4" w:space="0" w:color="auto"/>
            </w:tcBorders>
          </w:tcPr>
          <w:p w14:paraId="08E5A0A4" w14:textId="55DC1041" w:rsidR="0020050B" w:rsidRDefault="0020050B" w:rsidP="0020050B">
            <w:pPr>
              <w:snapToGrid w:val="0"/>
              <w:spacing w:after="0"/>
              <w:rPr>
                <w:rFonts w:ascii="Arial Unicode MS" w:eastAsia="MS Mincho" w:hAnsi="Arial Unicode MS" w:cs="Arial Unicode MS"/>
                <w:lang w:val="en-US" w:eastAsia="ja-JP"/>
              </w:rPr>
            </w:pPr>
            <w:r>
              <w:rPr>
                <w:rFonts w:ascii="Arial Unicode MS" w:eastAsiaTheme="minorEastAsia" w:hAnsi="Arial Unicode MS" w:cs="Arial Unicode MS" w:hint="eastAsia"/>
                <w:lang w:val="en-US" w:eastAsia="zh-CN"/>
              </w:rPr>
              <w:t>Y</w:t>
            </w:r>
            <w:r>
              <w:rPr>
                <w:rFonts w:ascii="Arial Unicode MS" w:eastAsiaTheme="minorEastAsia" w:hAnsi="Arial Unicode MS" w:cs="Arial Unicode MS"/>
                <w:lang w:val="en-US" w:eastAsia="zh-CN"/>
              </w:rPr>
              <w:t>es</w:t>
            </w:r>
          </w:p>
        </w:tc>
        <w:tc>
          <w:tcPr>
            <w:tcW w:w="7125" w:type="dxa"/>
            <w:tcBorders>
              <w:top w:val="single" w:sz="4" w:space="0" w:color="auto"/>
              <w:left w:val="single" w:sz="4" w:space="0" w:color="auto"/>
              <w:bottom w:val="single" w:sz="4" w:space="0" w:color="auto"/>
              <w:right w:val="single" w:sz="4" w:space="0" w:color="auto"/>
            </w:tcBorders>
          </w:tcPr>
          <w:p w14:paraId="6C5061F5" w14:textId="21B0BD12" w:rsidR="0020050B" w:rsidRDefault="0020050B" w:rsidP="00922450">
            <w:pPr>
              <w:snapToGrid w:val="0"/>
              <w:spacing w:after="0"/>
              <w:rPr>
                <w:rFonts w:ascii="Arial Unicode MS" w:eastAsia="Arial Unicode MS" w:hAnsi="Arial Unicode MS" w:cs="Arial Unicode MS"/>
                <w:lang w:eastAsia="ja-JP"/>
              </w:rPr>
            </w:pPr>
          </w:p>
        </w:tc>
      </w:tr>
      <w:tr w:rsidR="000E3B50" w14:paraId="6F7B7825" w14:textId="77777777">
        <w:tc>
          <w:tcPr>
            <w:tcW w:w="1191" w:type="dxa"/>
            <w:tcBorders>
              <w:top w:val="single" w:sz="4" w:space="0" w:color="auto"/>
              <w:left w:val="single" w:sz="4" w:space="0" w:color="auto"/>
              <w:bottom w:val="single" w:sz="4" w:space="0" w:color="auto"/>
              <w:right w:val="single" w:sz="4" w:space="0" w:color="auto"/>
            </w:tcBorders>
          </w:tcPr>
          <w:p w14:paraId="0A92848D" w14:textId="29DFA00B" w:rsidR="000E3B50" w:rsidRPr="00814483" w:rsidRDefault="000E3B50"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L</w:t>
            </w:r>
            <w:r>
              <w:rPr>
                <w:rFonts w:ascii="Arial Unicode MS" w:eastAsia="Malgun Gothic" w:hAnsi="Arial Unicode MS" w:cs="Arial Unicode MS" w:hint="eastAsia"/>
                <w:lang w:val="en-US" w:eastAsia="ko-KR"/>
              </w:rPr>
              <w:t xml:space="preserve">GE </w:t>
            </w:r>
          </w:p>
        </w:tc>
        <w:tc>
          <w:tcPr>
            <w:tcW w:w="1318" w:type="dxa"/>
            <w:tcBorders>
              <w:top w:val="single" w:sz="4" w:space="0" w:color="auto"/>
              <w:left w:val="single" w:sz="4" w:space="0" w:color="auto"/>
              <w:bottom w:val="single" w:sz="4" w:space="0" w:color="auto"/>
              <w:right w:val="single" w:sz="4" w:space="0" w:color="auto"/>
            </w:tcBorders>
          </w:tcPr>
          <w:p w14:paraId="31F3C208" w14:textId="030B96C6" w:rsidR="000E3B50" w:rsidRPr="00814483" w:rsidRDefault="000E3B50"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6F677835" w14:textId="77777777" w:rsidR="000E3B50" w:rsidRDefault="000E3B50" w:rsidP="00922450">
            <w:pPr>
              <w:snapToGrid w:val="0"/>
              <w:spacing w:after="0"/>
              <w:rPr>
                <w:rFonts w:ascii="Arial Unicode MS" w:eastAsia="Arial Unicode MS" w:hAnsi="Arial Unicode MS" w:cs="Arial Unicode MS"/>
                <w:lang w:eastAsia="ja-JP"/>
              </w:rPr>
            </w:pPr>
          </w:p>
        </w:tc>
      </w:tr>
      <w:tr w:rsidR="00DE7B2E" w14:paraId="7ED12A90" w14:textId="77777777">
        <w:tc>
          <w:tcPr>
            <w:tcW w:w="1191" w:type="dxa"/>
            <w:tcBorders>
              <w:top w:val="single" w:sz="4" w:space="0" w:color="auto"/>
              <w:left w:val="single" w:sz="4" w:space="0" w:color="auto"/>
              <w:bottom w:val="single" w:sz="4" w:space="0" w:color="auto"/>
              <w:right w:val="single" w:sz="4" w:space="0" w:color="auto"/>
            </w:tcBorders>
          </w:tcPr>
          <w:p w14:paraId="48CDC59E" w14:textId="18F3E596" w:rsidR="00DE7B2E" w:rsidRDefault="00DE7B2E"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Google</w:t>
            </w:r>
          </w:p>
        </w:tc>
        <w:tc>
          <w:tcPr>
            <w:tcW w:w="1318" w:type="dxa"/>
            <w:tcBorders>
              <w:top w:val="single" w:sz="4" w:space="0" w:color="auto"/>
              <w:left w:val="single" w:sz="4" w:space="0" w:color="auto"/>
              <w:bottom w:val="single" w:sz="4" w:space="0" w:color="auto"/>
              <w:right w:val="single" w:sz="4" w:space="0" w:color="auto"/>
            </w:tcBorders>
          </w:tcPr>
          <w:p w14:paraId="19231910" w14:textId="134253C4" w:rsidR="00DE7B2E" w:rsidRDefault="00DE7B2E"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72854C68" w14:textId="77777777" w:rsidR="00DE7B2E" w:rsidRDefault="00DE7B2E" w:rsidP="00922450">
            <w:pPr>
              <w:snapToGrid w:val="0"/>
              <w:spacing w:after="0"/>
              <w:rPr>
                <w:rFonts w:ascii="Arial Unicode MS" w:eastAsia="Arial Unicode MS" w:hAnsi="Arial Unicode MS" w:cs="Arial Unicode MS"/>
                <w:lang w:eastAsia="ja-JP"/>
              </w:rPr>
            </w:pPr>
          </w:p>
        </w:tc>
      </w:tr>
      <w:tr w:rsidR="008572D3" w14:paraId="42F9750E" w14:textId="77777777">
        <w:tc>
          <w:tcPr>
            <w:tcW w:w="1191" w:type="dxa"/>
            <w:tcBorders>
              <w:top w:val="single" w:sz="4" w:space="0" w:color="auto"/>
              <w:left w:val="single" w:sz="4" w:space="0" w:color="auto"/>
              <w:bottom w:val="single" w:sz="4" w:space="0" w:color="auto"/>
              <w:right w:val="single" w:sz="4" w:space="0" w:color="auto"/>
            </w:tcBorders>
          </w:tcPr>
          <w:p w14:paraId="0FA5D4C8" w14:textId="20284C7F" w:rsidR="008572D3" w:rsidRDefault="008572D3"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Ericsson</w:t>
            </w:r>
          </w:p>
        </w:tc>
        <w:tc>
          <w:tcPr>
            <w:tcW w:w="1318" w:type="dxa"/>
            <w:tcBorders>
              <w:top w:val="single" w:sz="4" w:space="0" w:color="auto"/>
              <w:left w:val="single" w:sz="4" w:space="0" w:color="auto"/>
              <w:bottom w:val="single" w:sz="4" w:space="0" w:color="auto"/>
              <w:right w:val="single" w:sz="4" w:space="0" w:color="auto"/>
            </w:tcBorders>
          </w:tcPr>
          <w:p w14:paraId="67E0B1DA" w14:textId="03D535AA" w:rsidR="008572D3" w:rsidRDefault="008572D3"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3213F70D" w14:textId="52A3944C" w:rsidR="008572D3" w:rsidRPr="00814483" w:rsidRDefault="008572D3" w:rsidP="00922450">
            <w:pPr>
              <w:snapToGrid w:val="0"/>
              <w:spacing w:after="0"/>
              <w:rPr>
                <w:rFonts w:ascii="Arial Unicode MS" w:eastAsia="Arial Unicode MS" w:hAnsi="Arial Unicode MS" w:cs="Arial Unicode MS"/>
                <w:lang w:val="en-US" w:eastAsia="ja-JP"/>
              </w:rPr>
            </w:pPr>
            <w:r>
              <w:rPr>
                <w:rFonts w:ascii="Arial Unicode MS" w:eastAsia="Arial Unicode MS" w:hAnsi="Arial Unicode MS" w:cs="Arial Unicode MS"/>
                <w:lang w:eastAsia="ja-JP"/>
              </w:rPr>
              <w:t>But as said above, this is not a target initiated modification, but an indication that the target</w:t>
            </w:r>
            <w:r>
              <w:rPr>
                <w:rFonts w:ascii="Arial Unicode MS" w:eastAsia="Arial Unicode MS" w:hAnsi="Arial Unicode MS" w:cs="Arial Unicode MS"/>
                <w:lang w:eastAsia="zh-CN"/>
              </w:rPr>
              <w:t xml:space="preserve"> might accept a new CHO for the same UE</w:t>
            </w:r>
            <w:r>
              <w:rPr>
                <w:rFonts w:ascii="Arial Unicode MS" w:eastAsia="Arial Unicode MS" w:hAnsi="Arial Unicode MS" w:cs="Arial Unicode MS"/>
                <w:lang w:eastAsia="ja-JP"/>
              </w:rPr>
              <w:t>. Final decision is up to source node</w:t>
            </w:r>
          </w:p>
        </w:tc>
      </w:tr>
      <w:tr w:rsidR="00F62E37" w14:paraId="1A14198D" w14:textId="77777777">
        <w:tc>
          <w:tcPr>
            <w:tcW w:w="1191" w:type="dxa"/>
            <w:tcBorders>
              <w:top w:val="single" w:sz="4" w:space="0" w:color="auto"/>
              <w:left w:val="single" w:sz="4" w:space="0" w:color="auto"/>
              <w:bottom w:val="single" w:sz="4" w:space="0" w:color="auto"/>
              <w:right w:val="single" w:sz="4" w:space="0" w:color="auto"/>
            </w:tcBorders>
          </w:tcPr>
          <w:p w14:paraId="77AAEC6F" w14:textId="10250666" w:rsidR="00F62E37" w:rsidRDefault="00F62E37"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Huawei</w:t>
            </w:r>
          </w:p>
        </w:tc>
        <w:tc>
          <w:tcPr>
            <w:tcW w:w="1318" w:type="dxa"/>
            <w:tcBorders>
              <w:top w:val="single" w:sz="4" w:space="0" w:color="auto"/>
              <w:left w:val="single" w:sz="4" w:space="0" w:color="auto"/>
              <w:bottom w:val="single" w:sz="4" w:space="0" w:color="auto"/>
              <w:right w:val="single" w:sz="4" w:space="0" w:color="auto"/>
            </w:tcBorders>
          </w:tcPr>
          <w:p w14:paraId="733D66D7" w14:textId="7773382A" w:rsidR="00F62E37" w:rsidRDefault="00F62E37" w:rsidP="0020050B">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yes</w:t>
            </w:r>
          </w:p>
        </w:tc>
        <w:tc>
          <w:tcPr>
            <w:tcW w:w="7125" w:type="dxa"/>
            <w:tcBorders>
              <w:top w:val="single" w:sz="4" w:space="0" w:color="auto"/>
              <w:left w:val="single" w:sz="4" w:space="0" w:color="auto"/>
              <w:bottom w:val="single" w:sz="4" w:space="0" w:color="auto"/>
              <w:right w:val="single" w:sz="4" w:space="0" w:color="auto"/>
            </w:tcBorders>
          </w:tcPr>
          <w:p w14:paraId="159F4483" w14:textId="77777777" w:rsidR="00F62E37" w:rsidRDefault="00F62E37" w:rsidP="00922450">
            <w:pPr>
              <w:snapToGrid w:val="0"/>
              <w:spacing w:after="0"/>
              <w:rPr>
                <w:rFonts w:ascii="Arial Unicode MS" w:eastAsia="Arial Unicode MS" w:hAnsi="Arial Unicode MS" w:cs="Arial Unicode MS"/>
                <w:lang w:eastAsia="ja-JP"/>
              </w:rPr>
            </w:pPr>
          </w:p>
        </w:tc>
      </w:tr>
    </w:tbl>
    <w:p w14:paraId="7BFC96A6" w14:textId="77777777" w:rsidR="007120F3" w:rsidRDefault="007120F3">
      <w:pPr>
        <w:pStyle w:val="CRCoverPage"/>
        <w:rPr>
          <w:rFonts w:eastAsiaTheme="minorEastAsia" w:cs="Arial"/>
          <w:b/>
          <w:lang w:eastAsia="zh-CN"/>
        </w:rPr>
      </w:pPr>
    </w:p>
    <w:p w14:paraId="2E93F790" w14:textId="7D8D19B6" w:rsidR="001468D9" w:rsidRPr="00814483" w:rsidRDefault="001468D9">
      <w:pPr>
        <w:pStyle w:val="CRCoverPage"/>
        <w:rPr>
          <w:rFonts w:eastAsiaTheme="minorEastAsia" w:cs="Arial"/>
          <w:lang w:eastAsia="zh-CN"/>
        </w:rPr>
      </w:pPr>
      <w:r w:rsidRPr="00814483">
        <w:rPr>
          <w:rFonts w:eastAsiaTheme="minorEastAsia" w:cs="Arial"/>
          <w:lang w:eastAsia="zh-CN"/>
        </w:rPr>
        <w:t>Summary:</w:t>
      </w:r>
    </w:p>
    <w:p w14:paraId="1A3E9D8B" w14:textId="6F2EA1C1" w:rsidR="00F62E37" w:rsidRPr="00814483" w:rsidRDefault="00F62E37">
      <w:pPr>
        <w:pStyle w:val="CRCoverPage"/>
        <w:rPr>
          <w:rFonts w:eastAsiaTheme="minorEastAsia" w:cs="Arial"/>
          <w:lang w:eastAsia="zh-CN"/>
        </w:rPr>
      </w:pPr>
      <w:r w:rsidRPr="00814483">
        <w:rPr>
          <w:rFonts w:eastAsiaTheme="minorEastAsia" w:cs="Arial"/>
          <w:lang w:eastAsia="zh-CN"/>
        </w:rPr>
        <w:t>4 companies say no, 8 companies say yes.</w:t>
      </w:r>
    </w:p>
    <w:p w14:paraId="5C4BD829" w14:textId="73F2AC24" w:rsidR="001127CE" w:rsidRPr="00814483" w:rsidRDefault="00F62E37">
      <w:pPr>
        <w:pStyle w:val="CRCoverPage"/>
        <w:rPr>
          <w:rFonts w:eastAsiaTheme="minorEastAsia" w:cs="Arial"/>
          <w:lang w:eastAsia="zh-CN"/>
        </w:rPr>
      </w:pPr>
      <w:r w:rsidRPr="00814483">
        <w:rPr>
          <w:rFonts w:eastAsiaTheme="minorEastAsia" w:cs="Arial"/>
          <w:lang w:eastAsia="zh-CN"/>
        </w:rPr>
        <w:t xml:space="preserve">Therefore, the </w:t>
      </w:r>
      <w:r w:rsidR="001468D9" w:rsidRPr="00814483">
        <w:rPr>
          <w:rFonts w:eastAsiaTheme="minorEastAsia" w:cs="Arial"/>
          <w:lang w:eastAsia="zh-CN"/>
        </w:rPr>
        <w:t>majority is to OK or support to the proposal.</w:t>
      </w:r>
    </w:p>
    <w:p w14:paraId="38FA8544" w14:textId="562404C8" w:rsidR="001127CE" w:rsidRPr="00814483" w:rsidRDefault="001127CE" w:rsidP="00814483">
      <w:pPr>
        <w:pStyle w:val="CRCoverPage"/>
        <w:rPr>
          <w:rFonts w:eastAsiaTheme="minorEastAsia" w:cs="Arial"/>
          <w:b/>
          <w:lang w:eastAsia="zh-CN"/>
        </w:rPr>
      </w:pPr>
      <w:r>
        <w:rPr>
          <w:rFonts w:eastAsiaTheme="minorEastAsia" w:cs="Arial"/>
          <w:b/>
          <w:lang w:eastAsia="zh-CN"/>
        </w:rPr>
        <w:t xml:space="preserve">Proposal: </w:t>
      </w:r>
      <w:r w:rsidRPr="00814483">
        <w:rPr>
          <w:rFonts w:eastAsiaTheme="minorEastAsia" w:cs="Arial"/>
          <w:b/>
          <w:lang w:eastAsia="zh-CN"/>
        </w:rPr>
        <w:t xml:space="preserve">Reuse existing CHO Cancel and HO Request </w:t>
      </w:r>
      <w:r w:rsidR="003A185F">
        <w:rPr>
          <w:rFonts w:eastAsiaTheme="minorEastAsia" w:cs="Arial"/>
          <w:b/>
          <w:lang w:eastAsia="zh-CN"/>
        </w:rPr>
        <w:t>to enable target node to inform source node the change of reserved CHO resources for the UE</w:t>
      </w:r>
      <w:r w:rsidRPr="00814483">
        <w:rPr>
          <w:rFonts w:eastAsiaTheme="minorEastAsia" w:cs="Arial"/>
          <w:b/>
          <w:lang w:eastAsia="zh-CN"/>
        </w:rPr>
        <w:t>.</w:t>
      </w:r>
    </w:p>
    <w:p w14:paraId="5471DB90" w14:textId="77777777" w:rsidR="007120F3" w:rsidRDefault="007120F3">
      <w:pPr>
        <w:pStyle w:val="CRCoverPage"/>
        <w:rPr>
          <w:rFonts w:eastAsiaTheme="minorEastAsia" w:cs="Arial"/>
          <w:b/>
          <w:lang w:eastAsia="zh-CN"/>
        </w:rPr>
      </w:pPr>
    </w:p>
    <w:p w14:paraId="2F010445" w14:textId="77777777" w:rsidR="007120F3" w:rsidRDefault="00284E23">
      <w:pPr>
        <w:pStyle w:val="CRCoverPage"/>
        <w:rPr>
          <w:rFonts w:eastAsiaTheme="minorEastAsia" w:cs="Arial"/>
          <w:lang w:eastAsia="zh-CN"/>
        </w:rPr>
      </w:pPr>
      <w:r>
        <w:rPr>
          <w:rFonts w:eastAsiaTheme="minorEastAsia" w:cs="Arial" w:hint="eastAsia"/>
          <w:lang w:eastAsia="zh-CN"/>
        </w:rPr>
        <w:t>T</w:t>
      </w:r>
      <w:r>
        <w:rPr>
          <w:rFonts w:eastAsiaTheme="minorEastAsia" w:cs="Arial"/>
          <w:lang w:eastAsia="zh-CN"/>
        </w:rPr>
        <w:t>here are two options on how to support the target initiated CHO modification:</w:t>
      </w:r>
    </w:p>
    <w:p w14:paraId="550DA68E" w14:textId="77777777" w:rsidR="007120F3" w:rsidRDefault="00284E23">
      <w:pPr>
        <w:pStyle w:val="CRCoverPage"/>
        <w:numPr>
          <w:ilvl w:val="0"/>
          <w:numId w:val="11"/>
        </w:numPr>
        <w:ind w:left="852"/>
        <w:rPr>
          <w:rFonts w:eastAsia="SimSun"/>
          <w:snapToGrid w:val="0"/>
          <w:color w:val="FF0000"/>
          <w:lang w:val="en-US" w:eastAsia="zh-CN"/>
        </w:rPr>
      </w:pPr>
      <w:r>
        <w:rPr>
          <w:rFonts w:eastAsiaTheme="minorEastAsia" w:cs="Arial"/>
          <w:lang w:val="en-US" w:eastAsia="zh-CN"/>
        </w:rPr>
        <w:t>Option 1:</w:t>
      </w:r>
      <w:r>
        <w:rPr>
          <w:rFonts w:eastAsia="SimSun"/>
          <w:snapToGrid w:val="0"/>
          <w:lang w:val="en-US" w:eastAsia="zh-CN"/>
        </w:rPr>
        <w:t xml:space="preserve"> Add a new CHO modification required indicator in CHO Cancel message and the source node may issue a new handover preparation for this, as proposed in [7]. </w:t>
      </w:r>
    </w:p>
    <w:p w14:paraId="07BB671D" w14:textId="77777777" w:rsidR="007120F3" w:rsidRDefault="00284E23">
      <w:pPr>
        <w:pStyle w:val="CRCoverPage"/>
        <w:numPr>
          <w:ilvl w:val="0"/>
          <w:numId w:val="11"/>
        </w:numPr>
        <w:ind w:left="852"/>
        <w:rPr>
          <w:rFonts w:eastAsia="SimSun"/>
          <w:snapToGrid w:val="0"/>
          <w:color w:val="FF0000"/>
          <w:lang w:val="en-US" w:eastAsia="zh-CN"/>
        </w:rPr>
      </w:pPr>
      <w:r>
        <w:rPr>
          <w:rFonts w:eastAsiaTheme="minorEastAsia" w:cs="Arial"/>
          <w:lang w:val="en-US" w:eastAsia="zh-CN"/>
        </w:rPr>
        <w:t>Option 2:</w:t>
      </w:r>
      <w:r>
        <w:t xml:space="preserve"> Add a new cause value for the candidate target node to inform the source node that new resources are available for that UE, as proposed in [10].</w:t>
      </w:r>
    </w:p>
    <w:p w14:paraId="3B6F68A0" w14:textId="77777777" w:rsidR="007120F3" w:rsidRDefault="00284E23">
      <w:pPr>
        <w:pStyle w:val="CRCoverPage"/>
        <w:rPr>
          <w:rFonts w:eastAsia="Batang" w:cs="Arial"/>
          <w:lang w:val="en-US"/>
        </w:rPr>
      </w:pPr>
      <w:r>
        <w:rPr>
          <w:rFonts w:eastAsia="Batang" w:cs="Arial"/>
          <w:lang w:val="en-US"/>
        </w:rPr>
        <w:t>Companies’ comments and views to each option: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98"/>
        <w:gridCol w:w="6945"/>
      </w:tblGrid>
      <w:tr w:rsidR="007120F3" w14:paraId="3075264D"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C0D9898"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Company</w:t>
            </w:r>
          </w:p>
        </w:tc>
        <w:tc>
          <w:tcPr>
            <w:tcW w:w="1498" w:type="dxa"/>
            <w:tcBorders>
              <w:top w:val="single" w:sz="4" w:space="0" w:color="auto"/>
              <w:left w:val="single" w:sz="4" w:space="0" w:color="auto"/>
              <w:bottom w:val="single" w:sz="4" w:space="0" w:color="auto"/>
              <w:right w:val="single" w:sz="4" w:space="0" w:color="auto"/>
            </w:tcBorders>
            <w:shd w:val="clear" w:color="auto" w:fill="F2F2F2"/>
          </w:tcPr>
          <w:p w14:paraId="70A3CA38"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b/>
              </w:rPr>
              <w:t>Option 1 or 2?</w:t>
            </w:r>
          </w:p>
        </w:tc>
        <w:tc>
          <w:tcPr>
            <w:tcW w:w="6945" w:type="dxa"/>
            <w:tcBorders>
              <w:top w:val="single" w:sz="4" w:space="0" w:color="auto"/>
              <w:left w:val="single" w:sz="4" w:space="0" w:color="auto"/>
              <w:bottom w:val="single" w:sz="4" w:space="0" w:color="auto"/>
              <w:right w:val="single" w:sz="4" w:space="0" w:color="auto"/>
            </w:tcBorders>
            <w:shd w:val="clear" w:color="auto" w:fill="F2F2F2"/>
          </w:tcPr>
          <w:p w14:paraId="5691BFBA" w14:textId="77777777" w:rsidR="007120F3" w:rsidRDefault="00284E23">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Comments</w:t>
            </w:r>
          </w:p>
        </w:tc>
      </w:tr>
      <w:tr w:rsidR="007120F3" w14:paraId="52EDCC21" w14:textId="77777777">
        <w:tc>
          <w:tcPr>
            <w:tcW w:w="1191" w:type="dxa"/>
            <w:tcBorders>
              <w:top w:val="single" w:sz="4" w:space="0" w:color="auto"/>
              <w:left w:val="single" w:sz="4" w:space="0" w:color="auto"/>
              <w:bottom w:val="single" w:sz="4" w:space="0" w:color="auto"/>
              <w:right w:val="single" w:sz="4" w:space="0" w:color="auto"/>
            </w:tcBorders>
          </w:tcPr>
          <w:p w14:paraId="194B28BF"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Intel</w:t>
            </w:r>
          </w:p>
        </w:tc>
        <w:tc>
          <w:tcPr>
            <w:tcW w:w="1498" w:type="dxa"/>
            <w:tcBorders>
              <w:top w:val="single" w:sz="4" w:space="0" w:color="auto"/>
              <w:left w:val="single" w:sz="4" w:space="0" w:color="auto"/>
              <w:bottom w:val="single" w:sz="4" w:space="0" w:color="auto"/>
              <w:right w:val="single" w:sz="4" w:space="0" w:color="auto"/>
            </w:tcBorders>
          </w:tcPr>
          <w:p w14:paraId="7366F9E1" w14:textId="77777777" w:rsidR="007120F3" w:rsidRDefault="00284E23">
            <w:pPr>
              <w:snapToGrid w:val="0"/>
              <w:spacing w:after="0"/>
              <w:rPr>
                <w:rFonts w:ascii="Arial Unicode MS" w:eastAsia="Arial Unicode MS" w:hAnsi="Arial Unicode MS" w:cs="Arial Unicode MS"/>
              </w:rPr>
            </w:pPr>
            <w:bookmarkStart w:id="13" w:name="OLE_LINK4"/>
            <w:r>
              <w:rPr>
                <w:rFonts w:ascii="Arial Unicode MS" w:eastAsia="Arial Unicode MS" w:hAnsi="Arial Unicode MS" w:cs="Arial Unicode MS"/>
              </w:rPr>
              <w:t>Option 2</w:t>
            </w:r>
            <w:bookmarkEnd w:id="13"/>
          </w:p>
        </w:tc>
        <w:tc>
          <w:tcPr>
            <w:tcW w:w="6945" w:type="dxa"/>
            <w:tcBorders>
              <w:top w:val="single" w:sz="4" w:space="0" w:color="auto"/>
              <w:left w:val="single" w:sz="4" w:space="0" w:color="auto"/>
              <w:bottom w:val="single" w:sz="4" w:space="0" w:color="auto"/>
              <w:right w:val="single" w:sz="4" w:space="0" w:color="auto"/>
            </w:tcBorders>
          </w:tcPr>
          <w:p w14:paraId="508D2C6A"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 xml:space="preserve">Prefer Option 2. In anyway, we believe that the cell-level indication should be also in place. Currently, </w:t>
            </w:r>
            <w:r>
              <w:rPr>
                <w:rFonts w:ascii="Arial Unicode MS" w:eastAsia="Arial Unicode MS" w:hAnsi="Arial Unicode MS" w:cs="Arial Unicode MS"/>
                <w:i/>
                <w:iCs/>
              </w:rPr>
              <w:t>Candidate Cells To Be Cancelled List</w:t>
            </w:r>
            <w:r>
              <w:rPr>
                <w:rFonts w:ascii="Arial Unicode MS" w:eastAsia="Arial Unicode MS" w:hAnsi="Arial Unicode MS" w:cs="Arial Unicode MS"/>
              </w:rPr>
              <w:t xml:space="preserve"> IE does not have cause as a sub-IE. Also, the indicator proposed by [7] (also proposed by Nokia’s R3-200216) is only per message-level. </w:t>
            </w:r>
          </w:p>
        </w:tc>
      </w:tr>
      <w:tr w:rsidR="007120F3" w14:paraId="5F11B7C5" w14:textId="77777777">
        <w:tc>
          <w:tcPr>
            <w:tcW w:w="1191" w:type="dxa"/>
            <w:tcBorders>
              <w:top w:val="single" w:sz="4" w:space="0" w:color="auto"/>
              <w:left w:val="single" w:sz="4" w:space="0" w:color="auto"/>
              <w:bottom w:val="single" w:sz="4" w:space="0" w:color="auto"/>
              <w:right w:val="single" w:sz="4" w:space="0" w:color="auto"/>
            </w:tcBorders>
          </w:tcPr>
          <w:p w14:paraId="07BCDDDE" w14:textId="77777777" w:rsidR="007120F3" w:rsidRDefault="00284E23">
            <w:pPr>
              <w:snapToGrid w:val="0"/>
              <w:spacing w:after="0"/>
              <w:rPr>
                <w:rFonts w:ascii="Arial Unicode MS" w:eastAsia="SimSun" w:hAnsi="Arial Unicode MS" w:cs="Arial Unicode MS"/>
                <w:lang w:val="en-US" w:eastAsia="zh-CN"/>
              </w:rPr>
            </w:pPr>
            <w:r>
              <w:rPr>
                <w:rFonts w:ascii="Arial Unicode MS" w:eastAsia="SimSun" w:hAnsi="Arial Unicode MS" w:cs="Arial Unicode MS" w:hint="eastAsia"/>
                <w:lang w:val="en-US" w:eastAsia="zh-CN"/>
              </w:rPr>
              <w:t>ZTE</w:t>
            </w:r>
          </w:p>
        </w:tc>
        <w:tc>
          <w:tcPr>
            <w:tcW w:w="1498" w:type="dxa"/>
            <w:tcBorders>
              <w:top w:val="single" w:sz="4" w:space="0" w:color="auto"/>
              <w:left w:val="single" w:sz="4" w:space="0" w:color="auto"/>
              <w:bottom w:val="single" w:sz="4" w:space="0" w:color="auto"/>
              <w:right w:val="single" w:sz="4" w:space="0" w:color="auto"/>
            </w:tcBorders>
          </w:tcPr>
          <w:p w14:paraId="739832E3" w14:textId="77777777" w:rsidR="007120F3" w:rsidRDefault="00284E23">
            <w:pPr>
              <w:snapToGrid w:val="0"/>
              <w:spacing w:after="0"/>
              <w:rPr>
                <w:rFonts w:ascii="Arial Unicode MS" w:eastAsia="Arial Unicode MS" w:hAnsi="Arial Unicode MS" w:cs="Arial Unicode MS"/>
              </w:rPr>
            </w:pPr>
            <w:r>
              <w:rPr>
                <w:rFonts w:ascii="Arial Unicode MS" w:eastAsia="Arial Unicode MS" w:hAnsi="Arial Unicode MS" w:cs="Arial Unicode MS"/>
              </w:rPr>
              <w:t>Option 2</w:t>
            </w:r>
          </w:p>
        </w:tc>
        <w:tc>
          <w:tcPr>
            <w:tcW w:w="6945" w:type="dxa"/>
            <w:tcBorders>
              <w:top w:val="single" w:sz="4" w:space="0" w:color="auto"/>
              <w:left w:val="single" w:sz="4" w:space="0" w:color="auto"/>
              <w:bottom w:val="single" w:sz="4" w:space="0" w:color="auto"/>
              <w:right w:val="single" w:sz="4" w:space="0" w:color="auto"/>
            </w:tcBorders>
          </w:tcPr>
          <w:p w14:paraId="30E512DF" w14:textId="77777777" w:rsidR="007120F3" w:rsidRDefault="00284E23">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Per cell level cause is better.</w:t>
            </w:r>
          </w:p>
        </w:tc>
      </w:tr>
      <w:tr w:rsidR="00042061" w14:paraId="26D4C707" w14:textId="77777777">
        <w:tc>
          <w:tcPr>
            <w:tcW w:w="1191" w:type="dxa"/>
            <w:tcBorders>
              <w:top w:val="single" w:sz="4" w:space="0" w:color="auto"/>
              <w:left w:val="single" w:sz="4" w:space="0" w:color="auto"/>
              <w:bottom w:val="single" w:sz="4" w:space="0" w:color="auto"/>
              <w:right w:val="single" w:sz="4" w:space="0" w:color="auto"/>
            </w:tcBorders>
          </w:tcPr>
          <w:p w14:paraId="45C3FAB3" w14:textId="77777777" w:rsidR="00042061" w:rsidRPr="00FE3084" w:rsidRDefault="00042061">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Samsung</w:t>
            </w:r>
          </w:p>
        </w:tc>
        <w:tc>
          <w:tcPr>
            <w:tcW w:w="1498" w:type="dxa"/>
            <w:tcBorders>
              <w:top w:val="single" w:sz="4" w:space="0" w:color="auto"/>
              <w:left w:val="single" w:sz="4" w:space="0" w:color="auto"/>
              <w:bottom w:val="single" w:sz="4" w:space="0" w:color="auto"/>
              <w:right w:val="single" w:sz="4" w:space="0" w:color="auto"/>
            </w:tcBorders>
          </w:tcPr>
          <w:p w14:paraId="0A7581B8" w14:textId="77777777" w:rsidR="00042061" w:rsidRDefault="00042061">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hint="eastAsia"/>
                <w:lang w:eastAsia="ko-KR"/>
              </w:rPr>
              <w:t>Option 2</w:t>
            </w:r>
          </w:p>
        </w:tc>
        <w:tc>
          <w:tcPr>
            <w:tcW w:w="6945" w:type="dxa"/>
            <w:tcBorders>
              <w:top w:val="single" w:sz="4" w:space="0" w:color="auto"/>
              <w:left w:val="single" w:sz="4" w:space="0" w:color="auto"/>
              <w:bottom w:val="single" w:sz="4" w:space="0" w:color="auto"/>
              <w:right w:val="single" w:sz="4" w:space="0" w:color="auto"/>
            </w:tcBorders>
          </w:tcPr>
          <w:p w14:paraId="58FE1768" w14:textId="77777777" w:rsidR="00042061" w:rsidRDefault="00042061" w:rsidP="00042061">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hint="eastAsia"/>
                <w:lang w:val="en-US" w:eastAsia="ko-KR"/>
              </w:rPr>
              <w:t xml:space="preserve">If P2a </w:t>
            </w:r>
            <w:r>
              <w:rPr>
                <w:rFonts w:ascii="Arial Unicode MS" w:eastAsia="Arial Unicode MS" w:hAnsi="Arial Unicode MS" w:cs="Arial Unicode MS"/>
                <w:lang w:val="en-US" w:eastAsia="ko-KR"/>
              </w:rPr>
              <w:t>i</w:t>
            </w:r>
            <w:r>
              <w:rPr>
                <w:rFonts w:ascii="Arial Unicode MS" w:eastAsia="Arial Unicode MS" w:hAnsi="Arial Unicode MS" w:cs="Arial Unicode MS" w:hint="eastAsia"/>
                <w:lang w:val="en-US" w:eastAsia="ko-KR"/>
              </w:rPr>
              <w:t>s agreeable, we also prefer option 2.</w:t>
            </w:r>
          </w:p>
        </w:tc>
      </w:tr>
      <w:tr w:rsidR="00C155ED" w14:paraId="7680B474" w14:textId="77777777">
        <w:tc>
          <w:tcPr>
            <w:tcW w:w="1191" w:type="dxa"/>
            <w:tcBorders>
              <w:top w:val="single" w:sz="4" w:space="0" w:color="auto"/>
              <w:left w:val="single" w:sz="4" w:space="0" w:color="auto"/>
              <w:bottom w:val="single" w:sz="4" w:space="0" w:color="auto"/>
              <w:right w:val="single" w:sz="4" w:space="0" w:color="auto"/>
            </w:tcBorders>
          </w:tcPr>
          <w:p w14:paraId="29869077" w14:textId="644B1D9F" w:rsidR="00C155ED" w:rsidRDefault="00C155ED">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Nokia</w:t>
            </w:r>
          </w:p>
        </w:tc>
        <w:tc>
          <w:tcPr>
            <w:tcW w:w="1498" w:type="dxa"/>
            <w:tcBorders>
              <w:top w:val="single" w:sz="4" w:space="0" w:color="auto"/>
              <w:left w:val="single" w:sz="4" w:space="0" w:color="auto"/>
              <w:bottom w:val="single" w:sz="4" w:space="0" w:color="auto"/>
              <w:right w:val="single" w:sz="4" w:space="0" w:color="auto"/>
            </w:tcBorders>
          </w:tcPr>
          <w:p w14:paraId="2A60FAA6" w14:textId="56F14A59" w:rsidR="00C155ED" w:rsidRDefault="00C155ED">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Option 1</w:t>
            </w:r>
          </w:p>
        </w:tc>
        <w:tc>
          <w:tcPr>
            <w:tcW w:w="6945" w:type="dxa"/>
            <w:tcBorders>
              <w:top w:val="single" w:sz="4" w:space="0" w:color="auto"/>
              <w:left w:val="single" w:sz="4" w:space="0" w:color="auto"/>
              <w:bottom w:val="single" w:sz="4" w:space="0" w:color="auto"/>
              <w:right w:val="single" w:sz="4" w:space="0" w:color="auto"/>
            </w:tcBorders>
          </w:tcPr>
          <w:p w14:paraId="1F79AF79" w14:textId="77777777" w:rsidR="00C155ED" w:rsidRDefault="00C155ED" w:rsidP="00042061">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ko-KR"/>
              </w:rPr>
              <w:t xml:space="preserve">By RAN3 principles, the Cause is not supposed to trigger any action in the receiver – it is for statistics only. That’s why we never specify using particular </w:t>
            </w:r>
            <w:r>
              <w:rPr>
                <w:rFonts w:ascii="Arial Unicode MS" w:eastAsia="Arial Unicode MS" w:hAnsi="Arial Unicode MS" w:cs="Arial Unicode MS"/>
                <w:lang w:val="en-US" w:eastAsia="ko-KR"/>
              </w:rPr>
              <w:lastRenderedPageBreak/>
              <w:t>cause values. Therefore, if the solution is to be correct, we should have a separate indicator which then will be described that if used, the source may consider starting a CHO again.</w:t>
            </w:r>
          </w:p>
          <w:p w14:paraId="657C8ED7" w14:textId="25FB6CF3" w:rsidR="00C155ED" w:rsidRDefault="00C155ED" w:rsidP="00042061">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ko-KR"/>
              </w:rPr>
              <w:t>Regarding per-UE or per-cell, we are open to both, though we believe the per-UE is enough.</w:t>
            </w:r>
          </w:p>
        </w:tc>
      </w:tr>
      <w:tr w:rsidR="00FE3084" w14:paraId="5755F5C7" w14:textId="77777777">
        <w:tc>
          <w:tcPr>
            <w:tcW w:w="1191" w:type="dxa"/>
            <w:tcBorders>
              <w:top w:val="single" w:sz="4" w:space="0" w:color="auto"/>
              <w:left w:val="single" w:sz="4" w:space="0" w:color="auto"/>
              <w:bottom w:val="single" w:sz="4" w:space="0" w:color="auto"/>
              <w:right w:val="single" w:sz="4" w:space="0" w:color="auto"/>
            </w:tcBorders>
          </w:tcPr>
          <w:p w14:paraId="0AF440B0" w14:textId="17C2C436" w:rsidR="00FE3084" w:rsidRPr="00FE3084" w:rsidRDefault="00FE3084">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lastRenderedPageBreak/>
              <w:t>CATT</w:t>
            </w:r>
          </w:p>
        </w:tc>
        <w:tc>
          <w:tcPr>
            <w:tcW w:w="1498" w:type="dxa"/>
            <w:tcBorders>
              <w:top w:val="single" w:sz="4" w:space="0" w:color="auto"/>
              <w:left w:val="single" w:sz="4" w:space="0" w:color="auto"/>
              <w:bottom w:val="single" w:sz="4" w:space="0" w:color="auto"/>
              <w:right w:val="single" w:sz="4" w:space="0" w:color="auto"/>
            </w:tcBorders>
          </w:tcPr>
          <w:p w14:paraId="57626206" w14:textId="25EE1B31" w:rsidR="00FE3084" w:rsidRDefault="00FE3084">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Option1</w:t>
            </w:r>
          </w:p>
        </w:tc>
        <w:tc>
          <w:tcPr>
            <w:tcW w:w="6945" w:type="dxa"/>
            <w:tcBorders>
              <w:top w:val="single" w:sz="4" w:space="0" w:color="auto"/>
              <w:left w:val="single" w:sz="4" w:space="0" w:color="auto"/>
              <w:bottom w:val="single" w:sz="4" w:space="0" w:color="auto"/>
              <w:right w:val="single" w:sz="4" w:space="0" w:color="auto"/>
            </w:tcBorders>
          </w:tcPr>
          <w:p w14:paraId="745761F5" w14:textId="0D58A89A" w:rsidR="00FE3084" w:rsidRDefault="00FE3084" w:rsidP="00FE3084">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ko-KR"/>
              </w:rPr>
              <w:t xml:space="preserve">If P2a </w:t>
            </w:r>
            <w:r>
              <w:rPr>
                <w:rFonts w:ascii="Arial Unicode MS" w:eastAsia="Arial Unicode MS" w:hAnsi="Arial Unicode MS" w:cs="Arial Unicode MS"/>
                <w:lang w:val="en-US" w:eastAsia="ko-KR"/>
              </w:rPr>
              <w:t>i</w:t>
            </w:r>
            <w:r>
              <w:rPr>
                <w:rFonts w:ascii="Arial Unicode MS" w:eastAsia="Arial Unicode MS" w:hAnsi="Arial Unicode MS" w:cs="Arial Unicode MS" w:hint="eastAsia"/>
                <w:lang w:val="en-US" w:eastAsia="ko-KR"/>
              </w:rPr>
              <w:t xml:space="preserve">s agreeable, we also prefer option </w:t>
            </w:r>
            <w:r>
              <w:rPr>
                <w:rFonts w:ascii="Arial Unicode MS" w:eastAsia="Arial Unicode MS" w:hAnsi="Arial Unicode MS" w:cs="Arial Unicode MS" w:hint="eastAsia"/>
                <w:lang w:val="en-US" w:eastAsia="zh-CN"/>
              </w:rPr>
              <w:t>1</w:t>
            </w:r>
            <w:r>
              <w:rPr>
                <w:rFonts w:ascii="Arial Unicode MS" w:eastAsia="Arial Unicode MS" w:hAnsi="Arial Unicode MS" w:cs="Arial Unicode MS" w:hint="eastAsia"/>
                <w:lang w:val="en-US" w:eastAsia="ko-KR"/>
              </w:rPr>
              <w:t>.</w:t>
            </w:r>
            <w:r>
              <w:rPr>
                <w:rFonts w:ascii="Arial Unicode MS" w:eastAsia="Arial Unicode MS" w:hAnsi="Arial Unicode MS" w:cs="Arial Unicode MS" w:hint="eastAsia"/>
                <w:lang w:val="en-US" w:eastAsia="zh-CN"/>
              </w:rPr>
              <w:t xml:space="preserve"> </w:t>
            </w:r>
            <w:r>
              <w:rPr>
                <w:rFonts w:ascii="Arial Unicode MS" w:eastAsia="Arial Unicode MS" w:hAnsi="Arial Unicode MS" w:cs="Arial Unicode MS"/>
                <w:lang w:val="en-US" w:eastAsia="zh-CN"/>
              </w:rPr>
              <w:t>Similar</w:t>
            </w:r>
            <w:r>
              <w:rPr>
                <w:rFonts w:ascii="Arial Unicode MS" w:eastAsia="Arial Unicode MS" w:hAnsi="Arial Unicode MS" w:cs="Arial Unicode MS" w:hint="eastAsia"/>
                <w:lang w:val="en-US" w:eastAsia="zh-CN"/>
              </w:rPr>
              <w:t xml:space="preserve"> understanding as </w:t>
            </w:r>
            <w:proofErr w:type="spellStart"/>
            <w:r>
              <w:rPr>
                <w:rFonts w:ascii="Arial Unicode MS" w:eastAsia="Arial Unicode MS" w:hAnsi="Arial Unicode MS" w:cs="Arial Unicode MS" w:hint="eastAsia"/>
                <w:lang w:val="en-US" w:eastAsia="zh-CN"/>
              </w:rPr>
              <w:t>Nok</w:t>
            </w:r>
            <w:proofErr w:type="spellEnd"/>
          </w:p>
        </w:tc>
      </w:tr>
      <w:tr w:rsidR="00437FD4" w14:paraId="73688D14" w14:textId="77777777">
        <w:tc>
          <w:tcPr>
            <w:tcW w:w="1191" w:type="dxa"/>
            <w:tcBorders>
              <w:top w:val="single" w:sz="4" w:space="0" w:color="auto"/>
              <w:left w:val="single" w:sz="4" w:space="0" w:color="auto"/>
              <w:bottom w:val="single" w:sz="4" w:space="0" w:color="auto"/>
              <w:right w:val="single" w:sz="4" w:space="0" w:color="auto"/>
            </w:tcBorders>
          </w:tcPr>
          <w:p w14:paraId="6C460229" w14:textId="5E3F4725" w:rsidR="00437FD4" w:rsidRDefault="00EA61B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QC</w:t>
            </w:r>
          </w:p>
        </w:tc>
        <w:tc>
          <w:tcPr>
            <w:tcW w:w="1498" w:type="dxa"/>
            <w:tcBorders>
              <w:top w:val="single" w:sz="4" w:space="0" w:color="auto"/>
              <w:left w:val="single" w:sz="4" w:space="0" w:color="auto"/>
              <w:bottom w:val="single" w:sz="4" w:space="0" w:color="auto"/>
              <w:right w:val="single" w:sz="4" w:space="0" w:color="auto"/>
            </w:tcBorders>
          </w:tcPr>
          <w:p w14:paraId="54CDE012" w14:textId="56AE9397" w:rsidR="00437FD4" w:rsidRDefault="00EA61B8">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Option 1</w:t>
            </w:r>
          </w:p>
        </w:tc>
        <w:tc>
          <w:tcPr>
            <w:tcW w:w="6945" w:type="dxa"/>
            <w:tcBorders>
              <w:top w:val="single" w:sz="4" w:space="0" w:color="auto"/>
              <w:left w:val="single" w:sz="4" w:space="0" w:color="auto"/>
              <w:bottom w:val="single" w:sz="4" w:space="0" w:color="auto"/>
              <w:right w:val="single" w:sz="4" w:space="0" w:color="auto"/>
            </w:tcBorders>
          </w:tcPr>
          <w:p w14:paraId="7919F212" w14:textId="07EDED02" w:rsidR="00437FD4" w:rsidRDefault="00D900FB" w:rsidP="00FE3084">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ko-KR"/>
              </w:rPr>
              <w:t xml:space="preserve">If P2a is agreeable, we prefer </w:t>
            </w:r>
            <w:r w:rsidR="00926089">
              <w:rPr>
                <w:rFonts w:ascii="Arial Unicode MS" w:eastAsia="Arial Unicode MS" w:hAnsi="Arial Unicode MS" w:cs="Arial Unicode MS"/>
                <w:lang w:val="en-US" w:eastAsia="ko-KR"/>
              </w:rPr>
              <w:t>Option 1.</w:t>
            </w:r>
          </w:p>
        </w:tc>
      </w:tr>
      <w:tr w:rsidR="00D44D81" w14:paraId="5C85E4CD" w14:textId="77777777" w:rsidTr="00D44D81">
        <w:tc>
          <w:tcPr>
            <w:tcW w:w="1191" w:type="dxa"/>
            <w:tcBorders>
              <w:top w:val="single" w:sz="4" w:space="0" w:color="auto"/>
              <w:left w:val="single" w:sz="4" w:space="0" w:color="auto"/>
              <w:bottom w:val="single" w:sz="4" w:space="0" w:color="auto"/>
              <w:right w:val="single" w:sz="4" w:space="0" w:color="auto"/>
            </w:tcBorders>
          </w:tcPr>
          <w:p w14:paraId="2602E69C" w14:textId="48E31B10" w:rsidR="00D44D81" w:rsidRDefault="00D44D81" w:rsidP="00B82DC8">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lang w:val="en-US" w:eastAsia="zh-CN"/>
              </w:rPr>
              <w:t>NEC</w:t>
            </w:r>
          </w:p>
        </w:tc>
        <w:tc>
          <w:tcPr>
            <w:tcW w:w="1498" w:type="dxa"/>
            <w:tcBorders>
              <w:top w:val="single" w:sz="4" w:space="0" w:color="auto"/>
              <w:left w:val="single" w:sz="4" w:space="0" w:color="auto"/>
              <w:bottom w:val="single" w:sz="4" w:space="0" w:color="auto"/>
              <w:right w:val="single" w:sz="4" w:space="0" w:color="auto"/>
            </w:tcBorders>
          </w:tcPr>
          <w:p w14:paraId="5855BD7F" w14:textId="38CEDEFD" w:rsidR="00D44D81" w:rsidRDefault="00D44D81" w:rsidP="00B82DC8">
            <w:pPr>
              <w:snapToGrid w:val="0"/>
              <w:spacing w:after="0"/>
              <w:rPr>
                <w:rFonts w:ascii="Arial Unicode MS" w:eastAsia="Arial Unicode MS" w:hAnsi="Arial Unicode MS" w:cs="Arial Unicode MS"/>
                <w:lang w:eastAsia="ja-JP"/>
              </w:rPr>
            </w:pPr>
            <w:r>
              <w:rPr>
                <w:rFonts w:ascii="Arial Unicode MS" w:eastAsia="Arial Unicode MS" w:hAnsi="Arial Unicode MS" w:cs="Arial Unicode MS" w:hint="eastAsia"/>
                <w:lang w:eastAsia="ja-JP"/>
              </w:rPr>
              <w:t>Option 2</w:t>
            </w:r>
          </w:p>
        </w:tc>
        <w:tc>
          <w:tcPr>
            <w:tcW w:w="6945" w:type="dxa"/>
            <w:tcBorders>
              <w:top w:val="single" w:sz="4" w:space="0" w:color="auto"/>
              <w:left w:val="single" w:sz="4" w:space="0" w:color="auto"/>
              <w:bottom w:val="single" w:sz="4" w:space="0" w:color="auto"/>
              <w:right w:val="single" w:sz="4" w:space="0" w:color="auto"/>
            </w:tcBorders>
          </w:tcPr>
          <w:p w14:paraId="6C538E45" w14:textId="5E327EB9" w:rsidR="00D44D81" w:rsidRDefault="00D44D81" w:rsidP="00B82DC8">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ko-KR"/>
              </w:rPr>
              <w:t>Think no need to include anything new in the CHO Cancel. If need to tell the reason then cause value is enough.</w:t>
            </w:r>
          </w:p>
        </w:tc>
      </w:tr>
      <w:tr w:rsidR="0020050B" w14:paraId="51C62807" w14:textId="77777777" w:rsidTr="00D44D81">
        <w:tc>
          <w:tcPr>
            <w:tcW w:w="1191" w:type="dxa"/>
            <w:tcBorders>
              <w:top w:val="single" w:sz="4" w:space="0" w:color="auto"/>
              <w:left w:val="single" w:sz="4" w:space="0" w:color="auto"/>
              <w:bottom w:val="single" w:sz="4" w:space="0" w:color="auto"/>
              <w:right w:val="single" w:sz="4" w:space="0" w:color="auto"/>
            </w:tcBorders>
          </w:tcPr>
          <w:p w14:paraId="6ED26075" w14:textId="7E092935" w:rsidR="0020050B" w:rsidRDefault="0020050B" w:rsidP="0020050B">
            <w:pPr>
              <w:snapToGrid w:val="0"/>
              <w:spacing w:after="0"/>
              <w:rPr>
                <w:rFonts w:ascii="Arial Unicode MS" w:eastAsiaTheme="minorEastAsia" w:hAnsi="Arial Unicode MS" w:cs="Arial Unicode MS"/>
                <w:lang w:val="en-US" w:eastAsia="zh-CN"/>
              </w:rPr>
            </w:pPr>
            <w:r>
              <w:rPr>
                <w:rFonts w:ascii="Arial Unicode MS" w:eastAsiaTheme="minorEastAsia" w:hAnsi="Arial Unicode MS" w:cs="Arial Unicode MS" w:hint="eastAsia"/>
                <w:lang w:val="en-US" w:eastAsia="zh-CN"/>
              </w:rPr>
              <w:t>C</w:t>
            </w:r>
            <w:r>
              <w:rPr>
                <w:rFonts w:ascii="Arial Unicode MS" w:eastAsiaTheme="minorEastAsia" w:hAnsi="Arial Unicode MS" w:cs="Arial Unicode MS"/>
                <w:lang w:val="en-US" w:eastAsia="zh-CN"/>
              </w:rPr>
              <w:t>T</w:t>
            </w:r>
          </w:p>
        </w:tc>
        <w:tc>
          <w:tcPr>
            <w:tcW w:w="1498" w:type="dxa"/>
            <w:tcBorders>
              <w:top w:val="single" w:sz="4" w:space="0" w:color="auto"/>
              <w:left w:val="single" w:sz="4" w:space="0" w:color="auto"/>
              <w:bottom w:val="single" w:sz="4" w:space="0" w:color="auto"/>
              <w:right w:val="single" w:sz="4" w:space="0" w:color="auto"/>
            </w:tcBorders>
          </w:tcPr>
          <w:p w14:paraId="17CB4A70" w14:textId="407EE2BF" w:rsidR="0020050B" w:rsidRDefault="0020050B" w:rsidP="0020050B">
            <w:pPr>
              <w:snapToGrid w:val="0"/>
              <w:spacing w:after="0"/>
              <w:rPr>
                <w:rFonts w:ascii="Arial Unicode MS" w:eastAsia="Arial Unicode MS" w:hAnsi="Arial Unicode MS" w:cs="Arial Unicode MS"/>
                <w:lang w:eastAsia="ja-JP"/>
              </w:rPr>
            </w:pPr>
            <w:r>
              <w:rPr>
                <w:rFonts w:ascii="Arial Unicode MS" w:eastAsia="Arial Unicode MS" w:hAnsi="Arial Unicode MS" w:cs="Arial Unicode MS" w:hint="eastAsia"/>
                <w:lang w:eastAsia="zh-CN"/>
              </w:rPr>
              <w:t>O</w:t>
            </w:r>
            <w:r>
              <w:rPr>
                <w:rFonts w:ascii="Arial Unicode MS" w:eastAsia="Arial Unicode MS" w:hAnsi="Arial Unicode MS" w:cs="Arial Unicode MS"/>
                <w:lang w:eastAsia="zh-CN"/>
              </w:rPr>
              <w:t>ption1</w:t>
            </w:r>
          </w:p>
        </w:tc>
        <w:tc>
          <w:tcPr>
            <w:tcW w:w="6945" w:type="dxa"/>
            <w:tcBorders>
              <w:top w:val="single" w:sz="4" w:space="0" w:color="auto"/>
              <w:left w:val="single" w:sz="4" w:space="0" w:color="auto"/>
              <w:bottom w:val="single" w:sz="4" w:space="0" w:color="auto"/>
              <w:right w:val="single" w:sz="4" w:space="0" w:color="auto"/>
            </w:tcBorders>
          </w:tcPr>
          <w:p w14:paraId="6CF36DBF" w14:textId="5ECD830A" w:rsidR="0020050B" w:rsidRDefault="0020050B" w:rsidP="0020050B">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zh-CN"/>
              </w:rPr>
              <w:t>Prefer Option1, but open for Option2.</w:t>
            </w:r>
          </w:p>
        </w:tc>
      </w:tr>
      <w:tr w:rsidR="000E3B50" w14:paraId="6051B5EA" w14:textId="77777777" w:rsidTr="00D44D81">
        <w:tc>
          <w:tcPr>
            <w:tcW w:w="1191" w:type="dxa"/>
            <w:tcBorders>
              <w:top w:val="single" w:sz="4" w:space="0" w:color="auto"/>
              <w:left w:val="single" w:sz="4" w:space="0" w:color="auto"/>
              <w:bottom w:val="single" w:sz="4" w:space="0" w:color="auto"/>
              <w:right w:val="single" w:sz="4" w:space="0" w:color="auto"/>
            </w:tcBorders>
          </w:tcPr>
          <w:p w14:paraId="215072EE" w14:textId="09839DF3" w:rsidR="000E3B50" w:rsidRDefault="000E3B50" w:rsidP="000E3B50">
            <w:pPr>
              <w:snapToGrid w:val="0"/>
              <w:spacing w:after="0"/>
              <w:rPr>
                <w:rFonts w:ascii="Arial Unicode MS" w:eastAsiaTheme="minorEastAsia" w:hAnsi="Arial Unicode MS" w:cs="Arial Unicode MS"/>
                <w:lang w:val="en-US" w:eastAsia="zh-CN"/>
              </w:rPr>
            </w:pPr>
            <w:r>
              <w:rPr>
                <w:rFonts w:ascii="Arial Unicode MS" w:eastAsia="Malgun Gothic" w:hAnsi="Arial Unicode MS" w:cs="Arial Unicode MS" w:hint="eastAsia"/>
                <w:lang w:val="en-US" w:eastAsia="ko-KR"/>
              </w:rPr>
              <w:t xml:space="preserve">LGE </w:t>
            </w:r>
          </w:p>
        </w:tc>
        <w:tc>
          <w:tcPr>
            <w:tcW w:w="1498" w:type="dxa"/>
            <w:tcBorders>
              <w:top w:val="single" w:sz="4" w:space="0" w:color="auto"/>
              <w:left w:val="single" w:sz="4" w:space="0" w:color="auto"/>
              <w:bottom w:val="single" w:sz="4" w:space="0" w:color="auto"/>
              <w:right w:val="single" w:sz="4" w:space="0" w:color="auto"/>
            </w:tcBorders>
          </w:tcPr>
          <w:p w14:paraId="2655DCC5" w14:textId="194F1E24" w:rsidR="000E3B50" w:rsidRDefault="000E3B50" w:rsidP="000E3B5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ko-KR"/>
              </w:rPr>
              <w:t>Option</w:t>
            </w:r>
            <w:r>
              <w:rPr>
                <w:rFonts w:ascii="Arial Unicode MS" w:eastAsia="Arial Unicode MS" w:hAnsi="Arial Unicode MS" w:cs="Arial Unicode MS" w:hint="eastAsia"/>
                <w:lang w:eastAsia="ko-KR"/>
              </w:rPr>
              <w:t xml:space="preserve"> </w:t>
            </w:r>
            <w:r>
              <w:rPr>
                <w:rFonts w:ascii="Arial Unicode MS" w:eastAsia="Arial Unicode MS" w:hAnsi="Arial Unicode MS" w:cs="Arial Unicode MS"/>
                <w:lang w:eastAsia="ko-KR"/>
              </w:rPr>
              <w:t>2</w:t>
            </w:r>
          </w:p>
        </w:tc>
        <w:tc>
          <w:tcPr>
            <w:tcW w:w="6945" w:type="dxa"/>
            <w:tcBorders>
              <w:top w:val="single" w:sz="4" w:space="0" w:color="auto"/>
              <w:left w:val="single" w:sz="4" w:space="0" w:color="auto"/>
              <w:bottom w:val="single" w:sz="4" w:space="0" w:color="auto"/>
              <w:right w:val="single" w:sz="4" w:space="0" w:color="auto"/>
            </w:tcBorders>
          </w:tcPr>
          <w:p w14:paraId="47032FE8" w14:textId="78E9D9D4" w:rsidR="000E3B50" w:rsidRDefault="000E3B50" w:rsidP="000E3B5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ko-KR"/>
              </w:rPr>
              <w:t>Cause value is workable</w:t>
            </w:r>
          </w:p>
        </w:tc>
      </w:tr>
      <w:tr w:rsidR="00DE7B2E" w14:paraId="315A27A2" w14:textId="77777777" w:rsidTr="00D44D81">
        <w:tc>
          <w:tcPr>
            <w:tcW w:w="1191" w:type="dxa"/>
            <w:tcBorders>
              <w:top w:val="single" w:sz="4" w:space="0" w:color="auto"/>
              <w:left w:val="single" w:sz="4" w:space="0" w:color="auto"/>
              <w:bottom w:val="single" w:sz="4" w:space="0" w:color="auto"/>
              <w:right w:val="single" w:sz="4" w:space="0" w:color="auto"/>
            </w:tcBorders>
          </w:tcPr>
          <w:p w14:paraId="132F63C8" w14:textId="52B1EA78" w:rsidR="00DE7B2E" w:rsidRDefault="00DE7B2E"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Google</w:t>
            </w:r>
          </w:p>
        </w:tc>
        <w:tc>
          <w:tcPr>
            <w:tcW w:w="1498" w:type="dxa"/>
            <w:tcBorders>
              <w:top w:val="single" w:sz="4" w:space="0" w:color="auto"/>
              <w:left w:val="single" w:sz="4" w:space="0" w:color="auto"/>
              <w:bottom w:val="single" w:sz="4" w:space="0" w:color="auto"/>
              <w:right w:val="single" w:sz="4" w:space="0" w:color="auto"/>
            </w:tcBorders>
          </w:tcPr>
          <w:p w14:paraId="1C13A109" w14:textId="49CA99FB" w:rsidR="00DE7B2E" w:rsidRDefault="00DE7B2E" w:rsidP="000E3B50">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Option 2</w:t>
            </w:r>
          </w:p>
        </w:tc>
        <w:tc>
          <w:tcPr>
            <w:tcW w:w="6945" w:type="dxa"/>
            <w:tcBorders>
              <w:top w:val="single" w:sz="4" w:space="0" w:color="auto"/>
              <w:left w:val="single" w:sz="4" w:space="0" w:color="auto"/>
              <w:bottom w:val="single" w:sz="4" w:space="0" w:color="auto"/>
              <w:right w:val="single" w:sz="4" w:space="0" w:color="auto"/>
            </w:tcBorders>
          </w:tcPr>
          <w:p w14:paraId="3815A4A5" w14:textId="110E8AB1" w:rsidR="00DE7B2E" w:rsidRDefault="00DE7B2E" w:rsidP="000E3B50">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ko-KR"/>
              </w:rPr>
              <w:t>Cause value is fine</w:t>
            </w:r>
          </w:p>
        </w:tc>
      </w:tr>
      <w:tr w:rsidR="001B7A9A" w14:paraId="69A9A680" w14:textId="77777777" w:rsidTr="00D44D81">
        <w:tc>
          <w:tcPr>
            <w:tcW w:w="1191" w:type="dxa"/>
            <w:tcBorders>
              <w:top w:val="single" w:sz="4" w:space="0" w:color="auto"/>
              <w:left w:val="single" w:sz="4" w:space="0" w:color="auto"/>
              <w:bottom w:val="single" w:sz="4" w:space="0" w:color="auto"/>
              <w:right w:val="single" w:sz="4" w:space="0" w:color="auto"/>
            </w:tcBorders>
          </w:tcPr>
          <w:p w14:paraId="089D22E1" w14:textId="2A7B7BCC" w:rsidR="001B7A9A" w:rsidRDefault="001B7A9A"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lang w:val="en-US" w:eastAsia="ko-KR"/>
              </w:rPr>
              <w:t>Ericsson</w:t>
            </w:r>
          </w:p>
        </w:tc>
        <w:tc>
          <w:tcPr>
            <w:tcW w:w="1498" w:type="dxa"/>
            <w:tcBorders>
              <w:top w:val="single" w:sz="4" w:space="0" w:color="auto"/>
              <w:left w:val="single" w:sz="4" w:space="0" w:color="auto"/>
              <w:bottom w:val="single" w:sz="4" w:space="0" w:color="auto"/>
              <w:right w:val="single" w:sz="4" w:space="0" w:color="auto"/>
            </w:tcBorders>
          </w:tcPr>
          <w:p w14:paraId="0F4FB735" w14:textId="73447CE6" w:rsidR="001B7A9A" w:rsidRDefault="001B7A9A" w:rsidP="000E3B50">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lang w:eastAsia="ko-KR"/>
              </w:rPr>
              <w:t>Option 2</w:t>
            </w:r>
          </w:p>
        </w:tc>
        <w:tc>
          <w:tcPr>
            <w:tcW w:w="6945" w:type="dxa"/>
            <w:tcBorders>
              <w:top w:val="single" w:sz="4" w:space="0" w:color="auto"/>
              <w:left w:val="single" w:sz="4" w:space="0" w:color="auto"/>
              <w:bottom w:val="single" w:sz="4" w:space="0" w:color="auto"/>
              <w:right w:val="single" w:sz="4" w:space="0" w:color="auto"/>
            </w:tcBorders>
          </w:tcPr>
          <w:p w14:paraId="003418D7" w14:textId="3C611ECC" w:rsidR="001B7A9A" w:rsidRDefault="00A459E9" w:rsidP="000E3B50">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ko-KR"/>
              </w:rPr>
              <w:t xml:space="preserve">As in our paper. Rare case, minimum impact is preferable </w:t>
            </w:r>
          </w:p>
        </w:tc>
      </w:tr>
      <w:tr w:rsidR="001468D9" w14:paraId="0CD2452B" w14:textId="77777777" w:rsidTr="00D44D81">
        <w:tc>
          <w:tcPr>
            <w:tcW w:w="1191" w:type="dxa"/>
            <w:tcBorders>
              <w:top w:val="single" w:sz="4" w:space="0" w:color="auto"/>
              <w:left w:val="single" w:sz="4" w:space="0" w:color="auto"/>
              <w:bottom w:val="single" w:sz="4" w:space="0" w:color="auto"/>
              <w:right w:val="single" w:sz="4" w:space="0" w:color="auto"/>
            </w:tcBorders>
          </w:tcPr>
          <w:p w14:paraId="42890AC9" w14:textId="79B448C0" w:rsidR="001468D9" w:rsidRDefault="001468D9" w:rsidP="000E3B50">
            <w:pPr>
              <w:snapToGrid w:val="0"/>
              <w:spacing w:after="0"/>
              <w:rPr>
                <w:rFonts w:ascii="Arial Unicode MS" w:eastAsia="Malgun Gothic" w:hAnsi="Arial Unicode MS" w:cs="Arial Unicode MS"/>
                <w:lang w:val="en-US" w:eastAsia="ko-KR"/>
              </w:rPr>
            </w:pPr>
            <w:r>
              <w:rPr>
                <w:rFonts w:ascii="Arial Unicode MS" w:eastAsia="Malgun Gothic" w:hAnsi="Arial Unicode MS" w:cs="Arial Unicode MS" w:hint="eastAsia"/>
                <w:lang w:val="en-US" w:eastAsia="ko-KR"/>
              </w:rPr>
              <w:t>Huawei</w:t>
            </w:r>
          </w:p>
        </w:tc>
        <w:tc>
          <w:tcPr>
            <w:tcW w:w="1498" w:type="dxa"/>
            <w:tcBorders>
              <w:top w:val="single" w:sz="4" w:space="0" w:color="auto"/>
              <w:left w:val="single" w:sz="4" w:space="0" w:color="auto"/>
              <w:bottom w:val="single" w:sz="4" w:space="0" w:color="auto"/>
              <w:right w:val="single" w:sz="4" w:space="0" w:color="auto"/>
            </w:tcBorders>
          </w:tcPr>
          <w:p w14:paraId="1E6F9192" w14:textId="1457EE8E" w:rsidR="001468D9" w:rsidRDefault="001468D9" w:rsidP="000E3B50">
            <w:pPr>
              <w:snapToGrid w:val="0"/>
              <w:spacing w:after="0"/>
              <w:rPr>
                <w:rFonts w:ascii="Arial Unicode MS" w:eastAsia="Arial Unicode MS" w:hAnsi="Arial Unicode MS" w:cs="Arial Unicode MS"/>
                <w:lang w:eastAsia="ko-KR"/>
              </w:rPr>
            </w:pPr>
            <w:r>
              <w:rPr>
                <w:rFonts w:ascii="Arial Unicode MS" w:eastAsia="Arial Unicode MS" w:hAnsi="Arial Unicode MS" w:cs="Arial Unicode MS" w:hint="eastAsia"/>
                <w:lang w:eastAsia="ko-KR"/>
              </w:rPr>
              <w:t>Option 1</w:t>
            </w:r>
          </w:p>
        </w:tc>
        <w:tc>
          <w:tcPr>
            <w:tcW w:w="6945" w:type="dxa"/>
            <w:tcBorders>
              <w:top w:val="single" w:sz="4" w:space="0" w:color="auto"/>
              <w:left w:val="single" w:sz="4" w:space="0" w:color="auto"/>
              <w:bottom w:val="single" w:sz="4" w:space="0" w:color="auto"/>
              <w:right w:val="single" w:sz="4" w:space="0" w:color="auto"/>
            </w:tcBorders>
          </w:tcPr>
          <w:p w14:paraId="39304BA2" w14:textId="4488FD8D" w:rsidR="001468D9" w:rsidRDefault="001468D9" w:rsidP="000E3B50">
            <w:pPr>
              <w:snapToGrid w:val="0"/>
              <w:spacing w:after="0"/>
              <w:rPr>
                <w:rFonts w:ascii="Arial Unicode MS" w:eastAsia="Arial Unicode MS" w:hAnsi="Arial Unicode MS" w:cs="Arial Unicode MS"/>
                <w:lang w:val="en-US" w:eastAsia="ko-KR"/>
              </w:rPr>
            </w:pPr>
            <w:r>
              <w:rPr>
                <w:rFonts w:ascii="Arial Unicode MS" w:eastAsia="Arial Unicode MS" w:hAnsi="Arial Unicode MS" w:cs="Arial Unicode MS"/>
                <w:lang w:val="en-US" w:eastAsia="ko-KR"/>
              </w:rPr>
              <w:t>A</w:t>
            </w:r>
            <w:r>
              <w:rPr>
                <w:rFonts w:ascii="Arial Unicode MS" w:eastAsia="Arial Unicode MS" w:hAnsi="Arial Unicode MS" w:cs="Arial Unicode MS" w:hint="eastAsia"/>
                <w:lang w:val="en-US" w:eastAsia="ko-KR"/>
              </w:rPr>
              <w:t xml:space="preserve">gree </w:t>
            </w:r>
            <w:r>
              <w:rPr>
                <w:rFonts w:ascii="Arial Unicode MS" w:eastAsia="Arial Unicode MS" w:hAnsi="Arial Unicode MS" w:cs="Arial Unicode MS"/>
                <w:lang w:val="en-US" w:eastAsia="ko-KR"/>
              </w:rPr>
              <w:t>to Nokia’s comment.</w:t>
            </w:r>
          </w:p>
        </w:tc>
      </w:tr>
    </w:tbl>
    <w:p w14:paraId="4BE40DA4" w14:textId="77777777" w:rsidR="007120F3" w:rsidRDefault="007120F3">
      <w:pPr>
        <w:pStyle w:val="CRCoverPage"/>
        <w:rPr>
          <w:rFonts w:eastAsiaTheme="minorEastAsia" w:cs="Arial"/>
          <w:b/>
          <w:lang w:eastAsia="zh-CN"/>
        </w:rPr>
      </w:pPr>
    </w:p>
    <w:p w14:paraId="38FDD498" w14:textId="1190A3CE" w:rsidR="001468D9" w:rsidRPr="00814483" w:rsidRDefault="001468D9">
      <w:pPr>
        <w:pStyle w:val="CRCoverPage"/>
        <w:rPr>
          <w:rFonts w:eastAsiaTheme="minorEastAsia" w:cs="Arial"/>
          <w:lang w:eastAsia="zh-CN"/>
        </w:rPr>
      </w:pPr>
      <w:r w:rsidRPr="00814483">
        <w:rPr>
          <w:rFonts w:eastAsiaTheme="minorEastAsia" w:cs="Arial"/>
          <w:lang w:eastAsia="zh-CN"/>
        </w:rPr>
        <w:t>Summary:</w:t>
      </w:r>
    </w:p>
    <w:p w14:paraId="7CD1A415" w14:textId="222000AD" w:rsidR="001468D9" w:rsidRPr="00814483" w:rsidRDefault="001127CE">
      <w:pPr>
        <w:pStyle w:val="CRCoverPage"/>
        <w:rPr>
          <w:rFonts w:eastAsiaTheme="minorEastAsia" w:cs="Arial"/>
          <w:lang w:eastAsia="zh-CN"/>
        </w:rPr>
      </w:pPr>
      <w:r w:rsidRPr="00814483">
        <w:rPr>
          <w:rFonts w:eastAsiaTheme="minorEastAsia" w:cs="Arial"/>
          <w:lang w:eastAsia="zh-CN"/>
        </w:rPr>
        <w:t>7 companies select option 2, and 5 companies support option 1.</w:t>
      </w:r>
    </w:p>
    <w:p w14:paraId="2D5F5EF9" w14:textId="7BFB665B" w:rsidR="007120F3" w:rsidRPr="003A185F" w:rsidRDefault="00284E23">
      <w:pPr>
        <w:pStyle w:val="CRCoverPage"/>
        <w:rPr>
          <w:rFonts w:eastAsiaTheme="minorEastAsia" w:cs="Arial"/>
          <w:b/>
          <w:lang w:eastAsia="zh-CN"/>
        </w:rPr>
      </w:pPr>
      <w:r>
        <w:rPr>
          <w:rFonts w:eastAsiaTheme="minorEastAsia" w:cs="Arial" w:hint="eastAsia"/>
          <w:b/>
          <w:lang w:eastAsia="zh-CN"/>
        </w:rPr>
        <w:t>Proposal</w:t>
      </w:r>
      <w:r>
        <w:rPr>
          <w:rFonts w:eastAsiaTheme="minorEastAsia" w:cs="Arial"/>
          <w:b/>
          <w:lang w:eastAsia="zh-CN"/>
        </w:rPr>
        <w:t xml:space="preserve"> 2c:</w:t>
      </w:r>
      <w:r w:rsidR="001127CE">
        <w:rPr>
          <w:rFonts w:eastAsiaTheme="minorEastAsia" w:cs="Arial"/>
          <w:b/>
          <w:lang w:eastAsia="zh-CN"/>
        </w:rPr>
        <w:t xml:space="preserve"> </w:t>
      </w:r>
      <w:r w:rsidR="003A185F">
        <w:rPr>
          <w:rFonts w:eastAsiaTheme="minorEastAsia" w:cs="Arial"/>
          <w:b/>
          <w:lang w:eastAsia="zh-CN"/>
        </w:rPr>
        <w:t>It is FFS whether an explicit indicator is needed in conditional HO cancel message or a new cause value is sufficient</w:t>
      </w:r>
      <w:r>
        <w:rPr>
          <w:rFonts w:eastAsiaTheme="minorEastAsia" w:cs="Arial" w:hint="eastAsia"/>
          <w:b/>
          <w:lang w:eastAsia="zh-CN"/>
        </w:rPr>
        <w:t>.</w:t>
      </w:r>
    </w:p>
    <w:p w14:paraId="3ECB51CC" w14:textId="77777777" w:rsidR="007120F3" w:rsidRDefault="00284E23">
      <w:pPr>
        <w:pStyle w:val="1"/>
        <w:rPr>
          <w:rFonts w:ascii="Arial Unicode MS" w:eastAsia="Arial Unicode MS" w:hAnsi="Arial Unicode MS" w:cs="Arial Unicode MS"/>
          <w:lang w:eastAsia="zh-CN"/>
        </w:rPr>
      </w:pPr>
      <w:bookmarkStart w:id="14" w:name="_Toc423019950"/>
      <w:bookmarkStart w:id="15" w:name="_Toc423020296"/>
      <w:bookmarkStart w:id="16" w:name="_Toc423020279"/>
      <w:bookmarkEnd w:id="3"/>
      <w:bookmarkEnd w:id="4"/>
      <w:bookmarkEnd w:id="14"/>
      <w:bookmarkEnd w:id="15"/>
      <w:bookmarkEnd w:id="16"/>
      <w:r>
        <w:rPr>
          <w:rFonts w:ascii="Arial Unicode MS" w:eastAsia="Arial Unicode MS" w:hAnsi="Arial Unicode MS" w:cs="Arial Unicode MS"/>
          <w:lang w:eastAsia="zh-CN"/>
        </w:rPr>
        <w:t xml:space="preserve">3. </w:t>
      </w:r>
      <w:r>
        <w:rPr>
          <w:rFonts w:ascii="Arial Unicode MS" w:eastAsia="Arial Unicode MS" w:hAnsi="Arial Unicode MS" w:cs="Arial Unicode MS" w:hint="eastAsia"/>
          <w:lang w:eastAsia="zh-CN"/>
        </w:rPr>
        <w:t>Summary</w:t>
      </w:r>
    </w:p>
    <w:p w14:paraId="125F73CA" w14:textId="3E7B2F6D" w:rsidR="00345BF6" w:rsidRDefault="00345BF6">
      <w:pPr>
        <w:pStyle w:val="Proposal"/>
        <w:numPr>
          <w:ilvl w:val="0"/>
          <w:numId w:val="0"/>
        </w:numPr>
        <w:rPr>
          <w:rFonts w:ascii="Arial Unicode MS" w:eastAsia="Arial Unicode MS" w:hAnsi="Arial Unicode MS" w:cs="Arial Unicode MS"/>
          <w:lang w:eastAsia="zh-CN"/>
        </w:rPr>
      </w:pPr>
      <w:r>
        <w:rPr>
          <w:rFonts w:ascii="Arial Unicode MS" w:eastAsia="Arial Unicode MS" w:hAnsi="Arial Unicode MS" w:cs="Arial Unicode MS"/>
          <w:lang w:eastAsia="zh-CN"/>
        </w:rPr>
        <w:t xml:space="preserve">In this document, </w:t>
      </w:r>
      <w:r w:rsidR="00814483">
        <w:rPr>
          <w:rFonts w:ascii="Arial Unicode MS" w:eastAsia="Arial Unicode MS" w:hAnsi="Arial Unicode MS" w:cs="Arial Unicode MS" w:hint="eastAsia"/>
          <w:lang w:eastAsia="zh-CN"/>
        </w:rPr>
        <w:t>a</w:t>
      </w:r>
      <w:r w:rsidR="00814483">
        <w:rPr>
          <w:rFonts w:ascii="Arial Unicode MS" w:eastAsia="Arial Unicode MS" w:hAnsi="Arial Unicode MS" w:cs="Arial Unicode MS"/>
          <w:lang w:eastAsia="zh-CN"/>
        </w:rPr>
        <w:t xml:space="preserve">fter </w:t>
      </w:r>
      <w:r w:rsidR="000715A6">
        <w:rPr>
          <w:rFonts w:ascii="Arial Unicode MS" w:eastAsia="Arial Unicode MS" w:hAnsi="Arial Unicode MS" w:cs="Arial Unicode MS"/>
          <w:lang w:eastAsia="zh-CN"/>
        </w:rPr>
        <w:t>discussion</w:t>
      </w:r>
      <w:r w:rsidR="00814483">
        <w:rPr>
          <w:rFonts w:ascii="Arial Unicode MS" w:eastAsia="Arial Unicode MS" w:hAnsi="Arial Unicode MS" w:cs="Arial Unicode MS"/>
          <w:lang w:eastAsia="zh-CN"/>
        </w:rPr>
        <w:t xml:space="preserve">, </w:t>
      </w:r>
      <w:r>
        <w:rPr>
          <w:rFonts w:ascii="Arial Unicode MS" w:eastAsia="Arial Unicode MS" w:hAnsi="Arial Unicode MS" w:cs="Arial Unicode MS"/>
          <w:lang w:eastAsia="zh-CN"/>
        </w:rPr>
        <w:t>the following proposals are made for agreement:</w:t>
      </w:r>
    </w:p>
    <w:p w14:paraId="2318130C" w14:textId="769F426C" w:rsidR="00345BF6" w:rsidRPr="0034077F" w:rsidRDefault="00345BF6" w:rsidP="00345BF6">
      <w:pPr>
        <w:pStyle w:val="CRCoverPage"/>
        <w:rPr>
          <w:rFonts w:eastAsiaTheme="minorEastAsia" w:cs="Arial"/>
          <w:b/>
          <w:lang w:eastAsia="zh-CN"/>
        </w:rPr>
      </w:pPr>
      <w:r>
        <w:rPr>
          <w:rFonts w:eastAsiaTheme="minorEastAsia" w:cs="Arial"/>
          <w:b/>
          <w:lang w:eastAsia="zh-CN"/>
        </w:rPr>
        <w:t xml:space="preserve">Proposal 1: </w:t>
      </w:r>
      <w:r w:rsidRPr="0034077F">
        <w:rPr>
          <w:rFonts w:eastAsiaTheme="minorEastAsia" w:cs="Arial"/>
          <w:b/>
          <w:lang w:eastAsia="zh-CN"/>
        </w:rPr>
        <w:t xml:space="preserve">Reuse existing CHO Cancel and HO Request </w:t>
      </w:r>
      <w:r>
        <w:rPr>
          <w:rFonts w:eastAsiaTheme="minorEastAsia" w:cs="Arial"/>
          <w:b/>
          <w:lang w:eastAsia="zh-CN"/>
        </w:rPr>
        <w:t>to enable target node to inform source node the change of reserved CHO resources for the UE</w:t>
      </w:r>
      <w:r w:rsidRPr="0034077F">
        <w:rPr>
          <w:rFonts w:eastAsiaTheme="minorEastAsia" w:cs="Arial"/>
          <w:b/>
          <w:lang w:eastAsia="zh-CN"/>
        </w:rPr>
        <w:t>.</w:t>
      </w:r>
    </w:p>
    <w:p w14:paraId="0B21DBBA" w14:textId="56C41DBF" w:rsidR="00345BF6" w:rsidRPr="00814483" w:rsidRDefault="00345BF6" w:rsidP="00814483">
      <w:pPr>
        <w:pStyle w:val="CRCoverPage"/>
        <w:rPr>
          <w:rFonts w:eastAsiaTheme="minorEastAsia" w:cs="Arial"/>
          <w:lang w:eastAsia="zh-CN"/>
        </w:rPr>
      </w:pPr>
      <w:r>
        <w:rPr>
          <w:rFonts w:eastAsiaTheme="minorEastAsia" w:cs="Arial" w:hint="eastAsia"/>
          <w:b/>
          <w:lang w:eastAsia="zh-CN"/>
        </w:rPr>
        <w:t>Proposal</w:t>
      </w:r>
      <w:r>
        <w:rPr>
          <w:rFonts w:eastAsiaTheme="minorEastAsia" w:cs="Arial"/>
          <w:b/>
          <w:lang w:eastAsia="zh-CN"/>
        </w:rPr>
        <w:t xml:space="preserve"> 2: It is FFS whether an explicit indicator is needed in conditional HO cancel message or a new cause value is sufficient</w:t>
      </w:r>
      <w:r>
        <w:rPr>
          <w:rFonts w:eastAsiaTheme="minorEastAsia" w:cs="Arial" w:hint="eastAsia"/>
          <w:b/>
          <w:lang w:eastAsia="zh-CN"/>
        </w:rPr>
        <w:t>.</w:t>
      </w:r>
    </w:p>
    <w:p w14:paraId="3FF2FA5C" w14:textId="77777777" w:rsidR="007120F3" w:rsidRDefault="007120F3">
      <w:pPr>
        <w:pStyle w:val="Proposal"/>
        <w:numPr>
          <w:ilvl w:val="0"/>
          <w:numId w:val="0"/>
        </w:numPr>
        <w:rPr>
          <w:lang w:eastAsia="zh-CN"/>
        </w:rPr>
      </w:pPr>
      <w:bookmarkStart w:id="17" w:name="_Toc423020280"/>
      <w:bookmarkEnd w:id="17"/>
    </w:p>
    <w:p w14:paraId="677B7123" w14:textId="77777777" w:rsidR="007120F3" w:rsidRDefault="00284E23">
      <w:pPr>
        <w:pStyle w:val="1"/>
      </w:pPr>
      <w:r>
        <w:t>4. Reference</w:t>
      </w:r>
    </w:p>
    <w:bookmarkEnd w:id="0"/>
    <w:tbl>
      <w:tblPr>
        <w:tblW w:w="7163" w:type="dxa"/>
        <w:tblInd w:w="-39" w:type="dxa"/>
        <w:tblLayout w:type="fixed"/>
        <w:tblLook w:val="04A0" w:firstRow="1" w:lastRow="0" w:firstColumn="1" w:lastColumn="0" w:noHBand="0" w:noVBand="1"/>
      </w:tblPr>
      <w:tblGrid>
        <w:gridCol w:w="672"/>
        <w:gridCol w:w="1132"/>
        <w:gridCol w:w="4231"/>
        <w:gridCol w:w="1128"/>
      </w:tblGrid>
      <w:tr w:rsidR="007120F3" w14:paraId="6406A2C1" w14:textId="77777777">
        <w:tc>
          <w:tcPr>
            <w:tcW w:w="672" w:type="dxa"/>
            <w:tcBorders>
              <w:top w:val="single" w:sz="4" w:space="0" w:color="000000"/>
              <w:left w:val="single" w:sz="4" w:space="0" w:color="000000"/>
              <w:bottom w:val="single" w:sz="4" w:space="0" w:color="000000"/>
              <w:right w:val="single" w:sz="4" w:space="0" w:color="000000"/>
            </w:tcBorders>
            <w:shd w:val="clear" w:color="auto" w:fill="FFF2CC"/>
          </w:tcPr>
          <w:p w14:paraId="05B04421" w14:textId="77777777" w:rsidR="007120F3" w:rsidRDefault="007120F3">
            <w:pPr>
              <w:pStyle w:val="5"/>
              <w:widowControl w:val="0"/>
              <w:spacing w:after="0"/>
              <w:rPr>
                <w:rFonts w:ascii="Calibri" w:hAnsi="Calibri" w:cs="Calibri"/>
              </w:rPr>
            </w:pPr>
          </w:p>
        </w:tc>
        <w:tc>
          <w:tcPr>
            <w:tcW w:w="6491" w:type="dxa"/>
            <w:gridSpan w:val="3"/>
            <w:tcBorders>
              <w:top w:val="single" w:sz="4" w:space="0" w:color="000000"/>
              <w:left w:val="single" w:sz="4" w:space="0" w:color="000000"/>
              <w:bottom w:val="single" w:sz="4" w:space="0" w:color="000000"/>
              <w:right w:val="single" w:sz="4" w:space="0" w:color="000000"/>
            </w:tcBorders>
            <w:shd w:val="clear" w:color="auto" w:fill="FFF2CC"/>
          </w:tcPr>
          <w:p w14:paraId="5632557E" w14:textId="77777777" w:rsidR="007120F3" w:rsidRDefault="00284E23">
            <w:pPr>
              <w:pStyle w:val="5"/>
              <w:widowControl w:val="0"/>
              <w:spacing w:after="0"/>
              <w:rPr>
                <w:rFonts w:ascii="Calibri" w:hAnsi="Calibri" w:cs="Calibri"/>
              </w:rPr>
            </w:pPr>
            <w:bookmarkStart w:id="18" w:name="OLE_LINK15"/>
            <w:r>
              <w:rPr>
                <w:rFonts w:ascii="Calibri" w:hAnsi="Calibri" w:cs="Calibri"/>
              </w:rPr>
              <w:t>15.3.1.3</w:t>
            </w:r>
            <w:bookmarkEnd w:id="18"/>
            <w:r>
              <w:rPr>
                <w:rFonts w:ascii="Calibri" w:hAnsi="Calibri" w:cs="Calibri"/>
              </w:rPr>
              <w:t>. CHO Modification</w:t>
            </w:r>
          </w:p>
        </w:tc>
      </w:tr>
      <w:tr w:rsidR="007120F3" w14:paraId="27840A36"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6D9EBA1A" w14:textId="77777777" w:rsidR="007120F3" w:rsidRDefault="00284E23">
            <w:pPr>
              <w:widowControl w:val="0"/>
              <w:spacing w:after="0"/>
              <w:ind w:left="144" w:hanging="144"/>
              <w:rPr>
                <w:rFonts w:ascii="Calibri" w:hAnsi="Calibri" w:cs="Calibri"/>
                <w:sz w:val="18"/>
                <w:szCs w:val="24"/>
              </w:rPr>
            </w:pPr>
            <w:bookmarkStart w:id="19" w:name="OLE_LINK8"/>
            <w:r>
              <w:rPr>
                <w:rFonts w:ascii="Calibri" w:eastAsia="Calibri" w:hAnsi="Calibri" w:cs="Calibri"/>
                <w:sz w:val="18"/>
                <w:szCs w:val="24"/>
                <w:lang w:val="en-US" w:eastAsia="zh-CN"/>
              </w:rPr>
              <w:t>[1]</w:t>
            </w:r>
            <w:bookmarkEnd w:id="19"/>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56582D" w14:textId="7D413ABE" w:rsidR="007120F3" w:rsidRDefault="00C9545A">
            <w:pPr>
              <w:widowControl w:val="0"/>
              <w:spacing w:after="0"/>
              <w:ind w:left="144" w:hanging="144"/>
              <w:rPr>
                <w:rFonts w:ascii="Calibri" w:hAnsi="Calibri" w:cs="Calibri"/>
                <w:sz w:val="18"/>
                <w:szCs w:val="24"/>
                <w:highlight w:val="yellow"/>
              </w:rPr>
            </w:pPr>
            <w:hyperlink r:id="rId11" w:history="1">
              <w:r w:rsidR="00284E23">
                <w:rPr>
                  <w:rStyle w:val="af3"/>
                  <w:rFonts w:ascii="Calibri" w:hAnsi="Calibri" w:cs="Calibri"/>
                  <w:sz w:val="18"/>
                  <w:szCs w:val="24"/>
                  <w:highlight w:val="yellow"/>
                </w:rPr>
                <w:t>R3-200161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81A35E"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Discussion on Conditional Handover Modification procedure (China Telecommunication)</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2C653214"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discussion</w:t>
            </w:r>
          </w:p>
          <w:p w14:paraId="413EF684" w14:textId="77777777" w:rsidR="007120F3" w:rsidRDefault="007120F3">
            <w:pPr>
              <w:widowControl w:val="0"/>
              <w:spacing w:after="0"/>
              <w:ind w:left="144" w:hanging="144"/>
              <w:rPr>
                <w:rFonts w:ascii="Calibri" w:hAnsi="Calibri" w:cs="Calibri"/>
                <w:sz w:val="18"/>
                <w:szCs w:val="24"/>
              </w:rPr>
            </w:pPr>
          </w:p>
        </w:tc>
      </w:tr>
      <w:tr w:rsidR="007120F3" w14:paraId="465B10C4"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0F886E72"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01C111" w14:textId="67DF515D" w:rsidR="007120F3" w:rsidRDefault="00C9545A">
            <w:pPr>
              <w:widowControl w:val="0"/>
              <w:spacing w:after="0"/>
              <w:ind w:left="144" w:hanging="144"/>
              <w:rPr>
                <w:rFonts w:ascii="Calibri" w:hAnsi="Calibri" w:cs="Calibri"/>
                <w:sz w:val="18"/>
                <w:szCs w:val="24"/>
                <w:highlight w:val="yellow"/>
              </w:rPr>
            </w:pPr>
            <w:hyperlink r:id="rId12" w:history="1">
              <w:r w:rsidR="00284E23">
                <w:rPr>
                  <w:rStyle w:val="af3"/>
                  <w:rFonts w:ascii="Calibri" w:hAnsi="Calibri" w:cs="Calibri"/>
                  <w:sz w:val="18"/>
                  <w:szCs w:val="24"/>
                  <w:highlight w:val="yellow"/>
                </w:rPr>
                <w:t>R3-200213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E585EBF"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Avoiding unnecessary CHO modification (Nokia, Nokia Shanghai Bell)</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7F37C0B7"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discussion</w:t>
            </w:r>
          </w:p>
          <w:p w14:paraId="18E939CC" w14:textId="77777777" w:rsidR="007120F3" w:rsidRDefault="007120F3">
            <w:pPr>
              <w:widowControl w:val="0"/>
              <w:spacing w:after="0"/>
              <w:ind w:left="144" w:hanging="144"/>
              <w:rPr>
                <w:rFonts w:ascii="Calibri" w:hAnsi="Calibri" w:cs="Calibri"/>
                <w:sz w:val="18"/>
                <w:szCs w:val="24"/>
              </w:rPr>
            </w:pPr>
          </w:p>
        </w:tc>
      </w:tr>
      <w:tr w:rsidR="007120F3" w14:paraId="7E3B8E9D"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2E9EF7E3"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987A49" w14:textId="3C3F6A57" w:rsidR="007120F3" w:rsidRDefault="00C9545A">
            <w:pPr>
              <w:widowControl w:val="0"/>
              <w:spacing w:after="0"/>
              <w:ind w:left="144" w:hanging="144"/>
              <w:rPr>
                <w:rFonts w:ascii="Calibri" w:hAnsi="Calibri" w:cs="Calibri"/>
                <w:sz w:val="18"/>
                <w:szCs w:val="24"/>
                <w:highlight w:val="yellow"/>
              </w:rPr>
            </w:pPr>
            <w:hyperlink r:id="rId13" w:history="1">
              <w:r w:rsidR="00284E23">
                <w:rPr>
                  <w:rStyle w:val="af3"/>
                  <w:rFonts w:ascii="Calibri" w:hAnsi="Calibri" w:cs="Calibri"/>
                  <w:sz w:val="18"/>
                  <w:szCs w:val="24"/>
                  <w:highlight w:val="yellow"/>
                </w:rPr>
                <w:t>R3-200214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980C8D"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 xml:space="preserve">(TP for </w:t>
            </w:r>
            <w:proofErr w:type="spellStart"/>
            <w:r>
              <w:rPr>
                <w:rFonts w:ascii="Calibri" w:hAnsi="Calibri" w:cs="Calibri"/>
                <w:sz w:val="18"/>
                <w:szCs w:val="24"/>
              </w:rPr>
              <w:t>NR_Mob_enh</w:t>
            </w:r>
            <w:proofErr w:type="spellEnd"/>
            <w:r>
              <w:rPr>
                <w:rFonts w:ascii="Calibri" w:hAnsi="Calibri" w:cs="Calibri"/>
                <w:sz w:val="18"/>
                <w:szCs w:val="24"/>
              </w:rPr>
              <w:t xml:space="preserve"> BL CR for TS 38.423): Enabling information on the scope of changes allowed for the source (Nokia, Nokia Shanghai Bell)</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03264263"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other</w:t>
            </w:r>
          </w:p>
          <w:p w14:paraId="6DCD762D" w14:textId="77777777" w:rsidR="007120F3" w:rsidRDefault="007120F3">
            <w:pPr>
              <w:widowControl w:val="0"/>
              <w:spacing w:after="0"/>
              <w:ind w:left="144" w:hanging="144"/>
              <w:rPr>
                <w:rFonts w:ascii="Calibri" w:hAnsi="Calibri" w:cs="Calibri"/>
                <w:sz w:val="18"/>
                <w:szCs w:val="24"/>
              </w:rPr>
            </w:pPr>
          </w:p>
        </w:tc>
      </w:tr>
      <w:tr w:rsidR="007120F3" w14:paraId="0C4858F0"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4DDB0DF4"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B3194A" w14:textId="726C3523" w:rsidR="007120F3" w:rsidRDefault="00C9545A">
            <w:pPr>
              <w:widowControl w:val="0"/>
              <w:spacing w:after="0"/>
              <w:ind w:left="144" w:hanging="144"/>
              <w:rPr>
                <w:rFonts w:ascii="Calibri" w:hAnsi="Calibri" w:cs="Calibri"/>
                <w:sz w:val="18"/>
                <w:szCs w:val="24"/>
                <w:highlight w:val="yellow"/>
              </w:rPr>
            </w:pPr>
            <w:hyperlink r:id="rId14" w:history="1">
              <w:r w:rsidR="00284E23">
                <w:rPr>
                  <w:rStyle w:val="af3"/>
                  <w:rFonts w:ascii="Calibri" w:hAnsi="Calibri" w:cs="Calibri"/>
                  <w:sz w:val="18"/>
                  <w:szCs w:val="24"/>
                  <w:highlight w:val="yellow"/>
                </w:rPr>
                <w:t>R3-200215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DE08F1"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 xml:space="preserve">(TP for </w:t>
            </w:r>
            <w:proofErr w:type="spellStart"/>
            <w:r>
              <w:rPr>
                <w:rFonts w:ascii="Calibri" w:hAnsi="Calibri" w:cs="Calibri"/>
                <w:sz w:val="18"/>
                <w:szCs w:val="24"/>
              </w:rPr>
              <w:t>LTE_feMob</w:t>
            </w:r>
            <w:proofErr w:type="spellEnd"/>
            <w:r>
              <w:rPr>
                <w:rFonts w:ascii="Calibri" w:hAnsi="Calibri" w:cs="Calibri"/>
                <w:sz w:val="18"/>
                <w:szCs w:val="24"/>
              </w:rPr>
              <w:t xml:space="preserve"> BL CR for TS 36.423): Enabling information on the scope of changes allowed for the source (Nokia, Nokia Shanghai Bell)</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4D09F651"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other</w:t>
            </w:r>
          </w:p>
          <w:p w14:paraId="123B696E" w14:textId="77777777" w:rsidR="007120F3" w:rsidRDefault="007120F3">
            <w:pPr>
              <w:widowControl w:val="0"/>
              <w:spacing w:after="0"/>
              <w:ind w:left="144" w:hanging="144"/>
              <w:rPr>
                <w:rFonts w:ascii="Calibri" w:hAnsi="Calibri" w:cs="Calibri"/>
                <w:sz w:val="18"/>
                <w:szCs w:val="24"/>
              </w:rPr>
            </w:pPr>
          </w:p>
        </w:tc>
      </w:tr>
      <w:tr w:rsidR="007120F3" w14:paraId="1A8B5074"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4E889699"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065A40" w14:textId="0F6D6299" w:rsidR="007120F3" w:rsidRDefault="00C9545A">
            <w:pPr>
              <w:widowControl w:val="0"/>
              <w:spacing w:after="0"/>
              <w:ind w:left="144" w:hanging="144"/>
              <w:rPr>
                <w:rFonts w:ascii="Calibri" w:hAnsi="Calibri" w:cs="Calibri"/>
                <w:sz w:val="18"/>
                <w:szCs w:val="24"/>
                <w:highlight w:val="yellow"/>
              </w:rPr>
            </w:pPr>
            <w:hyperlink r:id="rId15" w:history="1">
              <w:r w:rsidR="00284E23">
                <w:rPr>
                  <w:rStyle w:val="af3"/>
                  <w:rFonts w:ascii="Calibri" w:hAnsi="Calibri" w:cs="Calibri"/>
                  <w:sz w:val="18"/>
                  <w:szCs w:val="24"/>
                  <w:highlight w:val="yellow"/>
                </w:rPr>
                <w:t>R3-200322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C12DF4"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 xml:space="preserve">TP for </w:t>
            </w:r>
            <w:proofErr w:type="spellStart"/>
            <w:r>
              <w:rPr>
                <w:rFonts w:ascii="Calibri" w:hAnsi="Calibri" w:cs="Calibri"/>
                <w:sz w:val="18"/>
                <w:szCs w:val="24"/>
              </w:rPr>
              <w:t>LTE_Mob_enh</w:t>
            </w:r>
            <w:proofErr w:type="spellEnd"/>
            <w:r>
              <w:rPr>
                <w:rFonts w:ascii="Calibri" w:hAnsi="Calibri" w:cs="Calibri"/>
                <w:sz w:val="18"/>
                <w:szCs w:val="24"/>
              </w:rPr>
              <w:t xml:space="preserve"> BL CR for TS 36.423 “CHO-</w:t>
            </w:r>
            <w:r>
              <w:rPr>
                <w:rFonts w:ascii="Calibri" w:hAnsi="Calibri" w:cs="Calibri"/>
                <w:sz w:val="18"/>
                <w:szCs w:val="24"/>
              </w:rPr>
              <w:lastRenderedPageBreak/>
              <w:t>replace” code and target node UE APID are not needed (ZTE)</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150CC847"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lastRenderedPageBreak/>
              <w:t>other</w:t>
            </w:r>
          </w:p>
          <w:p w14:paraId="266C0F15" w14:textId="77777777" w:rsidR="007120F3" w:rsidRDefault="007120F3">
            <w:pPr>
              <w:widowControl w:val="0"/>
              <w:spacing w:after="0"/>
              <w:ind w:left="144" w:hanging="144"/>
              <w:rPr>
                <w:rFonts w:ascii="Calibri" w:hAnsi="Calibri" w:cs="Calibri"/>
                <w:sz w:val="18"/>
                <w:szCs w:val="24"/>
              </w:rPr>
            </w:pPr>
          </w:p>
        </w:tc>
      </w:tr>
      <w:tr w:rsidR="007120F3" w14:paraId="654FFFDC"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6D9A31FA"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lastRenderedPageBreak/>
              <w:t>[6]</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7C3ABB" w14:textId="19FCB9B7" w:rsidR="007120F3" w:rsidRDefault="00C9545A">
            <w:pPr>
              <w:widowControl w:val="0"/>
              <w:spacing w:after="0"/>
              <w:ind w:left="144" w:hanging="144"/>
              <w:rPr>
                <w:rFonts w:ascii="Calibri" w:hAnsi="Calibri" w:cs="Calibri"/>
                <w:sz w:val="18"/>
                <w:szCs w:val="24"/>
                <w:highlight w:val="yellow"/>
              </w:rPr>
            </w:pPr>
            <w:hyperlink r:id="rId16" w:history="1">
              <w:r w:rsidR="00284E23">
                <w:rPr>
                  <w:rStyle w:val="af3"/>
                  <w:rFonts w:ascii="Calibri" w:hAnsi="Calibri" w:cs="Calibri"/>
                  <w:sz w:val="18"/>
                  <w:szCs w:val="24"/>
                  <w:highlight w:val="yellow"/>
                </w:rPr>
                <w:t>R3-200323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E5FBF6"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 xml:space="preserve">TP for </w:t>
            </w:r>
            <w:proofErr w:type="spellStart"/>
            <w:r>
              <w:rPr>
                <w:rFonts w:ascii="Calibri" w:hAnsi="Calibri" w:cs="Calibri"/>
                <w:sz w:val="18"/>
                <w:szCs w:val="24"/>
              </w:rPr>
              <w:t>NR_Mob_enh</w:t>
            </w:r>
            <w:proofErr w:type="spellEnd"/>
            <w:r>
              <w:rPr>
                <w:rFonts w:ascii="Calibri" w:hAnsi="Calibri" w:cs="Calibri"/>
                <w:sz w:val="18"/>
                <w:szCs w:val="24"/>
              </w:rPr>
              <w:t xml:space="preserve"> BL CR for TS 38.423 “CHO-replace” code and target node UE APID are not needed (ZTE)</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70FFF903"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other</w:t>
            </w:r>
          </w:p>
          <w:p w14:paraId="2700D09E" w14:textId="77777777" w:rsidR="007120F3" w:rsidRDefault="007120F3">
            <w:pPr>
              <w:widowControl w:val="0"/>
              <w:spacing w:after="0"/>
              <w:ind w:left="144" w:hanging="144"/>
              <w:rPr>
                <w:rFonts w:ascii="Calibri" w:hAnsi="Calibri" w:cs="Calibri"/>
                <w:sz w:val="18"/>
                <w:szCs w:val="24"/>
              </w:rPr>
            </w:pPr>
          </w:p>
        </w:tc>
      </w:tr>
      <w:tr w:rsidR="007120F3" w14:paraId="50EDAD03"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4917792E"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90C6E2" w14:textId="1880A312" w:rsidR="007120F3" w:rsidRDefault="00C9545A">
            <w:pPr>
              <w:widowControl w:val="0"/>
              <w:spacing w:after="0"/>
              <w:ind w:left="144" w:hanging="144"/>
              <w:rPr>
                <w:rFonts w:ascii="Calibri" w:hAnsi="Calibri" w:cs="Calibri"/>
                <w:sz w:val="18"/>
                <w:szCs w:val="24"/>
                <w:highlight w:val="yellow"/>
              </w:rPr>
            </w:pPr>
            <w:hyperlink r:id="rId17" w:history="1">
              <w:r w:rsidR="00284E23">
                <w:rPr>
                  <w:rStyle w:val="af3"/>
                  <w:rFonts w:ascii="Calibri" w:hAnsi="Calibri" w:cs="Calibri"/>
                  <w:sz w:val="18"/>
                  <w:szCs w:val="24"/>
                  <w:highlight w:val="yellow"/>
                </w:rPr>
                <w:t>R3-200507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2A9887"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Target Node Initiated CHO Modification (Huawei)</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3A2A575F"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discussion</w:t>
            </w:r>
          </w:p>
          <w:p w14:paraId="0566B9AC" w14:textId="77777777" w:rsidR="007120F3" w:rsidRDefault="007120F3">
            <w:pPr>
              <w:widowControl w:val="0"/>
              <w:spacing w:after="0"/>
              <w:ind w:left="144" w:hanging="144"/>
              <w:rPr>
                <w:rFonts w:ascii="Calibri" w:hAnsi="Calibri" w:cs="Calibri"/>
                <w:sz w:val="18"/>
                <w:szCs w:val="24"/>
              </w:rPr>
            </w:pPr>
          </w:p>
        </w:tc>
      </w:tr>
      <w:tr w:rsidR="007120F3" w14:paraId="7B706509"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49132867"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01C8DD" w14:textId="431BB1CB" w:rsidR="007120F3" w:rsidRDefault="00C9545A">
            <w:pPr>
              <w:widowControl w:val="0"/>
              <w:spacing w:after="0"/>
              <w:ind w:left="144" w:hanging="144"/>
              <w:rPr>
                <w:rFonts w:ascii="Calibri" w:hAnsi="Calibri" w:cs="Calibri"/>
                <w:sz w:val="18"/>
                <w:szCs w:val="24"/>
                <w:highlight w:val="yellow"/>
              </w:rPr>
            </w:pPr>
            <w:hyperlink r:id="rId18" w:history="1">
              <w:r w:rsidR="00284E23">
                <w:rPr>
                  <w:rStyle w:val="af3"/>
                  <w:rFonts w:ascii="Calibri" w:hAnsi="Calibri" w:cs="Calibri"/>
                  <w:sz w:val="18"/>
                  <w:szCs w:val="24"/>
                  <w:highlight w:val="yellow"/>
                </w:rPr>
                <w:t>R3-200508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83B123"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 xml:space="preserve">(TP for </w:t>
            </w:r>
            <w:proofErr w:type="spellStart"/>
            <w:r>
              <w:rPr>
                <w:rFonts w:ascii="Calibri" w:hAnsi="Calibri" w:cs="Calibri"/>
                <w:sz w:val="18"/>
                <w:szCs w:val="24"/>
              </w:rPr>
              <w:t>NR_Mob_enh</w:t>
            </w:r>
            <w:proofErr w:type="spellEnd"/>
            <w:r>
              <w:rPr>
                <w:rFonts w:ascii="Calibri" w:hAnsi="Calibri" w:cs="Calibri"/>
                <w:sz w:val="18"/>
                <w:szCs w:val="24"/>
              </w:rPr>
              <w:t xml:space="preserve"> BL CR for TS 38.423): Target Node Initiated CHO Modification (Huawei)</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112F4018"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other</w:t>
            </w:r>
          </w:p>
          <w:p w14:paraId="5CBA8AEC" w14:textId="77777777" w:rsidR="007120F3" w:rsidRDefault="007120F3">
            <w:pPr>
              <w:widowControl w:val="0"/>
              <w:spacing w:after="0"/>
              <w:ind w:left="144" w:hanging="144"/>
              <w:rPr>
                <w:rFonts w:ascii="Calibri" w:hAnsi="Calibri" w:cs="Calibri"/>
                <w:sz w:val="18"/>
                <w:szCs w:val="24"/>
              </w:rPr>
            </w:pPr>
          </w:p>
        </w:tc>
      </w:tr>
      <w:tr w:rsidR="007120F3" w14:paraId="45F9E69A"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21E0FA4A"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EEB1A3" w14:textId="40FCF3A4" w:rsidR="007120F3" w:rsidRDefault="00C9545A">
            <w:pPr>
              <w:widowControl w:val="0"/>
              <w:spacing w:after="0"/>
              <w:ind w:left="144" w:hanging="144"/>
              <w:rPr>
                <w:rFonts w:ascii="Calibri" w:hAnsi="Calibri" w:cs="Calibri"/>
                <w:sz w:val="18"/>
                <w:szCs w:val="24"/>
                <w:highlight w:val="yellow"/>
              </w:rPr>
            </w:pPr>
            <w:hyperlink r:id="rId19" w:history="1">
              <w:r w:rsidR="00284E23">
                <w:rPr>
                  <w:rStyle w:val="af3"/>
                  <w:rFonts w:ascii="Calibri" w:hAnsi="Calibri" w:cs="Calibri"/>
                  <w:sz w:val="18"/>
                  <w:szCs w:val="24"/>
                  <w:highlight w:val="yellow"/>
                </w:rPr>
                <w:t>R3-200509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21A25E"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 xml:space="preserve">(TP for </w:t>
            </w:r>
            <w:proofErr w:type="spellStart"/>
            <w:r>
              <w:rPr>
                <w:rFonts w:ascii="Calibri" w:hAnsi="Calibri" w:cs="Calibri"/>
                <w:sz w:val="18"/>
                <w:szCs w:val="24"/>
              </w:rPr>
              <w:t>LTE_feMob</w:t>
            </w:r>
            <w:proofErr w:type="spellEnd"/>
            <w:r>
              <w:rPr>
                <w:rFonts w:ascii="Calibri" w:hAnsi="Calibri" w:cs="Calibri"/>
                <w:sz w:val="18"/>
                <w:szCs w:val="24"/>
              </w:rPr>
              <w:t xml:space="preserve"> BL CR for TS 36.423): Target Node Initiated CHO Modification (Huawei)</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435EB60F"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other</w:t>
            </w:r>
          </w:p>
          <w:p w14:paraId="237B22FC" w14:textId="77777777" w:rsidR="007120F3" w:rsidRDefault="007120F3">
            <w:pPr>
              <w:widowControl w:val="0"/>
              <w:spacing w:after="0"/>
              <w:ind w:left="144" w:hanging="144"/>
              <w:rPr>
                <w:rFonts w:ascii="Calibri" w:hAnsi="Calibri" w:cs="Calibri"/>
                <w:sz w:val="18"/>
                <w:szCs w:val="24"/>
              </w:rPr>
            </w:pPr>
          </w:p>
        </w:tc>
      </w:tr>
      <w:tr w:rsidR="007120F3" w14:paraId="52837E77"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1F107F9C"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[10]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FC3918" w14:textId="635B4F45" w:rsidR="007120F3" w:rsidRDefault="00C9545A">
            <w:pPr>
              <w:widowControl w:val="0"/>
              <w:spacing w:after="0"/>
              <w:ind w:left="144" w:hanging="144"/>
              <w:rPr>
                <w:rFonts w:ascii="Calibri" w:hAnsi="Calibri" w:cs="Calibri"/>
                <w:sz w:val="18"/>
                <w:szCs w:val="24"/>
                <w:highlight w:val="yellow"/>
              </w:rPr>
            </w:pPr>
            <w:hyperlink r:id="rId20" w:history="1">
              <w:r w:rsidR="00284E23">
                <w:rPr>
                  <w:rStyle w:val="af3"/>
                  <w:rFonts w:ascii="Calibri" w:hAnsi="Calibri" w:cs="Calibri"/>
                  <w:sz w:val="18"/>
                  <w:szCs w:val="24"/>
                  <w:highlight w:val="yellow"/>
                </w:rPr>
                <w:t>R3-201079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273B1E"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CHO - Modification from target node (Ericsson)</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6D13A8DD"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discussion</w:t>
            </w:r>
          </w:p>
          <w:p w14:paraId="2642249E" w14:textId="77777777" w:rsidR="007120F3" w:rsidRDefault="007120F3">
            <w:pPr>
              <w:widowControl w:val="0"/>
              <w:spacing w:after="0"/>
              <w:ind w:left="144" w:hanging="144"/>
              <w:rPr>
                <w:rFonts w:ascii="Calibri" w:hAnsi="Calibri" w:cs="Calibri"/>
                <w:sz w:val="18"/>
                <w:szCs w:val="24"/>
              </w:rPr>
            </w:pPr>
          </w:p>
        </w:tc>
      </w:tr>
      <w:tr w:rsidR="007120F3" w14:paraId="4C5F85E4"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1997767F"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[11]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A9A2C0" w14:textId="1F679211" w:rsidR="007120F3" w:rsidRDefault="00C9545A">
            <w:pPr>
              <w:widowControl w:val="0"/>
              <w:spacing w:after="0"/>
              <w:ind w:left="144" w:hanging="144"/>
              <w:rPr>
                <w:rFonts w:ascii="Calibri" w:hAnsi="Calibri" w:cs="Calibri"/>
                <w:sz w:val="18"/>
                <w:szCs w:val="24"/>
                <w:highlight w:val="yellow"/>
              </w:rPr>
            </w:pPr>
            <w:hyperlink r:id="rId21" w:history="1">
              <w:r w:rsidR="00284E23">
                <w:rPr>
                  <w:rStyle w:val="af3"/>
                  <w:rFonts w:ascii="Calibri" w:hAnsi="Calibri" w:cs="Calibri"/>
                  <w:sz w:val="18"/>
                  <w:szCs w:val="24"/>
                  <w:highlight w:val="yellow"/>
                </w:rPr>
                <w:t>R3-201080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D59DEE"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(TP for NR Mob BL CR for TS 38.423): CHO - Modification from target node (Ericsson)</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3E1888CE"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other</w:t>
            </w:r>
          </w:p>
          <w:p w14:paraId="4E451C67" w14:textId="77777777" w:rsidR="007120F3" w:rsidRDefault="007120F3">
            <w:pPr>
              <w:widowControl w:val="0"/>
              <w:spacing w:after="0"/>
              <w:ind w:left="144" w:hanging="144"/>
              <w:rPr>
                <w:rFonts w:ascii="Calibri" w:hAnsi="Calibri" w:cs="Calibri"/>
                <w:sz w:val="18"/>
                <w:szCs w:val="24"/>
              </w:rPr>
            </w:pPr>
          </w:p>
        </w:tc>
      </w:tr>
      <w:tr w:rsidR="007120F3" w14:paraId="6FB3C97B" w14:textId="77777777">
        <w:tc>
          <w:tcPr>
            <w:tcW w:w="672" w:type="dxa"/>
            <w:tcBorders>
              <w:top w:val="single" w:sz="4" w:space="0" w:color="000000"/>
              <w:left w:val="single" w:sz="4" w:space="0" w:color="000000"/>
              <w:bottom w:val="single" w:sz="4" w:space="0" w:color="000000"/>
              <w:right w:val="single" w:sz="4" w:space="0" w:color="000000"/>
            </w:tcBorders>
            <w:shd w:val="clear" w:color="auto" w:fill="FFFFFF"/>
          </w:tcPr>
          <w:p w14:paraId="07A059F1" w14:textId="77777777" w:rsidR="007120F3" w:rsidRDefault="00284E23">
            <w:pPr>
              <w:widowControl w:val="0"/>
              <w:spacing w:after="0"/>
              <w:ind w:left="144" w:hanging="144"/>
              <w:rPr>
                <w:rFonts w:ascii="Calibri" w:hAnsi="Calibri" w:cs="Calibri"/>
                <w:sz w:val="18"/>
                <w:szCs w:val="24"/>
              </w:rPr>
            </w:pPr>
            <w:r>
              <w:rPr>
                <w:rFonts w:ascii="Calibri" w:eastAsia="Calibri" w:hAnsi="Calibri" w:cs="Calibri"/>
                <w:sz w:val="18"/>
                <w:szCs w:val="24"/>
                <w:lang w:val="en-US" w:eastAsia="zh-CN"/>
              </w:rPr>
              <w:t>[12]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A72B6C" w14:textId="2719AF52" w:rsidR="007120F3" w:rsidRDefault="00C9545A">
            <w:pPr>
              <w:widowControl w:val="0"/>
              <w:spacing w:after="0"/>
              <w:ind w:left="144" w:hanging="144"/>
              <w:rPr>
                <w:rFonts w:ascii="Calibri" w:hAnsi="Calibri" w:cs="Calibri"/>
                <w:sz w:val="18"/>
                <w:szCs w:val="24"/>
                <w:highlight w:val="yellow"/>
              </w:rPr>
            </w:pPr>
            <w:hyperlink r:id="rId22" w:history="1">
              <w:r w:rsidR="00284E23">
                <w:rPr>
                  <w:rStyle w:val="af3"/>
                  <w:rFonts w:ascii="Calibri" w:hAnsi="Calibri" w:cs="Calibri"/>
                  <w:sz w:val="18"/>
                  <w:szCs w:val="24"/>
                  <w:highlight w:val="yellow"/>
                </w:rPr>
                <w:t>R3-201081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39A2E8"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 xml:space="preserve">(TP for </w:t>
            </w:r>
            <w:proofErr w:type="spellStart"/>
            <w:r>
              <w:rPr>
                <w:rFonts w:ascii="Calibri" w:hAnsi="Calibri" w:cs="Calibri"/>
                <w:sz w:val="18"/>
                <w:szCs w:val="24"/>
              </w:rPr>
              <w:t>LTE_feMob</w:t>
            </w:r>
            <w:proofErr w:type="spellEnd"/>
            <w:r>
              <w:rPr>
                <w:rFonts w:ascii="Calibri" w:hAnsi="Calibri" w:cs="Calibri"/>
                <w:sz w:val="18"/>
                <w:szCs w:val="24"/>
              </w:rPr>
              <w:t xml:space="preserve"> BL CR for TS 36.423): CHO - Modification from target node (Ericsson)</w:t>
            </w:r>
          </w:p>
        </w:tc>
        <w:tc>
          <w:tcPr>
            <w:tcW w:w="1128" w:type="dxa"/>
            <w:tcBorders>
              <w:top w:val="single" w:sz="4" w:space="0" w:color="000000"/>
              <w:left w:val="single" w:sz="4" w:space="0" w:color="000000"/>
              <w:bottom w:val="single" w:sz="4" w:space="0" w:color="000000"/>
              <w:right w:val="single" w:sz="4" w:space="0" w:color="000000"/>
            </w:tcBorders>
            <w:shd w:val="clear" w:color="auto" w:fill="FFFFFF"/>
          </w:tcPr>
          <w:p w14:paraId="1B2B5B80" w14:textId="77777777" w:rsidR="007120F3" w:rsidRDefault="00284E23">
            <w:pPr>
              <w:widowControl w:val="0"/>
              <w:spacing w:after="0"/>
              <w:ind w:left="144" w:hanging="144"/>
              <w:rPr>
                <w:rFonts w:ascii="Calibri" w:hAnsi="Calibri" w:cs="Calibri"/>
                <w:sz w:val="18"/>
                <w:szCs w:val="24"/>
              </w:rPr>
            </w:pPr>
            <w:r>
              <w:rPr>
                <w:rFonts w:ascii="Calibri" w:hAnsi="Calibri" w:cs="Calibri"/>
                <w:sz w:val="18"/>
                <w:szCs w:val="24"/>
              </w:rPr>
              <w:t>other</w:t>
            </w:r>
          </w:p>
          <w:p w14:paraId="69620056" w14:textId="77777777" w:rsidR="007120F3" w:rsidRDefault="007120F3">
            <w:pPr>
              <w:widowControl w:val="0"/>
              <w:spacing w:after="0"/>
              <w:ind w:left="144" w:hanging="144"/>
              <w:rPr>
                <w:rFonts w:ascii="Calibri" w:hAnsi="Calibri" w:cs="Calibri"/>
                <w:sz w:val="18"/>
                <w:szCs w:val="24"/>
              </w:rPr>
            </w:pPr>
          </w:p>
        </w:tc>
      </w:tr>
    </w:tbl>
    <w:p w14:paraId="5F455AEF" w14:textId="77777777" w:rsidR="007120F3" w:rsidRPr="00814483" w:rsidRDefault="007120F3">
      <w:pPr>
        <w:rPr>
          <w:rFonts w:eastAsia="MS Mincho"/>
          <w:lang w:eastAsia="ja-JP"/>
        </w:rPr>
      </w:pPr>
    </w:p>
    <w:sectPr w:rsidR="007120F3" w:rsidRPr="00814483">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5D0AC" w14:textId="77777777" w:rsidR="00C9545A" w:rsidRDefault="00C9545A">
      <w:pPr>
        <w:spacing w:after="0" w:line="240" w:lineRule="auto"/>
      </w:pPr>
      <w:r>
        <w:separator/>
      </w:r>
    </w:p>
  </w:endnote>
  <w:endnote w:type="continuationSeparator" w:id="0">
    <w:p w14:paraId="2AE94A07" w14:textId="77777777" w:rsidR="00C9545A" w:rsidRDefault="00C95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3607C" w14:textId="77777777" w:rsidR="007120F3" w:rsidRDefault="00284E23">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1D66C" w14:textId="77777777" w:rsidR="00C9545A" w:rsidRDefault="00C9545A">
      <w:pPr>
        <w:spacing w:after="0" w:line="240" w:lineRule="auto"/>
      </w:pPr>
      <w:r>
        <w:separator/>
      </w:r>
    </w:p>
  </w:footnote>
  <w:footnote w:type="continuationSeparator" w:id="0">
    <w:p w14:paraId="1820E506" w14:textId="77777777" w:rsidR="00C9545A" w:rsidRDefault="00C954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752B8"/>
    <w:multiLevelType w:val="multilevel"/>
    <w:tmpl w:val="04D752B8"/>
    <w:lvl w:ilvl="0">
      <w:start w:val="3"/>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5067620"/>
    <w:multiLevelType w:val="multilevel"/>
    <w:tmpl w:val="05067620"/>
    <w:lvl w:ilvl="0">
      <w:start w:val="3"/>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07551C5"/>
    <w:multiLevelType w:val="multilevel"/>
    <w:tmpl w:val="207551C5"/>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6FED20B0"/>
    <w:multiLevelType w:val="multilevel"/>
    <w:tmpl w:val="6FED20B0"/>
    <w:lvl w:ilvl="0">
      <w:start w:val="3"/>
      <w:numFmt w:val="bullet"/>
      <w:lvlText w:val="-"/>
      <w:lvlJc w:val="left"/>
      <w:pPr>
        <w:ind w:left="988" w:hanging="420"/>
      </w:pPr>
      <w:rPr>
        <w:rFonts w:ascii="Times New Roman" w:eastAsia="Times New Roma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4"/>
  </w:num>
  <w:num w:numId="2">
    <w:abstractNumId w:val="9"/>
  </w:num>
  <w:num w:numId="3">
    <w:abstractNumId w:val="7"/>
  </w:num>
  <w:num w:numId="4">
    <w:abstractNumId w:val="8"/>
  </w:num>
  <w:num w:numId="5">
    <w:abstractNumId w:val="3"/>
  </w:num>
  <w:num w:numId="6">
    <w:abstractNumId w:val="2"/>
  </w:num>
  <w:num w:numId="7">
    <w:abstractNumId w:val="6"/>
  </w:num>
  <w:num w:numId="8">
    <w:abstractNumId w:val="5"/>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076"/>
    <w:rsid w:val="00001940"/>
    <w:rsid w:val="00001C54"/>
    <w:rsid w:val="00002862"/>
    <w:rsid w:val="00002C5F"/>
    <w:rsid w:val="00003904"/>
    <w:rsid w:val="00003DF6"/>
    <w:rsid w:val="00003FCF"/>
    <w:rsid w:val="000044DA"/>
    <w:rsid w:val="0000613E"/>
    <w:rsid w:val="000068C4"/>
    <w:rsid w:val="00006AA0"/>
    <w:rsid w:val="000110CA"/>
    <w:rsid w:val="000118F6"/>
    <w:rsid w:val="00011A31"/>
    <w:rsid w:val="00012E8B"/>
    <w:rsid w:val="00013CB8"/>
    <w:rsid w:val="00015330"/>
    <w:rsid w:val="0001565F"/>
    <w:rsid w:val="000169D1"/>
    <w:rsid w:val="0001701A"/>
    <w:rsid w:val="000173F5"/>
    <w:rsid w:val="00017599"/>
    <w:rsid w:val="00017B7B"/>
    <w:rsid w:val="00017C43"/>
    <w:rsid w:val="00020149"/>
    <w:rsid w:val="000205C0"/>
    <w:rsid w:val="00020BFF"/>
    <w:rsid w:val="00020D49"/>
    <w:rsid w:val="000224E8"/>
    <w:rsid w:val="00022E4A"/>
    <w:rsid w:val="00023E5C"/>
    <w:rsid w:val="00024C21"/>
    <w:rsid w:val="00025434"/>
    <w:rsid w:val="00026169"/>
    <w:rsid w:val="0002747B"/>
    <w:rsid w:val="00031567"/>
    <w:rsid w:val="00032AB8"/>
    <w:rsid w:val="0003419C"/>
    <w:rsid w:val="000346B7"/>
    <w:rsid w:val="000357E9"/>
    <w:rsid w:val="00036101"/>
    <w:rsid w:val="00037B33"/>
    <w:rsid w:val="00040B64"/>
    <w:rsid w:val="0004127F"/>
    <w:rsid w:val="00042061"/>
    <w:rsid w:val="000421C4"/>
    <w:rsid w:val="00043BC5"/>
    <w:rsid w:val="000442D9"/>
    <w:rsid w:val="00044562"/>
    <w:rsid w:val="00044AF3"/>
    <w:rsid w:val="000460B7"/>
    <w:rsid w:val="000468A5"/>
    <w:rsid w:val="00046B12"/>
    <w:rsid w:val="0004707E"/>
    <w:rsid w:val="00047A86"/>
    <w:rsid w:val="00047D2B"/>
    <w:rsid w:val="000502EF"/>
    <w:rsid w:val="0005055D"/>
    <w:rsid w:val="000513B3"/>
    <w:rsid w:val="00052018"/>
    <w:rsid w:val="000520DD"/>
    <w:rsid w:val="000529F6"/>
    <w:rsid w:val="00053730"/>
    <w:rsid w:val="0005418F"/>
    <w:rsid w:val="0005476A"/>
    <w:rsid w:val="00054CEB"/>
    <w:rsid w:val="000567BD"/>
    <w:rsid w:val="000568A6"/>
    <w:rsid w:val="00057F83"/>
    <w:rsid w:val="000612BA"/>
    <w:rsid w:val="00061B84"/>
    <w:rsid w:val="000622D3"/>
    <w:rsid w:val="00062A3B"/>
    <w:rsid w:val="00064173"/>
    <w:rsid w:val="000655EF"/>
    <w:rsid w:val="00065E9C"/>
    <w:rsid w:val="000664BF"/>
    <w:rsid w:val="00070CDD"/>
    <w:rsid w:val="000715A6"/>
    <w:rsid w:val="00071932"/>
    <w:rsid w:val="0007277F"/>
    <w:rsid w:val="00072C8E"/>
    <w:rsid w:val="00072EDF"/>
    <w:rsid w:val="000737BB"/>
    <w:rsid w:val="00073C97"/>
    <w:rsid w:val="00075247"/>
    <w:rsid w:val="00076E9F"/>
    <w:rsid w:val="0008079A"/>
    <w:rsid w:val="00081C37"/>
    <w:rsid w:val="00083024"/>
    <w:rsid w:val="000832CF"/>
    <w:rsid w:val="00083842"/>
    <w:rsid w:val="000843D9"/>
    <w:rsid w:val="00084F0C"/>
    <w:rsid w:val="00084F5E"/>
    <w:rsid w:val="00085DF3"/>
    <w:rsid w:val="00086B96"/>
    <w:rsid w:val="0009102B"/>
    <w:rsid w:val="00091874"/>
    <w:rsid w:val="000918C5"/>
    <w:rsid w:val="00093E22"/>
    <w:rsid w:val="00093E55"/>
    <w:rsid w:val="0009414E"/>
    <w:rsid w:val="00094829"/>
    <w:rsid w:val="00096CA8"/>
    <w:rsid w:val="0009762D"/>
    <w:rsid w:val="000978B6"/>
    <w:rsid w:val="00097964"/>
    <w:rsid w:val="00097992"/>
    <w:rsid w:val="00097FD1"/>
    <w:rsid w:val="000A10EB"/>
    <w:rsid w:val="000A2D64"/>
    <w:rsid w:val="000A2D7D"/>
    <w:rsid w:val="000A3769"/>
    <w:rsid w:val="000A394F"/>
    <w:rsid w:val="000A3CD7"/>
    <w:rsid w:val="000A4C5A"/>
    <w:rsid w:val="000A689E"/>
    <w:rsid w:val="000A6CBD"/>
    <w:rsid w:val="000A78C1"/>
    <w:rsid w:val="000B13E4"/>
    <w:rsid w:val="000B48A6"/>
    <w:rsid w:val="000B4B4A"/>
    <w:rsid w:val="000B5774"/>
    <w:rsid w:val="000B5F7E"/>
    <w:rsid w:val="000B78CC"/>
    <w:rsid w:val="000C00E1"/>
    <w:rsid w:val="000C0B38"/>
    <w:rsid w:val="000C141C"/>
    <w:rsid w:val="000C42DD"/>
    <w:rsid w:val="000C4E93"/>
    <w:rsid w:val="000C5F66"/>
    <w:rsid w:val="000C651E"/>
    <w:rsid w:val="000C6667"/>
    <w:rsid w:val="000C6CBB"/>
    <w:rsid w:val="000C6D76"/>
    <w:rsid w:val="000C6E31"/>
    <w:rsid w:val="000C7168"/>
    <w:rsid w:val="000C793F"/>
    <w:rsid w:val="000D0344"/>
    <w:rsid w:val="000D1B86"/>
    <w:rsid w:val="000D3B23"/>
    <w:rsid w:val="000D3C3A"/>
    <w:rsid w:val="000D450E"/>
    <w:rsid w:val="000D468C"/>
    <w:rsid w:val="000D5EC9"/>
    <w:rsid w:val="000E02F8"/>
    <w:rsid w:val="000E13C9"/>
    <w:rsid w:val="000E1F2E"/>
    <w:rsid w:val="000E28C7"/>
    <w:rsid w:val="000E301C"/>
    <w:rsid w:val="000E3370"/>
    <w:rsid w:val="000E33C3"/>
    <w:rsid w:val="000E3B50"/>
    <w:rsid w:val="000E4329"/>
    <w:rsid w:val="000E558F"/>
    <w:rsid w:val="000E5B37"/>
    <w:rsid w:val="000E62EE"/>
    <w:rsid w:val="000E7398"/>
    <w:rsid w:val="000E7568"/>
    <w:rsid w:val="000E7C81"/>
    <w:rsid w:val="000F025B"/>
    <w:rsid w:val="000F1FC4"/>
    <w:rsid w:val="000F446E"/>
    <w:rsid w:val="000F4855"/>
    <w:rsid w:val="000F5047"/>
    <w:rsid w:val="000F587F"/>
    <w:rsid w:val="000F5B69"/>
    <w:rsid w:val="000F5D2A"/>
    <w:rsid w:val="000F6965"/>
    <w:rsid w:val="000F6E6D"/>
    <w:rsid w:val="000F7A9D"/>
    <w:rsid w:val="000F7B91"/>
    <w:rsid w:val="00100151"/>
    <w:rsid w:val="00100609"/>
    <w:rsid w:val="00100BFE"/>
    <w:rsid w:val="00101C00"/>
    <w:rsid w:val="00101C0B"/>
    <w:rsid w:val="001024B9"/>
    <w:rsid w:val="001053B5"/>
    <w:rsid w:val="001059BC"/>
    <w:rsid w:val="0010634F"/>
    <w:rsid w:val="00107181"/>
    <w:rsid w:val="0010718D"/>
    <w:rsid w:val="00107D83"/>
    <w:rsid w:val="00107EFF"/>
    <w:rsid w:val="00107FF6"/>
    <w:rsid w:val="00110973"/>
    <w:rsid w:val="00110CE9"/>
    <w:rsid w:val="001119E6"/>
    <w:rsid w:val="001127CE"/>
    <w:rsid w:val="00112C1D"/>
    <w:rsid w:val="001133CF"/>
    <w:rsid w:val="00113571"/>
    <w:rsid w:val="00113985"/>
    <w:rsid w:val="00114C47"/>
    <w:rsid w:val="00114EB0"/>
    <w:rsid w:val="0011511E"/>
    <w:rsid w:val="00115213"/>
    <w:rsid w:val="00115DFA"/>
    <w:rsid w:val="00117B42"/>
    <w:rsid w:val="00117E84"/>
    <w:rsid w:val="00121CA2"/>
    <w:rsid w:val="0012227B"/>
    <w:rsid w:val="001227E7"/>
    <w:rsid w:val="0012382C"/>
    <w:rsid w:val="00125A22"/>
    <w:rsid w:val="00126539"/>
    <w:rsid w:val="00126BF7"/>
    <w:rsid w:val="0013091C"/>
    <w:rsid w:val="00130C8A"/>
    <w:rsid w:val="001312D1"/>
    <w:rsid w:val="0013156C"/>
    <w:rsid w:val="00131814"/>
    <w:rsid w:val="00131EA5"/>
    <w:rsid w:val="0013204A"/>
    <w:rsid w:val="00132438"/>
    <w:rsid w:val="00132625"/>
    <w:rsid w:val="00135B09"/>
    <w:rsid w:val="00140232"/>
    <w:rsid w:val="0014087A"/>
    <w:rsid w:val="00141333"/>
    <w:rsid w:val="00141DD6"/>
    <w:rsid w:val="001426DA"/>
    <w:rsid w:val="00144AA6"/>
    <w:rsid w:val="0014638D"/>
    <w:rsid w:val="001468D9"/>
    <w:rsid w:val="0015093A"/>
    <w:rsid w:val="00150FD5"/>
    <w:rsid w:val="00152608"/>
    <w:rsid w:val="0015504F"/>
    <w:rsid w:val="001551A2"/>
    <w:rsid w:val="0015526C"/>
    <w:rsid w:val="00157262"/>
    <w:rsid w:val="00157372"/>
    <w:rsid w:val="0016006A"/>
    <w:rsid w:val="00160165"/>
    <w:rsid w:val="0016044E"/>
    <w:rsid w:val="00160DF5"/>
    <w:rsid w:val="001636D5"/>
    <w:rsid w:val="00163EEC"/>
    <w:rsid w:val="00164851"/>
    <w:rsid w:val="00165014"/>
    <w:rsid w:val="001653B2"/>
    <w:rsid w:val="001675C0"/>
    <w:rsid w:val="001679FD"/>
    <w:rsid w:val="0017100B"/>
    <w:rsid w:val="00171F68"/>
    <w:rsid w:val="00173925"/>
    <w:rsid w:val="00177369"/>
    <w:rsid w:val="001775C4"/>
    <w:rsid w:val="001778DC"/>
    <w:rsid w:val="00177ED9"/>
    <w:rsid w:val="0018017B"/>
    <w:rsid w:val="00181069"/>
    <w:rsid w:val="00182358"/>
    <w:rsid w:val="00184EF7"/>
    <w:rsid w:val="001857C2"/>
    <w:rsid w:val="00185A40"/>
    <w:rsid w:val="001860A0"/>
    <w:rsid w:val="001913C2"/>
    <w:rsid w:val="0019227A"/>
    <w:rsid w:val="0019365C"/>
    <w:rsid w:val="0019380F"/>
    <w:rsid w:val="00194148"/>
    <w:rsid w:val="00195650"/>
    <w:rsid w:val="00196118"/>
    <w:rsid w:val="001977C8"/>
    <w:rsid w:val="00197C7B"/>
    <w:rsid w:val="001A16F5"/>
    <w:rsid w:val="001A1B88"/>
    <w:rsid w:val="001A1F92"/>
    <w:rsid w:val="001A2382"/>
    <w:rsid w:val="001A2E4B"/>
    <w:rsid w:val="001A34F0"/>
    <w:rsid w:val="001A38C1"/>
    <w:rsid w:val="001A515F"/>
    <w:rsid w:val="001A68F4"/>
    <w:rsid w:val="001A6CB0"/>
    <w:rsid w:val="001B1D9D"/>
    <w:rsid w:val="001B1FB4"/>
    <w:rsid w:val="001B2FCB"/>
    <w:rsid w:val="001B3D7B"/>
    <w:rsid w:val="001B415E"/>
    <w:rsid w:val="001B511A"/>
    <w:rsid w:val="001B57B0"/>
    <w:rsid w:val="001B6380"/>
    <w:rsid w:val="001B6962"/>
    <w:rsid w:val="001B6CDE"/>
    <w:rsid w:val="001B7A9A"/>
    <w:rsid w:val="001B7CA3"/>
    <w:rsid w:val="001C022C"/>
    <w:rsid w:val="001C111C"/>
    <w:rsid w:val="001C1982"/>
    <w:rsid w:val="001C2AB9"/>
    <w:rsid w:val="001C2DD3"/>
    <w:rsid w:val="001C3C77"/>
    <w:rsid w:val="001C4A8B"/>
    <w:rsid w:val="001C50D4"/>
    <w:rsid w:val="001C5682"/>
    <w:rsid w:val="001C5F62"/>
    <w:rsid w:val="001C6466"/>
    <w:rsid w:val="001C67F6"/>
    <w:rsid w:val="001C6FB6"/>
    <w:rsid w:val="001C784B"/>
    <w:rsid w:val="001D1842"/>
    <w:rsid w:val="001D19BD"/>
    <w:rsid w:val="001D1EAA"/>
    <w:rsid w:val="001D2965"/>
    <w:rsid w:val="001D2C61"/>
    <w:rsid w:val="001D4FA8"/>
    <w:rsid w:val="001D504E"/>
    <w:rsid w:val="001D6F72"/>
    <w:rsid w:val="001D711B"/>
    <w:rsid w:val="001E0B57"/>
    <w:rsid w:val="001E0E99"/>
    <w:rsid w:val="001E0F47"/>
    <w:rsid w:val="001E15E2"/>
    <w:rsid w:val="001E1A4D"/>
    <w:rsid w:val="001E3038"/>
    <w:rsid w:val="001E35AF"/>
    <w:rsid w:val="001E3784"/>
    <w:rsid w:val="001E41F3"/>
    <w:rsid w:val="001E4AA3"/>
    <w:rsid w:val="001E50E2"/>
    <w:rsid w:val="001E531F"/>
    <w:rsid w:val="001E5DF0"/>
    <w:rsid w:val="001E6065"/>
    <w:rsid w:val="001E67D3"/>
    <w:rsid w:val="001E6C6C"/>
    <w:rsid w:val="001E7450"/>
    <w:rsid w:val="001E7D40"/>
    <w:rsid w:val="001E7E95"/>
    <w:rsid w:val="001F0201"/>
    <w:rsid w:val="001F0685"/>
    <w:rsid w:val="001F0CA1"/>
    <w:rsid w:val="001F2538"/>
    <w:rsid w:val="001F2CFC"/>
    <w:rsid w:val="001F3BDF"/>
    <w:rsid w:val="001F45F6"/>
    <w:rsid w:val="001F46A0"/>
    <w:rsid w:val="001F4D11"/>
    <w:rsid w:val="001F5AF8"/>
    <w:rsid w:val="001F5B17"/>
    <w:rsid w:val="001F6117"/>
    <w:rsid w:val="001F7A97"/>
    <w:rsid w:val="00200340"/>
    <w:rsid w:val="0020050B"/>
    <w:rsid w:val="002010F1"/>
    <w:rsid w:val="0020116F"/>
    <w:rsid w:val="0020138F"/>
    <w:rsid w:val="002023A8"/>
    <w:rsid w:val="002023FE"/>
    <w:rsid w:val="002042A1"/>
    <w:rsid w:val="00204980"/>
    <w:rsid w:val="0020587A"/>
    <w:rsid w:val="00205B9C"/>
    <w:rsid w:val="00206268"/>
    <w:rsid w:val="00206464"/>
    <w:rsid w:val="00207048"/>
    <w:rsid w:val="00207793"/>
    <w:rsid w:val="002107B2"/>
    <w:rsid w:val="002110A8"/>
    <w:rsid w:val="0021160E"/>
    <w:rsid w:val="00212651"/>
    <w:rsid w:val="002134E3"/>
    <w:rsid w:val="00214408"/>
    <w:rsid w:val="00214991"/>
    <w:rsid w:val="00220898"/>
    <w:rsid w:val="00221315"/>
    <w:rsid w:val="002214AD"/>
    <w:rsid w:val="0022182B"/>
    <w:rsid w:val="00221A4C"/>
    <w:rsid w:val="002222E2"/>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29"/>
    <w:rsid w:val="002376A3"/>
    <w:rsid w:val="002379A1"/>
    <w:rsid w:val="00241AD4"/>
    <w:rsid w:val="00242CE9"/>
    <w:rsid w:val="0024335F"/>
    <w:rsid w:val="00243BC1"/>
    <w:rsid w:val="00244332"/>
    <w:rsid w:val="002447F1"/>
    <w:rsid w:val="00244F4E"/>
    <w:rsid w:val="00245042"/>
    <w:rsid w:val="0024511A"/>
    <w:rsid w:val="00245B23"/>
    <w:rsid w:val="00246DE8"/>
    <w:rsid w:val="0025022A"/>
    <w:rsid w:val="00250854"/>
    <w:rsid w:val="0025228F"/>
    <w:rsid w:val="002530BE"/>
    <w:rsid w:val="00257195"/>
    <w:rsid w:val="002578D8"/>
    <w:rsid w:val="00260CA9"/>
    <w:rsid w:val="002613A5"/>
    <w:rsid w:val="0026214D"/>
    <w:rsid w:val="002631C2"/>
    <w:rsid w:val="00267881"/>
    <w:rsid w:val="002723F2"/>
    <w:rsid w:val="00273821"/>
    <w:rsid w:val="00273FC1"/>
    <w:rsid w:val="00274E06"/>
    <w:rsid w:val="00274E67"/>
    <w:rsid w:val="00275D12"/>
    <w:rsid w:val="00276CD2"/>
    <w:rsid w:val="00277A1E"/>
    <w:rsid w:val="00277D67"/>
    <w:rsid w:val="0028062F"/>
    <w:rsid w:val="002808AD"/>
    <w:rsid w:val="00280FEC"/>
    <w:rsid w:val="00281751"/>
    <w:rsid w:val="00281EB0"/>
    <w:rsid w:val="00282669"/>
    <w:rsid w:val="00282FCF"/>
    <w:rsid w:val="0028383D"/>
    <w:rsid w:val="0028456D"/>
    <w:rsid w:val="00284DA1"/>
    <w:rsid w:val="00284E23"/>
    <w:rsid w:val="00285749"/>
    <w:rsid w:val="0028675B"/>
    <w:rsid w:val="0029206A"/>
    <w:rsid w:val="002928C7"/>
    <w:rsid w:val="00292EAA"/>
    <w:rsid w:val="002934AE"/>
    <w:rsid w:val="002937EF"/>
    <w:rsid w:val="00293D64"/>
    <w:rsid w:val="00293D85"/>
    <w:rsid w:val="002952E2"/>
    <w:rsid w:val="00295352"/>
    <w:rsid w:val="0029573B"/>
    <w:rsid w:val="002959FF"/>
    <w:rsid w:val="00295C05"/>
    <w:rsid w:val="00295D94"/>
    <w:rsid w:val="002962CA"/>
    <w:rsid w:val="00297474"/>
    <w:rsid w:val="002A1C0C"/>
    <w:rsid w:val="002A318D"/>
    <w:rsid w:val="002A3934"/>
    <w:rsid w:val="002A49E6"/>
    <w:rsid w:val="002A622D"/>
    <w:rsid w:val="002A6D55"/>
    <w:rsid w:val="002A6FBE"/>
    <w:rsid w:val="002B1C9E"/>
    <w:rsid w:val="002B1E85"/>
    <w:rsid w:val="002B4670"/>
    <w:rsid w:val="002B4A9F"/>
    <w:rsid w:val="002B565A"/>
    <w:rsid w:val="002B59FE"/>
    <w:rsid w:val="002B689A"/>
    <w:rsid w:val="002B7766"/>
    <w:rsid w:val="002B7EB6"/>
    <w:rsid w:val="002B7F55"/>
    <w:rsid w:val="002C071D"/>
    <w:rsid w:val="002C0977"/>
    <w:rsid w:val="002C19CB"/>
    <w:rsid w:val="002C24E5"/>
    <w:rsid w:val="002C28CD"/>
    <w:rsid w:val="002C3F9C"/>
    <w:rsid w:val="002C4BB7"/>
    <w:rsid w:val="002C5758"/>
    <w:rsid w:val="002C5B20"/>
    <w:rsid w:val="002C5BCD"/>
    <w:rsid w:val="002C63B6"/>
    <w:rsid w:val="002C7216"/>
    <w:rsid w:val="002C73CF"/>
    <w:rsid w:val="002C7B02"/>
    <w:rsid w:val="002D0243"/>
    <w:rsid w:val="002D1D19"/>
    <w:rsid w:val="002D2931"/>
    <w:rsid w:val="002D32AD"/>
    <w:rsid w:val="002D3445"/>
    <w:rsid w:val="002D3F6E"/>
    <w:rsid w:val="002D4229"/>
    <w:rsid w:val="002D4826"/>
    <w:rsid w:val="002D4B06"/>
    <w:rsid w:val="002D4DCF"/>
    <w:rsid w:val="002D718C"/>
    <w:rsid w:val="002D721E"/>
    <w:rsid w:val="002D756C"/>
    <w:rsid w:val="002E068A"/>
    <w:rsid w:val="002E0B0B"/>
    <w:rsid w:val="002E0E6D"/>
    <w:rsid w:val="002E108A"/>
    <w:rsid w:val="002E16EB"/>
    <w:rsid w:val="002E2184"/>
    <w:rsid w:val="002E2C3E"/>
    <w:rsid w:val="002E3EF6"/>
    <w:rsid w:val="002E4216"/>
    <w:rsid w:val="002E4C5F"/>
    <w:rsid w:val="002E5A45"/>
    <w:rsid w:val="002E5E1A"/>
    <w:rsid w:val="002E74B9"/>
    <w:rsid w:val="002F03BC"/>
    <w:rsid w:val="002F1E63"/>
    <w:rsid w:val="002F4309"/>
    <w:rsid w:val="002F4657"/>
    <w:rsid w:val="002F552F"/>
    <w:rsid w:val="002F55B2"/>
    <w:rsid w:val="002F6B54"/>
    <w:rsid w:val="002F7A88"/>
    <w:rsid w:val="003001D0"/>
    <w:rsid w:val="00302459"/>
    <w:rsid w:val="003028B2"/>
    <w:rsid w:val="0030292D"/>
    <w:rsid w:val="00303421"/>
    <w:rsid w:val="003036D9"/>
    <w:rsid w:val="00303DCF"/>
    <w:rsid w:val="003045A8"/>
    <w:rsid w:val="00305706"/>
    <w:rsid w:val="00305BD4"/>
    <w:rsid w:val="00305EE5"/>
    <w:rsid w:val="00306837"/>
    <w:rsid w:val="0030696B"/>
    <w:rsid w:val="003079D9"/>
    <w:rsid w:val="00307A2B"/>
    <w:rsid w:val="00310AAF"/>
    <w:rsid w:val="00310F20"/>
    <w:rsid w:val="00310FC2"/>
    <w:rsid w:val="0031179C"/>
    <w:rsid w:val="00311F10"/>
    <w:rsid w:val="003127BB"/>
    <w:rsid w:val="00312856"/>
    <w:rsid w:val="00312C5B"/>
    <w:rsid w:val="00314ACA"/>
    <w:rsid w:val="0031543D"/>
    <w:rsid w:val="003154CC"/>
    <w:rsid w:val="00315E0C"/>
    <w:rsid w:val="00315F2F"/>
    <w:rsid w:val="00316511"/>
    <w:rsid w:val="00316D12"/>
    <w:rsid w:val="00316D4A"/>
    <w:rsid w:val="00317056"/>
    <w:rsid w:val="003205DA"/>
    <w:rsid w:val="0032143F"/>
    <w:rsid w:val="003223D5"/>
    <w:rsid w:val="003227EC"/>
    <w:rsid w:val="00322BF9"/>
    <w:rsid w:val="00324E7A"/>
    <w:rsid w:val="00325769"/>
    <w:rsid w:val="00325B85"/>
    <w:rsid w:val="00326166"/>
    <w:rsid w:val="003268F8"/>
    <w:rsid w:val="00326C1A"/>
    <w:rsid w:val="00327AF6"/>
    <w:rsid w:val="00327C4D"/>
    <w:rsid w:val="00327C80"/>
    <w:rsid w:val="0033143D"/>
    <w:rsid w:val="00331D74"/>
    <w:rsid w:val="00332B0C"/>
    <w:rsid w:val="00333B90"/>
    <w:rsid w:val="00334763"/>
    <w:rsid w:val="00334BBB"/>
    <w:rsid w:val="00335594"/>
    <w:rsid w:val="00336954"/>
    <w:rsid w:val="00336A2B"/>
    <w:rsid w:val="0033703D"/>
    <w:rsid w:val="003371C6"/>
    <w:rsid w:val="00340FC5"/>
    <w:rsid w:val="00341115"/>
    <w:rsid w:val="00342A3B"/>
    <w:rsid w:val="00342E26"/>
    <w:rsid w:val="00342FF8"/>
    <w:rsid w:val="00343629"/>
    <w:rsid w:val="003436A3"/>
    <w:rsid w:val="00343FB8"/>
    <w:rsid w:val="0034512A"/>
    <w:rsid w:val="003452B6"/>
    <w:rsid w:val="00345BF6"/>
    <w:rsid w:val="00347361"/>
    <w:rsid w:val="0035052F"/>
    <w:rsid w:val="00351711"/>
    <w:rsid w:val="00351B7B"/>
    <w:rsid w:val="00351BCD"/>
    <w:rsid w:val="00352A6B"/>
    <w:rsid w:val="0035378A"/>
    <w:rsid w:val="00353A10"/>
    <w:rsid w:val="00355891"/>
    <w:rsid w:val="003559F5"/>
    <w:rsid w:val="00355E3A"/>
    <w:rsid w:val="00355E72"/>
    <w:rsid w:val="003561A9"/>
    <w:rsid w:val="003579F8"/>
    <w:rsid w:val="00357A1A"/>
    <w:rsid w:val="00357DF0"/>
    <w:rsid w:val="00357F1D"/>
    <w:rsid w:val="00360667"/>
    <w:rsid w:val="003612E5"/>
    <w:rsid w:val="003616A4"/>
    <w:rsid w:val="003618B3"/>
    <w:rsid w:val="00361D36"/>
    <w:rsid w:val="003621A3"/>
    <w:rsid w:val="00363FF1"/>
    <w:rsid w:val="003643D7"/>
    <w:rsid w:val="00366FA1"/>
    <w:rsid w:val="00367757"/>
    <w:rsid w:val="00367985"/>
    <w:rsid w:val="0037004C"/>
    <w:rsid w:val="003703CB"/>
    <w:rsid w:val="00370558"/>
    <w:rsid w:val="0037119B"/>
    <w:rsid w:val="003716D6"/>
    <w:rsid w:val="00371EED"/>
    <w:rsid w:val="00372A7D"/>
    <w:rsid w:val="00373E10"/>
    <w:rsid w:val="0037427C"/>
    <w:rsid w:val="003759AB"/>
    <w:rsid w:val="00376CE7"/>
    <w:rsid w:val="00380EBB"/>
    <w:rsid w:val="003819DC"/>
    <w:rsid w:val="00381C0D"/>
    <w:rsid w:val="00381F6C"/>
    <w:rsid w:val="00382B41"/>
    <w:rsid w:val="00383552"/>
    <w:rsid w:val="00384193"/>
    <w:rsid w:val="00384EED"/>
    <w:rsid w:val="003852F4"/>
    <w:rsid w:val="003862C3"/>
    <w:rsid w:val="00387985"/>
    <w:rsid w:val="00390EDA"/>
    <w:rsid w:val="00391BE3"/>
    <w:rsid w:val="003923AD"/>
    <w:rsid w:val="003925F3"/>
    <w:rsid w:val="00393441"/>
    <w:rsid w:val="00393AB1"/>
    <w:rsid w:val="00393C91"/>
    <w:rsid w:val="00393FA3"/>
    <w:rsid w:val="0039412B"/>
    <w:rsid w:val="00394640"/>
    <w:rsid w:val="00394CF5"/>
    <w:rsid w:val="0039604D"/>
    <w:rsid w:val="00396450"/>
    <w:rsid w:val="003A1478"/>
    <w:rsid w:val="003A14BA"/>
    <w:rsid w:val="003A185F"/>
    <w:rsid w:val="003A29C7"/>
    <w:rsid w:val="003A2E9C"/>
    <w:rsid w:val="003A2F9B"/>
    <w:rsid w:val="003A38B6"/>
    <w:rsid w:val="003A41E4"/>
    <w:rsid w:val="003A4FE1"/>
    <w:rsid w:val="003A557A"/>
    <w:rsid w:val="003A664C"/>
    <w:rsid w:val="003A6D6C"/>
    <w:rsid w:val="003A7513"/>
    <w:rsid w:val="003A7713"/>
    <w:rsid w:val="003B00A7"/>
    <w:rsid w:val="003B0B79"/>
    <w:rsid w:val="003B1D5F"/>
    <w:rsid w:val="003B3117"/>
    <w:rsid w:val="003B31F6"/>
    <w:rsid w:val="003B5800"/>
    <w:rsid w:val="003B7C7F"/>
    <w:rsid w:val="003C1022"/>
    <w:rsid w:val="003C1312"/>
    <w:rsid w:val="003C3310"/>
    <w:rsid w:val="003C4C53"/>
    <w:rsid w:val="003C5B10"/>
    <w:rsid w:val="003C6D51"/>
    <w:rsid w:val="003C7216"/>
    <w:rsid w:val="003C724A"/>
    <w:rsid w:val="003D0F1F"/>
    <w:rsid w:val="003D17A2"/>
    <w:rsid w:val="003D1A37"/>
    <w:rsid w:val="003D4B4C"/>
    <w:rsid w:val="003D4CBF"/>
    <w:rsid w:val="003D5DCB"/>
    <w:rsid w:val="003D6561"/>
    <w:rsid w:val="003D6692"/>
    <w:rsid w:val="003D6F36"/>
    <w:rsid w:val="003E0E02"/>
    <w:rsid w:val="003E0E80"/>
    <w:rsid w:val="003E2447"/>
    <w:rsid w:val="003E2CCC"/>
    <w:rsid w:val="003E3ABC"/>
    <w:rsid w:val="003E47BE"/>
    <w:rsid w:val="003E4DCE"/>
    <w:rsid w:val="003E4F0B"/>
    <w:rsid w:val="003E576C"/>
    <w:rsid w:val="003E6759"/>
    <w:rsid w:val="003E69F6"/>
    <w:rsid w:val="003E6C2A"/>
    <w:rsid w:val="003E7047"/>
    <w:rsid w:val="003E71D0"/>
    <w:rsid w:val="003E7F9C"/>
    <w:rsid w:val="003F0A85"/>
    <w:rsid w:val="003F1A72"/>
    <w:rsid w:val="003F1DA4"/>
    <w:rsid w:val="003F21A6"/>
    <w:rsid w:val="003F2306"/>
    <w:rsid w:val="003F27D5"/>
    <w:rsid w:val="003F2910"/>
    <w:rsid w:val="003F2930"/>
    <w:rsid w:val="003F303E"/>
    <w:rsid w:val="003F3D4E"/>
    <w:rsid w:val="003F5304"/>
    <w:rsid w:val="003F5516"/>
    <w:rsid w:val="003F6455"/>
    <w:rsid w:val="003F6A59"/>
    <w:rsid w:val="003F7FA9"/>
    <w:rsid w:val="0040005E"/>
    <w:rsid w:val="00400521"/>
    <w:rsid w:val="00402263"/>
    <w:rsid w:val="0040247A"/>
    <w:rsid w:val="00404207"/>
    <w:rsid w:val="00404C62"/>
    <w:rsid w:val="0040734E"/>
    <w:rsid w:val="00407AFD"/>
    <w:rsid w:val="00407F9F"/>
    <w:rsid w:val="0041071E"/>
    <w:rsid w:val="004122AC"/>
    <w:rsid w:val="004131D9"/>
    <w:rsid w:val="004137E5"/>
    <w:rsid w:val="0041390E"/>
    <w:rsid w:val="00414BB3"/>
    <w:rsid w:val="00415963"/>
    <w:rsid w:val="0041669D"/>
    <w:rsid w:val="00416961"/>
    <w:rsid w:val="00416AC5"/>
    <w:rsid w:val="004201F7"/>
    <w:rsid w:val="00421DAF"/>
    <w:rsid w:val="00421EAB"/>
    <w:rsid w:val="00422664"/>
    <w:rsid w:val="00425879"/>
    <w:rsid w:val="0042735E"/>
    <w:rsid w:val="00427A53"/>
    <w:rsid w:val="0043053B"/>
    <w:rsid w:val="004313D0"/>
    <w:rsid w:val="00431A3F"/>
    <w:rsid w:val="00433E63"/>
    <w:rsid w:val="0043441D"/>
    <w:rsid w:val="00434BE2"/>
    <w:rsid w:val="00435C19"/>
    <w:rsid w:val="00435C42"/>
    <w:rsid w:val="00435DC8"/>
    <w:rsid w:val="00437000"/>
    <w:rsid w:val="00437729"/>
    <w:rsid w:val="00437A99"/>
    <w:rsid w:val="00437FD4"/>
    <w:rsid w:val="004416A0"/>
    <w:rsid w:val="004419E8"/>
    <w:rsid w:val="00441E87"/>
    <w:rsid w:val="0044234A"/>
    <w:rsid w:val="00443992"/>
    <w:rsid w:val="00444983"/>
    <w:rsid w:val="00444F8C"/>
    <w:rsid w:val="00445255"/>
    <w:rsid w:val="004453C9"/>
    <w:rsid w:val="00445A1C"/>
    <w:rsid w:val="0044674B"/>
    <w:rsid w:val="00446771"/>
    <w:rsid w:val="004473E4"/>
    <w:rsid w:val="00447ABD"/>
    <w:rsid w:val="00450E06"/>
    <w:rsid w:val="00452581"/>
    <w:rsid w:val="00453767"/>
    <w:rsid w:val="00453897"/>
    <w:rsid w:val="0045464C"/>
    <w:rsid w:val="00454B84"/>
    <w:rsid w:val="004552CD"/>
    <w:rsid w:val="004555BE"/>
    <w:rsid w:val="00455F90"/>
    <w:rsid w:val="004567A8"/>
    <w:rsid w:val="00456EF9"/>
    <w:rsid w:val="00456FB2"/>
    <w:rsid w:val="0045729B"/>
    <w:rsid w:val="00457AA2"/>
    <w:rsid w:val="00457E35"/>
    <w:rsid w:val="0046072B"/>
    <w:rsid w:val="004607BA"/>
    <w:rsid w:val="00460DFE"/>
    <w:rsid w:val="00465AE6"/>
    <w:rsid w:val="004667D7"/>
    <w:rsid w:val="00466B68"/>
    <w:rsid w:val="00466F57"/>
    <w:rsid w:val="00467069"/>
    <w:rsid w:val="00467700"/>
    <w:rsid w:val="004678D4"/>
    <w:rsid w:val="0047197D"/>
    <w:rsid w:val="00471C06"/>
    <w:rsid w:val="00472352"/>
    <w:rsid w:val="004736B9"/>
    <w:rsid w:val="00473B6E"/>
    <w:rsid w:val="00474E65"/>
    <w:rsid w:val="0047550E"/>
    <w:rsid w:val="00475FA8"/>
    <w:rsid w:val="004761B3"/>
    <w:rsid w:val="0047739E"/>
    <w:rsid w:val="004822A4"/>
    <w:rsid w:val="0048394C"/>
    <w:rsid w:val="00483D3E"/>
    <w:rsid w:val="00483ED7"/>
    <w:rsid w:val="00486469"/>
    <w:rsid w:val="004865D5"/>
    <w:rsid w:val="00486D5B"/>
    <w:rsid w:val="0048721A"/>
    <w:rsid w:val="00487CD3"/>
    <w:rsid w:val="00490219"/>
    <w:rsid w:val="004905B3"/>
    <w:rsid w:val="0049156F"/>
    <w:rsid w:val="0049166A"/>
    <w:rsid w:val="00491C2A"/>
    <w:rsid w:val="00491F4A"/>
    <w:rsid w:val="00492263"/>
    <w:rsid w:val="00492450"/>
    <w:rsid w:val="004938DF"/>
    <w:rsid w:val="00493D19"/>
    <w:rsid w:val="00494A79"/>
    <w:rsid w:val="00494E96"/>
    <w:rsid w:val="00495287"/>
    <w:rsid w:val="00495827"/>
    <w:rsid w:val="00495A6C"/>
    <w:rsid w:val="00496A9B"/>
    <w:rsid w:val="004A057E"/>
    <w:rsid w:val="004A1824"/>
    <w:rsid w:val="004A2817"/>
    <w:rsid w:val="004A2EF8"/>
    <w:rsid w:val="004A35BF"/>
    <w:rsid w:val="004A3677"/>
    <w:rsid w:val="004A49E9"/>
    <w:rsid w:val="004A50FC"/>
    <w:rsid w:val="004A58B2"/>
    <w:rsid w:val="004A66C7"/>
    <w:rsid w:val="004A6E92"/>
    <w:rsid w:val="004A715A"/>
    <w:rsid w:val="004A724B"/>
    <w:rsid w:val="004A7C06"/>
    <w:rsid w:val="004B34A2"/>
    <w:rsid w:val="004B3D21"/>
    <w:rsid w:val="004B4AD9"/>
    <w:rsid w:val="004B4C38"/>
    <w:rsid w:val="004B5426"/>
    <w:rsid w:val="004B5622"/>
    <w:rsid w:val="004B73E3"/>
    <w:rsid w:val="004B79EB"/>
    <w:rsid w:val="004C0D9A"/>
    <w:rsid w:val="004C10A8"/>
    <w:rsid w:val="004C14E9"/>
    <w:rsid w:val="004C2476"/>
    <w:rsid w:val="004C4FA4"/>
    <w:rsid w:val="004C5480"/>
    <w:rsid w:val="004C5528"/>
    <w:rsid w:val="004C5649"/>
    <w:rsid w:val="004C58D0"/>
    <w:rsid w:val="004C702B"/>
    <w:rsid w:val="004C7705"/>
    <w:rsid w:val="004D0597"/>
    <w:rsid w:val="004D0F62"/>
    <w:rsid w:val="004D221A"/>
    <w:rsid w:val="004D244F"/>
    <w:rsid w:val="004D3734"/>
    <w:rsid w:val="004D4226"/>
    <w:rsid w:val="004D5606"/>
    <w:rsid w:val="004D6157"/>
    <w:rsid w:val="004D679B"/>
    <w:rsid w:val="004D6D14"/>
    <w:rsid w:val="004D7268"/>
    <w:rsid w:val="004E07F7"/>
    <w:rsid w:val="004E118E"/>
    <w:rsid w:val="004E1D68"/>
    <w:rsid w:val="004E22D6"/>
    <w:rsid w:val="004E63BE"/>
    <w:rsid w:val="004E6920"/>
    <w:rsid w:val="004E7EAF"/>
    <w:rsid w:val="004F0D89"/>
    <w:rsid w:val="004F2ABD"/>
    <w:rsid w:val="004F2B49"/>
    <w:rsid w:val="004F2C82"/>
    <w:rsid w:val="004F30D4"/>
    <w:rsid w:val="004F3427"/>
    <w:rsid w:val="004F34D4"/>
    <w:rsid w:val="004F3BBB"/>
    <w:rsid w:val="004F3CCD"/>
    <w:rsid w:val="004F4F19"/>
    <w:rsid w:val="004F4F22"/>
    <w:rsid w:val="004F5418"/>
    <w:rsid w:val="004F58BC"/>
    <w:rsid w:val="004F60A9"/>
    <w:rsid w:val="004F6211"/>
    <w:rsid w:val="004F6F3D"/>
    <w:rsid w:val="004F73A5"/>
    <w:rsid w:val="004F76F4"/>
    <w:rsid w:val="00501087"/>
    <w:rsid w:val="0050163A"/>
    <w:rsid w:val="005019D1"/>
    <w:rsid w:val="0050281D"/>
    <w:rsid w:val="00502CE9"/>
    <w:rsid w:val="00503992"/>
    <w:rsid w:val="00504ABB"/>
    <w:rsid w:val="00504E75"/>
    <w:rsid w:val="005058E9"/>
    <w:rsid w:val="00506CEC"/>
    <w:rsid w:val="00506EEE"/>
    <w:rsid w:val="00507036"/>
    <w:rsid w:val="00507436"/>
    <w:rsid w:val="00510F75"/>
    <w:rsid w:val="005125DD"/>
    <w:rsid w:val="00512908"/>
    <w:rsid w:val="0051371E"/>
    <w:rsid w:val="00513B51"/>
    <w:rsid w:val="00513CC3"/>
    <w:rsid w:val="00514BA5"/>
    <w:rsid w:val="00514D26"/>
    <w:rsid w:val="005151F4"/>
    <w:rsid w:val="00516344"/>
    <w:rsid w:val="0051671D"/>
    <w:rsid w:val="00516808"/>
    <w:rsid w:val="005169D8"/>
    <w:rsid w:val="00517709"/>
    <w:rsid w:val="005203B7"/>
    <w:rsid w:val="0052072E"/>
    <w:rsid w:val="005220BC"/>
    <w:rsid w:val="00522189"/>
    <w:rsid w:val="005223F3"/>
    <w:rsid w:val="00522797"/>
    <w:rsid w:val="00522A48"/>
    <w:rsid w:val="00523857"/>
    <w:rsid w:val="00523B56"/>
    <w:rsid w:val="005242AC"/>
    <w:rsid w:val="00525278"/>
    <w:rsid w:val="005266F6"/>
    <w:rsid w:val="00526805"/>
    <w:rsid w:val="00526910"/>
    <w:rsid w:val="0052757D"/>
    <w:rsid w:val="0052770D"/>
    <w:rsid w:val="00527855"/>
    <w:rsid w:val="005304D0"/>
    <w:rsid w:val="00530D6B"/>
    <w:rsid w:val="00531843"/>
    <w:rsid w:val="00531C66"/>
    <w:rsid w:val="005325DA"/>
    <w:rsid w:val="00532EB3"/>
    <w:rsid w:val="00532F2B"/>
    <w:rsid w:val="005330EE"/>
    <w:rsid w:val="005357B3"/>
    <w:rsid w:val="005362D0"/>
    <w:rsid w:val="005365BE"/>
    <w:rsid w:val="0054059A"/>
    <w:rsid w:val="00541256"/>
    <w:rsid w:val="0054338D"/>
    <w:rsid w:val="0054385B"/>
    <w:rsid w:val="0054438E"/>
    <w:rsid w:val="00544A2D"/>
    <w:rsid w:val="005452E0"/>
    <w:rsid w:val="005456E5"/>
    <w:rsid w:val="00546EF4"/>
    <w:rsid w:val="0054785C"/>
    <w:rsid w:val="005501A1"/>
    <w:rsid w:val="00550DD0"/>
    <w:rsid w:val="00551346"/>
    <w:rsid w:val="00551C3E"/>
    <w:rsid w:val="00551DDD"/>
    <w:rsid w:val="00552D60"/>
    <w:rsid w:val="00553B83"/>
    <w:rsid w:val="005546C7"/>
    <w:rsid w:val="00555282"/>
    <w:rsid w:val="005554DB"/>
    <w:rsid w:val="00556503"/>
    <w:rsid w:val="00556A9B"/>
    <w:rsid w:val="00557C6C"/>
    <w:rsid w:val="005602B5"/>
    <w:rsid w:val="005609CE"/>
    <w:rsid w:val="00562A61"/>
    <w:rsid w:val="005634D7"/>
    <w:rsid w:val="00564317"/>
    <w:rsid w:val="005646BF"/>
    <w:rsid w:val="005650FA"/>
    <w:rsid w:val="00566E95"/>
    <w:rsid w:val="0056791E"/>
    <w:rsid w:val="00567EB3"/>
    <w:rsid w:val="0057123F"/>
    <w:rsid w:val="00572763"/>
    <w:rsid w:val="00572797"/>
    <w:rsid w:val="005728A9"/>
    <w:rsid w:val="00572B6C"/>
    <w:rsid w:val="00572D3D"/>
    <w:rsid w:val="00573C46"/>
    <w:rsid w:val="00573CE7"/>
    <w:rsid w:val="00573E45"/>
    <w:rsid w:val="005740A9"/>
    <w:rsid w:val="0057426E"/>
    <w:rsid w:val="00575C14"/>
    <w:rsid w:val="00576B52"/>
    <w:rsid w:val="00576CC2"/>
    <w:rsid w:val="00577754"/>
    <w:rsid w:val="00580E3B"/>
    <w:rsid w:val="0058102B"/>
    <w:rsid w:val="005831DD"/>
    <w:rsid w:val="00583232"/>
    <w:rsid w:val="00583D3F"/>
    <w:rsid w:val="0058472F"/>
    <w:rsid w:val="00584912"/>
    <w:rsid w:val="005865D8"/>
    <w:rsid w:val="00586893"/>
    <w:rsid w:val="00586DD7"/>
    <w:rsid w:val="00586F21"/>
    <w:rsid w:val="005879BA"/>
    <w:rsid w:val="00591313"/>
    <w:rsid w:val="005936AE"/>
    <w:rsid w:val="005936AF"/>
    <w:rsid w:val="005944E5"/>
    <w:rsid w:val="0059611C"/>
    <w:rsid w:val="0059777D"/>
    <w:rsid w:val="005A2B5E"/>
    <w:rsid w:val="005A2C0F"/>
    <w:rsid w:val="005A31E5"/>
    <w:rsid w:val="005A3E77"/>
    <w:rsid w:val="005A4B51"/>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66C"/>
    <w:rsid w:val="005C0B1C"/>
    <w:rsid w:val="005C217D"/>
    <w:rsid w:val="005C25B7"/>
    <w:rsid w:val="005C278D"/>
    <w:rsid w:val="005C3C5A"/>
    <w:rsid w:val="005C3EA0"/>
    <w:rsid w:val="005C7656"/>
    <w:rsid w:val="005D0520"/>
    <w:rsid w:val="005D1877"/>
    <w:rsid w:val="005D1DAC"/>
    <w:rsid w:val="005D2E91"/>
    <w:rsid w:val="005D34B6"/>
    <w:rsid w:val="005D38FB"/>
    <w:rsid w:val="005D46A2"/>
    <w:rsid w:val="005D5A2E"/>
    <w:rsid w:val="005E0079"/>
    <w:rsid w:val="005E066C"/>
    <w:rsid w:val="005E0A8A"/>
    <w:rsid w:val="005E2C44"/>
    <w:rsid w:val="005E300B"/>
    <w:rsid w:val="005E3280"/>
    <w:rsid w:val="005E3C85"/>
    <w:rsid w:val="005E3D4E"/>
    <w:rsid w:val="005E5A4E"/>
    <w:rsid w:val="005E64D8"/>
    <w:rsid w:val="005E71D7"/>
    <w:rsid w:val="005F0E08"/>
    <w:rsid w:val="005F1092"/>
    <w:rsid w:val="005F1896"/>
    <w:rsid w:val="005F48CD"/>
    <w:rsid w:val="00600BB7"/>
    <w:rsid w:val="00600E5D"/>
    <w:rsid w:val="006012B9"/>
    <w:rsid w:val="00602547"/>
    <w:rsid w:val="00603435"/>
    <w:rsid w:val="0060384B"/>
    <w:rsid w:val="006050F1"/>
    <w:rsid w:val="00606D2C"/>
    <w:rsid w:val="00606F7E"/>
    <w:rsid w:val="00607113"/>
    <w:rsid w:val="0060743C"/>
    <w:rsid w:val="006079DE"/>
    <w:rsid w:val="00607A19"/>
    <w:rsid w:val="00610758"/>
    <w:rsid w:val="0061083C"/>
    <w:rsid w:val="0061138D"/>
    <w:rsid w:val="00611D7A"/>
    <w:rsid w:val="00612DAC"/>
    <w:rsid w:val="0061440D"/>
    <w:rsid w:val="00615149"/>
    <w:rsid w:val="00615C80"/>
    <w:rsid w:val="00615EEE"/>
    <w:rsid w:val="006209D5"/>
    <w:rsid w:val="00620B0F"/>
    <w:rsid w:val="00621CE2"/>
    <w:rsid w:val="00621D26"/>
    <w:rsid w:val="00621DB6"/>
    <w:rsid w:val="00622936"/>
    <w:rsid w:val="00623FA7"/>
    <w:rsid w:val="00625940"/>
    <w:rsid w:val="00625CEF"/>
    <w:rsid w:val="006264C3"/>
    <w:rsid w:val="0062772E"/>
    <w:rsid w:val="00627890"/>
    <w:rsid w:val="00627D95"/>
    <w:rsid w:val="00630165"/>
    <w:rsid w:val="006302A6"/>
    <w:rsid w:val="00630CAB"/>
    <w:rsid w:val="00630D2E"/>
    <w:rsid w:val="00631181"/>
    <w:rsid w:val="0063381B"/>
    <w:rsid w:val="00634784"/>
    <w:rsid w:val="00634C72"/>
    <w:rsid w:val="00635D14"/>
    <w:rsid w:val="00637E15"/>
    <w:rsid w:val="006407A8"/>
    <w:rsid w:val="00640E58"/>
    <w:rsid w:val="00641134"/>
    <w:rsid w:val="006418C7"/>
    <w:rsid w:val="0064224C"/>
    <w:rsid w:val="006429F8"/>
    <w:rsid w:val="006430E9"/>
    <w:rsid w:val="006438A5"/>
    <w:rsid w:val="006439F7"/>
    <w:rsid w:val="00643D70"/>
    <w:rsid w:val="00643FDE"/>
    <w:rsid w:val="0064476B"/>
    <w:rsid w:val="006452F7"/>
    <w:rsid w:val="00646458"/>
    <w:rsid w:val="00647695"/>
    <w:rsid w:val="00647E1E"/>
    <w:rsid w:val="00652E41"/>
    <w:rsid w:val="00653D47"/>
    <w:rsid w:val="0065407D"/>
    <w:rsid w:val="00654A1C"/>
    <w:rsid w:val="00654C6A"/>
    <w:rsid w:val="006561CA"/>
    <w:rsid w:val="00656298"/>
    <w:rsid w:val="00656BCF"/>
    <w:rsid w:val="00660206"/>
    <w:rsid w:val="0066041B"/>
    <w:rsid w:val="006611FB"/>
    <w:rsid w:val="006617BF"/>
    <w:rsid w:val="00661D76"/>
    <w:rsid w:val="00661F1C"/>
    <w:rsid w:val="006631D6"/>
    <w:rsid w:val="006631D9"/>
    <w:rsid w:val="006645D7"/>
    <w:rsid w:val="00664C7E"/>
    <w:rsid w:val="00665904"/>
    <w:rsid w:val="0066605D"/>
    <w:rsid w:val="006660C6"/>
    <w:rsid w:val="00666395"/>
    <w:rsid w:val="00666DD8"/>
    <w:rsid w:val="00667515"/>
    <w:rsid w:val="006705F0"/>
    <w:rsid w:val="00670B5A"/>
    <w:rsid w:val="00670B7C"/>
    <w:rsid w:val="00670E91"/>
    <w:rsid w:val="00671283"/>
    <w:rsid w:val="006726F6"/>
    <w:rsid w:val="00673B4E"/>
    <w:rsid w:val="00673CBD"/>
    <w:rsid w:val="00673F38"/>
    <w:rsid w:val="00674A87"/>
    <w:rsid w:val="006765FF"/>
    <w:rsid w:val="00681497"/>
    <w:rsid w:val="0068276B"/>
    <w:rsid w:val="006829B9"/>
    <w:rsid w:val="00683590"/>
    <w:rsid w:val="00683A98"/>
    <w:rsid w:val="0068422A"/>
    <w:rsid w:val="006853A9"/>
    <w:rsid w:val="00685676"/>
    <w:rsid w:val="00685CB5"/>
    <w:rsid w:val="0068764D"/>
    <w:rsid w:val="006906C2"/>
    <w:rsid w:val="00690D77"/>
    <w:rsid w:val="00693A52"/>
    <w:rsid w:val="00694F02"/>
    <w:rsid w:val="00696285"/>
    <w:rsid w:val="006973D4"/>
    <w:rsid w:val="006A2CDD"/>
    <w:rsid w:val="006A443D"/>
    <w:rsid w:val="006A4BC4"/>
    <w:rsid w:val="006A4C76"/>
    <w:rsid w:val="006A664F"/>
    <w:rsid w:val="006A6838"/>
    <w:rsid w:val="006A6996"/>
    <w:rsid w:val="006A6C31"/>
    <w:rsid w:val="006A7A4F"/>
    <w:rsid w:val="006A7E38"/>
    <w:rsid w:val="006B007A"/>
    <w:rsid w:val="006B178C"/>
    <w:rsid w:val="006B1CA7"/>
    <w:rsid w:val="006B2F6F"/>
    <w:rsid w:val="006B4EF4"/>
    <w:rsid w:val="006B5246"/>
    <w:rsid w:val="006B6D17"/>
    <w:rsid w:val="006B6F23"/>
    <w:rsid w:val="006B7576"/>
    <w:rsid w:val="006B7677"/>
    <w:rsid w:val="006C09F2"/>
    <w:rsid w:val="006C0EE6"/>
    <w:rsid w:val="006C126B"/>
    <w:rsid w:val="006C366D"/>
    <w:rsid w:val="006C3915"/>
    <w:rsid w:val="006C3CD0"/>
    <w:rsid w:val="006C3E60"/>
    <w:rsid w:val="006C73D1"/>
    <w:rsid w:val="006C76A0"/>
    <w:rsid w:val="006D0082"/>
    <w:rsid w:val="006D059C"/>
    <w:rsid w:val="006D0D08"/>
    <w:rsid w:val="006D1E5C"/>
    <w:rsid w:val="006D3886"/>
    <w:rsid w:val="006D39AD"/>
    <w:rsid w:val="006D610E"/>
    <w:rsid w:val="006D6B98"/>
    <w:rsid w:val="006D6F2B"/>
    <w:rsid w:val="006D6FC7"/>
    <w:rsid w:val="006E072C"/>
    <w:rsid w:val="006E0B67"/>
    <w:rsid w:val="006E0CB0"/>
    <w:rsid w:val="006E0DB9"/>
    <w:rsid w:val="006E208E"/>
    <w:rsid w:val="006E21E4"/>
    <w:rsid w:val="006E2262"/>
    <w:rsid w:val="006E3A1C"/>
    <w:rsid w:val="006E46B3"/>
    <w:rsid w:val="006E59BA"/>
    <w:rsid w:val="006F18C0"/>
    <w:rsid w:val="006F1D76"/>
    <w:rsid w:val="006F3243"/>
    <w:rsid w:val="006F481C"/>
    <w:rsid w:val="006F495F"/>
    <w:rsid w:val="006F4DAF"/>
    <w:rsid w:val="006F581E"/>
    <w:rsid w:val="006F6366"/>
    <w:rsid w:val="006F6858"/>
    <w:rsid w:val="006F6EDB"/>
    <w:rsid w:val="006F6F67"/>
    <w:rsid w:val="006F736D"/>
    <w:rsid w:val="006F7573"/>
    <w:rsid w:val="006F77CF"/>
    <w:rsid w:val="006F7ADA"/>
    <w:rsid w:val="00700397"/>
    <w:rsid w:val="00700BE2"/>
    <w:rsid w:val="00702276"/>
    <w:rsid w:val="00702820"/>
    <w:rsid w:val="0070283A"/>
    <w:rsid w:val="00703478"/>
    <w:rsid w:val="007038D5"/>
    <w:rsid w:val="00703CB7"/>
    <w:rsid w:val="00703F1B"/>
    <w:rsid w:val="00704ED3"/>
    <w:rsid w:val="00704F6D"/>
    <w:rsid w:val="007058D6"/>
    <w:rsid w:val="00705FA1"/>
    <w:rsid w:val="007060C9"/>
    <w:rsid w:val="00707064"/>
    <w:rsid w:val="00707D3A"/>
    <w:rsid w:val="0071066D"/>
    <w:rsid w:val="007120F3"/>
    <w:rsid w:val="007125B7"/>
    <w:rsid w:val="00712978"/>
    <w:rsid w:val="00712AA2"/>
    <w:rsid w:val="00712F5A"/>
    <w:rsid w:val="007132D7"/>
    <w:rsid w:val="007136BA"/>
    <w:rsid w:val="007150EF"/>
    <w:rsid w:val="007156C4"/>
    <w:rsid w:val="00717240"/>
    <w:rsid w:val="007174EE"/>
    <w:rsid w:val="0071751D"/>
    <w:rsid w:val="00717EBE"/>
    <w:rsid w:val="00720AED"/>
    <w:rsid w:val="00720CE4"/>
    <w:rsid w:val="00721BB2"/>
    <w:rsid w:val="007237E8"/>
    <w:rsid w:val="00726AB8"/>
    <w:rsid w:val="00726B94"/>
    <w:rsid w:val="007277FE"/>
    <w:rsid w:val="007304DD"/>
    <w:rsid w:val="007310F2"/>
    <w:rsid w:val="007316DF"/>
    <w:rsid w:val="007320A6"/>
    <w:rsid w:val="00732E28"/>
    <w:rsid w:val="00732E98"/>
    <w:rsid w:val="00733013"/>
    <w:rsid w:val="0073304A"/>
    <w:rsid w:val="00733D85"/>
    <w:rsid w:val="00734A7A"/>
    <w:rsid w:val="007359D7"/>
    <w:rsid w:val="00736AC6"/>
    <w:rsid w:val="00736B4B"/>
    <w:rsid w:val="007378BA"/>
    <w:rsid w:val="00741A4B"/>
    <w:rsid w:val="00743034"/>
    <w:rsid w:val="0074377F"/>
    <w:rsid w:val="007441B5"/>
    <w:rsid w:val="00744523"/>
    <w:rsid w:val="00744CBD"/>
    <w:rsid w:val="007464A1"/>
    <w:rsid w:val="00746768"/>
    <w:rsid w:val="007468E1"/>
    <w:rsid w:val="00746DAC"/>
    <w:rsid w:val="0074716D"/>
    <w:rsid w:val="007503B9"/>
    <w:rsid w:val="007506E8"/>
    <w:rsid w:val="0075286F"/>
    <w:rsid w:val="007538D1"/>
    <w:rsid w:val="00753A02"/>
    <w:rsid w:val="00753D60"/>
    <w:rsid w:val="0075402D"/>
    <w:rsid w:val="00754097"/>
    <w:rsid w:val="007562E4"/>
    <w:rsid w:val="00756A03"/>
    <w:rsid w:val="00761AD4"/>
    <w:rsid w:val="007645C6"/>
    <w:rsid w:val="007646FA"/>
    <w:rsid w:val="00764D85"/>
    <w:rsid w:val="007652AA"/>
    <w:rsid w:val="00765492"/>
    <w:rsid w:val="007659A7"/>
    <w:rsid w:val="00766154"/>
    <w:rsid w:val="00767136"/>
    <w:rsid w:val="007678AB"/>
    <w:rsid w:val="007678C0"/>
    <w:rsid w:val="007700E9"/>
    <w:rsid w:val="00772C5D"/>
    <w:rsid w:val="00772EE9"/>
    <w:rsid w:val="007734B7"/>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CFB"/>
    <w:rsid w:val="00786EC2"/>
    <w:rsid w:val="00790618"/>
    <w:rsid w:val="007922F8"/>
    <w:rsid w:val="00792CD6"/>
    <w:rsid w:val="007931BA"/>
    <w:rsid w:val="007936D0"/>
    <w:rsid w:val="0079442D"/>
    <w:rsid w:val="00794441"/>
    <w:rsid w:val="0079448B"/>
    <w:rsid w:val="00795E88"/>
    <w:rsid w:val="00796155"/>
    <w:rsid w:val="00796522"/>
    <w:rsid w:val="00796B2F"/>
    <w:rsid w:val="00797D98"/>
    <w:rsid w:val="007A2710"/>
    <w:rsid w:val="007A4999"/>
    <w:rsid w:val="007A4CC8"/>
    <w:rsid w:val="007A4CD1"/>
    <w:rsid w:val="007A76A0"/>
    <w:rsid w:val="007B1DB6"/>
    <w:rsid w:val="007B3383"/>
    <w:rsid w:val="007B446A"/>
    <w:rsid w:val="007B512A"/>
    <w:rsid w:val="007B5967"/>
    <w:rsid w:val="007B6720"/>
    <w:rsid w:val="007B6CC4"/>
    <w:rsid w:val="007B744C"/>
    <w:rsid w:val="007B74F1"/>
    <w:rsid w:val="007B76C3"/>
    <w:rsid w:val="007C0F3F"/>
    <w:rsid w:val="007C1105"/>
    <w:rsid w:val="007C1493"/>
    <w:rsid w:val="007C1ABF"/>
    <w:rsid w:val="007C31E4"/>
    <w:rsid w:val="007C368A"/>
    <w:rsid w:val="007C377C"/>
    <w:rsid w:val="007C3D26"/>
    <w:rsid w:val="007C4F48"/>
    <w:rsid w:val="007C50C2"/>
    <w:rsid w:val="007C6B55"/>
    <w:rsid w:val="007D0BFD"/>
    <w:rsid w:val="007D10FB"/>
    <w:rsid w:val="007D180C"/>
    <w:rsid w:val="007D1F62"/>
    <w:rsid w:val="007D337F"/>
    <w:rsid w:val="007D36E2"/>
    <w:rsid w:val="007D36F1"/>
    <w:rsid w:val="007D3D88"/>
    <w:rsid w:val="007D3E81"/>
    <w:rsid w:val="007D4827"/>
    <w:rsid w:val="007D54F5"/>
    <w:rsid w:val="007D6BB2"/>
    <w:rsid w:val="007D6EC7"/>
    <w:rsid w:val="007D7072"/>
    <w:rsid w:val="007E06D6"/>
    <w:rsid w:val="007E2488"/>
    <w:rsid w:val="007E3B8F"/>
    <w:rsid w:val="007E5734"/>
    <w:rsid w:val="007E6913"/>
    <w:rsid w:val="007E7FB5"/>
    <w:rsid w:val="007E7FB6"/>
    <w:rsid w:val="007F0E6B"/>
    <w:rsid w:val="007F11E8"/>
    <w:rsid w:val="007F12FC"/>
    <w:rsid w:val="007F13C2"/>
    <w:rsid w:val="007F1803"/>
    <w:rsid w:val="007F1B38"/>
    <w:rsid w:val="007F21D6"/>
    <w:rsid w:val="007F2759"/>
    <w:rsid w:val="007F4E74"/>
    <w:rsid w:val="007F5D84"/>
    <w:rsid w:val="007F6D60"/>
    <w:rsid w:val="007F749D"/>
    <w:rsid w:val="007F750E"/>
    <w:rsid w:val="007F7A8D"/>
    <w:rsid w:val="007F7ACC"/>
    <w:rsid w:val="00801447"/>
    <w:rsid w:val="008016AC"/>
    <w:rsid w:val="00801B02"/>
    <w:rsid w:val="008039AF"/>
    <w:rsid w:val="00804A7D"/>
    <w:rsid w:val="00807E69"/>
    <w:rsid w:val="00810BD7"/>
    <w:rsid w:val="00811EB2"/>
    <w:rsid w:val="00811F8C"/>
    <w:rsid w:val="00814156"/>
    <w:rsid w:val="00814483"/>
    <w:rsid w:val="00815EDD"/>
    <w:rsid w:val="008173BB"/>
    <w:rsid w:val="00822F59"/>
    <w:rsid w:val="0082326C"/>
    <w:rsid w:val="008236A1"/>
    <w:rsid w:val="00823C5E"/>
    <w:rsid w:val="00826975"/>
    <w:rsid w:val="00827178"/>
    <w:rsid w:val="00827BE8"/>
    <w:rsid w:val="0083056C"/>
    <w:rsid w:val="008316E1"/>
    <w:rsid w:val="0083245A"/>
    <w:rsid w:val="00832B6E"/>
    <w:rsid w:val="00832EE8"/>
    <w:rsid w:val="00833076"/>
    <w:rsid w:val="0083312C"/>
    <w:rsid w:val="008341DD"/>
    <w:rsid w:val="00835204"/>
    <w:rsid w:val="0083568C"/>
    <w:rsid w:val="0083606D"/>
    <w:rsid w:val="00836974"/>
    <w:rsid w:val="008377E0"/>
    <w:rsid w:val="008379A8"/>
    <w:rsid w:val="00837EEB"/>
    <w:rsid w:val="008421D3"/>
    <w:rsid w:val="00842F5B"/>
    <w:rsid w:val="00843B67"/>
    <w:rsid w:val="0084422A"/>
    <w:rsid w:val="0084533B"/>
    <w:rsid w:val="00845EF3"/>
    <w:rsid w:val="008465A7"/>
    <w:rsid w:val="00847222"/>
    <w:rsid w:val="00847343"/>
    <w:rsid w:val="00850DCF"/>
    <w:rsid w:val="008525BE"/>
    <w:rsid w:val="00852C19"/>
    <w:rsid w:val="008537FC"/>
    <w:rsid w:val="00854999"/>
    <w:rsid w:val="00855B68"/>
    <w:rsid w:val="0085631C"/>
    <w:rsid w:val="0085641C"/>
    <w:rsid w:val="008572D3"/>
    <w:rsid w:val="0086080A"/>
    <w:rsid w:val="008619D2"/>
    <w:rsid w:val="0086248D"/>
    <w:rsid w:val="0086790E"/>
    <w:rsid w:val="00872B17"/>
    <w:rsid w:val="00872C69"/>
    <w:rsid w:val="00873AA0"/>
    <w:rsid w:val="00873F3C"/>
    <w:rsid w:val="00874E26"/>
    <w:rsid w:val="0087582A"/>
    <w:rsid w:val="008809A6"/>
    <w:rsid w:val="0088126A"/>
    <w:rsid w:val="0088193D"/>
    <w:rsid w:val="00881BC8"/>
    <w:rsid w:val="008838A3"/>
    <w:rsid w:val="00883DE9"/>
    <w:rsid w:val="008846E9"/>
    <w:rsid w:val="00884DB8"/>
    <w:rsid w:val="00884E52"/>
    <w:rsid w:val="008851E6"/>
    <w:rsid w:val="00885747"/>
    <w:rsid w:val="008860B9"/>
    <w:rsid w:val="00886B27"/>
    <w:rsid w:val="00890994"/>
    <w:rsid w:val="00890C7C"/>
    <w:rsid w:val="00890F8C"/>
    <w:rsid w:val="00891393"/>
    <w:rsid w:val="008922C2"/>
    <w:rsid w:val="00892701"/>
    <w:rsid w:val="00893522"/>
    <w:rsid w:val="008946B7"/>
    <w:rsid w:val="00897872"/>
    <w:rsid w:val="00897BD9"/>
    <w:rsid w:val="00897F71"/>
    <w:rsid w:val="008A025D"/>
    <w:rsid w:val="008A0411"/>
    <w:rsid w:val="008A07B6"/>
    <w:rsid w:val="008A0F04"/>
    <w:rsid w:val="008A31A4"/>
    <w:rsid w:val="008A37A3"/>
    <w:rsid w:val="008A3CC8"/>
    <w:rsid w:val="008A4B74"/>
    <w:rsid w:val="008A57BA"/>
    <w:rsid w:val="008A58C6"/>
    <w:rsid w:val="008A5A19"/>
    <w:rsid w:val="008A60C1"/>
    <w:rsid w:val="008A6681"/>
    <w:rsid w:val="008A6A6E"/>
    <w:rsid w:val="008A6E23"/>
    <w:rsid w:val="008A701C"/>
    <w:rsid w:val="008A72EC"/>
    <w:rsid w:val="008A7730"/>
    <w:rsid w:val="008A7C51"/>
    <w:rsid w:val="008B03C4"/>
    <w:rsid w:val="008B1A4E"/>
    <w:rsid w:val="008B2872"/>
    <w:rsid w:val="008B291E"/>
    <w:rsid w:val="008B3CCA"/>
    <w:rsid w:val="008B6BBE"/>
    <w:rsid w:val="008B7405"/>
    <w:rsid w:val="008B751B"/>
    <w:rsid w:val="008C0CFF"/>
    <w:rsid w:val="008C18A3"/>
    <w:rsid w:val="008C195A"/>
    <w:rsid w:val="008C1D9E"/>
    <w:rsid w:val="008C1E98"/>
    <w:rsid w:val="008C2871"/>
    <w:rsid w:val="008C2916"/>
    <w:rsid w:val="008C320D"/>
    <w:rsid w:val="008C53F3"/>
    <w:rsid w:val="008C67FD"/>
    <w:rsid w:val="008C7645"/>
    <w:rsid w:val="008C7D0D"/>
    <w:rsid w:val="008D0901"/>
    <w:rsid w:val="008D1335"/>
    <w:rsid w:val="008D1CC6"/>
    <w:rsid w:val="008D22C0"/>
    <w:rsid w:val="008D2C81"/>
    <w:rsid w:val="008D54BC"/>
    <w:rsid w:val="008D54D3"/>
    <w:rsid w:val="008D5FF6"/>
    <w:rsid w:val="008D62F9"/>
    <w:rsid w:val="008D665E"/>
    <w:rsid w:val="008D6B8C"/>
    <w:rsid w:val="008E0711"/>
    <w:rsid w:val="008E0875"/>
    <w:rsid w:val="008E120E"/>
    <w:rsid w:val="008E317F"/>
    <w:rsid w:val="008E44B9"/>
    <w:rsid w:val="008E48DB"/>
    <w:rsid w:val="008E5CF9"/>
    <w:rsid w:val="008E726F"/>
    <w:rsid w:val="008E79CD"/>
    <w:rsid w:val="008E7DBA"/>
    <w:rsid w:val="008F07A5"/>
    <w:rsid w:val="008F0CF9"/>
    <w:rsid w:val="008F1DD5"/>
    <w:rsid w:val="008F1F42"/>
    <w:rsid w:val="008F23A7"/>
    <w:rsid w:val="008F2B18"/>
    <w:rsid w:val="008F2E09"/>
    <w:rsid w:val="008F2E96"/>
    <w:rsid w:val="008F316F"/>
    <w:rsid w:val="008F3493"/>
    <w:rsid w:val="008F3C0D"/>
    <w:rsid w:val="008F4441"/>
    <w:rsid w:val="008F5B85"/>
    <w:rsid w:val="008F733C"/>
    <w:rsid w:val="008F77B1"/>
    <w:rsid w:val="008F797E"/>
    <w:rsid w:val="008F7CD0"/>
    <w:rsid w:val="00900626"/>
    <w:rsid w:val="00900ECE"/>
    <w:rsid w:val="00900F1C"/>
    <w:rsid w:val="009029D6"/>
    <w:rsid w:val="009031F0"/>
    <w:rsid w:val="009035C5"/>
    <w:rsid w:val="0090424A"/>
    <w:rsid w:val="00904758"/>
    <w:rsid w:val="009051C8"/>
    <w:rsid w:val="00905409"/>
    <w:rsid w:val="00905879"/>
    <w:rsid w:val="00905B1B"/>
    <w:rsid w:val="0090710A"/>
    <w:rsid w:val="00910004"/>
    <w:rsid w:val="009118A8"/>
    <w:rsid w:val="00912055"/>
    <w:rsid w:val="00916611"/>
    <w:rsid w:val="00917094"/>
    <w:rsid w:val="009173E2"/>
    <w:rsid w:val="0091763B"/>
    <w:rsid w:val="0091792E"/>
    <w:rsid w:val="009202FD"/>
    <w:rsid w:val="00920974"/>
    <w:rsid w:val="0092114D"/>
    <w:rsid w:val="009222D0"/>
    <w:rsid w:val="00922450"/>
    <w:rsid w:val="009227B2"/>
    <w:rsid w:val="00922D7C"/>
    <w:rsid w:val="009239BB"/>
    <w:rsid w:val="00924F66"/>
    <w:rsid w:val="0092516E"/>
    <w:rsid w:val="00926089"/>
    <w:rsid w:val="00926114"/>
    <w:rsid w:val="00927857"/>
    <w:rsid w:val="009278CE"/>
    <w:rsid w:val="00931E63"/>
    <w:rsid w:val="00932114"/>
    <w:rsid w:val="0093223D"/>
    <w:rsid w:val="009326AD"/>
    <w:rsid w:val="00932AE1"/>
    <w:rsid w:val="00933D96"/>
    <w:rsid w:val="009345CA"/>
    <w:rsid w:val="00934889"/>
    <w:rsid w:val="00934B2A"/>
    <w:rsid w:val="00935166"/>
    <w:rsid w:val="00935487"/>
    <w:rsid w:val="0093654F"/>
    <w:rsid w:val="0093757B"/>
    <w:rsid w:val="00937F89"/>
    <w:rsid w:val="00937FF3"/>
    <w:rsid w:val="0094074A"/>
    <w:rsid w:val="00941F3D"/>
    <w:rsid w:val="009421CA"/>
    <w:rsid w:val="00942DAE"/>
    <w:rsid w:val="00942E79"/>
    <w:rsid w:val="009433E5"/>
    <w:rsid w:val="00943AAA"/>
    <w:rsid w:val="00944962"/>
    <w:rsid w:val="0094595E"/>
    <w:rsid w:val="00946569"/>
    <w:rsid w:val="00946A28"/>
    <w:rsid w:val="00947E98"/>
    <w:rsid w:val="009509BC"/>
    <w:rsid w:val="00950BB4"/>
    <w:rsid w:val="00951CDA"/>
    <w:rsid w:val="00952DFC"/>
    <w:rsid w:val="009532B9"/>
    <w:rsid w:val="00954A16"/>
    <w:rsid w:val="00954C53"/>
    <w:rsid w:val="00955911"/>
    <w:rsid w:val="00955C83"/>
    <w:rsid w:val="00955EC7"/>
    <w:rsid w:val="009568A6"/>
    <w:rsid w:val="00956F3A"/>
    <w:rsid w:val="009574D6"/>
    <w:rsid w:val="009612A1"/>
    <w:rsid w:val="009614B5"/>
    <w:rsid w:val="00963619"/>
    <w:rsid w:val="009649D4"/>
    <w:rsid w:val="00964DEA"/>
    <w:rsid w:val="00966E9C"/>
    <w:rsid w:val="00967109"/>
    <w:rsid w:val="00967BBC"/>
    <w:rsid w:val="009730B0"/>
    <w:rsid w:val="00974045"/>
    <w:rsid w:val="0097454C"/>
    <w:rsid w:val="00974594"/>
    <w:rsid w:val="00974677"/>
    <w:rsid w:val="00974794"/>
    <w:rsid w:val="009749F3"/>
    <w:rsid w:val="00974FA3"/>
    <w:rsid w:val="00975E6F"/>
    <w:rsid w:val="00980067"/>
    <w:rsid w:val="00981B7A"/>
    <w:rsid w:val="00982B90"/>
    <w:rsid w:val="00983665"/>
    <w:rsid w:val="00984ADF"/>
    <w:rsid w:val="00985166"/>
    <w:rsid w:val="00985BEE"/>
    <w:rsid w:val="00985FB8"/>
    <w:rsid w:val="00986BF5"/>
    <w:rsid w:val="00987F4F"/>
    <w:rsid w:val="00990A84"/>
    <w:rsid w:val="00990DD5"/>
    <w:rsid w:val="00991380"/>
    <w:rsid w:val="00992513"/>
    <w:rsid w:val="00992F7D"/>
    <w:rsid w:val="009930E6"/>
    <w:rsid w:val="009935B7"/>
    <w:rsid w:val="0099570D"/>
    <w:rsid w:val="00997584"/>
    <w:rsid w:val="00997F4A"/>
    <w:rsid w:val="009A1557"/>
    <w:rsid w:val="009A17FF"/>
    <w:rsid w:val="009A182A"/>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D4E"/>
    <w:rsid w:val="009C2230"/>
    <w:rsid w:val="009C3424"/>
    <w:rsid w:val="009C3667"/>
    <w:rsid w:val="009C387A"/>
    <w:rsid w:val="009C3C1E"/>
    <w:rsid w:val="009C3F6D"/>
    <w:rsid w:val="009C474E"/>
    <w:rsid w:val="009C48B5"/>
    <w:rsid w:val="009C4FD9"/>
    <w:rsid w:val="009C5FA0"/>
    <w:rsid w:val="009C76E0"/>
    <w:rsid w:val="009D0574"/>
    <w:rsid w:val="009D119A"/>
    <w:rsid w:val="009D3199"/>
    <w:rsid w:val="009D4386"/>
    <w:rsid w:val="009D63F9"/>
    <w:rsid w:val="009D69DE"/>
    <w:rsid w:val="009D7893"/>
    <w:rsid w:val="009E0D45"/>
    <w:rsid w:val="009E155A"/>
    <w:rsid w:val="009E15D3"/>
    <w:rsid w:val="009E1821"/>
    <w:rsid w:val="009E199D"/>
    <w:rsid w:val="009E202D"/>
    <w:rsid w:val="009E22C6"/>
    <w:rsid w:val="009E2A13"/>
    <w:rsid w:val="009E40F2"/>
    <w:rsid w:val="009E4699"/>
    <w:rsid w:val="009E4A31"/>
    <w:rsid w:val="009E5207"/>
    <w:rsid w:val="009E6BC6"/>
    <w:rsid w:val="009E6DC2"/>
    <w:rsid w:val="009E7377"/>
    <w:rsid w:val="009E79AF"/>
    <w:rsid w:val="009F2357"/>
    <w:rsid w:val="009F262B"/>
    <w:rsid w:val="009F458D"/>
    <w:rsid w:val="009F5C3D"/>
    <w:rsid w:val="009F6450"/>
    <w:rsid w:val="00A0059A"/>
    <w:rsid w:val="00A007DD"/>
    <w:rsid w:val="00A0110B"/>
    <w:rsid w:val="00A03496"/>
    <w:rsid w:val="00A03D37"/>
    <w:rsid w:val="00A05870"/>
    <w:rsid w:val="00A0622B"/>
    <w:rsid w:val="00A06545"/>
    <w:rsid w:val="00A0672B"/>
    <w:rsid w:val="00A06BFC"/>
    <w:rsid w:val="00A06D41"/>
    <w:rsid w:val="00A07ACA"/>
    <w:rsid w:val="00A10593"/>
    <w:rsid w:val="00A10749"/>
    <w:rsid w:val="00A11DA6"/>
    <w:rsid w:val="00A12F2A"/>
    <w:rsid w:val="00A13414"/>
    <w:rsid w:val="00A142CE"/>
    <w:rsid w:val="00A16333"/>
    <w:rsid w:val="00A16A4C"/>
    <w:rsid w:val="00A174E9"/>
    <w:rsid w:val="00A21B43"/>
    <w:rsid w:val="00A21FB9"/>
    <w:rsid w:val="00A22525"/>
    <w:rsid w:val="00A22E52"/>
    <w:rsid w:val="00A243EE"/>
    <w:rsid w:val="00A2699F"/>
    <w:rsid w:val="00A26A1E"/>
    <w:rsid w:val="00A26DE2"/>
    <w:rsid w:val="00A26E5C"/>
    <w:rsid w:val="00A2785C"/>
    <w:rsid w:val="00A30555"/>
    <w:rsid w:val="00A30656"/>
    <w:rsid w:val="00A3088A"/>
    <w:rsid w:val="00A312CD"/>
    <w:rsid w:val="00A312EA"/>
    <w:rsid w:val="00A3180A"/>
    <w:rsid w:val="00A31AC6"/>
    <w:rsid w:val="00A32391"/>
    <w:rsid w:val="00A33D68"/>
    <w:rsid w:val="00A34915"/>
    <w:rsid w:val="00A3496E"/>
    <w:rsid w:val="00A35E75"/>
    <w:rsid w:val="00A36038"/>
    <w:rsid w:val="00A36EF0"/>
    <w:rsid w:val="00A3730D"/>
    <w:rsid w:val="00A37569"/>
    <w:rsid w:val="00A376FA"/>
    <w:rsid w:val="00A402CF"/>
    <w:rsid w:val="00A40FC0"/>
    <w:rsid w:val="00A413AC"/>
    <w:rsid w:val="00A41EE1"/>
    <w:rsid w:val="00A4211B"/>
    <w:rsid w:val="00A43B38"/>
    <w:rsid w:val="00A4419F"/>
    <w:rsid w:val="00A4422C"/>
    <w:rsid w:val="00A44325"/>
    <w:rsid w:val="00A44685"/>
    <w:rsid w:val="00A44BEB"/>
    <w:rsid w:val="00A45996"/>
    <w:rsid w:val="00A459E9"/>
    <w:rsid w:val="00A46784"/>
    <w:rsid w:val="00A47E70"/>
    <w:rsid w:val="00A507A1"/>
    <w:rsid w:val="00A51D58"/>
    <w:rsid w:val="00A521E0"/>
    <w:rsid w:val="00A5247C"/>
    <w:rsid w:val="00A55128"/>
    <w:rsid w:val="00A55835"/>
    <w:rsid w:val="00A55E60"/>
    <w:rsid w:val="00A5600D"/>
    <w:rsid w:val="00A570EF"/>
    <w:rsid w:val="00A61D78"/>
    <w:rsid w:val="00A61E8D"/>
    <w:rsid w:val="00A62B37"/>
    <w:rsid w:val="00A632EB"/>
    <w:rsid w:val="00A638C7"/>
    <w:rsid w:val="00A63C72"/>
    <w:rsid w:val="00A64F6B"/>
    <w:rsid w:val="00A66D26"/>
    <w:rsid w:val="00A671CE"/>
    <w:rsid w:val="00A677DD"/>
    <w:rsid w:val="00A71265"/>
    <w:rsid w:val="00A71FE2"/>
    <w:rsid w:val="00A723CD"/>
    <w:rsid w:val="00A7250A"/>
    <w:rsid w:val="00A725DB"/>
    <w:rsid w:val="00A726C0"/>
    <w:rsid w:val="00A72DE1"/>
    <w:rsid w:val="00A730E8"/>
    <w:rsid w:val="00A73BFE"/>
    <w:rsid w:val="00A740DE"/>
    <w:rsid w:val="00A7613D"/>
    <w:rsid w:val="00A766B8"/>
    <w:rsid w:val="00A76980"/>
    <w:rsid w:val="00A81982"/>
    <w:rsid w:val="00A81C95"/>
    <w:rsid w:val="00A8205B"/>
    <w:rsid w:val="00A8255B"/>
    <w:rsid w:val="00A82733"/>
    <w:rsid w:val="00A83254"/>
    <w:rsid w:val="00A83501"/>
    <w:rsid w:val="00A83E7D"/>
    <w:rsid w:val="00A83ED4"/>
    <w:rsid w:val="00A85D14"/>
    <w:rsid w:val="00A863EE"/>
    <w:rsid w:val="00A879FD"/>
    <w:rsid w:val="00A90346"/>
    <w:rsid w:val="00A92547"/>
    <w:rsid w:val="00A928E5"/>
    <w:rsid w:val="00A93360"/>
    <w:rsid w:val="00A934D0"/>
    <w:rsid w:val="00A94392"/>
    <w:rsid w:val="00A95754"/>
    <w:rsid w:val="00A9721B"/>
    <w:rsid w:val="00AA156D"/>
    <w:rsid w:val="00AA3A7F"/>
    <w:rsid w:val="00AA4C5E"/>
    <w:rsid w:val="00AA73DA"/>
    <w:rsid w:val="00AA7479"/>
    <w:rsid w:val="00AA7DFA"/>
    <w:rsid w:val="00AB057B"/>
    <w:rsid w:val="00AB0626"/>
    <w:rsid w:val="00AB1BD6"/>
    <w:rsid w:val="00AB2179"/>
    <w:rsid w:val="00AB28EF"/>
    <w:rsid w:val="00AB3629"/>
    <w:rsid w:val="00AB37CE"/>
    <w:rsid w:val="00AB41E2"/>
    <w:rsid w:val="00AB4399"/>
    <w:rsid w:val="00AB459F"/>
    <w:rsid w:val="00AB4891"/>
    <w:rsid w:val="00AB502E"/>
    <w:rsid w:val="00AC011D"/>
    <w:rsid w:val="00AC133C"/>
    <w:rsid w:val="00AC2A90"/>
    <w:rsid w:val="00AC2B26"/>
    <w:rsid w:val="00AC32AC"/>
    <w:rsid w:val="00AC3C29"/>
    <w:rsid w:val="00AC4067"/>
    <w:rsid w:val="00AC41A4"/>
    <w:rsid w:val="00AC6137"/>
    <w:rsid w:val="00AC6156"/>
    <w:rsid w:val="00AC6556"/>
    <w:rsid w:val="00AC6890"/>
    <w:rsid w:val="00AD0483"/>
    <w:rsid w:val="00AD0624"/>
    <w:rsid w:val="00AD1841"/>
    <w:rsid w:val="00AD3B6A"/>
    <w:rsid w:val="00AD482F"/>
    <w:rsid w:val="00AD530D"/>
    <w:rsid w:val="00AD7A9A"/>
    <w:rsid w:val="00AE0052"/>
    <w:rsid w:val="00AE1862"/>
    <w:rsid w:val="00AE20D4"/>
    <w:rsid w:val="00AE2CC3"/>
    <w:rsid w:val="00AE2DDF"/>
    <w:rsid w:val="00AE30CF"/>
    <w:rsid w:val="00AE4202"/>
    <w:rsid w:val="00AE5600"/>
    <w:rsid w:val="00AE6F49"/>
    <w:rsid w:val="00AE7EA7"/>
    <w:rsid w:val="00AF0536"/>
    <w:rsid w:val="00AF1191"/>
    <w:rsid w:val="00AF1890"/>
    <w:rsid w:val="00AF3473"/>
    <w:rsid w:val="00AF45CD"/>
    <w:rsid w:val="00AF4A07"/>
    <w:rsid w:val="00AF4E18"/>
    <w:rsid w:val="00AF7515"/>
    <w:rsid w:val="00B00341"/>
    <w:rsid w:val="00B010E3"/>
    <w:rsid w:val="00B039EC"/>
    <w:rsid w:val="00B04F2A"/>
    <w:rsid w:val="00B05534"/>
    <w:rsid w:val="00B05C88"/>
    <w:rsid w:val="00B075E1"/>
    <w:rsid w:val="00B07ABB"/>
    <w:rsid w:val="00B07FFB"/>
    <w:rsid w:val="00B12191"/>
    <w:rsid w:val="00B13226"/>
    <w:rsid w:val="00B134CB"/>
    <w:rsid w:val="00B13C0E"/>
    <w:rsid w:val="00B13CBD"/>
    <w:rsid w:val="00B140DB"/>
    <w:rsid w:val="00B14B97"/>
    <w:rsid w:val="00B15481"/>
    <w:rsid w:val="00B15ABB"/>
    <w:rsid w:val="00B15B9E"/>
    <w:rsid w:val="00B168C2"/>
    <w:rsid w:val="00B16A7A"/>
    <w:rsid w:val="00B16FD7"/>
    <w:rsid w:val="00B174FB"/>
    <w:rsid w:val="00B178FE"/>
    <w:rsid w:val="00B17FD1"/>
    <w:rsid w:val="00B21279"/>
    <w:rsid w:val="00B21E5B"/>
    <w:rsid w:val="00B2333A"/>
    <w:rsid w:val="00B235F4"/>
    <w:rsid w:val="00B25DCE"/>
    <w:rsid w:val="00B26195"/>
    <w:rsid w:val="00B27C79"/>
    <w:rsid w:val="00B27F94"/>
    <w:rsid w:val="00B30D09"/>
    <w:rsid w:val="00B31E2B"/>
    <w:rsid w:val="00B31ED2"/>
    <w:rsid w:val="00B3360C"/>
    <w:rsid w:val="00B347E8"/>
    <w:rsid w:val="00B34A43"/>
    <w:rsid w:val="00B34CC5"/>
    <w:rsid w:val="00B34FB1"/>
    <w:rsid w:val="00B35CC0"/>
    <w:rsid w:val="00B36562"/>
    <w:rsid w:val="00B40BA4"/>
    <w:rsid w:val="00B41217"/>
    <w:rsid w:val="00B41B7E"/>
    <w:rsid w:val="00B4233D"/>
    <w:rsid w:val="00B42D10"/>
    <w:rsid w:val="00B4374E"/>
    <w:rsid w:val="00B44656"/>
    <w:rsid w:val="00B45A16"/>
    <w:rsid w:val="00B47C0A"/>
    <w:rsid w:val="00B50132"/>
    <w:rsid w:val="00B50621"/>
    <w:rsid w:val="00B50707"/>
    <w:rsid w:val="00B527FC"/>
    <w:rsid w:val="00B52B4D"/>
    <w:rsid w:val="00B52D23"/>
    <w:rsid w:val="00B5303D"/>
    <w:rsid w:val="00B53817"/>
    <w:rsid w:val="00B53942"/>
    <w:rsid w:val="00B5430C"/>
    <w:rsid w:val="00B5449D"/>
    <w:rsid w:val="00B55129"/>
    <w:rsid w:val="00B557B2"/>
    <w:rsid w:val="00B55E48"/>
    <w:rsid w:val="00B56D96"/>
    <w:rsid w:val="00B5770B"/>
    <w:rsid w:val="00B6023C"/>
    <w:rsid w:val="00B6139D"/>
    <w:rsid w:val="00B614F8"/>
    <w:rsid w:val="00B619BE"/>
    <w:rsid w:val="00B61FEB"/>
    <w:rsid w:val="00B625C5"/>
    <w:rsid w:val="00B64038"/>
    <w:rsid w:val="00B642D5"/>
    <w:rsid w:val="00B6465D"/>
    <w:rsid w:val="00B65EF1"/>
    <w:rsid w:val="00B667C5"/>
    <w:rsid w:val="00B67DC7"/>
    <w:rsid w:val="00B67E51"/>
    <w:rsid w:val="00B67FC0"/>
    <w:rsid w:val="00B704CB"/>
    <w:rsid w:val="00B705D1"/>
    <w:rsid w:val="00B718B2"/>
    <w:rsid w:val="00B71D6D"/>
    <w:rsid w:val="00B71EFC"/>
    <w:rsid w:val="00B71F0A"/>
    <w:rsid w:val="00B7221F"/>
    <w:rsid w:val="00B73729"/>
    <w:rsid w:val="00B74F69"/>
    <w:rsid w:val="00B7529A"/>
    <w:rsid w:val="00B75A4C"/>
    <w:rsid w:val="00B77537"/>
    <w:rsid w:val="00B77F3E"/>
    <w:rsid w:val="00B77FD4"/>
    <w:rsid w:val="00B8063A"/>
    <w:rsid w:val="00B808CE"/>
    <w:rsid w:val="00B80FF9"/>
    <w:rsid w:val="00B8244B"/>
    <w:rsid w:val="00B82661"/>
    <w:rsid w:val="00B82E23"/>
    <w:rsid w:val="00B83BC7"/>
    <w:rsid w:val="00B83F14"/>
    <w:rsid w:val="00B8450B"/>
    <w:rsid w:val="00B84852"/>
    <w:rsid w:val="00B86576"/>
    <w:rsid w:val="00B87873"/>
    <w:rsid w:val="00B90EAD"/>
    <w:rsid w:val="00B90FD9"/>
    <w:rsid w:val="00B91BF7"/>
    <w:rsid w:val="00B935F0"/>
    <w:rsid w:val="00B93D8B"/>
    <w:rsid w:val="00B967E1"/>
    <w:rsid w:val="00B97C5D"/>
    <w:rsid w:val="00BA00B5"/>
    <w:rsid w:val="00BA030D"/>
    <w:rsid w:val="00BA06E3"/>
    <w:rsid w:val="00BA0C8C"/>
    <w:rsid w:val="00BA109A"/>
    <w:rsid w:val="00BA1642"/>
    <w:rsid w:val="00BA2060"/>
    <w:rsid w:val="00BA2727"/>
    <w:rsid w:val="00BA28CF"/>
    <w:rsid w:val="00BA331C"/>
    <w:rsid w:val="00BA3349"/>
    <w:rsid w:val="00BA350E"/>
    <w:rsid w:val="00BA3CA4"/>
    <w:rsid w:val="00BA41FC"/>
    <w:rsid w:val="00BA4A56"/>
    <w:rsid w:val="00BA4FB5"/>
    <w:rsid w:val="00BA6214"/>
    <w:rsid w:val="00BA6D64"/>
    <w:rsid w:val="00BA7A7E"/>
    <w:rsid w:val="00BB399B"/>
    <w:rsid w:val="00BB4CBA"/>
    <w:rsid w:val="00BB5613"/>
    <w:rsid w:val="00BB6430"/>
    <w:rsid w:val="00BB6A53"/>
    <w:rsid w:val="00BB6B31"/>
    <w:rsid w:val="00BC15A4"/>
    <w:rsid w:val="00BC311B"/>
    <w:rsid w:val="00BC342F"/>
    <w:rsid w:val="00BC35B5"/>
    <w:rsid w:val="00BC39FF"/>
    <w:rsid w:val="00BC4269"/>
    <w:rsid w:val="00BC5AC5"/>
    <w:rsid w:val="00BC6C4E"/>
    <w:rsid w:val="00BC7455"/>
    <w:rsid w:val="00BD0E0B"/>
    <w:rsid w:val="00BD1FA9"/>
    <w:rsid w:val="00BD215C"/>
    <w:rsid w:val="00BD2627"/>
    <w:rsid w:val="00BD26CD"/>
    <w:rsid w:val="00BD279D"/>
    <w:rsid w:val="00BD327B"/>
    <w:rsid w:val="00BD36FB"/>
    <w:rsid w:val="00BD5AE8"/>
    <w:rsid w:val="00BD5E3C"/>
    <w:rsid w:val="00BD64F8"/>
    <w:rsid w:val="00BD69DF"/>
    <w:rsid w:val="00BD7386"/>
    <w:rsid w:val="00BE0FD3"/>
    <w:rsid w:val="00BE1993"/>
    <w:rsid w:val="00BE2DAB"/>
    <w:rsid w:val="00BE30B7"/>
    <w:rsid w:val="00BE3BE3"/>
    <w:rsid w:val="00BE4185"/>
    <w:rsid w:val="00BE50CD"/>
    <w:rsid w:val="00BE52BB"/>
    <w:rsid w:val="00BE5E26"/>
    <w:rsid w:val="00BE62D7"/>
    <w:rsid w:val="00BE698C"/>
    <w:rsid w:val="00BE77A9"/>
    <w:rsid w:val="00BE789D"/>
    <w:rsid w:val="00BF08E5"/>
    <w:rsid w:val="00BF176B"/>
    <w:rsid w:val="00BF21C3"/>
    <w:rsid w:val="00BF2782"/>
    <w:rsid w:val="00BF27E1"/>
    <w:rsid w:val="00BF37B0"/>
    <w:rsid w:val="00BF3830"/>
    <w:rsid w:val="00BF394D"/>
    <w:rsid w:val="00BF3A83"/>
    <w:rsid w:val="00BF5A3D"/>
    <w:rsid w:val="00BF5F04"/>
    <w:rsid w:val="00BF6172"/>
    <w:rsid w:val="00BF639F"/>
    <w:rsid w:val="00C0014B"/>
    <w:rsid w:val="00C0058C"/>
    <w:rsid w:val="00C04139"/>
    <w:rsid w:val="00C042AF"/>
    <w:rsid w:val="00C06126"/>
    <w:rsid w:val="00C06C41"/>
    <w:rsid w:val="00C11121"/>
    <w:rsid w:val="00C11712"/>
    <w:rsid w:val="00C1260E"/>
    <w:rsid w:val="00C138D6"/>
    <w:rsid w:val="00C14A7E"/>
    <w:rsid w:val="00C155ED"/>
    <w:rsid w:val="00C168C6"/>
    <w:rsid w:val="00C16A56"/>
    <w:rsid w:val="00C173D9"/>
    <w:rsid w:val="00C17D9F"/>
    <w:rsid w:val="00C20182"/>
    <w:rsid w:val="00C20F4E"/>
    <w:rsid w:val="00C21E1D"/>
    <w:rsid w:val="00C2237F"/>
    <w:rsid w:val="00C2412B"/>
    <w:rsid w:val="00C2448E"/>
    <w:rsid w:val="00C248B5"/>
    <w:rsid w:val="00C24A32"/>
    <w:rsid w:val="00C24E1D"/>
    <w:rsid w:val="00C26345"/>
    <w:rsid w:val="00C27BA7"/>
    <w:rsid w:val="00C322F9"/>
    <w:rsid w:val="00C33600"/>
    <w:rsid w:val="00C33D14"/>
    <w:rsid w:val="00C344DF"/>
    <w:rsid w:val="00C367B1"/>
    <w:rsid w:val="00C37A62"/>
    <w:rsid w:val="00C402BB"/>
    <w:rsid w:val="00C42D5A"/>
    <w:rsid w:val="00C42D6F"/>
    <w:rsid w:val="00C445F4"/>
    <w:rsid w:val="00C4539D"/>
    <w:rsid w:val="00C455B7"/>
    <w:rsid w:val="00C45879"/>
    <w:rsid w:val="00C458AC"/>
    <w:rsid w:val="00C460F5"/>
    <w:rsid w:val="00C4712C"/>
    <w:rsid w:val="00C4727C"/>
    <w:rsid w:val="00C47F2E"/>
    <w:rsid w:val="00C5063D"/>
    <w:rsid w:val="00C52715"/>
    <w:rsid w:val="00C52735"/>
    <w:rsid w:val="00C52CA4"/>
    <w:rsid w:val="00C5442E"/>
    <w:rsid w:val="00C54BEB"/>
    <w:rsid w:val="00C5571D"/>
    <w:rsid w:val="00C55D04"/>
    <w:rsid w:val="00C56631"/>
    <w:rsid w:val="00C5779F"/>
    <w:rsid w:val="00C604D9"/>
    <w:rsid w:val="00C6138B"/>
    <w:rsid w:val="00C613E6"/>
    <w:rsid w:val="00C61C41"/>
    <w:rsid w:val="00C6290F"/>
    <w:rsid w:val="00C63735"/>
    <w:rsid w:val="00C63C1A"/>
    <w:rsid w:val="00C64816"/>
    <w:rsid w:val="00C673DC"/>
    <w:rsid w:val="00C67B92"/>
    <w:rsid w:val="00C71041"/>
    <w:rsid w:val="00C716CA"/>
    <w:rsid w:val="00C73295"/>
    <w:rsid w:val="00C73C42"/>
    <w:rsid w:val="00C747F1"/>
    <w:rsid w:val="00C74835"/>
    <w:rsid w:val="00C7493C"/>
    <w:rsid w:val="00C774D3"/>
    <w:rsid w:val="00C8027C"/>
    <w:rsid w:val="00C806E9"/>
    <w:rsid w:val="00C809B9"/>
    <w:rsid w:val="00C80FFF"/>
    <w:rsid w:val="00C813D5"/>
    <w:rsid w:val="00C83013"/>
    <w:rsid w:val="00C84DC4"/>
    <w:rsid w:val="00C854A8"/>
    <w:rsid w:val="00C85644"/>
    <w:rsid w:val="00C85755"/>
    <w:rsid w:val="00C860CA"/>
    <w:rsid w:val="00C86566"/>
    <w:rsid w:val="00C86957"/>
    <w:rsid w:val="00C90D22"/>
    <w:rsid w:val="00C9170E"/>
    <w:rsid w:val="00C92086"/>
    <w:rsid w:val="00C92420"/>
    <w:rsid w:val="00C92BAD"/>
    <w:rsid w:val="00C93080"/>
    <w:rsid w:val="00C949AA"/>
    <w:rsid w:val="00C950C5"/>
    <w:rsid w:val="00C9545A"/>
    <w:rsid w:val="00C95985"/>
    <w:rsid w:val="00C95D4C"/>
    <w:rsid w:val="00C95DEA"/>
    <w:rsid w:val="00C95E7A"/>
    <w:rsid w:val="00C97624"/>
    <w:rsid w:val="00C97E85"/>
    <w:rsid w:val="00CA115B"/>
    <w:rsid w:val="00CA1440"/>
    <w:rsid w:val="00CA18DA"/>
    <w:rsid w:val="00CA1F55"/>
    <w:rsid w:val="00CA2621"/>
    <w:rsid w:val="00CA2ED0"/>
    <w:rsid w:val="00CA2F8B"/>
    <w:rsid w:val="00CA2FAB"/>
    <w:rsid w:val="00CA3678"/>
    <w:rsid w:val="00CA3CAA"/>
    <w:rsid w:val="00CA48F6"/>
    <w:rsid w:val="00CA50A6"/>
    <w:rsid w:val="00CA5422"/>
    <w:rsid w:val="00CA6F99"/>
    <w:rsid w:val="00CA7256"/>
    <w:rsid w:val="00CA7E34"/>
    <w:rsid w:val="00CB03C3"/>
    <w:rsid w:val="00CB11E0"/>
    <w:rsid w:val="00CB33D7"/>
    <w:rsid w:val="00CB3436"/>
    <w:rsid w:val="00CB3714"/>
    <w:rsid w:val="00CB4DE2"/>
    <w:rsid w:val="00CB6A93"/>
    <w:rsid w:val="00CC004A"/>
    <w:rsid w:val="00CC1B29"/>
    <w:rsid w:val="00CC37EE"/>
    <w:rsid w:val="00CC475F"/>
    <w:rsid w:val="00CC6082"/>
    <w:rsid w:val="00CC6C6E"/>
    <w:rsid w:val="00CC6D5F"/>
    <w:rsid w:val="00CC76E6"/>
    <w:rsid w:val="00CC7FD1"/>
    <w:rsid w:val="00CC7FFB"/>
    <w:rsid w:val="00CD01E6"/>
    <w:rsid w:val="00CD05C8"/>
    <w:rsid w:val="00CD06F2"/>
    <w:rsid w:val="00CD1A92"/>
    <w:rsid w:val="00CD1F55"/>
    <w:rsid w:val="00CD69CD"/>
    <w:rsid w:val="00CD6ED2"/>
    <w:rsid w:val="00CD6FFD"/>
    <w:rsid w:val="00CE0493"/>
    <w:rsid w:val="00CE0A18"/>
    <w:rsid w:val="00CE1A22"/>
    <w:rsid w:val="00CE2781"/>
    <w:rsid w:val="00CE2CA9"/>
    <w:rsid w:val="00CE33DA"/>
    <w:rsid w:val="00CE3406"/>
    <w:rsid w:val="00CE3BE7"/>
    <w:rsid w:val="00CE3C10"/>
    <w:rsid w:val="00CE5023"/>
    <w:rsid w:val="00CE5D62"/>
    <w:rsid w:val="00CE6634"/>
    <w:rsid w:val="00CE6EDE"/>
    <w:rsid w:val="00CE6F46"/>
    <w:rsid w:val="00CE7878"/>
    <w:rsid w:val="00CF0BD5"/>
    <w:rsid w:val="00CF2881"/>
    <w:rsid w:val="00CF5168"/>
    <w:rsid w:val="00CF61E8"/>
    <w:rsid w:val="00CF62BB"/>
    <w:rsid w:val="00CF7357"/>
    <w:rsid w:val="00CF7811"/>
    <w:rsid w:val="00CF7830"/>
    <w:rsid w:val="00CF7876"/>
    <w:rsid w:val="00D0140B"/>
    <w:rsid w:val="00D01447"/>
    <w:rsid w:val="00D01FB4"/>
    <w:rsid w:val="00D020D2"/>
    <w:rsid w:val="00D0291E"/>
    <w:rsid w:val="00D0427A"/>
    <w:rsid w:val="00D043B8"/>
    <w:rsid w:val="00D045B1"/>
    <w:rsid w:val="00D051A3"/>
    <w:rsid w:val="00D0592B"/>
    <w:rsid w:val="00D0742D"/>
    <w:rsid w:val="00D11763"/>
    <w:rsid w:val="00D12684"/>
    <w:rsid w:val="00D129E1"/>
    <w:rsid w:val="00D12A8B"/>
    <w:rsid w:val="00D13AF7"/>
    <w:rsid w:val="00D14BDC"/>
    <w:rsid w:val="00D14D77"/>
    <w:rsid w:val="00D1547D"/>
    <w:rsid w:val="00D15834"/>
    <w:rsid w:val="00D15D1D"/>
    <w:rsid w:val="00D15D2D"/>
    <w:rsid w:val="00D169B7"/>
    <w:rsid w:val="00D17D34"/>
    <w:rsid w:val="00D20A32"/>
    <w:rsid w:val="00D2220F"/>
    <w:rsid w:val="00D233A3"/>
    <w:rsid w:val="00D2389D"/>
    <w:rsid w:val="00D239D2"/>
    <w:rsid w:val="00D24B5B"/>
    <w:rsid w:val="00D25335"/>
    <w:rsid w:val="00D25C6F"/>
    <w:rsid w:val="00D2660D"/>
    <w:rsid w:val="00D317C2"/>
    <w:rsid w:val="00D32033"/>
    <w:rsid w:val="00D322C4"/>
    <w:rsid w:val="00D32B0C"/>
    <w:rsid w:val="00D34B96"/>
    <w:rsid w:val="00D36CA6"/>
    <w:rsid w:val="00D377E1"/>
    <w:rsid w:val="00D40C3D"/>
    <w:rsid w:val="00D413F6"/>
    <w:rsid w:val="00D41537"/>
    <w:rsid w:val="00D41622"/>
    <w:rsid w:val="00D4235A"/>
    <w:rsid w:val="00D42E6A"/>
    <w:rsid w:val="00D44952"/>
    <w:rsid w:val="00D44D81"/>
    <w:rsid w:val="00D47B5E"/>
    <w:rsid w:val="00D500FB"/>
    <w:rsid w:val="00D504D2"/>
    <w:rsid w:val="00D507C5"/>
    <w:rsid w:val="00D51DA3"/>
    <w:rsid w:val="00D5234E"/>
    <w:rsid w:val="00D52510"/>
    <w:rsid w:val="00D52DEF"/>
    <w:rsid w:val="00D54ABF"/>
    <w:rsid w:val="00D54AE9"/>
    <w:rsid w:val="00D54BBF"/>
    <w:rsid w:val="00D54D9D"/>
    <w:rsid w:val="00D55157"/>
    <w:rsid w:val="00D56017"/>
    <w:rsid w:val="00D56139"/>
    <w:rsid w:val="00D60117"/>
    <w:rsid w:val="00D61C90"/>
    <w:rsid w:val="00D61CFF"/>
    <w:rsid w:val="00D61E64"/>
    <w:rsid w:val="00D6360C"/>
    <w:rsid w:val="00D64714"/>
    <w:rsid w:val="00D64A83"/>
    <w:rsid w:val="00D65E29"/>
    <w:rsid w:val="00D664EC"/>
    <w:rsid w:val="00D66BC4"/>
    <w:rsid w:val="00D66DB4"/>
    <w:rsid w:val="00D67393"/>
    <w:rsid w:val="00D67E08"/>
    <w:rsid w:val="00D7032C"/>
    <w:rsid w:val="00D7067B"/>
    <w:rsid w:val="00D70D1C"/>
    <w:rsid w:val="00D712EC"/>
    <w:rsid w:val="00D7175C"/>
    <w:rsid w:val="00D7290F"/>
    <w:rsid w:val="00D72B2E"/>
    <w:rsid w:val="00D74B6B"/>
    <w:rsid w:val="00D760A8"/>
    <w:rsid w:val="00D76CB8"/>
    <w:rsid w:val="00D77A26"/>
    <w:rsid w:val="00D80C65"/>
    <w:rsid w:val="00D8135D"/>
    <w:rsid w:val="00D8495E"/>
    <w:rsid w:val="00D85A9C"/>
    <w:rsid w:val="00D86287"/>
    <w:rsid w:val="00D900FB"/>
    <w:rsid w:val="00D9074A"/>
    <w:rsid w:val="00D9097D"/>
    <w:rsid w:val="00D90B53"/>
    <w:rsid w:val="00D90DC3"/>
    <w:rsid w:val="00D93658"/>
    <w:rsid w:val="00D9417C"/>
    <w:rsid w:val="00D949C7"/>
    <w:rsid w:val="00D94E69"/>
    <w:rsid w:val="00D952B0"/>
    <w:rsid w:val="00D952E4"/>
    <w:rsid w:val="00D95947"/>
    <w:rsid w:val="00D95B22"/>
    <w:rsid w:val="00D95B98"/>
    <w:rsid w:val="00DA1401"/>
    <w:rsid w:val="00DA3284"/>
    <w:rsid w:val="00DA32E6"/>
    <w:rsid w:val="00DA32F7"/>
    <w:rsid w:val="00DA406A"/>
    <w:rsid w:val="00DA6939"/>
    <w:rsid w:val="00DA6E41"/>
    <w:rsid w:val="00DA7113"/>
    <w:rsid w:val="00DA7B9F"/>
    <w:rsid w:val="00DB1E80"/>
    <w:rsid w:val="00DB227D"/>
    <w:rsid w:val="00DB2997"/>
    <w:rsid w:val="00DB2C77"/>
    <w:rsid w:val="00DB382B"/>
    <w:rsid w:val="00DB484B"/>
    <w:rsid w:val="00DB6062"/>
    <w:rsid w:val="00DB6D92"/>
    <w:rsid w:val="00DB7520"/>
    <w:rsid w:val="00DB7C1B"/>
    <w:rsid w:val="00DC0462"/>
    <w:rsid w:val="00DC04CD"/>
    <w:rsid w:val="00DC095B"/>
    <w:rsid w:val="00DC0A8A"/>
    <w:rsid w:val="00DC0CBC"/>
    <w:rsid w:val="00DC1A2A"/>
    <w:rsid w:val="00DC222D"/>
    <w:rsid w:val="00DC32FA"/>
    <w:rsid w:val="00DC57BD"/>
    <w:rsid w:val="00DC67AC"/>
    <w:rsid w:val="00DC6D5F"/>
    <w:rsid w:val="00DC7503"/>
    <w:rsid w:val="00DC7B6E"/>
    <w:rsid w:val="00DD0875"/>
    <w:rsid w:val="00DD0B00"/>
    <w:rsid w:val="00DD350D"/>
    <w:rsid w:val="00DD3B19"/>
    <w:rsid w:val="00DD4216"/>
    <w:rsid w:val="00DD4F6E"/>
    <w:rsid w:val="00DD500B"/>
    <w:rsid w:val="00DD50DD"/>
    <w:rsid w:val="00DD5AE1"/>
    <w:rsid w:val="00DE151B"/>
    <w:rsid w:val="00DE1F2B"/>
    <w:rsid w:val="00DE274C"/>
    <w:rsid w:val="00DE287D"/>
    <w:rsid w:val="00DE28D9"/>
    <w:rsid w:val="00DE2A8B"/>
    <w:rsid w:val="00DE2CD9"/>
    <w:rsid w:val="00DE3418"/>
    <w:rsid w:val="00DE4090"/>
    <w:rsid w:val="00DE40AB"/>
    <w:rsid w:val="00DE4395"/>
    <w:rsid w:val="00DE4A17"/>
    <w:rsid w:val="00DE4AD1"/>
    <w:rsid w:val="00DE4E33"/>
    <w:rsid w:val="00DE5003"/>
    <w:rsid w:val="00DE60A2"/>
    <w:rsid w:val="00DE7727"/>
    <w:rsid w:val="00DE7B2E"/>
    <w:rsid w:val="00DE7D8F"/>
    <w:rsid w:val="00DF1383"/>
    <w:rsid w:val="00DF2A1A"/>
    <w:rsid w:val="00DF3487"/>
    <w:rsid w:val="00DF39D8"/>
    <w:rsid w:val="00DF4239"/>
    <w:rsid w:val="00DF55A4"/>
    <w:rsid w:val="00DF5CD7"/>
    <w:rsid w:val="00DF60D6"/>
    <w:rsid w:val="00E008EC"/>
    <w:rsid w:val="00E0095F"/>
    <w:rsid w:val="00E028EE"/>
    <w:rsid w:val="00E029A2"/>
    <w:rsid w:val="00E03A59"/>
    <w:rsid w:val="00E03A6C"/>
    <w:rsid w:val="00E03EB1"/>
    <w:rsid w:val="00E10018"/>
    <w:rsid w:val="00E1025C"/>
    <w:rsid w:val="00E10F6B"/>
    <w:rsid w:val="00E119DC"/>
    <w:rsid w:val="00E12F74"/>
    <w:rsid w:val="00E139CA"/>
    <w:rsid w:val="00E15C46"/>
    <w:rsid w:val="00E16BCC"/>
    <w:rsid w:val="00E16F1D"/>
    <w:rsid w:val="00E214EB"/>
    <w:rsid w:val="00E232BC"/>
    <w:rsid w:val="00E234D2"/>
    <w:rsid w:val="00E30D80"/>
    <w:rsid w:val="00E31022"/>
    <w:rsid w:val="00E3131F"/>
    <w:rsid w:val="00E319C5"/>
    <w:rsid w:val="00E31B55"/>
    <w:rsid w:val="00E324CC"/>
    <w:rsid w:val="00E32FE8"/>
    <w:rsid w:val="00E34407"/>
    <w:rsid w:val="00E3467F"/>
    <w:rsid w:val="00E35A2E"/>
    <w:rsid w:val="00E36485"/>
    <w:rsid w:val="00E4068C"/>
    <w:rsid w:val="00E413B8"/>
    <w:rsid w:val="00E41CD1"/>
    <w:rsid w:val="00E42A09"/>
    <w:rsid w:val="00E42AC9"/>
    <w:rsid w:val="00E4440F"/>
    <w:rsid w:val="00E454D5"/>
    <w:rsid w:val="00E465F6"/>
    <w:rsid w:val="00E46B3A"/>
    <w:rsid w:val="00E47690"/>
    <w:rsid w:val="00E503B2"/>
    <w:rsid w:val="00E51340"/>
    <w:rsid w:val="00E513E4"/>
    <w:rsid w:val="00E52089"/>
    <w:rsid w:val="00E52205"/>
    <w:rsid w:val="00E54B20"/>
    <w:rsid w:val="00E54D81"/>
    <w:rsid w:val="00E55547"/>
    <w:rsid w:val="00E574B5"/>
    <w:rsid w:val="00E57526"/>
    <w:rsid w:val="00E61354"/>
    <w:rsid w:val="00E61597"/>
    <w:rsid w:val="00E62C05"/>
    <w:rsid w:val="00E62CC9"/>
    <w:rsid w:val="00E643A6"/>
    <w:rsid w:val="00E64E7C"/>
    <w:rsid w:val="00E651AE"/>
    <w:rsid w:val="00E655FF"/>
    <w:rsid w:val="00E65669"/>
    <w:rsid w:val="00E65E14"/>
    <w:rsid w:val="00E66FEF"/>
    <w:rsid w:val="00E673C4"/>
    <w:rsid w:val="00E67D48"/>
    <w:rsid w:val="00E70BF4"/>
    <w:rsid w:val="00E71C79"/>
    <w:rsid w:val="00E725F7"/>
    <w:rsid w:val="00E7382B"/>
    <w:rsid w:val="00E73AA2"/>
    <w:rsid w:val="00E73E8E"/>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5E7"/>
    <w:rsid w:val="00E91C6C"/>
    <w:rsid w:val="00E9225D"/>
    <w:rsid w:val="00E922A3"/>
    <w:rsid w:val="00E92EED"/>
    <w:rsid w:val="00E95274"/>
    <w:rsid w:val="00E95D27"/>
    <w:rsid w:val="00E9713D"/>
    <w:rsid w:val="00E973A9"/>
    <w:rsid w:val="00EA1FBE"/>
    <w:rsid w:val="00EA251F"/>
    <w:rsid w:val="00EA325D"/>
    <w:rsid w:val="00EA32CC"/>
    <w:rsid w:val="00EA410B"/>
    <w:rsid w:val="00EA61B8"/>
    <w:rsid w:val="00EA6667"/>
    <w:rsid w:val="00EA6D06"/>
    <w:rsid w:val="00EB08DC"/>
    <w:rsid w:val="00EB1794"/>
    <w:rsid w:val="00EB31F6"/>
    <w:rsid w:val="00EB325A"/>
    <w:rsid w:val="00EB3BD5"/>
    <w:rsid w:val="00EB4128"/>
    <w:rsid w:val="00EB4CC3"/>
    <w:rsid w:val="00EB52E7"/>
    <w:rsid w:val="00EB543E"/>
    <w:rsid w:val="00EB5621"/>
    <w:rsid w:val="00EB63D8"/>
    <w:rsid w:val="00EB7FA8"/>
    <w:rsid w:val="00EC0520"/>
    <w:rsid w:val="00EC0632"/>
    <w:rsid w:val="00EC198C"/>
    <w:rsid w:val="00EC3290"/>
    <w:rsid w:val="00EC355E"/>
    <w:rsid w:val="00EC586C"/>
    <w:rsid w:val="00EC7C1B"/>
    <w:rsid w:val="00ED00C2"/>
    <w:rsid w:val="00ED17A9"/>
    <w:rsid w:val="00ED443A"/>
    <w:rsid w:val="00ED58D4"/>
    <w:rsid w:val="00ED5D30"/>
    <w:rsid w:val="00ED6AB6"/>
    <w:rsid w:val="00ED6FBC"/>
    <w:rsid w:val="00EE02BB"/>
    <w:rsid w:val="00EE1449"/>
    <w:rsid w:val="00EE21FF"/>
    <w:rsid w:val="00EE39D6"/>
    <w:rsid w:val="00EE41D1"/>
    <w:rsid w:val="00EE4A13"/>
    <w:rsid w:val="00EE4CB7"/>
    <w:rsid w:val="00EE5C23"/>
    <w:rsid w:val="00EE678D"/>
    <w:rsid w:val="00EE7D34"/>
    <w:rsid w:val="00EE7D43"/>
    <w:rsid w:val="00EF0929"/>
    <w:rsid w:val="00EF137B"/>
    <w:rsid w:val="00EF16E6"/>
    <w:rsid w:val="00EF1C97"/>
    <w:rsid w:val="00EF2310"/>
    <w:rsid w:val="00EF236D"/>
    <w:rsid w:val="00EF2E8F"/>
    <w:rsid w:val="00EF4764"/>
    <w:rsid w:val="00EF63F4"/>
    <w:rsid w:val="00EF6B5F"/>
    <w:rsid w:val="00EF74E7"/>
    <w:rsid w:val="00EF7DE4"/>
    <w:rsid w:val="00F0018C"/>
    <w:rsid w:val="00F001C3"/>
    <w:rsid w:val="00F008A4"/>
    <w:rsid w:val="00F00AA8"/>
    <w:rsid w:val="00F00F34"/>
    <w:rsid w:val="00F0102E"/>
    <w:rsid w:val="00F02C86"/>
    <w:rsid w:val="00F0378D"/>
    <w:rsid w:val="00F04AE3"/>
    <w:rsid w:val="00F076F4"/>
    <w:rsid w:val="00F07E33"/>
    <w:rsid w:val="00F10B16"/>
    <w:rsid w:val="00F11DF0"/>
    <w:rsid w:val="00F12DAD"/>
    <w:rsid w:val="00F136F7"/>
    <w:rsid w:val="00F1450A"/>
    <w:rsid w:val="00F15201"/>
    <w:rsid w:val="00F15345"/>
    <w:rsid w:val="00F15C5E"/>
    <w:rsid w:val="00F16D4A"/>
    <w:rsid w:val="00F207D5"/>
    <w:rsid w:val="00F20A47"/>
    <w:rsid w:val="00F20F18"/>
    <w:rsid w:val="00F215A3"/>
    <w:rsid w:val="00F23237"/>
    <w:rsid w:val="00F236D4"/>
    <w:rsid w:val="00F23AF6"/>
    <w:rsid w:val="00F23BF7"/>
    <w:rsid w:val="00F2401C"/>
    <w:rsid w:val="00F2536F"/>
    <w:rsid w:val="00F254D3"/>
    <w:rsid w:val="00F254F7"/>
    <w:rsid w:val="00F25D98"/>
    <w:rsid w:val="00F261D9"/>
    <w:rsid w:val="00F300AE"/>
    <w:rsid w:val="00F300FB"/>
    <w:rsid w:val="00F3018E"/>
    <w:rsid w:val="00F3089F"/>
    <w:rsid w:val="00F30963"/>
    <w:rsid w:val="00F30AC8"/>
    <w:rsid w:val="00F30ADA"/>
    <w:rsid w:val="00F31C90"/>
    <w:rsid w:val="00F32F02"/>
    <w:rsid w:val="00F33190"/>
    <w:rsid w:val="00F33297"/>
    <w:rsid w:val="00F336E1"/>
    <w:rsid w:val="00F340F4"/>
    <w:rsid w:val="00F34406"/>
    <w:rsid w:val="00F34408"/>
    <w:rsid w:val="00F414C4"/>
    <w:rsid w:val="00F42BE7"/>
    <w:rsid w:val="00F438DD"/>
    <w:rsid w:val="00F44146"/>
    <w:rsid w:val="00F44A58"/>
    <w:rsid w:val="00F45052"/>
    <w:rsid w:val="00F45AE0"/>
    <w:rsid w:val="00F475D5"/>
    <w:rsid w:val="00F476A5"/>
    <w:rsid w:val="00F47A89"/>
    <w:rsid w:val="00F50F2A"/>
    <w:rsid w:val="00F52384"/>
    <w:rsid w:val="00F53EBD"/>
    <w:rsid w:val="00F5423E"/>
    <w:rsid w:val="00F54EA6"/>
    <w:rsid w:val="00F550A2"/>
    <w:rsid w:val="00F55711"/>
    <w:rsid w:val="00F563FF"/>
    <w:rsid w:val="00F56E19"/>
    <w:rsid w:val="00F57005"/>
    <w:rsid w:val="00F57BFA"/>
    <w:rsid w:val="00F600FF"/>
    <w:rsid w:val="00F601F4"/>
    <w:rsid w:val="00F61B0C"/>
    <w:rsid w:val="00F62E37"/>
    <w:rsid w:val="00F63694"/>
    <w:rsid w:val="00F63C33"/>
    <w:rsid w:val="00F646A7"/>
    <w:rsid w:val="00F64EDF"/>
    <w:rsid w:val="00F67AA6"/>
    <w:rsid w:val="00F7148A"/>
    <w:rsid w:val="00F717A0"/>
    <w:rsid w:val="00F71906"/>
    <w:rsid w:val="00F72016"/>
    <w:rsid w:val="00F72697"/>
    <w:rsid w:val="00F73D02"/>
    <w:rsid w:val="00F74621"/>
    <w:rsid w:val="00F75BCF"/>
    <w:rsid w:val="00F75C77"/>
    <w:rsid w:val="00F767E5"/>
    <w:rsid w:val="00F7725B"/>
    <w:rsid w:val="00F77268"/>
    <w:rsid w:val="00F7770F"/>
    <w:rsid w:val="00F80272"/>
    <w:rsid w:val="00F80276"/>
    <w:rsid w:val="00F80DBD"/>
    <w:rsid w:val="00F81236"/>
    <w:rsid w:val="00F824CF"/>
    <w:rsid w:val="00F834DD"/>
    <w:rsid w:val="00F84699"/>
    <w:rsid w:val="00F84C75"/>
    <w:rsid w:val="00F858AF"/>
    <w:rsid w:val="00F86253"/>
    <w:rsid w:val="00F868E5"/>
    <w:rsid w:val="00F9063E"/>
    <w:rsid w:val="00F909F4"/>
    <w:rsid w:val="00F90AC1"/>
    <w:rsid w:val="00F90AD2"/>
    <w:rsid w:val="00F91E87"/>
    <w:rsid w:val="00F922C3"/>
    <w:rsid w:val="00F930E2"/>
    <w:rsid w:val="00F93681"/>
    <w:rsid w:val="00F942F0"/>
    <w:rsid w:val="00F9512C"/>
    <w:rsid w:val="00F95FF3"/>
    <w:rsid w:val="00F963F3"/>
    <w:rsid w:val="00F96A52"/>
    <w:rsid w:val="00F96B99"/>
    <w:rsid w:val="00F96F84"/>
    <w:rsid w:val="00F97194"/>
    <w:rsid w:val="00FA1699"/>
    <w:rsid w:val="00FA1FA1"/>
    <w:rsid w:val="00FA2354"/>
    <w:rsid w:val="00FA24AC"/>
    <w:rsid w:val="00FA2A33"/>
    <w:rsid w:val="00FA4654"/>
    <w:rsid w:val="00FA5171"/>
    <w:rsid w:val="00FA5242"/>
    <w:rsid w:val="00FA62B3"/>
    <w:rsid w:val="00FA65A1"/>
    <w:rsid w:val="00FA67CE"/>
    <w:rsid w:val="00FA699A"/>
    <w:rsid w:val="00FA69E5"/>
    <w:rsid w:val="00FA7869"/>
    <w:rsid w:val="00FA7DC8"/>
    <w:rsid w:val="00FB075F"/>
    <w:rsid w:val="00FB0EC4"/>
    <w:rsid w:val="00FB11EF"/>
    <w:rsid w:val="00FB1BB8"/>
    <w:rsid w:val="00FB2699"/>
    <w:rsid w:val="00FB2853"/>
    <w:rsid w:val="00FB3BD4"/>
    <w:rsid w:val="00FB3D40"/>
    <w:rsid w:val="00FB3FF4"/>
    <w:rsid w:val="00FB4E84"/>
    <w:rsid w:val="00FB575F"/>
    <w:rsid w:val="00FB5A4C"/>
    <w:rsid w:val="00FB68CB"/>
    <w:rsid w:val="00FB7E9D"/>
    <w:rsid w:val="00FB7F73"/>
    <w:rsid w:val="00FC09B6"/>
    <w:rsid w:val="00FC117C"/>
    <w:rsid w:val="00FC283B"/>
    <w:rsid w:val="00FC29D1"/>
    <w:rsid w:val="00FC3873"/>
    <w:rsid w:val="00FC46CF"/>
    <w:rsid w:val="00FC4959"/>
    <w:rsid w:val="00FC4E0F"/>
    <w:rsid w:val="00FC4EA1"/>
    <w:rsid w:val="00FC4F55"/>
    <w:rsid w:val="00FC7619"/>
    <w:rsid w:val="00FC7ABA"/>
    <w:rsid w:val="00FD09D6"/>
    <w:rsid w:val="00FD27CB"/>
    <w:rsid w:val="00FD2A03"/>
    <w:rsid w:val="00FD2A85"/>
    <w:rsid w:val="00FD2EF1"/>
    <w:rsid w:val="00FD41F9"/>
    <w:rsid w:val="00FD46A2"/>
    <w:rsid w:val="00FD52EB"/>
    <w:rsid w:val="00FD59E5"/>
    <w:rsid w:val="00FE16DB"/>
    <w:rsid w:val="00FE174A"/>
    <w:rsid w:val="00FE197B"/>
    <w:rsid w:val="00FE3084"/>
    <w:rsid w:val="00FE3323"/>
    <w:rsid w:val="00FE4872"/>
    <w:rsid w:val="00FE49B8"/>
    <w:rsid w:val="00FE536E"/>
    <w:rsid w:val="00FE55FE"/>
    <w:rsid w:val="00FE7A7B"/>
    <w:rsid w:val="00FE7D17"/>
    <w:rsid w:val="00FE7D91"/>
    <w:rsid w:val="00FF1068"/>
    <w:rsid w:val="00FF11A3"/>
    <w:rsid w:val="00FF16B5"/>
    <w:rsid w:val="00FF226A"/>
    <w:rsid w:val="00FF3A7C"/>
    <w:rsid w:val="00FF3F40"/>
    <w:rsid w:val="00FF42BC"/>
    <w:rsid w:val="00FF5AE0"/>
    <w:rsid w:val="00FF65DE"/>
    <w:rsid w:val="00FF7509"/>
    <w:rsid w:val="06FC2239"/>
    <w:rsid w:val="3ABE4ECE"/>
    <w:rsid w:val="50D914FB"/>
    <w:rsid w:val="65927AD9"/>
    <w:rsid w:val="6D0A6C82"/>
    <w:rsid w:val="70695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A72AEF"/>
  <w15:docId w15:val="{D04A3286-BB64-4BEC-9722-511448E68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pPr>
      <w:ind w:left="1135"/>
    </w:pPr>
  </w:style>
  <w:style w:type="paragraph" w:styleId="21">
    <w:name w:val="List 2"/>
    <w:basedOn w:val="a6"/>
    <w:qFormat/>
    <w:pPr>
      <w:ind w:left="851"/>
    </w:pPr>
  </w:style>
  <w:style w:type="paragraph" w:styleId="a6">
    <w:name w:val="List"/>
    <w:basedOn w:val="a2"/>
    <w:link w:val="Char"/>
    <w:pPr>
      <w:ind w:left="704" w:hanging="420"/>
    </w:pPr>
    <w:rPr>
      <w:rFonts w:eastAsia="SimSun"/>
    </w:rPr>
  </w:style>
  <w:style w:type="paragraph" w:styleId="70">
    <w:name w:val="toc 7"/>
    <w:basedOn w:val="60"/>
    <w:next w:val="a2"/>
    <w:semiHidden/>
    <w:qFormat/>
    <w:pPr>
      <w:ind w:left="2268" w:hanging="2268"/>
    </w:pPr>
  </w:style>
  <w:style w:type="paragraph" w:styleId="60">
    <w:name w:val="toc 6"/>
    <w:basedOn w:val="50"/>
    <w:next w:val="a2"/>
    <w:semiHidden/>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pPr>
      <w:ind w:left="1418" w:hanging="1418"/>
    </w:pPr>
  </w:style>
  <w:style w:type="paragraph" w:styleId="31">
    <w:name w:val="toc 3"/>
    <w:basedOn w:val="22"/>
    <w:next w:val="a2"/>
    <w:semiHidden/>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SimSun"/>
    </w:rPr>
  </w:style>
  <w:style w:type="paragraph" w:styleId="a1">
    <w:name w:val="List Number"/>
    <w:basedOn w:val="a6"/>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semiHidden/>
    <w:qFormat/>
  </w:style>
  <w:style w:type="paragraph" w:styleId="ab">
    <w:name w:val="Body Text"/>
    <w:basedOn w:val="a2"/>
    <w:link w:val="Char0"/>
    <w:qFormat/>
    <w:pPr>
      <w:spacing w:after="120"/>
    </w:pPr>
    <w:rPr>
      <w:rFonts w:eastAsia="MS Mincho"/>
      <w:szCs w:val="24"/>
      <w:lang w:val="zh-CN"/>
    </w:rPr>
  </w:style>
  <w:style w:type="paragraph" w:styleId="80">
    <w:name w:val="toc 8"/>
    <w:basedOn w:val="10"/>
    <w:next w:val="a2"/>
    <w:uiPriority w:val="39"/>
    <w:qFormat/>
    <w:pPr>
      <w:spacing w:before="180"/>
      <w:ind w:left="2693" w:hanging="2693"/>
    </w:pPr>
    <w:rPr>
      <w:b/>
    </w:rPr>
  </w:style>
  <w:style w:type="paragraph" w:styleId="ac">
    <w:name w:val="Balloon Text"/>
    <w:basedOn w:val="a2"/>
    <w:link w:val="Char1"/>
    <w:qFormat/>
    <w:pPr>
      <w:spacing w:after="0"/>
    </w:pPr>
    <w:rPr>
      <w:rFonts w:ascii="Segoe UI" w:hAnsi="Segoe UI" w:cs="Segoe UI"/>
      <w:sz w:val="18"/>
      <w:szCs w:val="18"/>
    </w:rPr>
  </w:style>
  <w:style w:type="paragraph" w:styleId="ad">
    <w:name w:val="footer"/>
    <w:basedOn w:val="ae"/>
    <w:pPr>
      <w:jc w:val="center"/>
    </w:pPr>
    <w:rPr>
      <w:i/>
    </w:rPr>
  </w:style>
  <w:style w:type="paragraph" w:styleId="a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semiHidden/>
    <w:pPr>
      <w:keepLines/>
      <w:spacing w:after="0"/>
      <w:ind w:left="454" w:hanging="454"/>
    </w:pPr>
    <w:rPr>
      <w:sz w:val="16"/>
    </w:rPr>
  </w:style>
  <w:style w:type="paragraph" w:styleId="51">
    <w:name w:val="List 5"/>
    <w:basedOn w:val="43"/>
    <w:qFormat/>
    <w:pPr>
      <w:ind w:left="1702"/>
    </w:pPr>
  </w:style>
  <w:style w:type="paragraph" w:styleId="43">
    <w:name w:val="List 4"/>
    <w:basedOn w:val="30"/>
    <w:pPr>
      <w:ind w:left="1418"/>
    </w:pPr>
  </w:style>
  <w:style w:type="paragraph" w:styleId="90">
    <w:name w:val="toc 9"/>
    <w:basedOn w:val="80"/>
    <w:next w:val="a2"/>
    <w:uiPriority w:val="39"/>
    <w:qFormat/>
    <w:pPr>
      <w:ind w:left="1418" w:hanging="1418"/>
    </w:pPr>
  </w:style>
  <w:style w:type="paragraph" w:styleId="11">
    <w:name w:val="index 1"/>
    <w:basedOn w:val="a2"/>
    <w:next w:val="a2"/>
    <w:semiHidden/>
    <w:pPr>
      <w:keepLines/>
      <w:spacing w:after="0"/>
    </w:pPr>
  </w:style>
  <w:style w:type="paragraph" w:styleId="23">
    <w:name w:val="index 2"/>
    <w:basedOn w:val="11"/>
    <w:next w:val="a2"/>
    <w:semiHidden/>
    <w:pPr>
      <w:ind w:left="284"/>
    </w:pPr>
  </w:style>
  <w:style w:type="paragraph" w:styleId="af0">
    <w:name w:val="annotation subject"/>
    <w:basedOn w:val="aa"/>
    <w:next w:val="aa"/>
    <w:semiHidden/>
    <w:qFormat/>
    <w:rPr>
      <w:b/>
      <w:bCs/>
    </w:rPr>
  </w:style>
  <w:style w:type="table" w:styleId="af1">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rFonts w:eastAsia="SimSun"/>
      <w:color w:val="800080"/>
      <w:u w:val="single"/>
      <w:lang w:val="en-US" w:eastAsia="zh-CN" w:bidi="ar-SA"/>
    </w:rPr>
  </w:style>
  <w:style w:type="character" w:styleId="af3">
    <w:name w:val="Hyperlink"/>
    <w:rPr>
      <w:color w:val="0563C1"/>
      <w:u w:val="single"/>
    </w:rPr>
  </w:style>
  <w:style w:type="character" w:styleId="af4">
    <w:name w:val="annotation reference"/>
    <w:semiHidden/>
    <w:qFormat/>
    <w:rPr>
      <w:rFonts w:eastAsia="SimSun"/>
      <w:sz w:val="16"/>
      <w:lang w:val="en-US" w:eastAsia="zh-CN" w:bidi="ar-SA"/>
    </w:rPr>
  </w:style>
  <w:style w:type="character" w:styleId="af5">
    <w:name w:val="footnote reference"/>
    <w:semiHidden/>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rPr>
      <w:rFonts w:ascii="Arial" w:eastAsia="Times New Roman" w:hAnsi="Arial"/>
      <w:sz w:val="3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704"/>
      </w:tabs>
      <w:ind w:left="704" w:hanging="420"/>
    </w:pPr>
    <w:rPr>
      <w:rFonts w:eastAsia="SimSun"/>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6">
    <w:name w:val="样式 宋体 蓝色"/>
    <w:qFormat/>
    <w:rPr>
      <w:rFonts w:ascii="Times New Roman" w:eastAsia="SimSun"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SimSun"/>
      <w:lang w:val="en-GB" w:eastAsia="en-US" w:bidi="ar-SA"/>
    </w:rPr>
  </w:style>
  <w:style w:type="character" w:customStyle="1" w:styleId="MSMinchoChar">
    <w:name w:val="样式 列表 + (西文) MS Mincho Char"/>
    <w:basedOn w:val="Char"/>
    <w:link w:val="MSMincho"/>
    <w:rPr>
      <w:rFonts w:eastAsia="SimSun"/>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f7">
    <w:name w:val="样式 图表标题 + (中文) 宋体"/>
    <w:basedOn w:val="af8"/>
    <w:qFormat/>
    <w:rPr>
      <w:rFonts w:eastAsia="Arial"/>
    </w:rPr>
  </w:style>
  <w:style w:type="paragraph" w:customStyle="1" w:styleId="af8">
    <w:name w:val="图表标题"/>
    <w:basedOn w:val="a2"/>
    <w:next w:val="a2"/>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Char1">
    <w:name w:val="批注框文本 Char"/>
    <w:link w:val="ac"/>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9">
    <w:name w:val="首标题"/>
    <w:qFormat/>
    <w:rPr>
      <w:rFonts w:ascii="Arial" w:eastAsia="SimSun"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
    <w:name w:val="TOC 제목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character" w:customStyle="1" w:styleId="B1Char">
    <w:name w:val="B1 Char"/>
    <w:qFormat/>
    <w:rPr>
      <w:lang w:eastAsia="en-US"/>
    </w:rPr>
  </w:style>
  <w:style w:type="paragraph" w:styleId="afa">
    <w:name w:val="List Paragraph"/>
    <w:basedOn w:val="a2"/>
    <w:uiPriority w:val="34"/>
    <w:qFormat/>
    <w:pPr>
      <w:ind w:left="720"/>
      <w:contextualSpacing/>
    </w:pPr>
  </w:style>
  <w:style w:type="character" w:customStyle="1" w:styleId="NOZchn">
    <w:name w:val="NO Zchn"/>
    <w:qFormat/>
    <w:rPr>
      <w:lang w:eastAsia="en-US"/>
    </w:rPr>
  </w:style>
  <w:style w:type="character" w:customStyle="1" w:styleId="B2Char">
    <w:name w:val="B2 Char"/>
    <w:link w:val="B2"/>
    <w:qFormat/>
    <w:rPr>
      <w:rFonts w:eastAsia="Times New Roman"/>
      <w:lang w:val="en-GB"/>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qFormat/>
    <w:locked/>
    <w:rPr>
      <w:rFonts w:ascii="Arial" w:eastAsia="Times New Roman" w:hAnsi="Arial"/>
      <w:sz w:val="18"/>
      <w:lang w:val="en-GB"/>
    </w:rPr>
  </w:style>
  <w:style w:type="paragraph" w:customStyle="1" w:styleId="13">
    <w:name w:val="수정1"/>
    <w:hidden/>
    <w:uiPriority w:val="99"/>
    <w:semiHidden/>
    <w:qFormat/>
    <w:rPr>
      <w:rFonts w:eastAsia="Times New Roman"/>
      <w:lang w:val="en-GB" w:eastAsia="en-US"/>
    </w:rPr>
  </w:style>
  <w:style w:type="character" w:customStyle="1" w:styleId="CRCoverPageZchn">
    <w:name w:val="CR Cover Page Zchn"/>
    <w:link w:val="CRCoverPage"/>
    <w:qFormat/>
    <w:rPr>
      <w:rFonts w:ascii="Arial" w:hAnsi="Arial"/>
      <w:lang w:val="en-GB"/>
    </w:rPr>
  </w:style>
  <w:style w:type="paragraph" w:customStyle="1" w:styleId="Doc-text2">
    <w:name w:val="Doc-text2"/>
    <w:basedOn w:val="a2"/>
    <w:link w:val="Doc-text2Char"/>
    <w:qFormat/>
    <w:pPr>
      <w:widowControl w:val="0"/>
      <w:tabs>
        <w:tab w:val="left" w:pos="1622"/>
      </w:tabs>
      <w:spacing w:after="0"/>
      <w:ind w:left="1622" w:hanging="363"/>
    </w:pPr>
    <w:rPr>
      <w:rFonts w:asciiTheme="minorHAnsi" w:eastAsia="MS Mincho" w:hAnsiTheme="minorHAnsi" w:cstheme="minorBidi"/>
      <w:kern w:val="2"/>
      <w:sz w:val="21"/>
      <w:szCs w:val="24"/>
      <w:lang w:val="en-US" w:eastAsia="en-GB"/>
    </w:rPr>
  </w:style>
  <w:style w:type="character" w:customStyle="1" w:styleId="Doc-text2Char">
    <w:name w:val="Doc-text2 Char"/>
    <w:link w:val="Doc-text2"/>
    <w:qFormat/>
    <w:locked/>
    <w:rPr>
      <w:rFonts w:asciiTheme="minorHAnsi" w:hAnsiTheme="minorHAnsi" w:cstheme="minorBidi"/>
      <w:kern w:val="2"/>
      <w:sz w:val="21"/>
      <w:szCs w:val="24"/>
      <w:lang w:eastAsia="en-GB"/>
    </w:rPr>
  </w:style>
  <w:style w:type="character" w:customStyle="1" w:styleId="Char0">
    <w:name w:val="正文文本 Char"/>
    <w:basedOn w:val="a3"/>
    <w:link w:val="ab"/>
    <w:qFormat/>
    <w:rPr>
      <w:szCs w:val="24"/>
      <w:lang w:val="zh-CN"/>
    </w:rPr>
  </w:style>
  <w:style w:type="character" w:customStyle="1" w:styleId="WW8Num10z0">
    <w:name w:val="WW8Num10z0"/>
    <w:qFormat/>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RAN3%23107\Inbox\Drafts\CB%20%23%2089_Email088-MobEnh_CHO_common_CHOmod\docs\R3-200214.zip" TargetMode="External"/><Relationship Id="rId18" Type="http://schemas.openxmlformats.org/officeDocument/2006/relationships/hyperlink" Target="file:///E:\RAN3%23107\Inbox\Drafts\CB%20%23%2089_Email088-MobEnh_CHO_common_CHOmod\docs\R3-200508.zip" TargetMode="External"/><Relationship Id="rId3" Type="http://schemas.openxmlformats.org/officeDocument/2006/relationships/customXml" Target="../customXml/item3.xml"/><Relationship Id="rId21" Type="http://schemas.openxmlformats.org/officeDocument/2006/relationships/hyperlink" Target="file:///E:\RAN3%23107\Inbox\Drafts\CB%20%23%2089_Email088-MobEnh_CHO_common_CHOmod\docs\R3-201080.zip" TargetMode="External"/><Relationship Id="rId7" Type="http://schemas.openxmlformats.org/officeDocument/2006/relationships/settings" Target="settings.xml"/><Relationship Id="rId12" Type="http://schemas.openxmlformats.org/officeDocument/2006/relationships/hyperlink" Target="file:///E:\RAN3%23107\Inbox\Drafts\CB%20%23%2089_Email088-MobEnh_CHO_common_CHOmod\docs\R3-200213.zip" TargetMode="External"/><Relationship Id="rId17" Type="http://schemas.openxmlformats.org/officeDocument/2006/relationships/hyperlink" Target="file:///E:\RAN3%23107\Inbox\Drafts\CB%20%23%2089_Email088-MobEnh_CHO_common_CHOmod\docs\R3-20050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E:\RAN3%23107\Inbox\Drafts\CB%20%23%2089_Email088-MobEnh_CHO_common_CHOmod\docs\R3-200323.zip" TargetMode="External"/><Relationship Id="rId20" Type="http://schemas.openxmlformats.org/officeDocument/2006/relationships/hyperlink" Target="file:///E:\RAN3%23107\Inbox\Drafts\CB%20%23%2089_Email088-MobEnh_CHO_common_CHOmod\docs\R3-20107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RAN3%23107\Inbox\Drafts\CB%20%23%2089_Email088-MobEnh_CHO_common_CHOmod\docs\R3-200161.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E:\RAN3%23107\Inbox\Drafts\CB%20%23%2089_Email088-MobEnh_CHO_common_CHOmod\docs\R3-200322.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E:\RAN3%23107\Inbox\Drafts\CB%20%23%2089_Email088-MobEnh_CHO_common_CHOmod\docs\R3-20050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RAN3%23107\Inbox\Drafts\CB%20%23%2089_Email088-MobEnh_CHO_common_CHOmod\docs\R3-200215.zip" TargetMode="External"/><Relationship Id="rId22" Type="http://schemas.openxmlformats.org/officeDocument/2006/relationships/hyperlink" Target="file:///E:\RAN3%23107\Inbox\Drafts\CB%20%23%2089_Email088-MobEnh_CHO_common_CHOmod\docs\R3-2010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4.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2620</Words>
  <Characters>14938</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vt:lpstr>
      <vt:lpstr>3GPP TSG-RAN WG3</vt:lpstr>
      <vt:lpstr>3GPP TSG-RAN WG3</vt:lpstr>
    </vt:vector>
  </TitlesOfParts>
  <Company>Huawei Technologies Co.,Ltd.</Company>
  <LinksUpToDate>false</LinksUpToDate>
  <CharactersWithSpaces>17523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keywords>CTPClassification=CTP_NT</cp:keywords>
  <cp:lastModifiedBy>Huawei</cp:lastModifiedBy>
  <cp:revision>12</cp:revision>
  <cp:lastPrinted>2009-04-22T07:01:00Z</cp:lastPrinted>
  <dcterms:created xsi:type="dcterms:W3CDTF">2020-02-27T04:20:00Z</dcterms:created>
  <dcterms:modified xsi:type="dcterms:W3CDTF">2020-02-27T13:48:00Z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(3)lMkHrGl5G9HGzJQsPqjz36Sg9y2U/h3VglvntgJsrJDDkiJvQrU0d74NuMCySOrGcyyYddqn
aNVy1owtHX1uBn7Q9NG/hMq0DxWAkYh9fZPa2R/MTAkgnjD4J9mgjkD7PQQMtSwHbTTPld+S
P+G6KkembfBjSqrkz/9PucXy/59tYlnK1qdkBgb6qLHt+RNL/BxsbLdJP2AVBf6Y6ZVU8RWk
ZMrrhcwbqa7XJNneQI</vt:lpwstr>
  </property>
  <property fmtid="{D5CDD505-2E9C-101B-9397-08002B2CF9AE}" pid="17" name="_2015_ms_pID_7253431">
    <vt:lpwstr>eSQo2Zb5Adj57nckY+AUs2nwa6dyoafkcZrVTr4bNlKXUz1prARrIA
XwMVNnyjt1rjjjr6kr5I3xZOrQy/vTa5n6lbMcv+DIbM8mbEe7LxY3N+/TIC9uo0DPLc937T
DhTAq70Juic52CQlDG+TFTrqCuAbJS2RKkjKPQfM9KQRvkh2AlkkYfc9Y2iOl300DOq7etS9
udVbUbBSxEP3VGNknbrLaa0c+ViIRlvQoHsa</vt:lpwstr>
  </property>
  <property fmtid="{D5CDD505-2E9C-101B-9397-08002B2CF9AE}" pid="18" name="_2015_ms_pID_7253432">
    <vt:lpwstr>33SNzMS7EetjKhOpdB1hnjc=</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1582463129</vt:lpwstr>
  </property>
  <property fmtid="{D5CDD505-2E9C-101B-9397-08002B2CF9AE}" pid="24" name="TitusGUID">
    <vt:lpwstr>a4810c13-d548-405b-bc8e-ca3f2062e1de</vt:lpwstr>
  </property>
  <property fmtid="{D5CDD505-2E9C-101B-9397-08002B2CF9AE}" pid="25" name="CTP_TimeStamp">
    <vt:lpwstr>2020-02-25 05:46:37Z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KSOProductBuildVer">
    <vt:lpwstr>2052-11.8.2.8621</vt:lpwstr>
  </property>
</Properties>
</file>