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AE994D" w14:textId="77777777" w:rsidR="0091427C" w:rsidRDefault="00843AF0">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#107-e</w:t>
      </w:r>
      <w:r>
        <w:rPr>
          <w:rFonts w:cs="Arial"/>
          <w:b/>
          <w:sz w:val="24"/>
          <w:szCs w:val="24"/>
        </w:rPr>
        <w:tab/>
      </w:r>
      <w:r w:rsidR="00297E7C">
        <w:rPr>
          <w:b/>
          <w:sz w:val="28"/>
        </w:rPr>
        <w:fldChar w:fldCharType="begin"/>
      </w:r>
      <w:r w:rsidR="00297E7C">
        <w:rPr>
          <w:b/>
          <w:sz w:val="28"/>
        </w:rPr>
        <w:instrText xml:space="preserve"> DOCPROPERTY  Tdoc#  \* MERGEFORMAT </w:instrText>
      </w:r>
      <w:r w:rsidR="00297E7C">
        <w:rPr>
          <w:b/>
          <w:sz w:val="28"/>
        </w:rPr>
        <w:fldChar w:fldCharType="separate"/>
      </w:r>
      <w:r>
        <w:rPr>
          <w:b/>
          <w:sz w:val="28"/>
        </w:rPr>
        <w:t>R3-2</w:t>
      </w:r>
      <w:r w:rsidR="00297E7C">
        <w:rPr>
          <w:b/>
          <w:sz w:val="28"/>
        </w:rPr>
        <w:fldChar w:fldCharType="end"/>
      </w:r>
      <w:r>
        <w:rPr>
          <w:b/>
          <w:sz w:val="28"/>
        </w:rPr>
        <w:t>01136</w:t>
      </w:r>
    </w:p>
    <w:p w14:paraId="543C14D5" w14:textId="77777777" w:rsidR="0091427C" w:rsidRDefault="00843AF0">
      <w:pPr>
        <w:pStyle w:val="CRCoverPage"/>
        <w:tabs>
          <w:tab w:val="right" w:pos="9639"/>
          <w:tab w:val="right" w:pos="13323"/>
        </w:tabs>
        <w:spacing w:after="0"/>
        <w:rPr>
          <w:rFonts w:cs="Arial"/>
          <w:b/>
          <w:sz w:val="24"/>
          <w:szCs w:val="24"/>
        </w:rPr>
      </w:pPr>
      <w:r>
        <w:rPr>
          <w:rFonts w:cs="Arial"/>
          <w:b/>
          <w:bCs/>
          <w:sz w:val="24"/>
          <w:szCs w:val="24"/>
        </w:rPr>
        <w:t>E-Meeting, 24 February – 6 March, 2020</w:t>
      </w:r>
    </w:p>
    <w:p w14:paraId="1FF824DE" w14:textId="77777777" w:rsidR="0091427C" w:rsidRDefault="0091427C">
      <w:pPr>
        <w:pStyle w:val="ae"/>
        <w:jc w:val="both"/>
        <w:rPr>
          <w:rFonts w:eastAsia="SimSun"/>
          <w:b w:val="0"/>
          <w:i w:val="0"/>
          <w:sz w:val="24"/>
          <w:lang w:eastAsia="zh-CN"/>
        </w:rPr>
      </w:pPr>
    </w:p>
    <w:p w14:paraId="0DAB2B4C" w14:textId="77777777" w:rsidR="0091427C" w:rsidRDefault="00843AF0">
      <w:pPr>
        <w:tabs>
          <w:tab w:val="left" w:pos="1985"/>
        </w:tabs>
        <w:ind w:left="1980" w:hanging="1980"/>
        <w:rPr>
          <w:rStyle w:val="af9"/>
          <w:lang w:val="en-GB"/>
        </w:rPr>
      </w:pPr>
      <w:r>
        <w:rPr>
          <w:rFonts w:ascii="Arial" w:hAnsi="Arial"/>
          <w:b/>
          <w:sz w:val="24"/>
        </w:rPr>
        <w:t>Title:</w:t>
      </w:r>
      <w:r>
        <w:rPr>
          <w:rFonts w:ascii="Arial" w:hAnsi="Arial"/>
          <w:sz w:val="24"/>
        </w:rPr>
        <w:t xml:space="preserve"> </w:t>
      </w:r>
      <w:r>
        <w:rPr>
          <w:rFonts w:ascii="Arial" w:hAnsi="Arial"/>
          <w:sz w:val="24"/>
        </w:rPr>
        <w:tab/>
        <w:t>Summary of offline discussion for CB: # 33_Email033-MDT_EN-DC</w:t>
      </w:r>
    </w:p>
    <w:p w14:paraId="7AA8C37E" w14:textId="77777777" w:rsidR="0091427C" w:rsidRDefault="00843AF0">
      <w:pPr>
        <w:tabs>
          <w:tab w:val="left" w:pos="1985"/>
        </w:tabs>
        <w:rPr>
          <w:rStyle w:val="af9"/>
        </w:rPr>
      </w:pPr>
      <w:r w:rsidRPr="00B53A39">
        <w:rPr>
          <w:rFonts w:ascii="Arial" w:hAnsi="Arial"/>
          <w:b/>
          <w:sz w:val="24"/>
          <w:lang w:val="en-US"/>
        </w:rPr>
        <w:t xml:space="preserve">Source: </w:t>
      </w:r>
      <w:r w:rsidRPr="00B53A39">
        <w:rPr>
          <w:rFonts w:ascii="Arial" w:hAnsi="Arial"/>
          <w:b/>
          <w:sz w:val="24"/>
          <w:lang w:val="en-US"/>
        </w:rPr>
        <w:tab/>
      </w:r>
      <w:r w:rsidRPr="00B53A39">
        <w:rPr>
          <w:rStyle w:val="af9"/>
        </w:rPr>
        <w:t>Huawei</w:t>
      </w:r>
    </w:p>
    <w:p w14:paraId="3760C484" w14:textId="77777777" w:rsidR="0091427C" w:rsidRPr="00B53A39" w:rsidRDefault="00843AF0">
      <w:pPr>
        <w:tabs>
          <w:tab w:val="left" w:pos="1985"/>
        </w:tabs>
        <w:rPr>
          <w:rStyle w:val="af9"/>
        </w:rPr>
      </w:pPr>
      <w:r w:rsidRPr="00B53A39">
        <w:rPr>
          <w:rFonts w:ascii="Arial" w:hAnsi="Arial"/>
          <w:b/>
          <w:sz w:val="24"/>
          <w:lang w:val="en-US"/>
        </w:rPr>
        <w:t>Agenda item:</w:t>
      </w:r>
      <w:r w:rsidRPr="00B53A39">
        <w:rPr>
          <w:rFonts w:ascii="Arial" w:hAnsi="Arial"/>
          <w:sz w:val="24"/>
          <w:lang w:val="en-US"/>
        </w:rPr>
        <w:tab/>
        <w:t>10.3.3</w:t>
      </w:r>
    </w:p>
    <w:p w14:paraId="165FCCA7" w14:textId="77777777" w:rsidR="0091427C" w:rsidRDefault="00843AF0">
      <w:pPr>
        <w:tabs>
          <w:tab w:val="left" w:pos="1985"/>
        </w:tabs>
        <w:ind w:left="1980" w:hanging="1980"/>
        <w:rPr>
          <w:rStyle w:val="af9"/>
          <w:lang w:val="en-GB"/>
        </w:rPr>
      </w:pPr>
      <w:r>
        <w:rPr>
          <w:rFonts w:ascii="Arial" w:hAnsi="Arial"/>
          <w:b/>
          <w:sz w:val="24"/>
        </w:rPr>
        <w:t>Document for:</w:t>
      </w:r>
      <w:r>
        <w:rPr>
          <w:rFonts w:ascii="Arial" w:hAnsi="Arial"/>
          <w:sz w:val="24"/>
        </w:rPr>
        <w:tab/>
      </w:r>
      <w:r>
        <w:rPr>
          <w:rFonts w:ascii="Arial" w:hAnsi="Arial"/>
          <w:sz w:val="24"/>
          <w:lang w:eastAsia="zh-CN"/>
        </w:rPr>
        <w:t>Discussion and decision</w:t>
      </w:r>
    </w:p>
    <w:p w14:paraId="743AEE31" w14:textId="77777777" w:rsidR="0091427C" w:rsidRDefault="00843AF0">
      <w:pPr>
        <w:pStyle w:val="1"/>
        <w:rPr>
          <w:rFonts w:eastAsia="SimSun"/>
          <w:lang w:eastAsia="zh-CN"/>
        </w:rPr>
      </w:pPr>
      <w:r>
        <w:rPr>
          <w:rFonts w:eastAsia="SimSun"/>
          <w:lang w:eastAsia="zh-CN"/>
        </w:rPr>
        <w:t>1. Introduction</w:t>
      </w:r>
    </w:p>
    <w:p w14:paraId="13D0D19A" w14:textId="77777777" w:rsidR="0091427C" w:rsidRDefault="00843AF0">
      <w:pPr>
        <w:pStyle w:val="CRCoverPage"/>
        <w:jc w:val="both"/>
        <w:rPr>
          <w:rFonts w:eastAsia="Batang" w:cs="Arial"/>
          <w:lang w:val="en-US"/>
        </w:rPr>
      </w:pPr>
      <w:r>
        <w:rPr>
          <w:rFonts w:eastAsia="Batang" w:cs="Arial"/>
          <w:lang w:val="en-US"/>
        </w:rPr>
        <w:t>This document contains the summary of email discussion for the following CB:</w:t>
      </w:r>
    </w:p>
    <w:p w14:paraId="4D05C7E7" w14:textId="77777777" w:rsidR="0091427C" w:rsidRDefault="00843AF0">
      <w:pPr>
        <w:widowControl w:val="0"/>
        <w:spacing w:after="0"/>
        <w:ind w:left="144" w:hanging="144"/>
        <w:rPr>
          <w:rFonts w:ascii="Calibri" w:hAnsi="Calibri" w:cs="Calibri"/>
          <w:b/>
          <w:color w:val="7030A0"/>
          <w:sz w:val="18"/>
          <w:szCs w:val="24"/>
          <w:lang w:val="en-US"/>
        </w:rPr>
      </w:pPr>
      <w:bookmarkStart w:id="1" w:name="OLE_LINK3"/>
      <w:r>
        <w:rPr>
          <w:rFonts w:ascii="Calibri" w:hAnsi="Calibri" w:cs="Calibri"/>
          <w:b/>
          <w:color w:val="7030A0"/>
          <w:sz w:val="18"/>
          <w:szCs w:val="24"/>
        </w:rPr>
        <w:t>CB: # 33_Email033-MDT_EN-DC</w:t>
      </w:r>
    </w:p>
    <w:bookmarkEnd w:id="1"/>
    <w:p w14:paraId="71D2C347" w14:textId="77777777" w:rsidR="0091427C" w:rsidRDefault="00843AF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note LS (0096); take into account RAN2 agreements</w:t>
      </w:r>
    </w:p>
    <w:p w14:paraId="3D9A7D3E" w14:textId="77777777" w:rsidR="0091427C" w:rsidRDefault="00843AF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Include MDT Configuration for NR in Trace Activation IE in S1,X2? (QC), (CATT), (HW)</w:t>
      </w:r>
    </w:p>
    <w:p w14:paraId="6AC39680" w14:textId="77777777" w:rsidR="0091427C" w:rsidRDefault="00843AF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reuse the current Management MDT allowed IE and MDT PLMN list IE to indicate the user consent for both E-UTRAN and NR, introduce MDT PLMN list IE in SgNB Add Req? (CATT)</w:t>
      </w:r>
    </w:p>
    <w:p w14:paraId="6C71AAAD" w14:textId="77777777" w:rsidR="0091427C" w:rsidRDefault="00843AF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MDT Configuration-NR only includes the immediate MDT configuration? (HW)</w:t>
      </w:r>
    </w:p>
    <w:p w14:paraId="5FADAA8D" w14:textId="77777777" w:rsidR="0091427C" w:rsidRDefault="00843AF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measurement definition details? (HW)</w:t>
      </w:r>
    </w:p>
    <w:p w14:paraId="2474DF3B" w14:textId="77777777" w:rsidR="0091427C" w:rsidRDefault="00843AF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handling of trace deactivation? (ZTE)</w:t>
      </w:r>
    </w:p>
    <w:p w14:paraId="32A4A583" w14:textId="77777777" w:rsidR="0091427C" w:rsidRDefault="00843AF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other details? (ZTE)</w:t>
      </w:r>
    </w:p>
    <w:p w14:paraId="716E6C93" w14:textId="77777777" w:rsidR="0091427C" w:rsidRDefault="00843AF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st2 aspects? (E///)</w:t>
      </w:r>
    </w:p>
    <w:p w14:paraId="34484960" w14:textId="77777777" w:rsidR="0091427C" w:rsidRDefault="00843AF0">
      <w:pPr>
        <w:widowControl w:val="0"/>
        <w:spacing w:after="0"/>
        <w:ind w:left="144" w:hanging="144"/>
        <w:rPr>
          <w:rFonts w:ascii="Calibri" w:hAnsi="Calibri" w:cs="Calibri"/>
          <w:color w:val="000000"/>
          <w:sz w:val="18"/>
          <w:szCs w:val="24"/>
        </w:rPr>
      </w:pPr>
      <w:r>
        <w:rPr>
          <w:rFonts w:ascii="Calibri" w:hAnsi="Calibri" w:cs="Calibri"/>
          <w:color w:val="000000"/>
          <w:sz w:val="18"/>
          <w:szCs w:val="24"/>
        </w:rPr>
        <w:t>(HW)</w:t>
      </w:r>
    </w:p>
    <w:p w14:paraId="5433B905" w14:textId="77777777" w:rsidR="0091427C" w:rsidRDefault="00843AF0">
      <w:pPr>
        <w:rPr>
          <w:rFonts w:eastAsia="SimSun"/>
          <w:color w:val="00B050"/>
          <w:szCs w:val="22"/>
          <w:lang w:val="en-US" w:eastAsia="zh-CN"/>
        </w:rPr>
      </w:pPr>
      <w:r>
        <w:rPr>
          <w:rFonts w:ascii="Calibri" w:hAnsi="Calibri" w:cs="Calibri"/>
          <w:color w:val="000000"/>
          <w:sz w:val="18"/>
          <w:szCs w:val="24"/>
        </w:rPr>
        <w:t xml:space="preserve">Summary of offline disc </w:t>
      </w:r>
      <w:hyperlink r:id="rId12" w:history="1">
        <w:r>
          <w:rPr>
            <w:rStyle w:val="af2"/>
            <w:rFonts w:ascii="Calibri" w:hAnsi="Calibri" w:cs="Calibri"/>
            <w:sz w:val="18"/>
            <w:szCs w:val="24"/>
          </w:rPr>
          <w:t>R3-201136</w:t>
        </w:r>
      </w:hyperlink>
    </w:p>
    <w:p w14:paraId="5F4DEA27" w14:textId="77777777" w:rsidR="0091427C" w:rsidRDefault="00843AF0">
      <w:pPr>
        <w:pStyle w:val="CRCoverPage"/>
        <w:jc w:val="both"/>
        <w:rPr>
          <w:rFonts w:eastAsia="Batang" w:cs="Arial"/>
          <w:lang w:val="en-US"/>
        </w:rPr>
      </w:pPr>
      <w:r>
        <w:rPr>
          <w:rFonts w:eastAsia="Batang" w:cs="Arial" w:hint="eastAsia"/>
          <w:lang w:val="en-US"/>
        </w:rPr>
        <w:t>C</w:t>
      </w:r>
      <w:r>
        <w:rPr>
          <w:rFonts w:eastAsia="Batang" w:cs="Arial"/>
          <w:lang w:val="en-US"/>
        </w:rPr>
        <w:t>ompanies are encouraged to provide your views and comments into the tables for each issue list below.</w:t>
      </w:r>
    </w:p>
    <w:p w14:paraId="4B1CC53D" w14:textId="77777777" w:rsidR="0091427C" w:rsidRDefault="00843AF0">
      <w:pPr>
        <w:pStyle w:val="1"/>
        <w:rPr>
          <w:rFonts w:eastAsia="SimSun"/>
          <w:lang w:eastAsia="zh-CN"/>
        </w:rPr>
      </w:pPr>
      <w:bookmarkStart w:id="2" w:name="OLE_LINK2"/>
      <w:bookmarkStart w:id="3" w:name="OLE_LINK1"/>
      <w:r>
        <w:rPr>
          <w:rFonts w:eastAsia="SimSun"/>
          <w:lang w:eastAsia="zh-CN"/>
        </w:rPr>
        <w:t>2. Discussion</w:t>
      </w:r>
    </w:p>
    <w:p w14:paraId="29C7A4A8" w14:textId="77777777" w:rsidR="0091427C" w:rsidRDefault="00843AF0">
      <w:pPr>
        <w:pStyle w:val="20"/>
        <w:rPr>
          <w:rFonts w:eastAsia="SimSun"/>
          <w:lang w:eastAsia="zh-CN"/>
        </w:rPr>
      </w:pPr>
      <w:r>
        <w:rPr>
          <w:rFonts w:eastAsia="SimSun"/>
          <w:lang w:eastAsia="zh-CN"/>
        </w:rPr>
        <w:t>RAN2 agreements for MDT for EN-DC</w:t>
      </w:r>
    </w:p>
    <w:p w14:paraId="6B047F4B" w14:textId="77777777" w:rsidR="0091427C" w:rsidRDefault="00843AF0">
      <w:pPr>
        <w:pStyle w:val="CRCoverPage"/>
        <w:jc w:val="both"/>
        <w:rPr>
          <w:rFonts w:eastAsia="Batang" w:cs="Arial"/>
          <w:lang w:val="en-US"/>
        </w:rPr>
      </w:pPr>
      <w:r>
        <w:rPr>
          <w:rFonts w:eastAsia="Batang" w:cs="Arial" w:hint="eastAsia"/>
          <w:lang w:val="en-US"/>
        </w:rPr>
        <w:t>T</w:t>
      </w:r>
      <w:r>
        <w:rPr>
          <w:rFonts w:eastAsia="Batang" w:cs="Arial"/>
          <w:lang w:val="en-US"/>
        </w:rPr>
        <w:t>he following are the agreements for MDT for EN-DC from the RAN2 LS in [1].</w:t>
      </w:r>
    </w:p>
    <w:p w14:paraId="26945E47" w14:textId="77777777" w:rsidR="0091427C" w:rsidRDefault="00843AF0">
      <w:pPr>
        <w:pStyle w:val="Doc-text2"/>
        <w:pBdr>
          <w:top w:val="single" w:sz="4" w:space="1" w:color="auto"/>
          <w:left w:val="single" w:sz="4" w:space="4" w:color="auto"/>
          <w:bottom w:val="single" w:sz="4" w:space="1" w:color="auto"/>
          <w:right w:val="single" w:sz="4" w:space="4" w:color="auto"/>
        </w:pBdr>
      </w:pPr>
      <w:r>
        <w:t>Agreements:</w:t>
      </w:r>
    </w:p>
    <w:p w14:paraId="24F1915A" w14:textId="77777777" w:rsidR="0091427C" w:rsidRDefault="00843AF0">
      <w:pPr>
        <w:pStyle w:val="Doc-text2"/>
        <w:pBdr>
          <w:top w:val="single" w:sz="4" w:space="1" w:color="auto"/>
          <w:left w:val="single" w:sz="4" w:space="4" w:color="auto"/>
          <w:bottom w:val="single" w:sz="4" w:space="1" w:color="auto"/>
          <w:right w:val="single" w:sz="4" w:space="4" w:color="auto"/>
        </w:pBdr>
      </w:pPr>
      <w:r>
        <w:t>1</w:t>
      </w:r>
      <w:r>
        <w:tab/>
        <w:t>Only immediate MDT is supported for EN-DC scenario in R16 MDT</w:t>
      </w:r>
    </w:p>
    <w:p w14:paraId="6261EF14" w14:textId="77777777" w:rsidR="0091427C" w:rsidRDefault="00843AF0">
      <w:pPr>
        <w:pStyle w:val="Doc-text2"/>
        <w:pBdr>
          <w:top w:val="single" w:sz="4" w:space="1" w:color="auto"/>
          <w:left w:val="single" w:sz="4" w:space="4" w:color="auto"/>
          <w:bottom w:val="single" w:sz="4" w:space="1" w:color="auto"/>
          <w:right w:val="single" w:sz="4" w:space="4" w:color="auto"/>
        </w:pBdr>
      </w:pPr>
      <w:r>
        <w:t xml:space="preserve">2 </w:t>
      </w:r>
      <w:r>
        <w:tab/>
        <w:t xml:space="preserve">In signaling based immediate MDT, MME provides MDT configuration for both MN and SN towards MN including multi RAT SN configuration, specifically E-UTRA and NR MDT configuration. MN then forwards the NR MDT configuration towards SN (EN-DC scenario, SN is always NR). </w:t>
      </w:r>
    </w:p>
    <w:p w14:paraId="621DB3BF" w14:textId="77777777" w:rsidR="0091427C" w:rsidRDefault="00843AF0">
      <w:pPr>
        <w:pStyle w:val="Doc-text2"/>
        <w:pBdr>
          <w:top w:val="single" w:sz="4" w:space="1" w:color="auto"/>
          <w:left w:val="single" w:sz="4" w:space="4" w:color="auto"/>
          <w:bottom w:val="single" w:sz="4" w:space="1" w:color="auto"/>
          <w:right w:val="single" w:sz="4" w:space="4" w:color="auto"/>
        </w:pBdr>
      </w:pPr>
      <w:r>
        <w:t xml:space="preserve">3 </w:t>
      </w:r>
      <w:r>
        <w:tab/>
      </w:r>
      <w:bookmarkStart w:id="4" w:name="OLE_LINK30"/>
      <w:r>
        <w:t>In management-based immediate MDT, OAM provides the MDT configuration to both MN and SN independently.</w:t>
      </w:r>
      <w:bookmarkEnd w:id="4"/>
      <w:r>
        <w:t xml:space="preserve"> Inform other working group that Management based MDT should not overwrite signaling based MDT. </w:t>
      </w:r>
    </w:p>
    <w:p w14:paraId="28858C4A" w14:textId="77777777" w:rsidR="0091427C" w:rsidRDefault="00843AF0">
      <w:pPr>
        <w:pStyle w:val="Doc-text2"/>
        <w:pBdr>
          <w:top w:val="single" w:sz="4" w:space="1" w:color="auto"/>
          <w:left w:val="single" w:sz="4" w:space="4" w:color="auto"/>
          <w:bottom w:val="single" w:sz="4" w:space="1" w:color="auto"/>
          <w:right w:val="single" w:sz="4" w:space="4" w:color="auto"/>
        </w:pBdr>
      </w:pPr>
      <w:r>
        <w:t>4</w:t>
      </w:r>
      <w:r>
        <w:tab/>
        <w:t>For immediate MDT configuration, MN and SN can independently configure and receive measurement from the UE.</w:t>
      </w:r>
    </w:p>
    <w:p w14:paraId="2663CDEC" w14:textId="77777777" w:rsidR="0091427C" w:rsidRDefault="00843AF0">
      <w:pPr>
        <w:pStyle w:val="Doc-text2"/>
        <w:pBdr>
          <w:top w:val="single" w:sz="4" w:space="1" w:color="auto"/>
          <w:left w:val="single" w:sz="4" w:space="4" w:color="auto"/>
          <w:bottom w:val="single" w:sz="4" w:space="1" w:color="auto"/>
          <w:right w:val="single" w:sz="4" w:space="4" w:color="auto"/>
        </w:pBdr>
      </w:pPr>
      <w:r>
        <w:t>5</w:t>
      </w:r>
      <w:r>
        <w:tab/>
        <w:t>UE follow the release 15 RRM behavior to report the triggered measurements for Immediate MDT.</w:t>
      </w:r>
    </w:p>
    <w:p w14:paraId="5DDFA4CF" w14:textId="77777777" w:rsidR="0091427C" w:rsidRDefault="00843AF0">
      <w:pPr>
        <w:pStyle w:val="Doc-text2"/>
        <w:pBdr>
          <w:top w:val="single" w:sz="4" w:space="1" w:color="auto"/>
          <w:left w:val="single" w:sz="4" w:space="4" w:color="auto"/>
          <w:bottom w:val="single" w:sz="4" w:space="1" w:color="auto"/>
          <w:right w:val="single" w:sz="4" w:space="4" w:color="auto"/>
        </w:pBdr>
      </w:pPr>
      <w:r>
        <w:t>6</w:t>
      </w:r>
      <w:r>
        <w:tab/>
        <w:t>RAN2 understand that X2 inter node signaling is the suitable place to introduce the forwarding of MDT configuration from MN to SN.</w:t>
      </w:r>
    </w:p>
    <w:p w14:paraId="67C27D60" w14:textId="77777777" w:rsidR="0091427C" w:rsidRDefault="0091427C">
      <w:pPr>
        <w:rPr>
          <w:rFonts w:eastAsia="SimSun"/>
          <w:lang w:val="en-US" w:eastAsia="zh-CN"/>
        </w:rPr>
      </w:pPr>
    </w:p>
    <w:p w14:paraId="2B50C676" w14:textId="77777777" w:rsidR="0091427C" w:rsidRDefault="00843AF0">
      <w:pPr>
        <w:pStyle w:val="CRCoverPage"/>
        <w:jc w:val="both"/>
        <w:rPr>
          <w:rFonts w:eastAsia="Batang" w:cs="Arial"/>
          <w:lang w:val="en-US"/>
        </w:rPr>
      </w:pPr>
      <w:r>
        <w:rPr>
          <w:rFonts w:eastAsia="Batang" w:cs="Arial" w:hint="eastAsia"/>
          <w:lang w:val="en-US"/>
        </w:rPr>
        <w:t>T</w:t>
      </w:r>
      <w:r>
        <w:rPr>
          <w:rFonts w:eastAsia="Batang" w:cs="Arial"/>
          <w:lang w:val="en-US"/>
        </w:rPr>
        <w:t>he following issues to discuss are collected from the contributions in this agenda item at this meeting in [2] ~ [14].</w:t>
      </w:r>
    </w:p>
    <w:p w14:paraId="54DA56A3" w14:textId="77777777" w:rsidR="0091427C" w:rsidRDefault="00843AF0">
      <w:pPr>
        <w:pStyle w:val="20"/>
        <w:rPr>
          <w:rFonts w:ascii="Arial Unicode MS" w:eastAsia="Arial Unicode MS" w:hAnsi="Arial Unicode MS" w:cs="Arial Unicode MS"/>
          <w:lang w:eastAsia="zh-CN"/>
        </w:rPr>
      </w:pPr>
      <w:bookmarkStart w:id="5" w:name="OLE_LINK34"/>
      <w:r>
        <w:rPr>
          <w:rFonts w:ascii="Arial Unicode MS" w:eastAsia="Arial Unicode MS" w:hAnsi="Arial Unicode MS" w:cs="Arial Unicode MS"/>
          <w:lang w:eastAsia="zh-CN"/>
        </w:rPr>
        <w:lastRenderedPageBreak/>
        <w:t xml:space="preserve">Issue 1: </w:t>
      </w:r>
      <w:bookmarkEnd w:id="5"/>
      <w:r>
        <w:rPr>
          <w:rFonts w:ascii="Arial Unicode MS" w:eastAsia="Arial Unicode MS" w:hAnsi="Arial Unicode MS" w:cs="Arial Unicode MS"/>
          <w:lang w:eastAsia="zh-CN"/>
        </w:rPr>
        <w:t>MDT configuration NR transfer</w:t>
      </w:r>
    </w:p>
    <w:p w14:paraId="573A86C7" w14:textId="77777777" w:rsidR="0091427C" w:rsidRDefault="00843AF0">
      <w:pPr>
        <w:pStyle w:val="CRCoverPage"/>
        <w:jc w:val="both"/>
        <w:rPr>
          <w:rFonts w:eastAsia="Batang" w:cs="Arial"/>
          <w:lang w:val="en-US"/>
        </w:rPr>
      </w:pPr>
      <w:r>
        <w:rPr>
          <w:rFonts w:eastAsia="Batang" w:cs="Arial" w:hint="eastAsia"/>
          <w:lang w:val="en-US"/>
        </w:rPr>
        <w:t>I</w:t>
      </w:r>
      <w:r>
        <w:rPr>
          <w:rFonts w:eastAsia="Batang" w:cs="Arial"/>
          <w:lang w:val="en-US"/>
        </w:rPr>
        <w:t>n order to support MDT in EN-DC, the MME shall be able to configure MDT configuration for NR cells to eNB, and the eNB shall be able to propagate the MDT configuration for NR cells to target eNB during handover, and to S-engNB in case of EN-DC.</w:t>
      </w:r>
    </w:p>
    <w:p w14:paraId="7B5158C8" w14:textId="77777777" w:rsidR="0091427C" w:rsidRDefault="00843AF0">
      <w:pPr>
        <w:pStyle w:val="CRCoverPage"/>
        <w:jc w:val="both"/>
        <w:rPr>
          <w:rFonts w:eastAsiaTheme="minorEastAsia" w:cs="Arial"/>
          <w:lang w:val="en-US" w:eastAsia="zh-CN"/>
        </w:rPr>
      </w:pPr>
      <w:r>
        <w:rPr>
          <w:rFonts w:eastAsiaTheme="minorEastAsia" w:cs="Arial" w:hint="eastAsia"/>
          <w:lang w:val="en-US" w:eastAsia="zh-CN"/>
        </w:rPr>
        <w:t>T</w:t>
      </w:r>
      <w:r>
        <w:rPr>
          <w:rFonts w:eastAsiaTheme="minorEastAsia" w:cs="Arial"/>
          <w:lang w:val="en-US" w:eastAsia="zh-CN"/>
        </w:rPr>
        <w:t>he proposal for this issue from the companies is:</w:t>
      </w:r>
    </w:p>
    <w:p w14:paraId="7AC7DE59" w14:textId="77777777" w:rsidR="0091427C" w:rsidRDefault="00843AF0">
      <w:pPr>
        <w:pStyle w:val="CRCoverPage"/>
        <w:numPr>
          <w:ilvl w:val="0"/>
          <w:numId w:val="8"/>
        </w:numPr>
        <w:jc w:val="both"/>
        <w:rPr>
          <w:rFonts w:eastAsia="Batang" w:cs="Arial"/>
          <w:lang w:val="en-US"/>
        </w:rPr>
      </w:pPr>
      <w:bookmarkStart w:id="6" w:name="OLE_LINK20"/>
      <w:r>
        <w:rPr>
          <w:rFonts w:eastAsia="Batang" w:cs="Arial" w:hint="eastAsia"/>
          <w:lang w:val="en-US"/>
        </w:rPr>
        <w:t xml:space="preserve">It is proposed to introduce </w:t>
      </w:r>
      <w:r>
        <w:rPr>
          <w:rFonts w:eastAsia="Batang" w:cs="Arial" w:hint="eastAsia"/>
          <w:i/>
          <w:lang w:val="en-US"/>
        </w:rPr>
        <w:t xml:space="preserve">MDT </w:t>
      </w:r>
      <w:r>
        <w:rPr>
          <w:rFonts w:eastAsia="Batang" w:cs="Arial"/>
          <w:i/>
          <w:lang w:val="en-US"/>
        </w:rPr>
        <w:t>Configuration</w:t>
      </w:r>
      <w:r>
        <w:rPr>
          <w:rFonts w:eastAsia="Batang" w:cs="Arial" w:hint="eastAsia"/>
          <w:i/>
          <w:lang w:val="en-US"/>
        </w:rPr>
        <w:t xml:space="preserve"> NR</w:t>
      </w:r>
      <w:r>
        <w:rPr>
          <w:rFonts w:eastAsia="Batang" w:cs="Arial" w:hint="eastAsia"/>
          <w:lang w:val="en-US"/>
        </w:rPr>
        <w:t xml:space="preserve"> IE i</w:t>
      </w:r>
      <w:r>
        <w:rPr>
          <w:rFonts w:eastAsia="Batang" w:cs="Arial"/>
          <w:lang w:val="en-US"/>
        </w:rPr>
        <w:t>n</w:t>
      </w:r>
      <w:r>
        <w:rPr>
          <w:rFonts w:eastAsia="Batang" w:cs="Arial" w:hint="eastAsia"/>
          <w:lang w:val="en-US"/>
        </w:rPr>
        <w:t xml:space="preserve"> </w:t>
      </w:r>
      <w:r>
        <w:rPr>
          <w:rFonts w:eastAsia="Batang" w:cs="Arial"/>
          <w:i/>
          <w:lang w:val="en-US"/>
        </w:rPr>
        <w:t>Trace Activation</w:t>
      </w:r>
      <w:r>
        <w:rPr>
          <w:rFonts w:eastAsia="Batang" w:cs="Arial" w:hint="eastAsia"/>
          <w:lang w:val="en-US"/>
        </w:rPr>
        <w:t xml:space="preserve"> IE in both S1</w:t>
      </w:r>
      <w:r>
        <w:rPr>
          <w:rFonts w:eastAsia="Batang" w:cs="Arial"/>
          <w:lang w:val="en-US"/>
        </w:rPr>
        <w:t xml:space="preserve">AP </w:t>
      </w:r>
      <w:r>
        <w:rPr>
          <w:rFonts w:eastAsia="Batang" w:cs="Arial" w:hint="eastAsia"/>
          <w:lang w:val="en-US"/>
        </w:rPr>
        <w:t xml:space="preserve">and X2 </w:t>
      </w:r>
      <w:r>
        <w:rPr>
          <w:rFonts w:eastAsia="Batang" w:cs="Arial"/>
          <w:lang w:val="en-US"/>
        </w:rPr>
        <w:t>AP</w:t>
      </w:r>
      <w:r>
        <w:rPr>
          <w:rFonts w:eastAsia="Batang" w:cs="Arial" w:hint="eastAsia"/>
          <w:lang w:val="en-US"/>
        </w:rPr>
        <w:t>.</w:t>
      </w:r>
    </w:p>
    <w:bookmarkEnd w:id="6"/>
    <w:p w14:paraId="60A9F989" w14:textId="77777777" w:rsidR="0091427C" w:rsidRDefault="00843AF0">
      <w:pPr>
        <w:pStyle w:val="CRCoverPage"/>
        <w:jc w:val="both"/>
        <w:rPr>
          <w:rFonts w:eastAsiaTheme="minorEastAsia" w:cs="Arial"/>
          <w:lang w:val="en-US" w:eastAsia="zh-CN"/>
        </w:rPr>
      </w:pPr>
      <w:r>
        <w:rPr>
          <w:rFonts w:eastAsiaTheme="minorEastAsia" w:cs="Arial" w:hint="eastAsia"/>
          <w:lang w:val="en-US" w:eastAsia="zh-CN"/>
        </w:rPr>
        <w:t>S</w:t>
      </w:r>
      <w:r>
        <w:rPr>
          <w:rFonts w:eastAsiaTheme="minorEastAsia" w:cs="Arial"/>
          <w:lang w:val="en-US" w:eastAsia="zh-CN"/>
        </w:rPr>
        <w:t>ince all the companies have the same proposal, therefore, let’s skip the quiz step and propose to agree to the above proposal directly.</w:t>
      </w:r>
    </w:p>
    <w:p w14:paraId="73D6EAB0" w14:textId="77777777" w:rsidR="0091427C" w:rsidRDefault="00843AF0">
      <w:pPr>
        <w:pStyle w:val="CRCoverPage"/>
        <w:jc w:val="both"/>
        <w:rPr>
          <w:rFonts w:eastAsia="Batang" w:cs="Arial"/>
          <w:b/>
          <w:lang w:val="en-US"/>
        </w:rPr>
      </w:pPr>
      <w:bookmarkStart w:id="7" w:name="OLE_LINK7"/>
      <w:r>
        <w:rPr>
          <w:rFonts w:eastAsia="Batang" w:cs="Arial" w:hint="eastAsia"/>
          <w:b/>
          <w:lang w:val="en-US"/>
        </w:rPr>
        <w:t>P</w:t>
      </w:r>
      <w:r>
        <w:rPr>
          <w:rFonts w:eastAsia="Batang" w:cs="Arial"/>
          <w:b/>
          <w:lang w:val="en-US"/>
        </w:rPr>
        <w:t xml:space="preserve">roposal 1: </w:t>
      </w:r>
      <w:r>
        <w:rPr>
          <w:rFonts w:eastAsia="Batang" w:cs="Arial" w:hint="eastAsia"/>
          <w:b/>
          <w:lang w:val="en-US"/>
        </w:rPr>
        <w:t xml:space="preserve">It is proposed to introduce </w:t>
      </w:r>
      <w:r>
        <w:rPr>
          <w:rFonts w:eastAsia="Batang" w:cs="Arial" w:hint="eastAsia"/>
          <w:b/>
          <w:i/>
          <w:lang w:val="en-US"/>
        </w:rPr>
        <w:t xml:space="preserve">MDT </w:t>
      </w:r>
      <w:r>
        <w:rPr>
          <w:rFonts w:eastAsia="Batang" w:cs="Arial"/>
          <w:b/>
          <w:i/>
          <w:lang w:val="en-US"/>
        </w:rPr>
        <w:t>Configuration</w:t>
      </w:r>
      <w:r>
        <w:rPr>
          <w:rFonts w:eastAsia="Batang" w:cs="Arial" w:hint="eastAsia"/>
          <w:b/>
          <w:i/>
          <w:lang w:val="en-US"/>
        </w:rPr>
        <w:t xml:space="preserve"> NR</w:t>
      </w:r>
      <w:r>
        <w:rPr>
          <w:rFonts w:eastAsia="Batang" w:cs="Arial" w:hint="eastAsia"/>
          <w:b/>
          <w:lang w:val="en-US"/>
        </w:rPr>
        <w:t xml:space="preserve"> IE i</w:t>
      </w:r>
      <w:r>
        <w:rPr>
          <w:rFonts w:eastAsia="Batang" w:cs="Arial"/>
          <w:b/>
          <w:lang w:val="en-US"/>
        </w:rPr>
        <w:t>n</w:t>
      </w:r>
      <w:r>
        <w:rPr>
          <w:rFonts w:eastAsia="Batang" w:cs="Arial" w:hint="eastAsia"/>
          <w:b/>
          <w:lang w:val="en-US"/>
        </w:rPr>
        <w:t xml:space="preserve"> </w:t>
      </w:r>
      <w:r>
        <w:rPr>
          <w:rFonts w:eastAsia="Batang" w:cs="Arial"/>
          <w:b/>
          <w:i/>
          <w:lang w:val="en-US"/>
        </w:rPr>
        <w:t>Trace Activation</w:t>
      </w:r>
      <w:r>
        <w:rPr>
          <w:rFonts w:eastAsia="Batang" w:cs="Arial" w:hint="eastAsia"/>
          <w:b/>
          <w:lang w:val="en-US"/>
        </w:rPr>
        <w:t xml:space="preserve"> IE in both S1</w:t>
      </w:r>
      <w:r>
        <w:rPr>
          <w:rFonts w:eastAsia="Batang" w:cs="Arial"/>
          <w:b/>
          <w:lang w:val="en-US"/>
        </w:rPr>
        <w:t xml:space="preserve">AP </w:t>
      </w:r>
      <w:r>
        <w:rPr>
          <w:rFonts w:eastAsia="Batang" w:cs="Arial" w:hint="eastAsia"/>
          <w:b/>
          <w:lang w:val="en-US"/>
        </w:rPr>
        <w:t xml:space="preserve">and X2 </w:t>
      </w:r>
      <w:r>
        <w:rPr>
          <w:rFonts w:eastAsia="Batang" w:cs="Arial"/>
          <w:b/>
          <w:lang w:val="en-US"/>
        </w:rPr>
        <w:t>AP</w:t>
      </w:r>
      <w:r>
        <w:rPr>
          <w:rFonts w:eastAsia="Batang" w:cs="Arial" w:hint="eastAsia"/>
          <w:b/>
          <w:lang w:val="en-US"/>
        </w:rPr>
        <w:t>.</w:t>
      </w:r>
    </w:p>
    <w:p w14:paraId="16F64DB0" w14:textId="77777777" w:rsidR="0091427C" w:rsidRDefault="00843AF0">
      <w:pPr>
        <w:pStyle w:val="CRCoverPage"/>
        <w:jc w:val="both"/>
        <w:rPr>
          <w:rFonts w:eastAsia="Batang" w:cs="Arial"/>
          <w:lang w:val="en-US"/>
        </w:rPr>
      </w:pPr>
      <w:bookmarkStart w:id="8" w:name="OLE_LINK46"/>
      <w:bookmarkStart w:id="9" w:name="OLE_LINK37"/>
      <w:bookmarkEnd w:id="7"/>
      <w:r>
        <w:rPr>
          <w:rFonts w:eastAsia="Batang" w:cs="Arial"/>
          <w:lang w:val="en-US"/>
        </w:rPr>
        <w:t>Different views, if any, could be added here.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91427C" w14:paraId="2C89F5C3" w14:textId="77777777">
        <w:tc>
          <w:tcPr>
            <w:tcW w:w="1191" w:type="dxa"/>
            <w:shd w:val="clear" w:color="auto" w:fill="F2F2F2"/>
          </w:tcPr>
          <w:p w14:paraId="020F1436"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b/>
              </w:rPr>
              <w:t>Company</w:t>
            </w:r>
          </w:p>
        </w:tc>
        <w:tc>
          <w:tcPr>
            <w:tcW w:w="1318" w:type="dxa"/>
            <w:shd w:val="clear" w:color="auto" w:fill="F2F2F2"/>
          </w:tcPr>
          <w:p w14:paraId="178702BC"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b/>
              </w:rPr>
              <w:t>YES/NO</w:t>
            </w:r>
          </w:p>
        </w:tc>
        <w:tc>
          <w:tcPr>
            <w:tcW w:w="7125" w:type="dxa"/>
            <w:shd w:val="clear" w:color="auto" w:fill="F2F2F2"/>
          </w:tcPr>
          <w:p w14:paraId="318092BC"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b/>
              </w:rPr>
              <w:t>Comments</w:t>
            </w:r>
          </w:p>
        </w:tc>
      </w:tr>
      <w:tr w:rsidR="0091427C" w14:paraId="4A416E63" w14:textId="77777777">
        <w:tc>
          <w:tcPr>
            <w:tcW w:w="1191" w:type="dxa"/>
          </w:tcPr>
          <w:p w14:paraId="43A60DE9"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Samsung</w:t>
            </w:r>
          </w:p>
        </w:tc>
        <w:tc>
          <w:tcPr>
            <w:tcW w:w="1318" w:type="dxa"/>
          </w:tcPr>
          <w:p w14:paraId="547075D7"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Yes</w:t>
            </w:r>
          </w:p>
        </w:tc>
        <w:tc>
          <w:tcPr>
            <w:tcW w:w="7125" w:type="dxa"/>
          </w:tcPr>
          <w:p w14:paraId="79659CE8" w14:textId="77777777" w:rsidR="0091427C" w:rsidRDefault="0091427C">
            <w:pPr>
              <w:snapToGrid w:val="0"/>
              <w:spacing w:after="0"/>
              <w:rPr>
                <w:rFonts w:ascii="Arial Unicode MS" w:eastAsia="Arial Unicode MS" w:hAnsi="Arial Unicode MS" w:cs="Arial Unicode MS"/>
              </w:rPr>
            </w:pPr>
          </w:p>
        </w:tc>
      </w:tr>
      <w:tr w:rsidR="0091427C" w14:paraId="4B37C9CD" w14:textId="77777777">
        <w:tc>
          <w:tcPr>
            <w:tcW w:w="1191" w:type="dxa"/>
          </w:tcPr>
          <w:p w14:paraId="4B349A6A"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CATT</w:t>
            </w:r>
          </w:p>
        </w:tc>
        <w:tc>
          <w:tcPr>
            <w:tcW w:w="1318" w:type="dxa"/>
          </w:tcPr>
          <w:p w14:paraId="3C14B52A"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Yes</w:t>
            </w:r>
          </w:p>
        </w:tc>
        <w:tc>
          <w:tcPr>
            <w:tcW w:w="7125" w:type="dxa"/>
          </w:tcPr>
          <w:p w14:paraId="0176F23D" w14:textId="77777777" w:rsidR="0091427C" w:rsidRDefault="0091427C">
            <w:pPr>
              <w:snapToGrid w:val="0"/>
              <w:spacing w:after="0"/>
              <w:rPr>
                <w:rFonts w:ascii="Arial Unicode MS" w:eastAsia="Arial Unicode MS" w:hAnsi="Arial Unicode MS" w:cs="Arial Unicode MS"/>
                <w:lang w:eastAsia="zh-CN"/>
              </w:rPr>
            </w:pPr>
          </w:p>
        </w:tc>
      </w:tr>
      <w:tr w:rsidR="0091427C" w14:paraId="0032F645" w14:textId="77777777">
        <w:tc>
          <w:tcPr>
            <w:tcW w:w="1191" w:type="dxa"/>
          </w:tcPr>
          <w:p w14:paraId="3645ADCB" w14:textId="77777777" w:rsidR="0091427C" w:rsidRDefault="00843AF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ZTE</w:t>
            </w:r>
          </w:p>
        </w:tc>
        <w:tc>
          <w:tcPr>
            <w:tcW w:w="1318" w:type="dxa"/>
          </w:tcPr>
          <w:p w14:paraId="2A290E67" w14:textId="77777777" w:rsidR="0091427C" w:rsidRDefault="00843AF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Yes</w:t>
            </w:r>
          </w:p>
        </w:tc>
        <w:tc>
          <w:tcPr>
            <w:tcW w:w="7125" w:type="dxa"/>
          </w:tcPr>
          <w:p w14:paraId="041A4E1A" w14:textId="77777777" w:rsidR="0091427C" w:rsidRDefault="0091427C">
            <w:pPr>
              <w:snapToGrid w:val="0"/>
              <w:spacing w:after="0"/>
              <w:rPr>
                <w:rFonts w:ascii="Arial Unicode MS" w:eastAsia="Arial Unicode MS" w:hAnsi="Arial Unicode MS" w:cs="Arial Unicode MS"/>
                <w:lang w:eastAsia="zh-CN"/>
              </w:rPr>
            </w:pPr>
          </w:p>
        </w:tc>
      </w:tr>
      <w:tr w:rsidR="002B33B2" w14:paraId="4744AAB3" w14:textId="77777777">
        <w:tc>
          <w:tcPr>
            <w:tcW w:w="1191" w:type="dxa"/>
          </w:tcPr>
          <w:p w14:paraId="3E1E58BC" w14:textId="77777777" w:rsidR="002B33B2" w:rsidRDefault="002B33B2">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CMCC</w:t>
            </w:r>
          </w:p>
        </w:tc>
        <w:tc>
          <w:tcPr>
            <w:tcW w:w="1318" w:type="dxa"/>
          </w:tcPr>
          <w:p w14:paraId="2D3EE975" w14:textId="77777777" w:rsidR="002B33B2" w:rsidRDefault="002B33B2">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Yes</w:t>
            </w:r>
          </w:p>
        </w:tc>
        <w:tc>
          <w:tcPr>
            <w:tcW w:w="7125" w:type="dxa"/>
          </w:tcPr>
          <w:p w14:paraId="618F0877" w14:textId="77777777" w:rsidR="002B33B2" w:rsidRDefault="002B33B2">
            <w:pPr>
              <w:snapToGrid w:val="0"/>
              <w:spacing w:after="0"/>
              <w:rPr>
                <w:rFonts w:ascii="Arial Unicode MS" w:eastAsia="Arial Unicode MS" w:hAnsi="Arial Unicode MS" w:cs="Arial Unicode MS"/>
                <w:lang w:eastAsia="zh-CN"/>
              </w:rPr>
            </w:pPr>
          </w:p>
        </w:tc>
      </w:tr>
      <w:tr w:rsidR="009E5446" w14:paraId="41665590" w14:textId="77777777">
        <w:tc>
          <w:tcPr>
            <w:tcW w:w="1191" w:type="dxa"/>
          </w:tcPr>
          <w:p w14:paraId="0A0ACF96" w14:textId="6E0ECDE2" w:rsidR="009E5446" w:rsidRDefault="009E5446">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QC</w:t>
            </w:r>
          </w:p>
        </w:tc>
        <w:tc>
          <w:tcPr>
            <w:tcW w:w="1318" w:type="dxa"/>
          </w:tcPr>
          <w:p w14:paraId="5BCA5F9E" w14:textId="3BCE2D3D" w:rsidR="009E5446" w:rsidRDefault="009E5446">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Yes</w:t>
            </w:r>
          </w:p>
        </w:tc>
        <w:tc>
          <w:tcPr>
            <w:tcW w:w="7125" w:type="dxa"/>
          </w:tcPr>
          <w:p w14:paraId="7DC31E17" w14:textId="77777777" w:rsidR="009E5446" w:rsidRDefault="009E5446">
            <w:pPr>
              <w:snapToGrid w:val="0"/>
              <w:spacing w:after="0"/>
              <w:rPr>
                <w:rFonts w:ascii="Arial Unicode MS" w:eastAsia="Arial Unicode MS" w:hAnsi="Arial Unicode MS" w:cs="Arial Unicode MS"/>
                <w:lang w:eastAsia="zh-CN"/>
              </w:rPr>
            </w:pPr>
          </w:p>
        </w:tc>
      </w:tr>
      <w:tr w:rsidR="00E47010" w14:paraId="596F329B" w14:textId="77777777">
        <w:tc>
          <w:tcPr>
            <w:tcW w:w="1191" w:type="dxa"/>
          </w:tcPr>
          <w:p w14:paraId="29A6E949" w14:textId="5831F8C5" w:rsidR="00E47010" w:rsidRDefault="00E4701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Huawei</w:t>
            </w:r>
          </w:p>
        </w:tc>
        <w:tc>
          <w:tcPr>
            <w:tcW w:w="1318" w:type="dxa"/>
          </w:tcPr>
          <w:p w14:paraId="0350682B" w14:textId="7E6D5D93" w:rsidR="00E47010" w:rsidRDefault="00E4701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Y</w:t>
            </w:r>
            <w:r>
              <w:rPr>
                <w:rFonts w:ascii="Arial Unicode MS" w:eastAsia="Arial Unicode MS" w:hAnsi="Arial Unicode MS" w:cs="Arial Unicode MS"/>
                <w:lang w:val="en-US" w:eastAsia="zh-CN"/>
              </w:rPr>
              <w:t>es</w:t>
            </w:r>
          </w:p>
        </w:tc>
        <w:tc>
          <w:tcPr>
            <w:tcW w:w="7125" w:type="dxa"/>
          </w:tcPr>
          <w:p w14:paraId="3EB8FA82" w14:textId="77777777" w:rsidR="00E47010" w:rsidRDefault="00E47010">
            <w:pPr>
              <w:snapToGrid w:val="0"/>
              <w:spacing w:after="0"/>
              <w:rPr>
                <w:rFonts w:ascii="Arial Unicode MS" w:eastAsia="Arial Unicode MS" w:hAnsi="Arial Unicode MS" w:cs="Arial Unicode MS"/>
                <w:lang w:eastAsia="zh-CN"/>
              </w:rPr>
            </w:pPr>
          </w:p>
        </w:tc>
      </w:tr>
      <w:tr w:rsidR="0049598E" w14:paraId="16BCDE23" w14:textId="77777777">
        <w:tc>
          <w:tcPr>
            <w:tcW w:w="1191" w:type="dxa"/>
          </w:tcPr>
          <w:p w14:paraId="40D81AC2" w14:textId="131E51AC" w:rsidR="0049598E" w:rsidRDefault="0049598E">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Nokia</w:t>
            </w:r>
          </w:p>
        </w:tc>
        <w:tc>
          <w:tcPr>
            <w:tcW w:w="1318" w:type="dxa"/>
          </w:tcPr>
          <w:p w14:paraId="3D876775" w14:textId="2D4047CF" w:rsidR="0049598E" w:rsidRDefault="0049598E">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Yes</w:t>
            </w:r>
          </w:p>
        </w:tc>
        <w:tc>
          <w:tcPr>
            <w:tcW w:w="7125" w:type="dxa"/>
          </w:tcPr>
          <w:p w14:paraId="0E98CB53" w14:textId="77777777" w:rsidR="0049598E" w:rsidRDefault="0049598E">
            <w:pPr>
              <w:snapToGrid w:val="0"/>
              <w:spacing w:after="0"/>
              <w:rPr>
                <w:rFonts w:ascii="Arial Unicode MS" w:eastAsia="Arial Unicode MS" w:hAnsi="Arial Unicode MS" w:cs="Arial Unicode MS"/>
                <w:lang w:eastAsia="zh-CN"/>
              </w:rPr>
            </w:pPr>
          </w:p>
        </w:tc>
      </w:tr>
      <w:tr w:rsidR="0041509B" w14:paraId="7102C357" w14:textId="77777777">
        <w:tc>
          <w:tcPr>
            <w:tcW w:w="1191" w:type="dxa"/>
          </w:tcPr>
          <w:p w14:paraId="62A45D11" w14:textId="6624EEC7" w:rsidR="0041509B" w:rsidRDefault="0041509B" w:rsidP="0041509B">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Ericsson</w:t>
            </w:r>
          </w:p>
        </w:tc>
        <w:tc>
          <w:tcPr>
            <w:tcW w:w="1318" w:type="dxa"/>
          </w:tcPr>
          <w:p w14:paraId="56934FAF" w14:textId="31E93012" w:rsidR="0041509B" w:rsidRDefault="0041509B" w:rsidP="0041509B">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Yes</w:t>
            </w:r>
          </w:p>
        </w:tc>
        <w:tc>
          <w:tcPr>
            <w:tcW w:w="7125" w:type="dxa"/>
          </w:tcPr>
          <w:p w14:paraId="6C64C5BD" w14:textId="77777777" w:rsidR="0041509B" w:rsidRDefault="0041509B" w:rsidP="0041509B">
            <w:pPr>
              <w:snapToGrid w:val="0"/>
              <w:spacing w:after="0"/>
              <w:rPr>
                <w:rFonts w:ascii="Arial Unicode MS" w:eastAsia="Arial Unicode MS" w:hAnsi="Arial Unicode MS" w:cs="Arial Unicode MS"/>
                <w:lang w:eastAsia="zh-CN"/>
              </w:rPr>
            </w:pPr>
          </w:p>
        </w:tc>
      </w:tr>
    </w:tbl>
    <w:p w14:paraId="30557D54" w14:textId="77777777" w:rsidR="0091427C" w:rsidRDefault="0091427C">
      <w:pPr>
        <w:pStyle w:val="CRCoverPage"/>
        <w:jc w:val="both"/>
        <w:rPr>
          <w:rFonts w:eastAsia="Batang" w:cs="Arial"/>
          <w:lang w:val="en-US"/>
        </w:rPr>
      </w:pPr>
    </w:p>
    <w:p w14:paraId="704D2E02" w14:textId="2C006440" w:rsidR="00045C66" w:rsidRDefault="00045C66">
      <w:pPr>
        <w:pStyle w:val="CRCoverPage"/>
        <w:jc w:val="both"/>
        <w:rPr>
          <w:rFonts w:eastAsiaTheme="minorEastAsia" w:cs="Arial"/>
          <w:lang w:val="en-US" w:eastAsia="zh-CN"/>
        </w:rPr>
      </w:pPr>
      <w:r>
        <w:rPr>
          <w:rFonts w:eastAsiaTheme="minorEastAsia" w:cs="Arial" w:hint="eastAsia"/>
          <w:lang w:val="en-US" w:eastAsia="zh-CN"/>
        </w:rPr>
        <w:t>S</w:t>
      </w:r>
      <w:r>
        <w:rPr>
          <w:rFonts w:eastAsiaTheme="minorEastAsia" w:cs="Arial"/>
          <w:lang w:val="en-US" w:eastAsia="zh-CN"/>
        </w:rPr>
        <w:t>ummary:</w:t>
      </w:r>
    </w:p>
    <w:p w14:paraId="0C51B9B6" w14:textId="40045C4C" w:rsidR="00045C66" w:rsidRDefault="00045C66">
      <w:pPr>
        <w:pStyle w:val="CRCoverPage"/>
        <w:jc w:val="both"/>
        <w:rPr>
          <w:rFonts w:eastAsiaTheme="minorEastAsia" w:cs="Arial"/>
          <w:lang w:val="en-US" w:eastAsia="zh-CN"/>
        </w:rPr>
      </w:pPr>
      <w:r>
        <w:rPr>
          <w:rFonts w:eastAsiaTheme="minorEastAsia" w:cs="Arial"/>
          <w:lang w:val="en-US" w:eastAsia="zh-CN"/>
        </w:rPr>
        <w:t>All the companies agree with the following proposal:</w:t>
      </w:r>
    </w:p>
    <w:p w14:paraId="1252C4B9" w14:textId="77777777" w:rsidR="00045C66" w:rsidRDefault="00045C66" w:rsidP="00045C66">
      <w:pPr>
        <w:pStyle w:val="CRCoverPage"/>
        <w:jc w:val="both"/>
        <w:rPr>
          <w:rFonts w:eastAsia="Batang" w:cs="Arial"/>
          <w:b/>
          <w:lang w:val="en-US"/>
        </w:rPr>
      </w:pPr>
      <w:r>
        <w:rPr>
          <w:rFonts w:eastAsia="Batang" w:cs="Arial" w:hint="eastAsia"/>
          <w:b/>
          <w:lang w:val="en-US"/>
        </w:rPr>
        <w:t>P</w:t>
      </w:r>
      <w:r>
        <w:rPr>
          <w:rFonts w:eastAsia="Batang" w:cs="Arial"/>
          <w:b/>
          <w:lang w:val="en-US"/>
        </w:rPr>
        <w:t xml:space="preserve">roposal 1: </w:t>
      </w:r>
      <w:r>
        <w:rPr>
          <w:rFonts w:eastAsia="Batang" w:cs="Arial" w:hint="eastAsia"/>
          <w:b/>
          <w:lang w:val="en-US"/>
        </w:rPr>
        <w:t xml:space="preserve">It is proposed to introduce </w:t>
      </w:r>
      <w:r>
        <w:rPr>
          <w:rFonts w:eastAsia="Batang" w:cs="Arial" w:hint="eastAsia"/>
          <w:b/>
          <w:i/>
          <w:lang w:val="en-US"/>
        </w:rPr>
        <w:t xml:space="preserve">MDT </w:t>
      </w:r>
      <w:r>
        <w:rPr>
          <w:rFonts w:eastAsia="Batang" w:cs="Arial"/>
          <w:b/>
          <w:i/>
          <w:lang w:val="en-US"/>
        </w:rPr>
        <w:t>Configuration</w:t>
      </w:r>
      <w:r>
        <w:rPr>
          <w:rFonts w:eastAsia="Batang" w:cs="Arial" w:hint="eastAsia"/>
          <w:b/>
          <w:i/>
          <w:lang w:val="en-US"/>
        </w:rPr>
        <w:t xml:space="preserve"> NR</w:t>
      </w:r>
      <w:r>
        <w:rPr>
          <w:rFonts w:eastAsia="Batang" w:cs="Arial" w:hint="eastAsia"/>
          <w:b/>
          <w:lang w:val="en-US"/>
        </w:rPr>
        <w:t xml:space="preserve"> IE i</w:t>
      </w:r>
      <w:r>
        <w:rPr>
          <w:rFonts w:eastAsia="Batang" w:cs="Arial"/>
          <w:b/>
          <w:lang w:val="en-US"/>
        </w:rPr>
        <w:t>n</w:t>
      </w:r>
      <w:r>
        <w:rPr>
          <w:rFonts w:eastAsia="Batang" w:cs="Arial" w:hint="eastAsia"/>
          <w:b/>
          <w:lang w:val="en-US"/>
        </w:rPr>
        <w:t xml:space="preserve"> </w:t>
      </w:r>
      <w:r>
        <w:rPr>
          <w:rFonts w:eastAsia="Batang" w:cs="Arial"/>
          <w:b/>
          <w:i/>
          <w:lang w:val="en-US"/>
        </w:rPr>
        <w:t>Trace Activation</w:t>
      </w:r>
      <w:r>
        <w:rPr>
          <w:rFonts w:eastAsia="Batang" w:cs="Arial" w:hint="eastAsia"/>
          <w:b/>
          <w:lang w:val="en-US"/>
        </w:rPr>
        <w:t xml:space="preserve"> IE in both S1</w:t>
      </w:r>
      <w:r>
        <w:rPr>
          <w:rFonts w:eastAsia="Batang" w:cs="Arial"/>
          <w:b/>
          <w:lang w:val="en-US"/>
        </w:rPr>
        <w:t xml:space="preserve">AP </w:t>
      </w:r>
      <w:r>
        <w:rPr>
          <w:rFonts w:eastAsia="Batang" w:cs="Arial" w:hint="eastAsia"/>
          <w:b/>
          <w:lang w:val="en-US"/>
        </w:rPr>
        <w:t xml:space="preserve">and X2 </w:t>
      </w:r>
      <w:r>
        <w:rPr>
          <w:rFonts w:eastAsia="Batang" w:cs="Arial"/>
          <w:b/>
          <w:lang w:val="en-US"/>
        </w:rPr>
        <w:t>AP</w:t>
      </w:r>
      <w:r>
        <w:rPr>
          <w:rFonts w:eastAsia="Batang" w:cs="Arial" w:hint="eastAsia"/>
          <w:b/>
          <w:lang w:val="en-US"/>
        </w:rPr>
        <w:t>.</w:t>
      </w:r>
    </w:p>
    <w:p w14:paraId="2612A71F" w14:textId="77777777" w:rsidR="00045C66" w:rsidRPr="00045C66" w:rsidRDefault="00045C66">
      <w:pPr>
        <w:pStyle w:val="CRCoverPage"/>
        <w:jc w:val="both"/>
        <w:rPr>
          <w:rFonts w:eastAsiaTheme="minorEastAsia" w:cs="Arial"/>
          <w:lang w:val="en-US" w:eastAsia="zh-CN"/>
        </w:rPr>
      </w:pPr>
    </w:p>
    <w:p w14:paraId="5AB5D35C" w14:textId="77777777" w:rsidR="0091427C" w:rsidRDefault="00843AF0">
      <w:pPr>
        <w:pStyle w:val="20"/>
        <w:rPr>
          <w:rFonts w:ascii="Arial Unicode MS" w:eastAsia="Arial Unicode MS" w:hAnsi="Arial Unicode MS" w:cs="Arial Unicode MS"/>
          <w:lang w:eastAsia="zh-CN"/>
        </w:rPr>
      </w:pPr>
      <w:bookmarkStart w:id="10" w:name="_Hlk33660607"/>
      <w:bookmarkEnd w:id="8"/>
      <w:r>
        <w:rPr>
          <w:rFonts w:ascii="Arial Unicode MS" w:eastAsia="Arial Unicode MS" w:hAnsi="Arial Unicode MS" w:cs="Arial Unicode MS"/>
          <w:lang w:eastAsia="zh-CN"/>
        </w:rPr>
        <w:t>Issue 2: MDT Configuration NR IE encoding</w:t>
      </w:r>
    </w:p>
    <w:bookmarkEnd w:id="10"/>
    <w:p w14:paraId="0C7A5414" w14:textId="77777777" w:rsidR="0091427C" w:rsidRDefault="00843AF0">
      <w:pPr>
        <w:pStyle w:val="CRCoverPage"/>
        <w:jc w:val="both"/>
        <w:rPr>
          <w:rFonts w:eastAsiaTheme="minorEastAsia" w:cs="Arial"/>
          <w:lang w:val="en-US" w:eastAsia="zh-CN"/>
        </w:rPr>
      </w:pPr>
      <w:r>
        <w:rPr>
          <w:rFonts w:eastAsiaTheme="minorEastAsia" w:cs="Arial" w:hint="eastAsia"/>
          <w:lang w:val="en-US" w:eastAsia="zh-CN"/>
        </w:rPr>
        <w:t>T</w:t>
      </w:r>
      <w:r>
        <w:rPr>
          <w:rFonts w:eastAsiaTheme="minorEastAsia" w:cs="Arial"/>
          <w:lang w:val="en-US" w:eastAsia="zh-CN"/>
        </w:rPr>
        <w:t>here are two options on the MDT configuration NR IE encoding in S1AP and X2AP</w:t>
      </w:r>
      <w:r>
        <w:rPr>
          <w:rFonts w:eastAsiaTheme="minorEastAsia" w:cs="Arial"/>
          <w:lang w:val="en-US" w:eastAsia="zh-CN"/>
        </w:rPr>
        <w:t>：</w:t>
      </w:r>
    </w:p>
    <w:p w14:paraId="4BF84D12" w14:textId="77777777" w:rsidR="0091427C" w:rsidRDefault="00843AF0">
      <w:pPr>
        <w:pStyle w:val="CRCoverPage"/>
        <w:numPr>
          <w:ilvl w:val="0"/>
          <w:numId w:val="9"/>
        </w:numPr>
        <w:jc w:val="both"/>
        <w:rPr>
          <w:rFonts w:eastAsiaTheme="minorEastAsia" w:cs="Arial"/>
          <w:lang w:val="en-US" w:eastAsia="zh-CN"/>
        </w:rPr>
      </w:pPr>
      <w:r>
        <w:rPr>
          <w:rFonts w:eastAsiaTheme="minorEastAsia" w:cs="Arial" w:hint="eastAsia"/>
          <w:lang w:val="en-US" w:eastAsia="zh-CN"/>
        </w:rPr>
        <w:t>Opt</w:t>
      </w:r>
      <w:r>
        <w:rPr>
          <w:rFonts w:eastAsiaTheme="minorEastAsia" w:cs="Arial"/>
          <w:lang w:val="en-US" w:eastAsia="zh-CN"/>
        </w:rPr>
        <w:t xml:space="preserve">ion 1: define MDT configuration NR IE in S1AP and X2AP explicitly, </w:t>
      </w:r>
      <w:bookmarkStart w:id="11" w:name="OLE_LINK45"/>
      <w:r>
        <w:rPr>
          <w:rFonts w:eastAsiaTheme="minorEastAsia" w:cs="Arial"/>
          <w:lang w:val="en-US" w:eastAsia="zh-CN"/>
        </w:rPr>
        <w:t>proposed in [3], [4], [6] and [7].</w:t>
      </w:r>
      <w:bookmarkEnd w:id="11"/>
    </w:p>
    <w:p w14:paraId="0FB18229" w14:textId="77777777" w:rsidR="0091427C" w:rsidRDefault="00843AF0">
      <w:pPr>
        <w:pStyle w:val="CRCoverPage"/>
        <w:numPr>
          <w:ilvl w:val="0"/>
          <w:numId w:val="9"/>
        </w:numPr>
        <w:jc w:val="both"/>
        <w:rPr>
          <w:rFonts w:eastAsiaTheme="minorEastAsia" w:cs="Arial"/>
          <w:lang w:val="en-US" w:eastAsia="zh-CN"/>
        </w:rPr>
      </w:pPr>
      <w:r>
        <w:rPr>
          <w:rFonts w:eastAsiaTheme="minorEastAsia" w:cs="Arial" w:hint="eastAsia"/>
          <w:lang w:val="en-US" w:eastAsia="zh-CN"/>
        </w:rPr>
        <w:t>O</w:t>
      </w:r>
      <w:r>
        <w:rPr>
          <w:rFonts w:eastAsiaTheme="minorEastAsia" w:cs="Arial"/>
          <w:lang w:val="en-US" w:eastAsia="zh-CN"/>
        </w:rPr>
        <w:t xml:space="preserve">ption 2: </w:t>
      </w:r>
      <w:bookmarkStart w:id="12" w:name="OLE_LINK10"/>
      <w:r>
        <w:rPr>
          <w:rFonts w:eastAsiaTheme="minorEastAsia" w:cs="Arial"/>
          <w:lang w:val="en-US" w:eastAsia="zh-CN"/>
        </w:rPr>
        <w:t>introduce an OCTET STRING type IE and refer to TS 38.413 for detailed definition, proposed</w:t>
      </w:r>
      <w:bookmarkEnd w:id="12"/>
      <w:r>
        <w:rPr>
          <w:rFonts w:eastAsiaTheme="minorEastAsia" w:cs="Arial"/>
          <w:lang w:val="en-US" w:eastAsia="zh-CN"/>
        </w:rPr>
        <w:t xml:space="preserve"> in [9], [10], [12] and [13].</w:t>
      </w:r>
    </w:p>
    <w:p w14:paraId="27DB1179" w14:textId="77777777" w:rsidR="0091427C" w:rsidRDefault="00843AF0">
      <w:pPr>
        <w:pStyle w:val="CRCoverPage"/>
        <w:jc w:val="both"/>
        <w:rPr>
          <w:rFonts w:eastAsia="Batang" w:cs="Arial"/>
          <w:lang w:val="en-US"/>
        </w:rPr>
      </w:pPr>
      <w:bookmarkStart w:id="13" w:name="OLE_LINK48"/>
      <w:r>
        <w:rPr>
          <w:rFonts w:eastAsia="Batang" w:cs="Arial"/>
          <w:lang w:val="en-US"/>
        </w:rPr>
        <w:t>Companies’ views could be added here.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91427C" w14:paraId="62686ED4" w14:textId="77777777">
        <w:tc>
          <w:tcPr>
            <w:tcW w:w="1191" w:type="dxa"/>
            <w:shd w:val="clear" w:color="auto" w:fill="F2F2F2"/>
          </w:tcPr>
          <w:p w14:paraId="1A3A19BD"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b/>
              </w:rPr>
              <w:t>Company</w:t>
            </w:r>
          </w:p>
        </w:tc>
        <w:tc>
          <w:tcPr>
            <w:tcW w:w="1318" w:type="dxa"/>
            <w:shd w:val="clear" w:color="auto" w:fill="F2F2F2"/>
          </w:tcPr>
          <w:p w14:paraId="41FA25C7"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b/>
              </w:rPr>
              <w:t>Option 1 or Option 2?</w:t>
            </w:r>
          </w:p>
        </w:tc>
        <w:tc>
          <w:tcPr>
            <w:tcW w:w="7125" w:type="dxa"/>
            <w:shd w:val="clear" w:color="auto" w:fill="F2F2F2"/>
          </w:tcPr>
          <w:p w14:paraId="34880D06"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b/>
              </w:rPr>
              <w:t>Comments</w:t>
            </w:r>
          </w:p>
        </w:tc>
      </w:tr>
      <w:tr w:rsidR="0091427C" w14:paraId="15FDB499" w14:textId="77777777">
        <w:tc>
          <w:tcPr>
            <w:tcW w:w="1191" w:type="dxa"/>
          </w:tcPr>
          <w:p w14:paraId="5B709813" w14:textId="77777777" w:rsidR="0091427C" w:rsidRDefault="00843AF0">
            <w:pPr>
              <w:snapToGrid w:val="0"/>
              <w:spacing w:after="0"/>
              <w:rPr>
                <w:rFonts w:ascii="Arial Unicode MS" w:eastAsia="Arial Unicode MS" w:hAnsi="Arial Unicode MS" w:cs="Arial Unicode MS"/>
              </w:rPr>
            </w:pPr>
            <w:r>
              <w:rPr>
                <w:rFonts w:ascii="Arial Unicode MS" w:eastAsia="Arial Unicode MS" w:hAnsi="Arial Unicode MS" w:cs="Arial Unicode MS" w:hint="eastAsia"/>
                <w:lang w:eastAsia="zh-CN"/>
              </w:rPr>
              <w:t>Samsung</w:t>
            </w:r>
          </w:p>
        </w:tc>
        <w:tc>
          <w:tcPr>
            <w:tcW w:w="1318" w:type="dxa"/>
          </w:tcPr>
          <w:p w14:paraId="098701AC" w14:textId="77777777" w:rsidR="0091427C" w:rsidRDefault="00843AF0">
            <w:pPr>
              <w:snapToGrid w:val="0"/>
              <w:spacing w:after="0"/>
              <w:rPr>
                <w:rFonts w:ascii="Arial Unicode MS" w:eastAsia="Arial Unicode MS" w:hAnsi="Arial Unicode MS" w:cs="Arial Unicode MS"/>
              </w:rPr>
            </w:pPr>
            <w:r>
              <w:rPr>
                <w:rFonts w:ascii="Arial Unicode MS" w:eastAsia="Arial Unicode MS" w:hAnsi="Arial Unicode MS" w:cs="Arial Unicode MS" w:hint="eastAsia"/>
                <w:lang w:eastAsia="zh-CN"/>
              </w:rPr>
              <w:t>Option 2</w:t>
            </w:r>
          </w:p>
        </w:tc>
        <w:tc>
          <w:tcPr>
            <w:tcW w:w="7125" w:type="dxa"/>
          </w:tcPr>
          <w:p w14:paraId="1B57E520"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 xml:space="preserve">No strong </w:t>
            </w:r>
            <w:r>
              <w:rPr>
                <w:rFonts w:ascii="Arial Unicode MS" w:eastAsia="Arial Unicode MS" w:hAnsi="Arial Unicode MS" w:cs="Arial Unicode MS"/>
                <w:lang w:eastAsia="zh-CN"/>
              </w:rPr>
              <w:t>view</w:t>
            </w:r>
            <w:r>
              <w:rPr>
                <w:rFonts w:ascii="Arial Unicode MS" w:eastAsia="Arial Unicode MS" w:hAnsi="Arial Unicode MS" w:cs="Arial Unicode MS" w:hint="eastAsia"/>
                <w:lang w:eastAsia="zh-CN"/>
              </w:rPr>
              <w:t>. Option 2 is more clean.</w:t>
            </w:r>
          </w:p>
        </w:tc>
      </w:tr>
      <w:tr w:rsidR="0091427C" w14:paraId="343E0411" w14:textId="77777777">
        <w:tc>
          <w:tcPr>
            <w:tcW w:w="1191" w:type="dxa"/>
          </w:tcPr>
          <w:p w14:paraId="41061F5C"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CATT</w:t>
            </w:r>
          </w:p>
        </w:tc>
        <w:tc>
          <w:tcPr>
            <w:tcW w:w="1318" w:type="dxa"/>
          </w:tcPr>
          <w:p w14:paraId="22EDD4BB" w14:textId="77777777" w:rsidR="0091427C" w:rsidRDefault="00843AF0">
            <w:pPr>
              <w:snapToGrid w:val="0"/>
              <w:spacing w:after="0"/>
              <w:ind w:left="100" w:hangingChars="50" w:hanging="100"/>
              <w:rPr>
                <w:rFonts w:ascii="Arial Unicode MS" w:eastAsia="Arial Unicode MS" w:hAnsi="Arial Unicode MS" w:cs="Arial Unicode MS"/>
                <w:lang w:eastAsia="zh-CN"/>
              </w:rPr>
            </w:pPr>
            <w:r>
              <w:rPr>
                <w:rFonts w:ascii="Arial Unicode MS" w:eastAsia="Arial Unicode MS" w:hAnsi="Arial Unicode MS" w:cs="Arial Unicode MS"/>
                <w:lang w:eastAsia="zh-CN"/>
              </w:rPr>
              <w:t>S</w:t>
            </w:r>
            <w:r>
              <w:rPr>
                <w:rFonts w:ascii="Arial Unicode MS" w:eastAsia="Arial Unicode MS" w:hAnsi="Arial Unicode MS" w:cs="Arial Unicode MS" w:hint="eastAsia"/>
                <w:lang w:eastAsia="zh-CN"/>
              </w:rPr>
              <w:t xml:space="preserve">light preference </w:t>
            </w:r>
            <w:r>
              <w:rPr>
                <w:rFonts w:ascii="Arial Unicode MS" w:eastAsia="Arial Unicode MS" w:hAnsi="Arial Unicode MS" w:cs="Arial Unicode MS" w:hint="eastAsia"/>
                <w:lang w:eastAsia="zh-CN"/>
              </w:rPr>
              <w:lastRenderedPageBreak/>
              <w:t>on Option 1</w:t>
            </w:r>
          </w:p>
        </w:tc>
        <w:tc>
          <w:tcPr>
            <w:tcW w:w="7125" w:type="dxa"/>
          </w:tcPr>
          <w:p w14:paraId="1906C847"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lastRenderedPageBreak/>
              <w:t xml:space="preserve">With clear definition in S1AP/X2AP,it would </w:t>
            </w:r>
            <w:r>
              <w:rPr>
                <w:rFonts w:ascii="Arial Unicode MS" w:eastAsia="Arial Unicode MS" w:hAnsi="Arial Unicode MS" w:cs="Arial Unicode MS"/>
                <w:lang w:eastAsia="zh-CN"/>
              </w:rPr>
              <w:t>avoid</w:t>
            </w:r>
            <w:r>
              <w:rPr>
                <w:rFonts w:ascii="Arial Unicode MS" w:eastAsia="Arial Unicode MS" w:hAnsi="Arial Unicode MS" w:cs="Arial Unicode MS" w:hint="eastAsia"/>
                <w:lang w:eastAsia="zh-CN"/>
              </w:rPr>
              <w:t xml:space="preserve"> transfer logged MDT configuration to S-en-gNB</w:t>
            </w:r>
          </w:p>
        </w:tc>
      </w:tr>
      <w:tr w:rsidR="0091427C" w14:paraId="63FC50A5" w14:textId="77777777">
        <w:tc>
          <w:tcPr>
            <w:tcW w:w="1191" w:type="dxa"/>
          </w:tcPr>
          <w:p w14:paraId="4A2EC376" w14:textId="77777777" w:rsidR="0091427C" w:rsidRDefault="00843AF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ZTE</w:t>
            </w:r>
          </w:p>
        </w:tc>
        <w:tc>
          <w:tcPr>
            <w:tcW w:w="1318" w:type="dxa"/>
          </w:tcPr>
          <w:p w14:paraId="7F0D640C" w14:textId="77777777" w:rsidR="0091427C" w:rsidRDefault="00843AF0">
            <w:pPr>
              <w:snapToGrid w:val="0"/>
              <w:spacing w:after="0"/>
              <w:ind w:left="100" w:hangingChars="50" w:hanging="10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Option 2</w:t>
            </w:r>
          </w:p>
        </w:tc>
        <w:tc>
          <w:tcPr>
            <w:tcW w:w="7125" w:type="dxa"/>
          </w:tcPr>
          <w:p w14:paraId="3FC42CED" w14:textId="77777777" w:rsidR="0091427C" w:rsidRDefault="00843AF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Easy to keep the configuration in line with other specification</w:t>
            </w:r>
          </w:p>
        </w:tc>
      </w:tr>
      <w:tr w:rsidR="002B33B2" w14:paraId="49A0F9E1" w14:textId="77777777">
        <w:tc>
          <w:tcPr>
            <w:tcW w:w="1191" w:type="dxa"/>
          </w:tcPr>
          <w:p w14:paraId="61AEADE5" w14:textId="77777777" w:rsidR="002B33B2" w:rsidRDefault="002B33B2">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CMCC</w:t>
            </w:r>
          </w:p>
        </w:tc>
        <w:tc>
          <w:tcPr>
            <w:tcW w:w="1318" w:type="dxa"/>
          </w:tcPr>
          <w:p w14:paraId="05520FDF" w14:textId="77777777" w:rsidR="002B33B2" w:rsidRDefault="002B33B2">
            <w:pPr>
              <w:snapToGrid w:val="0"/>
              <w:spacing w:after="0"/>
              <w:ind w:left="100" w:hangingChars="50" w:hanging="10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Slightly prefer option 2</w:t>
            </w:r>
          </w:p>
        </w:tc>
        <w:tc>
          <w:tcPr>
            <w:tcW w:w="7125" w:type="dxa"/>
          </w:tcPr>
          <w:p w14:paraId="3837A425" w14:textId="77777777" w:rsidR="002B33B2" w:rsidRDefault="002B33B2">
            <w:pPr>
              <w:snapToGrid w:val="0"/>
              <w:spacing w:after="0"/>
              <w:rPr>
                <w:rFonts w:ascii="Arial Unicode MS" w:eastAsia="Arial Unicode MS" w:hAnsi="Arial Unicode MS" w:cs="Arial Unicode MS"/>
                <w:lang w:val="en-US" w:eastAsia="zh-CN"/>
              </w:rPr>
            </w:pPr>
          </w:p>
        </w:tc>
      </w:tr>
      <w:tr w:rsidR="009E5446" w14:paraId="2FE8435F" w14:textId="77777777">
        <w:tc>
          <w:tcPr>
            <w:tcW w:w="1191" w:type="dxa"/>
          </w:tcPr>
          <w:p w14:paraId="20B83451" w14:textId="09CD0C9E" w:rsidR="009E5446" w:rsidRDefault="009E5446">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QC</w:t>
            </w:r>
          </w:p>
        </w:tc>
        <w:tc>
          <w:tcPr>
            <w:tcW w:w="1318" w:type="dxa"/>
          </w:tcPr>
          <w:p w14:paraId="55BBD799" w14:textId="43B62C16" w:rsidR="009E5446" w:rsidRDefault="009E5446">
            <w:pPr>
              <w:snapToGrid w:val="0"/>
              <w:spacing w:after="0"/>
              <w:ind w:left="100" w:hangingChars="50" w:hanging="10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Slightly prefer Option 1</w:t>
            </w:r>
          </w:p>
        </w:tc>
        <w:tc>
          <w:tcPr>
            <w:tcW w:w="7125" w:type="dxa"/>
          </w:tcPr>
          <w:p w14:paraId="224AF00F" w14:textId="605659B2" w:rsidR="009E5446" w:rsidRDefault="009E5446">
            <w:pPr>
              <w:snapToGrid w:val="0"/>
              <w:spacing w:after="0"/>
              <w:rPr>
                <w:rFonts w:ascii="Arial Unicode MS" w:eastAsia="Arial Unicode MS" w:hAnsi="Arial Unicode MS" w:cs="Arial Unicode MS"/>
                <w:lang w:val="en-US" w:eastAsia="zh-CN"/>
              </w:rPr>
            </w:pPr>
            <w:r w:rsidRPr="009E5446">
              <w:rPr>
                <w:rFonts w:ascii="Arial Unicode MS" w:eastAsia="Arial Unicode MS" w:hAnsi="Arial Unicode MS" w:cs="Arial Unicode MS"/>
                <w:lang w:val="en-US" w:eastAsia="zh-CN"/>
              </w:rPr>
              <w:t>We</w:t>
            </w:r>
            <w:r>
              <w:rPr>
                <w:rFonts w:ascii="Arial Unicode MS" w:eastAsia="Arial Unicode MS" w:hAnsi="Arial Unicode MS" w:cs="Arial Unicode MS"/>
                <w:lang w:val="en-US" w:eastAsia="zh-CN"/>
              </w:rPr>
              <w:t xml:space="preserve"> slightly</w:t>
            </w:r>
            <w:r w:rsidRPr="009E5446">
              <w:rPr>
                <w:rFonts w:ascii="Arial Unicode MS" w:eastAsia="Arial Unicode MS" w:hAnsi="Arial Unicode MS" w:cs="Arial Unicode MS"/>
                <w:lang w:val="en-US" w:eastAsia="zh-CN"/>
              </w:rPr>
              <w:t xml:space="preserve"> prefer option1 because we can explicitly exclude the IEs related to logged MDT configuration of NR (logged MDT is not supported for Rel-16 for EN-DC)</w:t>
            </w:r>
            <w:r>
              <w:rPr>
                <w:rFonts w:ascii="Arial Unicode MS" w:eastAsia="Arial Unicode MS" w:hAnsi="Arial Unicode MS" w:cs="Arial Unicode MS"/>
                <w:lang w:val="en-US" w:eastAsia="zh-CN"/>
              </w:rPr>
              <w:t>. We are also OK with O</w:t>
            </w:r>
            <w:r w:rsidRPr="009E5446">
              <w:rPr>
                <w:rFonts w:ascii="Arial Unicode MS" w:eastAsia="Arial Unicode MS" w:hAnsi="Arial Unicode MS" w:cs="Arial Unicode MS"/>
                <w:lang w:val="en-US" w:eastAsia="zh-CN"/>
              </w:rPr>
              <w:t xml:space="preserve">ption 2 </w:t>
            </w:r>
            <w:r>
              <w:rPr>
                <w:rFonts w:ascii="Arial Unicode MS" w:eastAsia="Arial Unicode MS" w:hAnsi="Arial Unicode MS" w:cs="Arial Unicode MS"/>
                <w:lang w:val="en-US" w:eastAsia="zh-CN"/>
              </w:rPr>
              <w:t>considering better reusability.</w:t>
            </w:r>
          </w:p>
        </w:tc>
      </w:tr>
      <w:tr w:rsidR="00E47010" w14:paraId="57757CA2" w14:textId="77777777">
        <w:tc>
          <w:tcPr>
            <w:tcW w:w="1191" w:type="dxa"/>
          </w:tcPr>
          <w:p w14:paraId="114CA997" w14:textId="7F418AFE" w:rsidR="00E47010" w:rsidRDefault="00E4701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H</w:t>
            </w:r>
            <w:r>
              <w:rPr>
                <w:rFonts w:ascii="Arial Unicode MS" w:eastAsia="Arial Unicode MS" w:hAnsi="Arial Unicode MS" w:cs="Arial Unicode MS"/>
                <w:lang w:val="en-US" w:eastAsia="zh-CN"/>
              </w:rPr>
              <w:t>uawei</w:t>
            </w:r>
          </w:p>
        </w:tc>
        <w:tc>
          <w:tcPr>
            <w:tcW w:w="1318" w:type="dxa"/>
          </w:tcPr>
          <w:p w14:paraId="4512C399" w14:textId="72FAFB21" w:rsidR="00E47010" w:rsidRDefault="00E47010">
            <w:pPr>
              <w:snapToGrid w:val="0"/>
              <w:spacing w:after="0"/>
              <w:ind w:left="100" w:hangingChars="50" w:hanging="10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O</w:t>
            </w:r>
            <w:r>
              <w:rPr>
                <w:rFonts w:ascii="Arial Unicode MS" w:eastAsia="Arial Unicode MS" w:hAnsi="Arial Unicode MS" w:cs="Arial Unicode MS"/>
                <w:lang w:val="en-US" w:eastAsia="zh-CN"/>
              </w:rPr>
              <w:t>ption 2</w:t>
            </w:r>
          </w:p>
        </w:tc>
        <w:tc>
          <w:tcPr>
            <w:tcW w:w="7125" w:type="dxa"/>
          </w:tcPr>
          <w:p w14:paraId="7BE691D4" w14:textId="53EE2DC7" w:rsidR="00E47010" w:rsidRPr="009E5446" w:rsidRDefault="00E4701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O</w:t>
            </w:r>
            <w:r>
              <w:rPr>
                <w:rFonts w:ascii="Arial Unicode MS" w:eastAsia="Arial Unicode MS" w:hAnsi="Arial Unicode MS" w:cs="Arial Unicode MS"/>
                <w:lang w:val="en-US" w:eastAsia="zh-CN"/>
              </w:rPr>
              <w:t>ption 2 is more future-proof, considering that logged MDT for EN-DC will comes in next release anyway.</w:t>
            </w:r>
          </w:p>
        </w:tc>
      </w:tr>
      <w:tr w:rsidR="0049598E" w14:paraId="7488F6F7" w14:textId="77777777">
        <w:tc>
          <w:tcPr>
            <w:tcW w:w="1191" w:type="dxa"/>
          </w:tcPr>
          <w:p w14:paraId="25F106DC" w14:textId="2A867831" w:rsidR="0049598E" w:rsidRDefault="0049598E" w:rsidP="0049598E">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Nokia</w:t>
            </w:r>
          </w:p>
        </w:tc>
        <w:tc>
          <w:tcPr>
            <w:tcW w:w="1318" w:type="dxa"/>
          </w:tcPr>
          <w:p w14:paraId="2AA0E7C9" w14:textId="03BDB38A" w:rsidR="0049598E" w:rsidRDefault="0049598E" w:rsidP="0049598E">
            <w:pPr>
              <w:snapToGrid w:val="0"/>
              <w:spacing w:after="0"/>
              <w:ind w:left="100" w:hangingChars="50" w:hanging="10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Option 1</w:t>
            </w:r>
          </w:p>
        </w:tc>
        <w:tc>
          <w:tcPr>
            <w:tcW w:w="7125" w:type="dxa"/>
          </w:tcPr>
          <w:p w14:paraId="79E8D6E5" w14:textId="1F9D7067" w:rsidR="0049598E" w:rsidRDefault="0049598E" w:rsidP="0049598E">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 xml:space="preserve">Option 1 is more future proof. </w:t>
            </w:r>
            <w:r w:rsidRPr="009F624D">
              <w:rPr>
                <w:rFonts w:ascii="Arial Unicode MS" w:eastAsia="Arial Unicode MS" w:hAnsi="Arial Unicode MS" w:cs="Arial Unicode MS"/>
                <w:lang w:val="en-US" w:eastAsia="zh-CN"/>
              </w:rPr>
              <w:t>Gives the possibility to adapt for particular scenarios on Xn (in the IEs, and in the XnAP procedural text).</w:t>
            </w:r>
            <w:r>
              <w:rPr>
                <w:rFonts w:ascii="Arial Unicode MS" w:eastAsia="Arial Unicode MS" w:hAnsi="Arial Unicode MS" w:cs="Arial Unicode MS"/>
                <w:lang w:val="en-US" w:eastAsia="zh-CN"/>
              </w:rPr>
              <w:t xml:space="preserve"> Additionally, it solves the issue of transferring of Logged MDT configuration for NR to s-engNB (as it was decided that Logged MDT is not supported for Rel 16 EN-DC).    </w:t>
            </w:r>
          </w:p>
        </w:tc>
      </w:tr>
      <w:tr w:rsidR="0041509B" w14:paraId="6A7AA194" w14:textId="77777777">
        <w:tc>
          <w:tcPr>
            <w:tcW w:w="1191" w:type="dxa"/>
          </w:tcPr>
          <w:p w14:paraId="22AB6A2D" w14:textId="118B6E55" w:rsidR="0041509B" w:rsidRDefault="0041509B" w:rsidP="0041509B">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 xml:space="preserve">Ericsson </w:t>
            </w:r>
          </w:p>
        </w:tc>
        <w:tc>
          <w:tcPr>
            <w:tcW w:w="1318" w:type="dxa"/>
          </w:tcPr>
          <w:p w14:paraId="2515038F" w14:textId="2D145FC3" w:rsidR="0041509B" w:rsidRDefault="0041509B" w:rsidP="0041509B">
            <w:pPr>
              <w:snapToGrid w:val="0"/>
              <w:spacing w:after="0"/>
              <w:ind w:left="100" w:hangingChars="50" w:hanging="10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Option 2</w:t>
            </w:r>
          </w:p>
        </w:tc>
        <w:tc>
          <w:tcPr>
            <w:tcW w:w="7125" w:type="dxa"/>
          </w:tcPr>
          <w:p w14:paraId="32365C2B" w14:textId="77777777" w:rsidR="0041509B" w:rsidRDefault="0041509B" w:rsidP="0041509B">
            <w:pPr>
              <w:snapToGrid w:val="0"/>
              <w:spacing w:after="0"/>
              <w:rPr>
                <w:rFonts w:ascii="Arial Unicode MS" w:eastAsia="Arial Unicode MS" w:hAnsi="Arial Unicode MS" w:cs="Arial Unicode MS"/>
                <w:lang w:val="en-US" w:eastAsia="zh-CN"/>
              </w:rPr>
            </w:pPr>
          </w:p>
        </w:tc>
      </w:tr>
      <w:bookmarkEnd w:id="13"/>
    </w:tbl>
    <w:p w14:paraId="3F9F0FCB" w14:textId="77777777" w:rsidR="0091427C" w:rsidRDefault="0091427C" w:rsidP="00B53A39">
      <w:pPr>
        <w:pStyle w:val="CRCoverPage"/>
        <w:ind w:firstLineChars="200" w:firstLine="400"/>
        <w:jc w:val="both"/>
        <w:rPr>
          <w:rFonts w:eastAsia="Batang" w:cs="Arial"/>
          <w:lang w:val="en-US"/>
        </w:rPr>
      </w:pPr>
    </w:p>
    <w:p w14:paraId="38109A4C" w14:textId="77777777" w:rsidR="0041509B" w:rsidRDefault="0041509B" w:rsidP="00B53A39">
      <w:pPr>
        <w:pStyle w:val="CRCoverPage"/>
        <w:ind w:firstLineChars="200" w:firstLine="400"/>
        <w:jc w:val="both"/>
        <w:rPr>
          <w:rFonts w:eastAsia="Batang" w:cs="Arial"/>
          <w:lang w:val="en-US"/>
        </w:rPr>
      </w:pPr>
    </w:p>
    <w:p w14:paraId="3698B134" w14:textId="44C155FE" w:rsidR="00045C66" w:rsidRDefault="00045C66">
      <w:pPr>
        <w:pStyle w:val="CRCoverPage"/>
        <w:jc w:val="both"/>
        <w:rPr>
          <w:rFonts w:eastAsiaTheme="minorEastAsia" w:cs="Arial"/>
          <w:lang w:val="en-US" w:eastAsia="zh-CN"/>
        </w:rPr>
      </w:pPr>
      <w:r>
        <w:rPr>
          <w:rFonts w:eastAsiaTheme="minorEastAsia" w:cs="Arial" w:hint="eastAsia"/>
          <w:lang w:val="en-US" w:eastAsia="zh-CN"/>
        </w:rPr>
        <w:t>S</w:t>
      </w:r>
      <w:r>
        <w:rPr>
          <w:rFonts w:eastAsiaTheme="minorEastAsia" w:cs="Arial"/>
          <w:lang w:val="en-US" w:eastAsia="zh-CN"/>
        </w:rPr>
        <w:t>ummary:</w:t>
      </w:r>
    </w:p>
    <w:p w14:paraId="480CC185" w14:textId="2A042909" w:rsidR="00045C66" w:rsidRDefault="0041509B">
      <w:pPr>
        <w:pStyle w:val="CRCoverPage"/>
        <w:jc w:val="both"/>
        <w:rPr>
          <w:rFonts w:eastAsiaTheme="minorEastAsia" w:cs="Arial"/>
          <w:lang w:val="en-US" w:eastAsia="zh-CN"/>
        </w:rPr>
      </w:pPr>
      <w:r>
        <w:rPr>
          <w:rFonts w:eastAsiaTheme="minorEastAsia" w:cs="Arial" w:hint="eastAsia"/>
          <w:lang w:val="en-US" w:eastAsia="zh-CN"/>
        </w:rPr>
        <w:t>5</w:t>
      </w:r>
      <w:r w:rsidR="00045C66">
        <w:rPr>
          <w:rFonts w:eastAsiaTheme="minorEastAsia" w:cs="Arial"/>
          <w:lang w:val="en-US" w:eastAsia="zh-CN"/>
        </w:rPr>
        <w:t xml:space="preserve"> companies choose option 2. 1 company is OK with option2. And </w:t>
      </w:r>
      <w:r w:rsidR="0049598E">
        <w:rPr>
          <w:rFonts w:eastAsiaTheme="minorEastAsia" w:cs="Arial"/>
          <w:lang w:val="en-US" w:eastAsia="zh-CN"/>
        </w:rPr>
        <w:t>2</w:t>
      </w:r>
      <w:r w:rsidR="00045C66">
        <w:rPr>
          <w:rFonts w:eastAsiaTheme="minorEastAsia" w:cs="Arial"/>
          <w:lang w:val="en-US" w:eastAsia="zh-CN"/>
        </w:rPr>
        <w:t xml:space="preserve"> compan</w:t>
      </w:r>
      <w:r w:rsidR="0049598E">
        <w:rPr>
          <w:rFonts w:eastAsiaTheme="minorEastAsia" w:cs="Arial"/>
          <w:lang w:val="en-US" w:eastAsia="zh-CN"/>
        </w:rPr>
        <w:t>ies</w:t>
      </w:r>
      <w:r w:rsidR="00045C66">
        <w:rPr>
          <w:rFonts w:eastAsiaTheme="minorEastAsia" w:cs="Arial"/>
          <w:lang w:val="en-US" w:eastAsia="zh-CN"/>
        </w:rPr>
        <w:t xml:space="preserve"> prefer option 1.</w:t>
      </w:r>
    </w:p>
    <w:p w14:paraId="4E022C83" w14:textId="09DF9CE7" w:rsidR="00045C66" w:rsidRPr="007E2058" w:rsidRDefault="00045C66">
      <w:pPr>
        <w:pStyle w:val="CRCoverPage"/>
        <w:jc w:val="both"/>
        <w:rPr>
          <w:rFonts w:eastAsiaTheme="minorEastAsia" w:cs="Arial"/>
          <w:lang w:val="en-US" w:eastAsia="zh-CN"/>
        </w:rPr>
      </w:pPr>
      <w:r>
        <w:rPr>
          <w:rFonts w:eastAsiaTheme="minorEastAsia" w:cs="Arial"/>
          <w:lang w:val="en-US" w:eastAsia="zh-CN"/>
        </w:rPr>
        <w:t>Therefore, the majority view is:</w:t>
      </w:r>
    </w:p>
    <w:p w14:paraId="542DBD88" w14:textId="7CA71A94" w:rsidR="0091427C" w:rsidRDefault="00843AF0">
      <w:pPr>
        <w:pStyle w:val="CRCoverPage"/>
        <w:jc w:val="both"/>
        <w:rPr>
          <w:rFonts w:eastAsia="Batang" w:cs="Arial"/>
          <w:b/>
          <w:lang w:val="en-US"/>
        </w:rPr>
      </w:pPr>
      <w:bookmarkStart w:id="14" w:name="OLE_LINK49"/>
      <w:r>
        <w:rPr>
          <w:rFonts w:eastAsia="Batang" w:cs="Arial" w:hint="eastAsia"/>
          <w:b/>
          <w:lang w:val="en-US"/>
        </w:rPr>
        <w:t>P</w:t>
      </w:r>
      <w:r>
        <w:rPr>
          <w:rFonts w:eastAsia="Batang" w:cs="Arial"/>
          <w:b/>
          <w:lang w:val="en-US"/>
        </w:rPr>
        <w:t xml:space="preserve">roposal 2a:  </w:t>
      </w:r>
      <w:r w:rsidR="00045C66" w:rsidRPr="00045C66">
        <w:rPr>
          <w:rFonts w:eastAsiaTheme="minorEastAsia" w:cs="Arial"/>
          <w:lang w:val="en-US" w:eastAsia="zh-CN"/>
        </w:rPr>
        <w:t xml:space="preserve"> </w:t>
      </w:r>
      <w:r w:rsidR="00045C66">
        <w:rPr>
          <w:rFonts w:eastAsiaTheme="minorEastAsia" w:cs="Arial"/>
          <w:lang w:val="en-US" w:eastAsia="zh-CN"/>
        </w:rPr>
        <w:t>MDT configuration NR IE is defined as an OCTET STRING type IE referring to TS 38.413 for detailed definition</w:t>
      </w:r>
      <w:r>
        <w:rPr>
          <w:rFonts w:eastAsia="Batang" w:cs="Arial"/>
          <w:b/>
          <w:lang w:val="en-US"/>
        </w:rPr>
        <w:t>.</w:t>
      </w:r>
    </w:p>
    <w:bookmarkEnd w:id="14"/>
    <w:p w14:paraId="79CCDBA0" w14:textId="77777777" w:rsidR="0091427C" w:rsidRDefault="00843AF0">
      <w:pPr>
        <w:pStyle w:val="CRCoverPage"/>
        <w:jc w:val="both"/>
        <w:rPr>
          <w:rFonts w:eastAsiaTheme="minorEastAsia" w:cs="Arial"/>
          <w:lang w:val="en-US" w:eastAsia="zh-CN"/>
        </w:rPr>
      </w:pPr>
      <w:r>
        <w:rPr>
          <w:rFonts w:eastAsiaTheme="minorEastAsia" w:cs="Arial"/>
          <w:lang w:val="en-US" w:eastAsia="zh-CN"/>
        </w:rPr>
        <w:t>And for option 2, how to avoid to transfer logged MDT configuration to s-engNB needs to discuss, because RAN2 agreed that:</w:t>
      </w:r>
    </w:p>
    <w:p w14:paraId="4312856E" w14:textId="77777777" w:rsidR="0091427C" w:rsidRDefault="00843AF0">
      <w:pPr>
        <w:pStyle w:val="CRCoverPage"/>
        <w:ind w:left="568"/>
        <w:jc w:val="both"/>
        <w:rPr>
          <w:i/>
          <w:lang w:val="en-US"/>
        </w:rPr>
      </w:pPr>
      <w:r>
        <w:rPr>
          <w:i/>
          <w:lang w:val="en-US"/>
        </w:rPr>
        <w:t>Only immediate MDT is supported for EN-DC scenario in R16 MDT</w:t>
      </w:r>
    </w:p>
    <w:p w14:paraId="3895B3FD" w14:textId="77777777" w:rsidR="0091427C" w:rsidRDefault="0091427C">
      <w:pPr>
        <w:pStyle w:val="CRCoverPage"/>
        <w:jc w:val="both"/>
        <w:rPr>
          <w:rFonts w:eastAsiaTheme="minorEastAsia" w:cs="Arial"/>
          <w:lang w:val="en-US" w:eastAsia="zh-CN"/>
        </w:rPr>
      </w:pPr>
    </w:p>
    <w:p w14:paraId="6226C162" w14:textId="77777777" w:rsidR="0091427C" w:rsidRDefault="00843AF0">
      <w:pPr>
        <w:pStyle w:val="CRCoverPage"/>
        <w:jc w:val="both"/>
        <w:rPr>
          <w:rFonts w:eastAsiaTheme="minorEastAsia" w:cs="Arial"/>
          <w:b/>
          <w:lang w:val="en-US" w:eastAsia="zh-CN"/>
        </w:rPr>
      </w:pPr>
      <w:r>
        <w:rPr>
          <w:rFonts w:eastAsiaTheme="minorEastAsia" w:cs="Arial" w:hint="eastAsia"/>
          <w:b/>
          <w:lang w:val="en-US" w:eastAsia="zh-CN"/>
        </w:rPr>
        <w:t>Q</w:t>
      </w:r>
      <w:r>
        <w:rPr>
          <w:rFonts w:eastAsiaTheme="minorEastAsia" w:cs="Arial"/>
          <w:b/>
          <w:lang w:val="en-US" w:eastAsia="zh-CN"/>
        </w:rPr>
        <w:t>1</w:t>
      </w:r>
      <w:r>
        <w:rPr>
          <w:rFonts w:eastAsiaTheme="minorEastAsia" w:cs="Arial"/>
          <w:b/>
          <w:lang w:val="en-US" w:eastAsia="zh-CN"/>
        </w:rPr>
        <w:t>：</w:t>
      </w:r>
      <w:r>
        <w:rPr>
          <w:rFonts w:eastAsiaTheme="minorEastAsia" w:cs="Arial" w:hint="eastAsia"/>
          <w:b/>
          <w:lang w:val="en-US" w:eastAsia="zh-CN"/>
        </w:rPr>
        <w:t>I</w:t>
      </w:r>
      <w:r>
        <w:rPr>
          <w:rFonts w:eastAsiaTheme="minorEastAsia" w:cs="Arial"/>
          <w:b/>
          <w:lang w:val="en-US" w:eastAsia="zh-CN"/>
        </w:rPr>
        <w:t>s the avoidance of logged MDT configuration transfer to s-engNB needs to address in RAN3 specification, and how?</w:t>
      </w:r>
    </w:p>
    <w:p w14:paraId="03D5A997" w14:textId="77777777" w:rsidR="0091427C" w:rsidRDefault="00843AF0">
      <w:pPr>
        <w:pStyle w:val="CRCoverPage"/>
        <w:jc w:val="both"/>
        <w:rPr>
          <w:rFonts w:eastAsia="Batang" w:cs="Arial"/>
          <w:lang w:val="en-US"/>
        </w:rPr>
      </w:pPr>
      <w:bookmarkStart w:id="15" w:name="OLE_LINK4"/>
      <w:r>
        <w:rPr>
          <w:rFonts w:eastAsia="Batang" w:cs="Arial"/>
          <w:lang w:val="en-US"/>
        </w:rPr>
        <w:t>Companies’ views could be added here.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91427C" w14:paraId="6CBBFD72"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36D7C94B"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hint="eastAsia"/>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0F520802"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b/>
              </w:rPr>
              <w:t>Yes/NO</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5909EC52"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hint="eastAsia"/>
                <w:b/>
              </w:rPr>
              <w:t>Comments</w:t>
            </w:r>
          </w:p>
        </w:tc>
      </w:tr>
      <w:tr w:rsidR="0091427C" w14:paraId="275E9401" w14:textId="77777777">
        <w:tc>
          <w:tcPr>
            <w:tcW w:w="1191" w:type="dxa"/>
            <w:tcBorders>
              <w:top w:val="single" w:sz="4" w:space="0" w:color="auto"/>
              <w:left w:val="single" w:sz="4" w:space="0" w:color="auto"/>
              <w:bottom w:val="single" w:sz="4" w:space="0" w:color="auto"/>
              <w:right w:val="single" w:sz="4" w:space="0" w:color="auto"/>
            </w:tcBorders>
          </w:tcPr>
          <w:p w14:paraId="02F701B1" w14:textId="77777777" w:rsidR="0091427C" w:rsidRDefault="00843AF0">
            <w:pPr>
              <w:snapToGrid w:val="0"/>
              <w:spacing w:after="0"/>
              <w:rPr>
                <w:rFonts w:ascii="Arial Unicode MS" w:eastAsia="Arial Unicode MS" w:hAnsi="Arial Unicode MS" w:cs="Arial Unicode MS"/>
              </w:rPr>
            </w:pPr>
            <w:r>
              <w:rPr>
                <w:rFonts w:ascii="Arial Unicode MS" w:eastAsia="Arial Unicode MS" w:hAnsi="Arial Unicode MS" w:cs="Arial Unicode MS" w:hint="eastAsia"/>
                <w:lang w:eastAsia="zh-CN"/>
              </w:rPr>
              <w:t>Samsung</w:t>
            </w:r>
          </w:p>
        </w:tc>
        <w:tc>
          <w:tcPr>
            <w:tcW w:w="1318" w:type="dxa"/>
            <w:tcBorders>
              <w:top w:val="single" w:sz="4" w:space="0" w:color="auto"/>
              <w:left w:val="single" w:sz="4" w:space="0" w:color="auto"/>
              <w:bottom w:val="single" w:sz="4" w:space="0" w:color="auto"/>
              <w:right w:val="single" w:sz="4" w:space="0" w:color="auto"/>
            </w:tcBorders>
          </w:tcPr>
          <w:p w14:paraId="59089FC4" w14:textId="77777777" w:rsidR="0091427C" w:rsidRDefault="00843AF0">
            <w:pPr>
              <w:snapToGrid w:val="0"/>
              <w:spacing w:after="0"/>
              <w:rPr>
                <w:rFonts w:ascii="Arial Unicode MS" w:eastAsia="Arial Unicode MS" w:hAnsi="Arial Unicode MS" w:cs="Arial Unicode MS"/>
              </w:rPr>
            </w:pPr>
            <w:r>
              <w:rPr>
                <w:rFonts w:ascii="Arial Unicode MS" w:eastAsia="Arial Unicode MS" w:hAnsi="Arial Unicode MS" w:cs="Arial Unicode MS" w:hint="eastAsia"/>
                <w:lang w:eastAsia="zh-CN"/>
              </w:rPr>
              <w:t>Yes</w:t>
            </w:r>
          </w:p>
        </w:tc>
        <w:tc>
          <w:tcPr>
            <w:tcW w:w="7125" w:type="dxa"/>
            <w:tcBorders>
              <w:top w:val="single" w:sz="4" w:space="0" w:color="auto"/>
              <w:left w:val="single" w:sz="4" w:space="0" w:color="auto"/>
              <w:bottom w:val="single" w:sz="4" w:space="0" w:color="auto"/>
              <w:right w:val="single" w:sz="4" w:space="0" w:color="auto"/>
            </w:tcBorders>
          </w:tcPr>
          <w:p w14:paraId="3AE61273" w14:textId="77777777" w:rsidR="0091427C" w:rsidRDefault="00843AF0">
            <w:pPr>
              <w:snapToGrid w:val="0"/>
              <w:spacing w:after="0"/>
              <w:rPr>
                <w:rFonts w:ascii="Arial Unicode MS" w:eastAsiaTheme="minorEastAsia" w:hAnsi="Arial Unicode MS" w:cs="Arial Unicode MS"/>
                <w:lang w:eastAsia="zh-CN"/>
              </w:rPr>
            </w:pPr>
            <w:r>
              <w:rPr>
                <w:rFonts w:ascii="Arial Unicode MS" w:eastAsia="Arial Unicode MS" w:hAnsi="Arial Unicode MS" w:cs="Arial Unicode MS"/>
                <w:lang w:eastAsia="zh-CN"/>
              </w:rPr>
              <w:t>P</w:t>
            </w:r>
            <w:r>
              <w:rPr>
                <w:rFonts w:ascii="Arial Unicode MS" w:eastAsia="Arial Unicode MS" w:hAnsi="Arial Unicode MS" w:cs="Arial Unicode MS" w:hint="eastAsia"/>
                <w:lang w:eastAsia="zh-CN"/>
              </w:rPr>
              <w:t xml:space="preserve">robably needed. </w:t>
            </w:r>
            <w:r>
              <w:rPr>
                <w:rFonts w:ascii="Arial Unicode MS" w:eastAsia="Arial Unicode MS" w:hAnsi="Arial Unicode MS" w:cs="Arial Unicode MS"/>
                <w:lang w:eastAsia="zh-CN"/>
              </w:rPr>
              <w:t>M</w:t>
            </w:r>
            <w:r>
              <w:rPr>
                <w:rFonts w:ascii="Arial Unicode MS" w:eastAsia="Arial Unicode MS" w:hAnsi="Arial Unicode MS" w:cs="Arial Unicode MS" w:hint="eastAsia"/>
                <w:lang w:eastAsia="zh-CN"/>
              </w:rPr>
              <w:t xml:space="preserve">aybe in the </w:t>
            </w:r>
            <w:r>
              <w:rPr>
                <w:rFonts w:ascii="Arial Unicode MS" w:eastAsia="Arial Unicode MS" w:hAnsi="Arial Unicode MS" w:cs="Arial Unicode MS"/>
                <w:lang w:eastAsia="zh-CN"/>
              </w:rPr>
              <w:t>Semantics description</w:t>
            </w:r>
            <w:r>
              <w:rPr>
                <w:rFonts w:ascii="Arial Unicode MS" w:eastAsia="Arial Unicode MS" w:hAnsi="Arial Unicode MS" w:cs="Arial Unicode MS" w:hint="eastAsia"/>
                <w:lang w:eastAsia="zh-CN"/>
              </w:rPr>
              <w:t xml:space="preserve"> of </w:t>
            </w:r>
            <w:r>
              <w:rPr>
                <w:rFonts w:ascii="Arial Unicode MS" w:eastAsia="Arial Unicode MS" w:hAnsi="Arial Unicode MS" w:cs="Arial Unicode MS" w:hint="eastAsia"/>
                <w:i/>
                <w:lang w:eastAsia="zh-CN"/>
              </w:rPr>
              <w:t>NR MDT Configuration</w:t>
            </w:r>
            <w:r>
              <w:rPr>
                <w:rFonts w:ascii="Arial Unicode MS" w:eastAsia="Arial Unicode MS" w:hAnsi="Arial Unicode MS" w:cs="Arial Unicode MS" w:hint="eastAsia"/>
                <w:lang w:eastAsia="zh-CN"/>
              </w:rPr>
              <w:t xml:space="preserve"> IE.</w:t>
            </w:r>
          </w:p>
        </w:tc>
      </w:tr>
      <w:tr w:rsidR="0091427C" w14:paraId="66308A3D" w14:textId="77777777">
        <w:tc>
          <w:tcPr>
            <w:tcW w:w="1191" w:type="dxa"/>
            <w:tcBorders>
              <w:top w:val="single" w:sz="4" w:space="0" w:color="auto"/>
              <w:left w:val="single" w:sz="4" w:space="0" w:color="auto"/>
              <w:bottom w:val="single" w:sz="4" w:space="0" w:color="auto"/>
              <w:right w:val="single" w:sz="4" w:space="0" w:color="auto"/>
            </w:tcBorders>
          </w:tcPr>
          <w:p w14:paraId="7260B61D"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CATT</w:t>
            </w:r>
          </w:p>
        </w:tc>
        <w:tc>
          <w:tcPr>
            <w:tcW w:w="1318" w:type="dxa"/>
            <w:tcBorders>
              <w:top w:val="single" w:sz="4" w:space="0" w:color="auto"/>
              <w:left w:val="single" w:sz="4" w:space="0" w:color="auto"/>
              <w:bottom w:val="single" w:sz="4" w:space="0" w:color="auto"/>
              <w:right w:val="single" w:sz="4" w:space="0" w:color="auto"/>
            </w:tcBorders>
          </w:tcPr>
          <w:p w14:paraId="033768E1" w14:textId="77777777" w:rsidR="0091427C" w:rsidRDefault="0091427C">
            <w:pPr>
              <w:snapToGrid w:val="0"/>
              <w:spacing w:after="0"/>
              <w:rPr>
                <w:rFonts w:ascii="Arial Unicode MS" w:eastAsia="Arial Unicode MS" w:hAnsi="Arial Unicode MS" w:cs="Arial Unicode MS"/>
              </w:rPr>
            </w:pPr>
          </w:p>
        </w:tc>
        <w:tc>
          <w:tcPr>
            <w:tcW w:w="7125" w:type="dxa"/>
            <w:tcBorders>
              <w:top w:val="single" w:sz="4" w:space="0" w:color="auto"/>
              <w:left w:val="single" w:sz="4" w:space="0" w:color="auto"/>
              <w:bottom w:val="single" w:sz="4" w:space="0" w:color="auto"/>
              <w:right w:val="single" w:sz="4" w:space="0" w:color="auto"/>
            </w:tcBorders>
          </w:tcPr>
          <w:p w14:paraId="7FBF3A67"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If option 1 is adopted, the issue does not exist</w:t>
            </w:r>
          </w:p>
        </w:tc>
      </w:tr>
      <w:tr w:rsidR="0091427C" w14:paraId="6F865864" w14:textId="77777777">
        <w:tc>
          <w:tcPr>
            <w:tcW w:w="1191" w:type="dxa"/>
            <w:tcBorders>
              <w:top w:val="single" w:sz="4" w:space="0" w:color="auto"/>
              <w:left w:val="single" w:sz="4" w:space="0" w:color="auto"/>
              <w:bottom w:val="single" w:sz="4" w:space="0" w:color="auto"/>
              <w:right w:val="single" w:sz="4" w:space="0" w:color="auto"/>
            </w:tcBorders>
          </w:tcPr>
          <w:p w14:paraId="6F342AA3" w14:textId="77777777" w:rsidR="0091427C" w:rsidRDefault="00843AF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ZTE</w:t>
            </w:r>
          </w:p>
        </w:tc>
        <w:tc>
          <w:tcPr>
            <w:tcW w:w="1318" w:type="dxa"/>
            <w:tcBorders>
              <w:top w:val="single" w:sz="4" w:space="0" w:color="auto"/>
              <w:left w:val="single" w:sz="4" w:space="0" w:color="auto"/>
              <w:bottom w:val="single" w:sz="4" w:space="0" w:color="auto"/>
              <w:right w:val="single" w:sz="4" w:space="0" w:color="auto"/>
            </w:tcBorders>
          </w:tcPr>
          <w:p w14:paraId="3F549F4F" w14:textId="77777777" w:rsidR="0091427C" w:rsidRDefault="00843AF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Yes</w:t>
            </w:r>
          </w:p>
        </w:tc>
        <w:tc>
          <w:tcPr>
            <w:tcW w:w="7125" w:type="dxa"/>
            <w:tcBorders>
              <w:top w:val="single" w:sz="4" w:space="0" w:color="auto"/>
              <w:left w:val="single" w:sz="4" w:space="0" w:color="auto"/>
              <w:bottom w:val="single" w:sz="4" w:space="0" w:color="auto"/>
              <w:right w:val="single" w:sz="4" w:space="0" w:color="auto"/>
            </w:tcBorders>
          </w:tcPr>
          <w:p w14:paraId="2C706959" w14:textId="77777777" w:rsidR="0091427C" w:rsidRDefault="00843AF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Semantics description or adding note in procedural description</w:t>
            </w:r>
          </w:p>
        </w:tc>
      </w:tr>
      <w:tr w:rsidR="00D76C39" w14:paraId="200F2261" w14:textId="77777777">
        <w:tc>
          <w:tcPr>
            <w:tcW w:w="1191" w:type="dxa"/>
            <w:tcBorders>
              <w:top w:val="single" w:sz="4" w:space="0" w:color="auto"/>
              <w:left w:val="single" w:sz="4" w:space="0" w:color="auto"/>
              <w:bottom w:val="single" w:sz="4" w:space="0" w:color="auto"/>
              <w:right w:val="single" w:sz="4" w:space="0" w:color="auto"/>
            </w:tcBorders>
          </w:tcPr>
          <w:p w14:paraId="0FF9E519" w14:textId="77777777" w:rsidR="00D76C39" w:rsidRDefault="00D76C39">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CMCC</w:t>
            </w:r>
          </w:p>
        </w:tc>
        <w:tc>
          <w:tcPr>
            <w:tcW w:w="1318" w:type="dxa"/>
            <w:tcBorders>
              <w:top w:val="single" w:sz="4" w:space="0" w:color="auto"/>
              <w:left w:val="single" w:sz="4" w:space="0" w:color="auto"/>
              <w:bottom w:val="single" w:sz="4" w:space="0" w:color="auto"/>
              <w:right w:val="single" w:sz="4" w:space="0" w:color="auto"/>
            </w:tcBorders>
          </w:tcPr>
          <w:p w14:paraId="00D6B1CC" w14:textId="77777777" w:rsidR="00D76C39" w:rsidRDefault="00D76C39">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Yes</w:t>
            </w:r>
          </w:p>
        </w:tc>
        <w:tc>
          <w:tcPr>
            <w:tcW w:w="7125" w:type="dxa"/>
            <w:tcBorders>
              <w:top w:val="single" w:sz="4" w:space="0" w:color="auto"/>
              <w:left w:val="single" w:sz="4" w:space="0" w:color="auto"/>
              <w:bottom w:val="single" w:sz="4" w:space="0" w:color="auto"/>
              <w:right w:val="single" w:sz="4" w:space="0" w:color="auto"/>
            </w:tcBorders>
          </w:tcPr>
          <w:p w14:paraId="476F9E0D" w14:textId="77777777" w:rsidR="00D76C39" w:rsidRDefault="00D76C39">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Semantics description etc</w:t>
            </w:r>
          </w:p>
        </w:tc>
      </w:tr>
      <w:tr w:rsidR="009E5446" w14:paraId="431EF328" w14:textId="77777777">
        <w:tc>
          <w:tcPr>
            <w:tcW w:w="1191" w:type="dxa"/>
            <w:tcBorders>
              <w:top w:val="single" w:sz="4" w:space="0" w:color="auto"/>
              <w:left w:val="single" w:sz="4" w:space="0" w:color="auto"/>
              <w:bottom w:val="single" w:sz="4" w:space="0" w:color="auto"/>
              <w:right w:val="single" w:sz="4" w:space="0" w:color="auto"/>
            </w:tcBorders>
          </w:tcPr>
          <w:p w14:paraId="7A074148" w14:textId="17CB44C5" w:rsidR="009E5446" w:rsidRDefault="009E5446">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QC</w:t>
            </w:r>
          </w:p>
        </w:tc>
        <w:tc>
          <w:tcPr>
            <w:tcW w:w="1318" w:type="dxa"/>
            <w:tcBorders>
              <w:top w:val="single" w:sz="4" w:space="0" w:color="auto"/>
              <w:left w:val="single" w:sz="4" w:space="0" w:color="auto"/>
              <w:bottom w:val="single" w:sz="4" w:space="0" w:color="auto"/>
              <w:right w:val="single" w:sz="4" w:space="0" w:color="auto"/>
            </w:tcBorders>
          </w:tcPr>
          <w:p w14:paraId="03606AF6" w14:textId="77777777" w:rsidR="009E5446" w:rsidRDefault="009E5446">
            <w:pPr>
              <w:snapToGrid w:val="0"/>
              <w:spacing w:after="0"/>
              <w:rPr>
                <w:rFonts w:ascii="Arial Unicode MS" w:eastAsia="Arial Unicode MS" w:hAnsi="Arial Unicode MS" w:cs="Arial Unicode MS"/>
                <w:lang w:val="en-US" w:eastAsia="zh-CN"/>
              </w:rPr>
            </w:pPr>
          </w:p>
        </w:tc>
        <w:tc>
          <w:tcPr>
            <w:tcW w:w="7125" w:type="dxa"/>
            <w:tcBorders>
              <w:top w:val="single" w:sz="4" w:space="0" w:color="auto"/>
              <w:left w:val="single" w:sz="4" w:space="0" w:color="auto"/>
              <w:bottom w:val="single" w:sz="4" w:space="0" w:color="auto"/>
              <w:right w:val="single" w:sz="4" w:space="0" w:color="auto"/>
            </w:tcBorders>
          </w:tcPr>
          <w:p w14:paraId="24F416E4" w14:textId="05769E54" w:rsidR="009E5446" w:rsidRDefault="009E5446">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No need to address this issue if option 1 is used. If option 2 is used, we can add a note sayi</w:t>
            </w:r>
            <w:r w:rsidRPr="009E5446">
              <w:rPr>
                <w:rFonts w:ascii="Arial Unicode MS" w:eastAsia="Arial Unicode MS" w:hAnsi="Arial Unicode MS" w:cs="Arial Unicode MS"/>
                <w:lang w:val="en-US" w:eastAsia="zh-CN"/>
              </w:rPr>
              <w:t>ng, “Only immediate MDT is supported for EN-DC scenario in this version of the specification</w:t>
            </w:r>
            <w:r>
              <w:rPr>
                <w:rFonts w:ascii="Arial Unicode MS" w:eastAsia="Arial Unicode MS" w:hAnsi="Arial Unicode MS" w:cs="Arial Unicode MS"/>
                <w:lang w:val="en-US" w:eastAsia="zh-CN"/>
              </w:rPr>
              <w:t>”.</w:t>
            </w:r>
          </w:p>
        </w:tc>
      </w:tr>
      <w:tr w:rsidR="00E47010" w14:paraId="084FC6A0" w14:textId="77777777">
        <w:tc>
          <w:tcPr>
            <w:tcW w:w="1191" w:type="dxa"/>
            <w:tcBorders>
              <w:top w:val="single" w:sz="4" w:space="0" w:color="auto"/>
              <w:left w:val="single" w:sz="4" w:space="0" w:color="auto"/>
              <w:bottom w:val="single" w:sz="4" w:space="0" w:color="auto"/>
              <w:right w:val="single" w:sz="4" w:space="0" w:color="auto"/>
            </w:tcBorders>
          </w:tcPr>
          <w:p w14:paraId="6FE5F948" w14:textId="5EFF7575" w:rsidR="00E47010" w:rsidRDefault="00E4701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lastRenderedPageBreak/>
              <w:t>H</w:t>
            </w:r>
            <w:r>
              <w:rPr>
                <w:rFonts w:ascii="Arial Unicode MS" w:eastAsia="Arial Unicode MS" w:hAnsi="Arial Unicode MS" w:cs="Arial Unicode MS"/>
                <w:lang w:val="en-US" w:eastAsia="zh-CN"/>
              </w:rPr>
              <w:t>uawei</w:t>
            </w:r>
          </w:p>
        </w:tc>
        <w:tc>
          <w:tcPr>
            <w:tcW w:w="1318" w:type="dxa"/>
            <w:tcBorders>
              <w:top w:val="single" w:sz="4" w:space="0" w:color="auto"/>
              <w:left w:val="single" w:sz="4" w:space="0" w:color="auto"/>
              <w:bottom w:val="single" w:sz="4" w:space="0" w:color="auto"/>
              <w:right w:val="single" w:sz="4" w:space="0" w:color="auto"/>
            </w:tcBorders>
          </w:tcPr>
          <w:p w14:paraId="64992222" w14:textId="520705C7" w:rsidR="00E47010" w:rsidRDefault="00E4701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Y</w:t>
            </w:r>
            <w:r>
              <w:rPr>
                <w:rFonts w:ascii="Arial Unicode MS" w:eastAsia="Arial Unicode MS" w:hAnsi="Arial Unicode MS" w:cs="Arial Unicode MS"/>
                <w:lang w:val="en-US" w:eastAsia="zh-CN"/>
              </w:rPr>
              <w:t>es</w:t>
            </w:r>
          </w:p>
        </w:tc>
        <w:tc>
          <w:tcPr>
            <w:tcW w:w="7125" w:type="dxa"/>
            <w:tcBorders>
              <w:top w:val="single" w:sz="4" w:space="0" w:color="auto"/>
              <w:left w:val="single" w:sz="4" w:space="0" w:color="auto"/>
              <w:bottom w:val="single" w:sz="4" w:space="0" w:color="auto"/>
              <w:right w:val="single" w:sz="4" w:space="0" w:color="auto"/>
            </w:tcBorders>
          </w:tcPr>
          <w:p w14:paraId="61BF709B" w14:textId="0C963644" w:rsidR="00E47010" w:rsidRDefault="00E4701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Agree to have a note in the specification to say that only immediate MDT is supported for EN-DCC in current release.</w:t>
            </w:r>
          </w:p>
        </w:tc>
      </w:tr>
      <w:tr w:rsidR="0049598E" w14:paraId="70A1A68F" w14:textId="77777777">
        <w:tc>
          <w:tcPr>
            <w:tcW w:w="1191" w:type="dxa"/>
            <w:tcBorders>
              <w:top w:val="single" w:sz="4" w:space="0" w:color="auto"/>
              <w:left w:val="single" w:sz="4" w:space="0" w:color="auto"/>
              <w:bottom w:val="single" w:sz="4" w:space="0" w:color="auto"/>
              <w:right w:val="single" w:sz="4" w:space="0" w:color="auto"/>
            </w:tcBorders>
          </w:tcPr>
          <w:p w14:paraId="64A1F99C" w14:textId="132BB551" w:rsidR="0049598E" w:rsidRDefault="0049598E" w:rsidP="0049598E">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Nokia</w:t>
            </w:r>
          </w:p>
        </w:tc>
        <w:tc>
          <w:tcPr>
            <w:tcW w:w="1318" w:type="dxa"/>
            <w:tcBorders>
              <w:top w:val="single" w:sz="4" w:space="0" w:color="auto"/>
              <w:left w:val="single" w:sz="4" w:space="0" w:color="auto"/>
              <w:bottom w:val="single" w:sz="4" w:space="0" w:color="auto"/>
              <w:right w:val="single" w:sz="4" w:space="0" w:color="auto"/>
            </w:tcBorders>
          </w:tcPr>
          <w:p w14:paraId="34F1D294" w14:textId="77777777" w:rsidR="0049598E" w:rsidRDefault="0049598E" w:rsidP="0049598E">
            <w:pPr>
              <w:snapToGrid w:val="0"/>
              <w:spacing w:after="0"/>
              <w:rPr>
                <w:rFonts w:ascii="Arial Unicode MS" w:eastAsia="Arial Unicode MS" w:hAnsi="Arial Unicode MS" w:cs="Arial Unicode MS"/>
                <w:lang w:val="en-US" w:eastAsia="zh-CN"/>
              </w:rPr>
            </w:pPr>
          </w:p>
        </w:tc>
        <w:tc>
          <w:tcPr>
            <w:tcW w:w="7125" w:type="dxa"/>
            <w:tcBorders>
              <w:top w:val="single" w:sz="4" w:space="0" w:color="auto"/>
              <w:left w:val="single" w:sz="4" w:space="0" w:color="auto"/>
              <w:bottom w:val="single" w:sz="4" w:space="0" w:color="auto"/>
              <w:right w:val="single" w:sz="4" w:space="0" w:color="auto"/>
            </w:tcBorders>
          </w:tcPr>
          <w:p w14:paraId="3C2849BD" w14:textId="0ED79B80" w:rsidR="0049598E" w:rsidRDefault="0049598E" w:rsidP="0049598E">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No issue if Option 1 is chosen</w:t>
            </w:r>
          </w:p>
        </w:tc>
      </w:tr>
      <w:tr w:rsidR="0041509B" w14:paraId="75998F7C" w14:textId="77777777">
        <w:tc>
          <w:tcPr>
            <w:tcW w:w="1191" w:type="dxa"/>
            <w:tcBorders>
              <w:top w:val="single" w:sz="4" w:space="0" w:color="auto"/>
              <w:left w:val="single" w:sz="4" w:space="0" w:color="auto"/>
              <w:bottom w:val="single" w:sz="4" w:space="0" w:color="auto"/>
              <w:right w:val="single" w:sz="4" w:space="0" w:color="auto"/>
            </w:tcBorders>
          </w:tcPr>
          <w:p w14:paraId="73891EAE" w14:textId="70FAD32B" w:rsidR="0041509B" w:rsidRDefault="0041509B" w:rsidP="0041509B">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Ericsson</w:t>
            </w:r>
          </w:p>
        </w:tc>
        <w:tc>
          <w:tcPr>
            <w:tcW w:w="1318" w:type="dxa"/>
            <w:tcBorders>
              <w:top w:val="single" w:sz="4" w:space="0" w:color="auto"/>
              <w:left w:val="single" w:sz="4" w:space="0" w:color="auto"/>
              <w:bottom w:val="single" w:sz="4" w:space="0" w:color="auto"/>
              <w:right w:val="single" w:sz="4" w:space="0" w:color="auto"/>
            </w:tcBorders>
          </w:tcPr>
          <w:p w14:paraId="6E6ADC6A" w14:textId="61841B38" w:rsidR="0041509B" w:rsidRDefault="0041509B" w:rsidP="0041509B">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Yes</w:t>
            </w:r>
          </w:p>
        </w:tc>
        <w:tc>
          <w:tcPr>
            <w:tcW w:w="7125" w:type="dxa"/>
            <w:tcBorders>
              <w:top w:val="single" w:sz="4" w:space="0" w:color="auto"/>
              <w:left w:val="single" w:sz="4" w:space="0" w:color="auto"/>
              <w:bottom w:val="single" w:sz="4" w:space="0" w:color="auto"/>
              <w:right w:val="single" w:sz="4" w:space="0" w:color="auto"/>
            </w:tcBorders>
          </w:tcPr>
          <w:p w14:paraId="1496BB3B" w14:textId="24152443" w:rsidR="0041509B" w:rsidRDefault="0041509B" w:rsidP="0041509B">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 xml:space="preserve">The assumption with Option 2 is that the MeNB receiving the NR MDT Configuration will anyhow need to decode the content of the Octet string. Therefore encoding this IE as an Octet string has the only advantage of avoiding possible errors coming from not updating the specifications in LTE and NR. With this in mind, the MeNB is always able to stop propagation of a Logged NR MDT configuration (as it decodes the MDT Configuration). Procedure text can be added to capture this </w:t>
            </w:r>
          </w:p>
        </w:tc>
      </w:tr>
      <w:bookmarkEnd w:id="15"/>
    </w:tbl>
    <w:p w14:paraId="7FA6B761" w14:textId="77777777" w:rsidR="0091427C" w:rsidRDefault="0091427C">
      <w:pPr>
        <w:pStyle w:val="CRCoverPage"/>
        <w:jc w:val="both"/>
        <w:rPr>
          <w:rFonts w:eastAsiaTheme="minorEastAsia" w:cs="Arial"/>
          <w:lang w:val="en-US" w:eastAsia="zh-CN"/>
        </w:rPr>
      </w:pPr>
    </w:p>
    <w:p w14:paraId="39F8ABF9" w14:textId="4EE4B24A" w:rsidR="00045C66" w:rsidRPr="00B53A39" w:rsidRDefault="00045C66">
      <w:pPr>
        <w:pStyle w:val="CRCoverPage"/>
        <w:jc w:val="both"/>
        <w:rPr>
          <w:rFonts w:eastAsiaTheme="minorEastAsia" w:cs="Arial"/>
          <w:lang w:val="en-US" w:eastAsia="zh-CN"/>
        </w:rPr>
      </w:pPr>
      <w:r w:rsidRPr="00B53A39">
        <w:rPr>
          <w:rFonts w:eastAsiaTheme="minorEastAsia" w:cs="Arial"/>
          <w:lang w:val="en-US" w:eastAsia="zh-CN"/>
        </w:rPr>
        <w:t>Summary:</w:t>
      </w:r>
    </w:p>
    <w:p w14:paraId="13EA3B83" w14:textId="31B39794" w:rsidR="00045C66" w:rsidRPr="00B53A39" w:rsidRDefault="0041509B">
      <w:pPr>
        <w:pStyle w:val="CRCoverPage"/>
        <w:jc w:val="both"/>
        <w:rPr>
          <w:rFonts w:eastAsiaTheme="minorEastAsia" w:cs="Arial"/>
          <w:lang w:val="en-US" w:eastAsia="zh-CN"/>
        </w:rPr>
      </w:pPr>
      <w:r>
        <w:rPr>
          <w:rFonts w:eastAsiaTheme="minorEastAsia" w:cs="Arial"/>
          <w:lang w:val="en-US" w:eastAsia="zh-CN"/>
        </w:rPr>
        <w:t>5</w:t>
      </w:r>
      <w:r w:rsidR="007E2058" w:rsidRPr="00B53A39">
        <w:rPr>
          <w:rFonts w:eastAsiaTheme="minorEastAsia" w:cs="Arial"/>
          <w:lang w:val="en-US" w:eastAsia="zh-CN"/>
        </w:rPr>
        <w:t xml:space="preserve"> companies say yes. And </w:t>
      </w:r>
      <w:r w:rsidR="0049598E">
        <w:rPr>
          <w:rFonts w:eastAsiaTheme="minorEastAsia" w:cs="Arial"/>
          <w:lang w:val="en-US" w:eastAsia="zh-CN"/>
        </w:rPr>
        <w:t>three</w:t>
      </w:r>
      <w:r w:rsidR="007E2058" w:rsidRPr="00B53A39">
        <w:rPr>
          <w:rFonts w:eastAsiaTheme="minorEastAsia" w:cs="Arial"/>
          <w:lang w:val="en-US" w:eastAsia="zh-CN"/>
        </w:rPr>
        <w:t xml:space="preserve"> companies say the issue does not exist if option 1 is selected.</w:t>
      </w:r>
    </w:p>
    <w:p w14:paraId="55E569CE" w14:textId="1D642EA4" w:rsidR="007E2058" w:rsidRPr="00B53A39" w:rsidRDefault="007E2058">
      <w:pPr>
        <w:pStyle w:val="CRCoverPage"/>
        <w:jc w:val="both"/>
        <w:rPr>
          <w:rFonts w:eastAsiaTheme="minorEastAsia" w:cs="Arial"/>
          <w:lang w:val="en-US" w:eastAsia="zh-CN"/>
        </w:rPr>
      </w:pPr>
      <w:r w:rsidRPr="00B53A39">
        <w:rPr>
          <w:rFonts w:eastAsiaTheme="minorEastAsia" w:cs="Arial"/>
          <w:lang w:val="en-US" w:eastAsia="zh-CN"/>
        </w:rPr>
        <w:t>Therefore, the following proposal is made:</w:t>
      </w:r>
    </w:p>
    <w:p w14:paraId="39D603C4" w14:textId="6C33CAB5" w:rsidR="0091427C" w:rsidRDefault="00843AF0" w:rsidP="00B53A39">
      <w:pPr>
        <w:pStyle w:val="CRCoverPage"/>
        <w:ind w:left="284" w:hanging="284"/>
        <w:jc w:val="both"/>
        <w:rPr>
          <w:rFonts w:eastAsia="Batang" w:cs="Arial"/>
          <w:b/>
          <w:lang w:val="en-US"/>
        </w:rPr>
      </w:pPr>
      <w:r>
        <w:rPr>
          <w:rFonts w:eastAsia="Batang" w:cs="Arial" w:hint="eastAsia"/>
          <w:b/>
          <w:lang w:val="en-US"/>
        </w:rPr>
        <w:t>P</w:t>
      </w:r>
      <w:r>
        <w:rPr>
          <w:rFonts w:eastAsia="Batang" w:cs="Arial"/>
          <w:b/>
          <w:lang w:val="en-US"/>
        </w:rPr>
        <w:t xml:space="preserve">roposal 2b:  </w:t>
      </w:r>
      <w:r w:rsidR="000D7D8C" w:rsidRPr="00B53A39">
        <w:rPr>
          <w:rFonts w:eastAsia="Batang" w:cs="Arial"/>
          <w:b/>
          <w:lang w:val="en-US"/>
        </w:rPr>
        <w:t>To add the following note in proper place of the procedural text:</w:t>
      </w:r>
    </w:p>
    <w:p w14:paraId="0255ACF9" w14:textId="7C27249D" w:rsidR="00045C66" w:rsidRDefault="000D7D8C" w:rsidP="00B53A39">
      <w:pPr>
        <w:pStyle w:val="CRCoverPage"/>
        <w:ind w:left="850" w:firstLine="284"/>
        <w:jc w:val="both"/>
        <w:rPr>
          <w:rFonts w:eastAsia="Batang" w:cs="Arial"/>
          <w:b/>
          <w:lang w:val="en-US"/>
        </w:rPr>
      </w:pPr>
      <w:r w:rsidRPr="00B53A39">
        <w:rPr>
          <w:rFonts w:eastAsia="Batang" w:cs="Arial"/>
          <w:b/>
          <w:lang w:val="en-US"/>
        </w:rPr>
        <w:t xml:space="preserve">“Only immediate MDT </w:t>
      </w:r>
      <w:r>
        <w:rPr>
          <w:rFonts w:eastAsia="Batang" w:cs="Arial"/>
          <w:b/>
          <w:lang w:val="en-US"/>
        </w:rPr>
        <w:t>configurations are</w:t>
      </w:r>
      <w:r w:rsidRPr="00B53A39">
        <w:rPr>
          <w:rFonts w:eastAsia="Batang" w:cs="Arial"/>
          <w:b/>
          <w:lang w:val="en-US"/>
        </w:rPr>
        <w:t xml:space="preserve"> </w:t>
      </w:r>
      <w:r>
        <w:rPr>
          <w:rFonts w:eastAsia="Batang" w:cs="Arial"/>
          <w:b/>
          <w:lang w:val="en-US"/>
        </w:rPr>
        <w:t>included in the MDT configuration NR IE</w:t>
      </w:r>
      <w:r w:rsidRPr="00B53A39">
        <w:rPr>
          <w:rFonts w:eastAsia="Batang" w:cs="Arial"/>
          <w:b/>
          <w:lang w:val="en-US"/>
        </w:rPr>
        <w:t xml:space="preserve"> in this version of the specification”.</w:t>
      </w:r>
    </w:p>
    <w:p w14:paraId="6A4AED39" w14:textId="7185ED97" w:rsidR="00045C66" w:rsidRDefault="00045C66">
      <w:pPr>
        <w:pStyle w:val="CRCoverPage"/>
        <w:jc w:val="both"/>
        <w:rPr>
          <w:rFonts w:eastAsia="Batang" w:cs="Arial"/>
          <w:b/>
          <w:lang w:val="en-US"/>
        </w:rPr>
      </w:pPr>
    </w:p>
    <w:bookmarkEnd w:id="9"/>
    <w:p w14:paraId="625B5609" w14:textId="77777777" w:rsidR="0091427C" w:rsidRDefault="00843AF0">
      <w:pPr>
        <w:pStyle w:val="20"/>
        <w:rPr>
          <w:rFonts w:ascii="Arial Unicode MS" w:eastAsia="Arial Unicode MS" w:hAnsi="Arial Unicode MS" w:cs="Arial Unicode MS"/>
          <w:lang w:eastAsia="zh-CN"/>
        </w:rPr>
      </w:pPr>
      <w:r>
        <w:rPr>
          <w:rFonts w:ascii="Arial Unicode MS" w:eastAsia="Arial Unicode MS" w:hAnsi="Arial Unicode MS" w:cs="Arial Unicode MS"/>
          <w:lang w:eastAsia="zh-CN"/>
        </w:rPr>
        <w:t xml:space="preserve">Issue 3: </w:t>
      </w:r>
      <w:r>
        <w:rPr>
          <w:rFonts w:ascii="Arial Unicode MS" w:eastAsia="Arial Unicode MS" w:hAnsi="Arial Unicode MS" w:cs="Arial Unicode MS" w:hint="eastAsia"/>
          <w:lang w:eastAsia="zh-CN"/>
        </w:rPr>
        <w:t>User</w:t>
      </w:r>
      <w:r>
        <w:rPr>
          <w:rFonts w:ascii="Arial Unicode MS" w:eastAsia="Arial Unicode MS" w:hAnsi="Arial Unicode MS" w:cs="Arial Unicode MS"/>
          <w:lang w:eastAsia="zh-CN"/>
        </w:rPr>
        <w:t xml:space="preserve"> consent for management based MDT</w:t>
      </w:r>
    </w:p>
    <w:p w14:paraId="65007D52" w14:textId="77777777" w:rsidR="0091427C" w:rsidRDefault="00843AF0">
      <w:pPr>
        <w:pStyle w:val="CRCoverPage"/>
        <w:jc w:val="both"/>
        <w:rPr>
          <w:rFonts w:eastAsia="Batang" w:cs="Arial"/>
          <w:lang w:val="en-US"/>
        </w:rPr>
      </w:pPr>
      <w:bookmarkStart w:id="16" w:name="OLE_LINK32"/>
      <w:r>
        <w:rPr>
          <w:rFonts w:eastAsia="SimSun" w:hint="eastAsia"/>
          <w:i/>
          <w:lang w:eastAsia="zh-CN"/>
        </w:rPr>
        <w:t>Management MDT allowed</w:t>
      </w:r>
      <w:r>
        <w:rPr>
          <w:rFonts w:eastAsia="SimSun" w:hint="eastAsia"/>
          <w:lang w:eastAsia="zh-CN"/>
        </w:rPr>
        <w:t xml:space="preserve"> IE and </w:t>
      </w:r>
      <w:r>
        <w:rPr>
          <w:rFonts w:eastAsia="SimSun" w:hint="eastAsia"/>
          <w:i/>
          <w:lang w:eastAsia="zh-CN"/>
        </w:rPr>
        <w:t>MDT PLMN list</w:t>
      </w:r>
      <w:r>
        <w:rPr>
          <w:rFonts w:eastAsia="SimSun" w:hint="eastAsia"/>
          <w:lang w:eastAsia="zh-CN"/>
        </w:rPr>
        <w:t xml:space="preserve"> IE</w:t>
      </w:r>
      <w:bookmarkEnd w:id="16"/>
      <w:r>
        <w:rPr>
          <w:rFonts w:eastAsia="SimSun"/>
          <w:b/>
          <w:lang w:eastAsia="zh-CN"/>
        </w:rPr>
        <w:t xml:space="preserve"> </w:t>
      </w:r>
      <w:r>
        <w:rPr>
          <w:rFonts w:eastAsia="Batang" w:cs="Arial"/>
          <w:lang w:val="en-US"/>
        </w:rPr>
        <w:t xml:space="preserve">are used to indicate the UE’s user consent for management based MDT in LTE. The same functionality is needed when MDT is performed at s-engNB as well. </w:t>
      </w:r>
    </w:p>
    <w:p w14:paraId="5ED49BC3" w14:textId="77777777" w:rsidR="0091427C" w:rsidRDefault="00843AF0">
      <w:pPr>
        <w:pStyle w:val="CRCoverPage"/>
        <w:jc w:val="both"/>
        <w:rPr>
          <w:rFonts w:eastAsia="Batang" w:cs="Arial"/>
          <w:lang w:val="en-US"/>
        </w:rPr>
      </w:pPr>
      <w:r>
        <w:rPr>
          <w:rFonts w:eastAsia="Batang" w:cs="Arial"/>
          <w:lang w:val="en-US"/>
        </w:rPr>
        <w:t>Therefore, the following proposals are made by some companies:</w:t>
      </w:r>
    </w:p>
    <w:p w14:paraId="1D68740A" w14:textId="77777777" w:rsidR="0091427C" w:rsidRDefault="00843AF0">
      <w:pPr>
        <w:pStyle w:val="CRCoverPage"/>
        <w:jc w:val="both"/>
        <w:rPr>
          <w:rFonts w:eastAsia="Batang" w:cs="Arial"/>
          <w:b/>
          <w:lang w:val="en-US"/>
        </w:rPr>
      </w:pPr>
      <w:r>
        <w:rPr>
          <w:rFonts w:eastAsia="Batang" w:cs="Arial"/>
          <w:b/>
          <w:lang w:val="en-US"/>
        </w:rPr>
        <w:t xml:space="preserve">Proposal 3a: It is proposed to reuse the current </w:t>
      </w:r>
      <w:bookmarkStart w:id="17" w:name="OLE_LINK29"/>
      <w:r>
        <w:rPr>
          <w:rFonts w:eastAsia="Batang" w:cs="Arial"/>
          <w:b/>
          <w:i/>
          <w:lang w:val="en-US"/>
        </w:rPr>
        <w:t xml:space="preserve">Management MDT allowed </w:t>
      </w:r>
      <w:bookmarkEnd w:id="17"/>
      <w:r>
        <w:rPr>
          <w:rFonts w:eastAsia="Batang" w:cs="Arial"/>
          <w:b/>
          <w:lang w:val="en-US"/>
        </w:rPr>
        <w:t xml:space="preserve">IE and </w:t>
      </w:r>
      <w:r>
        <w:rPr>
          <w:rFonts w:eastAsia="Batang" w:cs="Arial"/>
          <w:b/>
          <w:i/>
          <w:lang w:val="en-US"/>
        </w:rPr>
        <w:t>MDT PLMN list</w:t>
      </w:r>
      <w:r>
        <w:rPr>
          <w:rFonts w:eastAsia="Batang" w:cs="Arial"/>
          <w:b/>
          <w:lang w:val="en-US"/>
        </w:rPr>
        <w:t xml:space="preserve"> IE to indicate the user consent for NR.</w:t>
      </w:r>
    </w:p>
    <w:p w14:paraId="4B386233" w14:textId="77777777" w:rsidR="0091427C" w:rsidRDefault="00843AF0">
      <w:pPr>
        <w:pStyle w:val="CRCoverPage"/>
        <w:jc w:val="both"/>
        <w:rPr>
          <w:rFonts w:eastAsia="SimSun"/>
          <w:lang w:eastAsia="zh-CN"/>
        </w:rPr>
      </w:pPr>
      <w:r>
        <w:rPr>
          <w:rFonts w:eastAsia="SimSun" w:hint="eastAsia"/>
          <w:lang w:eastAsia="zh-CN"/>
        </w:rPr>
        <w:t>S</w:t>
      </w:r>
      <w:r>
        <w:rPr>
          <w:rFonts w:eastAsia="SimSun"/>
          <w:lang w:eastAsia="zh-CN"/>
        </w:rPr>
        <w:t>ince RAN2 agreed that:</w:t>
      </w:r>
    </w:p>
    <w:p w14:paraId="4D1C0BB4" w14:textId="77777777" w:rsidR="0091427C" w:rsidRDefault="00843AF0">
      <w:pPr>
        <w:pStyle w:val="CRCoverPage"/>
        <w:ind w:left="568"/>
        <w:jc w:val="both"/>
        <w:rPr>
          <w:rFonts w:eastAsia="SimSun"/>
          <w:b/>
          <w:i/>
          <w:lang w:eastAsia="zh-CN"/>
        </w:rPr>
      </w:pPr>
      <w:r>
        <w:rPr>
          <w:i/>
          <w:lang w:val="en-US"/>
        </w:rPr>
        <w:t>In management-based immediate MDT, OAM provides the MDT configuration to both MN and SN independently.</w:t>
      </w:r>
    </w:p>
    <w:p w14:paraId="47F9D5AD" w14:textId="77777777" w:rsidR="0091427C" w:rsidRDefault="00843AF0">
      <w:pPr>
        <w:pStyle w:val="CRCoverPage"/>
        <w:jc w:val="both"/>
        <w:rPr>
          <w:rFonts w:eastAsiaTheme="minorEastAsia" w:cs="Arial"/>
          <w:lang w:val="en-US" w:eastAsia="zh-CN"/>
        </w:rPr>
      </w:pPr>
      <w:r>
        <w:rPr>
          <w:rFonts w:eastAsiaTheme="minorEastAsia" w:cs="Arial"/>
          <w:lang w:val="en-US" w:eastAsia="zh-CN"/>
        </w:rPr>
        <w:t>The following proposals are made by companies in [5] and [11]:</w:t>
      </w:r>
    </w:p>
    <w:p w14:paraId="56872D28" w14:textId="77777777" w:rsidR="0091427C" w:rsidRDefault="00843AF0">
      <w:pPr>
        <w:pStyle w:val="CRCoverPage"/>
        <w:numPr>
          <w:ilvl w:val="0"/>
          <w:numId w:val="8"/>
        </w:numPr>
        <w:jc w:val="both"/>
        <w:rPr>
          <w:rFonts w:eastAsia="Batang" w:cs="Arial"/>
          <w:i/>
          <w:lang w:val="en-US"/>
        </w:rPr>
      </w:pPr>
      <w:r>
        <w:rPr>
          <w:rFonts w:eastAsia="Batang" w:cs="Arial" w:hint="eastAsia"/>
          <w:i/>
          <w:lang w:val="en-US"/>
        </w:rPr>
        <w:t>Proposal 3: It is proposed to introduce MDT PLMN list IE in SgNB Addition Request message.</w:t>
      </w:r>
    </w:p>
    <w:p w14:paraId="1ADC332C" w14:textId="77777777" w:rsidR="0091427C" w:rsidRDefault="00843AF0">
      <w:pPr>
        <w:pStyle w:val="CRCoverPage"/>
        <w:numPr>
          <w:ilvl w:val="0"/>
          <w:numId w:val="8"/>
        </w:numPr>
        <w:jc w:val="both"/>
        <w:rPr>
          <w:rFonts w:eastAsia="Batang" w:cs="Arial"/>
          <w:i/>
          <w:lang w:val="en-US"/>
        </w:rPr>
      </w:pPr>
      <w:r>
        <w:rPr>
          <w:rFonts w:eastAsia="Batang" w:cs="Arial" w:hint="eastAsia"/>
          <w:i/>
          <w:lang w:val="en-US"/>
        </w:rPr>
        <w:t>Proposal 4: The MeNB propagates UE</w:t>
      </w:r>
      <w:r>
        <w:rPr>
          <w:rFonts w:eastAsia="Batang" w:cs="Arial"/>
          <w:i/>
          <w:lang w:val="en-US"/>
        </w:rPr>
        <w:t>’</w:t>
      </w:r>
      <w:r>
        <w:rPr>
          <w:rFonts w:eastAsia="Batang" w:cs="Arial" w:hint="eastAsia"/>
          <w:i/>
          <w:lang w:val="en-US"/>
        </w:rPr>
        <w:t>s Management Based MDT PLMN List information to en-gNB in SGNB ADDITION REQUEST message and in SGNB MODIFICATION REQUEST message.</w:t>
      </w:r>
    </w:p>
    <w:p w14:paraId="0CA3D815" w14:textId="77777777" w:rsidR="0091427C" w:rsidRDefault="00843AF0">
      <w:pPr>
        <w:pStyle w:val="CRCoverPage"/>
        <w:jc w:val="both"/>
        <w:rPr>
          <w:rFonts w:eastAsia="SimSun"/>
          <w:lang w:eastAsia="zh-CN"/>
        </w:rPr>
      </w:pPr>
      <w:r>
        <w:rPr>
          <w:rFonts w:eastAsiaTheme="minorEastAsia" w:cs="Arial"/>
          <w:lang w:val="en-US" w:eastAsia="zh-CN"/>
        </w:rPr>
        <w:t xml:space="preserve">Since </w:t>
      </w:r>
      <w:bookmarkStart w:id="18" w:name="OLE_LINK33"/>
      <w:r>
        <w:rPr>
          <w:rFonts w:eastAsiaTheme="minorEastAsia" w:cs="Arial"/>
          <w:lang w:val="en-US" w:eastAsia="zh-CN"/>
        </w:rPr>
        <w:t xml:space="preserve">the </w:t>
      </w:r>
      <w:r>
        <w:rPr>
          <w:rFonts w:eastAsia="SimSun" w:hint="eastAsia"/>
          <w:i/>
          <w:lang w:eastAsia="zh-CN"/>
        </w:rPr>
        <w:t>Management MDT allowed</w:t>
      </w:r>
      <w:r>
        <w:rPr>
          <w:rFonts w:eastAsia="SimSun" w:hint="eastAsia"/>
          <w:lang w:eastAsia="zh-CN"/>
        </w:rPr>
        <w:t xml:space="preserve"> IE and </w:t>
      </w:r>
      <w:r>
        <w:rPr>
          <w:rFonts w:eastAsia="SimSun" w:hint="eastAsia"/>
          <w:i/>
          <w:lang w:eastAsia="zh-CN"/>
        </w:rPr>
        <w:t>MDT PLMN list</w:t>
      </w:r>
      <w:r>
        <w:rPr>
          <w:rFonts w:eastAsia="SimSun" w:hint="eastAsia"/>
          <w:lang w:eastAsia="zh-CN"/>
        </w:rPr>
        <w:t xml:space="preserve"> IE</w:t>
      </w:r>
      <w:r>
        <w:rPr>
          <w:rFonts w:eastAsia="SimSun"/>
          <w:lang w:eastAsia="zh-CN"/>
        </w:rPr>
        <w:t xml:space="preserve"> </w:t>
      </w:r>
      <w:bookmarkEnd w:id="18"/>
      <w:r>
        <w:rPr>
          <w:rFonts w:eastAsia="SimSun"/>
          <w:lang w:eastAsia="zh-CN"/>
        </w:rPr>
        <w:t xml:space="preserve">are two IEs introduced for the same purpose one after another, therefore, it seems </w:t>
      </w:r>
      <w:bookmarkStart w:id="19" w:name="OLE_LINK36"/>
      <w:r>
        <w:rPr>
          <w:rFonts w:eastAsia="SimSun"/>
          <w:lang w:eastAsia="zh-CN"/>
        </w:rPr>
        <w:t xml:space="preserve">both </w:t>
      </w:r>
      <w:r>
        <w:rPr>
          <w:rFonts w:eastAsiaTheme="minorEastAsia" w:cs="Arial"/>
          <w:lang w:val="en-US" w:eastAsia="zh-CN"/>
        </w:rPr>
        <w:t xml:space="preserve">the </w:t>
      </w:r>
      <w:r>
        <w:rPr>
          <w:rFonts w:eastAsia="SimSun" w:hint="eastAsia"/>
          <w:i/>
          <w:lang w:eastAsia="zh-CN"/>
        </w:rPr>
        <w:t>Management MDT allowed</w:t>
      </w:r>
      <w:r>
        <w:rPr>
          <w:rFonts w:eastAsia="SimSun" w:hint="eastAsia"/>
          <w:lang w:eastAsia="zh-CN"/>
        </w:rPr>
        <w:t xml:space="preserve"> IE</w:t>
      </w:r>
      <w:bookmarkEnd w:id="19"/>
      <w:r>
        <w:rPr>
          <w:rFonts w:eastAsia="SimSun" w:hint="eastAsia"/>
          <w:lang w:eastAsia="zh-CN"/>
        </w:rPr>
        <w:t xml:space="preserve"> and </w:t>
      </w:r>
      <w:r>
        <w:rPr>
          <w:rFonts w:eastAsia="SimSun" w:hint="eastAsia"/>
          <w:i/>
          <w:lang w:eastAsia="zh-CN"/>
        </w:rPr>
        <w:t>MDT PLMN list</w:t>
      </w:r>
      <w:r>
        <w:rPr>
          <w:rFonts w:eastAsia="SimSun" w:hint="eastAsia"/>
          <w:lang w:eastAsia="zh-CN"/>
        </w:rPr>
        <w:t xml:space="preserve"> IE</w:t>
      </w:r>
      <w:r>
        <w:rPr>
          <w:rFonts w:eastAsia="SimSun"/>
          <w:lang w:eastAsia="zh-CN"/>
        </w:rPr>
        <w:t xml:space="preserve"> are needed to transfer to the s-engNB.</w:t>
      </w:r>
    </w:p>
    <w:p w14:paraId="04A560D8" w14:textId="77777777" w:rsidR="0091427C" w:rsidRDefault="00843AF0">
      <w:pPr>
        <w:pStyle w:val="CRCoverPage"/>
        <w:jc w:val="both"/>
        <w:rPr>
          <w:rFonts w:eastAsiaTheme="minorEastAsia" w:cs="Arial"/>
          <w:lang w:val="en-US" w:eastAsia="zh-CN"/>
        </w:rPr>
      </w:pPr>
      <w:r>
        <w:rPr>
          <w:rFonts w:eastAsiaTheme="minorEastAsia" w:cs="Arial"/>
          <w:lang w:val="en-US" w:eastAsia="zh-CN"/>
        </w:rPr>
        <w:t>To summary, the following proposal is proposed by the master of the CB:</w:t>
      </w:r>
    </w:p>
    <w:p w14:paraId="5780EF52" w14:textId="77777777" w:rsidR="0091427C" w:rsidRDefault="00843AF0">
      <w:pPr>
        <w:pStyle w:val="CRCoverPage"/>
        <w:jc w:val="both"/>
        <w:rPr>
          <w:rFonts w:eastAsia="Batang" w:cs="Arial"/>
          <w:b/>
          <w:lang w:val="en-US"/>
        </w:rPr>
      </w:pPr>
      <w:r>
        <w:rPr>
          <w:rFonts w:eastAsia="Batang" w:cs="Arial" w:hint="eastAsia"/>
          <w:b/>
          <w:lang w:val="en-US"/>
        </w:rPr>
        <w:t>P</w:t>
      </w:r>
      <w:r>
        <w:rPr>
          <w:rFonts w:eastAsia="Batang" w:cs="Arial"/>
          <w:b/>
          <w:lang w:val="en-US"/>
        </w:rPr>
        <w:t xml:space="preserve">roposal 3b: It is proposed to introduce </w:t>
      </w:r>
      <w:r>
        <w:rPr>
          <w:rFonts w:eastAsia="SimSun"/>
          <w:b/>
          <w:lang w:eastAsia="zh-CN"/>
        </w:rPr>
        <w:t xml:space="preserve">both </w:t>
      </w:r>
      <w:r>
        <w:rPr>
          <w:rFonts w:eastAsiaTheme="minorEastAsia" w:cs="Arial"/>
          <w:b/>
          <w:lang w:val="en-US" w:eastAsia="zh-CN"/>
        </w:rPr>
        <w:t xml:space="preserve">the </w:t>
      </w:r>
      <w:r>
        <w:rPr>
          <w:rFonts w:eastAsia="SimSun" w:hint="eastAsia"/>
          <w:b/>
          <w:i/>
          <w:lang w:eastAsia="zh-CN"/>
        </w:rPr>
        <w:t>Management MDT allowed</w:t>
      </w:r>
      <w:r>
        <w:rPr>
          <w:rFonts w:eastAsia="SimSun" w:hint="eastAsia"/>
          <w:b/>
          <w:lang w:eastAsia="zh-CN"/>
        </w:rPr>
        <w:t xml:space="preserve"> IE</w:t>
      </w:r>
      <w:r>
        <w:rPr>
          <w:rFonts w:eastAsia="Batang" w:cs="Arial"/>
          <w:b/>
          <w:lang w:val="en-US"/>
        </w:rPr>
        <w:t xml:space="preserve"> and</w:t>
      </w:r>
      <w:r>
        <w:rPr>
          <w:rFonts w:eastAsia="Batang" w:cs="Arial"/>
          <w:b/>
          <w:i/>
          <w:lang w:val="en-US"/>
        </w:rPr>
        <w:t xml:space="preserve"> MDT PLMN list</w:t>
      </w:r>
      <w:r>
        <w:rPr>
          <w:rFonts w:eastAsia="Batang" w:cs="Arial"/>
          <w:b/>
          <w:lang w:val="en-US"/>
        </w:rPr>
        <w:t xml:space="preserve"> IE in SgNB Addition Request message and SgNB Modification Request message.</w:t>
      </w:r>
    </w:p>
    <w:p w14:paraId="086A071E" w14:textId="77777777" w:rsidR="0091427C" w:rsidRDefault="00843AF0">
      <w:pPr>
        <w:pStyle w:val="CRCoverPage"/>
        <w:jc w:val="both"/>
        <w:rPr>
          <w:rFonts w:eastAsia="Batang" w:cs="Arial"/>
          <w:lang w:val="en-US"/>
        </w:rPr>
      </w:pPr>
      <w:bookmarkStart w:id="20" w:name="OLE_LINK41"/>
      <w:r>
        <w:rPr>
          <w:rFonts w:eastAsia="Batang" w:cs="Arial"/>
          <w:lang w:val="en-US"/>
        </w:rPr>
        <w:t>Different views, if any, could be added here.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91427C" w14:paraId="0FEA8452" w14:textId="77777777">
        <w:tc>
          <w:tcPr>
            <w:tcW w:w="1191" w:type="dxa"/>
            <w:shd w:val="clear" w:color="auto" w:fill="F2F2F2"/>
          </w:tcPr>
          <w:p w14:paraId="669FB3B5"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b/>
              </w:rPr>
              <w:t>Company</w:t>
            </w:r>
          </w:p>
        </w:tc>
        <w:tc>
          <w:tcPr>
            <w:tcW w:w="1318" w:type="dxa"/>
            <w:shd w:val="clear" w:color="auto" w:fill="F2F2F2"/>
          </w:tcPr>
          <w:p w14:paraId="17BE0E3C"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b/>
              </w:rPr>
              <w:t>YES/NO</w:t>
            </w:r>
          </w:p>
        </w:tc>
        <w:tc>
          <w:tcPr>
            <w:tcW w:w="7125" w:type="dxa"/>
            <w:shd w:val="clear" w:color="auto" w:fill="F2F2F2"/>
          </w:tcPr>
          <w:p w14:paraId="7134C15A"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b/>
              </w:rPr>
              <w:t>Comments</w:t>
            </w:r>
          </w:p>
        </w:tc>
      </w:tr>
      <w:tr w:rsidR="0091427C" w14:paraId="767AE93F" w14:textId="77777777">
        <w:tc>
          <w:tcPr>
            <w:tcW w:w="1191" w:type="dxa"/>
          </w:tcPr>
          <w:p w14:paraId="32E3038C"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Samsung</w:t>
            </w:r>
          </w:p>
        </w:tc>
        <w:tc>
          <w:tcPr>
            <w:tcW w:w="1318" w:type="dxa"/>
          </w:tcPr>
          <w:p w14:paraId="4A0BEFD2"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Proposal 3</w:t>
            </w:r>
          </w:p>
        </w:tc>
        <w:tc>
          <w:tcPr>
            <w:tcW w:w="7125" w:type="dxa"/>
          </w:tcPr>
          <w:p w14:paraId="46FC1C96"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Slight prefer to align with Xn BL CR, can transfer MDT PLMN List only.</w:t>
            </w:r>
          </w:p>
          <w:p w14:paraId="50E18367"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lastRenderedPageBreak/>
              <w:t>No need to include MDT PLMN List in SgNB Modification Request message. In S1, this IE is only sent in the Initial UE Context Setup Request message.</w:t>
            </w:r>
          </w:p>
        </w:tc>
      </w:tr>
      <w:tr w:rsidR="0091427C" w14:paraId="1C11BAA5" w14:textId="77777777">
        <w:tc>
          <w:tcPr>
            <w:tcW w:w="1191" w:type="dxa"/>
          </w:tcPr>
          <w:p w14:paraId="64530621"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lastRenderedPageBreak/>
              <w:t>CATT</w:t>
            </w:r>
          </w:p>
        </w:tc>
        <w:tc>
          <w:tcPr>
            <w:tcW w:w="1318" w:type="dxa"/>
          </w:tcPr>
          <w:p w14:paraId="601EFDB9"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Yes</w:t>
            </w:r>
          </w:p>
        </w:tc>
        <w:tc>
          <w:tcPr>
            <w:tcW w:w="7125" w:type="dxa"/>
          </w:tcPr>
          <w:p w14:paraId="1FF884F7"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Similar view with Samsung</w:t>
            </w:r>
          </w:p>
        </w:tc>
      </w:tr>
      <w:tr w:rsidR="0091427C" w14:paraId="753395EC" w14:textId="77777777">
        <w:tc>
          <w:tcPr>
            <w:tcW w:w="1191" w:type="dxa"/>
          </w:tcPr>
          <w:p w14:paraId="6F320748" w14:textId="77777777" w:rsidR="0091427C" w:rsidRDefault="00843AF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ZTE</w:t>
            </w:r>
          </w:p>
        </w:tc>
        <w:tc>
          <w:tcPr>
            <w:tcW w:w="1318" w:type="dxa"/>
          </w:tcPr>
          <w:p w14:paraId="6D4E4FF6" w14:textId="77777777" w:rsidR="0091427C" w:rsidRDefault="00843AF0">
            <w:pPr>
              <w:snapToGrid w:val="0"/>
              <w:spacing w:after="0"/>
              <w:rPr>
                <w:rFonts w:ascii="Arial Unicode MS" w:eastAsia="Arial Unicode MS" w:hAnsi="Arial Unicode MS" w:cs="Arial Unicode MS"/>
                <w:lang w:val="en-US" w:eastAsia="zh-CN"/>
              </w:rPr>
            </w:pPr>
            <w:bookmarkStart w:id="21" w:name="OLE_LINK5"/>
            <w:bookmarkStart w:id="22" w:name="OLE_LINK6"/>
            <w:r>
              <w:rPr>
                <w:rFonts w:ascii="Arial Unicode MS" w:eastAsia="Arial Unicode MS" w:hAnsi="Arial Unicode MS" w:cs="Arial Unicode MS" w:hint="eastAsia"/>
                <w:lang w:val="en-US" w:eastAsia="zh-CN"/>
              </w:rPr>
              <w:t>Proposal 3</w:t>
            </w:r>
            <w:bookmarkEnd w:id="21"/>
            <w:bookmarkEnd w:id="22"/>
          </w:p>
        </w:tc>
        <w:tc>
          <w:tcPr>
            <w:tcW w:w="7125" w:type="dxa"/>
          </w:tcPr>
          <w:p w14:paraId="705E857A" w14:textId="77777777" w:rsidR="0091427C" w:rsidRDefault="00843AF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Share the view with Samsung</w:t>
            </w:r>
          </w:p>
        </w:tc>
      </w:tr>
      <w:tr w:rsidR="00225E15" w14:paraId="4963E7A1" w14:textId="77777777">
        <w:tc>
          <w:tcPr>
            <w:tcW w:w="1191" w:type="dxa"/>
          </w:tcPr>
          <w:p w14:paraId="570B81A2" w14:textId="77777777" w:rsidR="00225E15" w:rsidRDefault="00225E15">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CMCC</w:t>
            </w:r>
          </w:p>
        </w:tc>
        <w:tc>
          <w:tcPr>
            <w:tcW w:w="1318" w:type="dxa"/>
          </w:tcPr>
          <w:p w14:paraId="6F790A47" w14:textId="77777777" w:rsidR="00225E15" w:rsidRDefault="00225E15">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Proposal 3</w:t>
            </w:r>
          </w:p>
        </w:tc>
        <w:tc>
          <w:tcPr>
            <w:tcW w:w="7125" w:type="dxa"/>
          </w:tcPr>
          <w:p w14:paraId="118C2B40" w14:textId="77777777" w:rsidR="00225E15" w:rsidRDefault="00225E15">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Align with Xn BLCR</w:t>
            </w:r>
          </w:p>
        </w:tc>
      </w:tr>
      <w:tr w:rsidR="009E5446" w14:paraId="03F8E9F1" w14:textId="77777777">
        <w:tc>
          <w:tcPr>
            <w:tcW w:w="1191" w:type="dxa"/>
          </w:tcPr>
          <w:p w14:paraId="20C6BEFF" w14:textId="7526D1FF" w:rsidR="009E5446" w:rsidRDefault="009E5446">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QC</w:t>
            </w:r>
          </w:p>
        </w:tc>
        <w:tc>
          <w:tcPr>
            <w:tcW w:w="1318" w:type="dxa"/>
          </w:tcPr>
          <w:p w14:paraId="039A0AA4" w14:textId="77777777" w:rsidR="009E5446" w:rsidRDefault="009E5446">
            <w:pPr>
              <w:snapToGrid w:val="0"/>
              <w:spacing w:after="0"/>
              <w:rPr>
                <w:rFonts w:ascii="Arial Unicode MS" w:eastAsia="Arial Unicode MS" w:hAnsi="Arial Unicode MS" w:cs="Arial Unicode MS"/>
                <w:lang w:val="en-US" w:eastAsia="zh-CN"/>
              </w:rPr>
            </w:pPr>
          </w:p>
        </w:tc>
        <w:tc>
          <w:tcPr>
            <w:tcW w:w="7125" w:type="dxa"/>
          </w:tcPr>
          <w:p w14:paraId="4796EC6D" w14:textId="0122F3B5" w:rsidR="009E5446" w:rsidRDefault="000B5002">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 xml:space="preserve">Similar view as Samsung, but conditioned that RAN2 specs are modified to include clarification for exclusion of </w:t>
            </w:r>
            <w:r w:rsidRPr="00B53A39">
              <w:rPr>
                <w:rFonts w:ascii="Arial Unicode MS" w:eastAsia="Arial Unicode MS" w:hAnsi="Arial Unicode MS" w:cs="Arial Unicode MS"/>
                <w:i/>
                <w:iCs/>
                <w:lang w:val="en-US" w:eastAsia="zh-CN"/>
              </w:rPr>
              <w:t>Management Based MDT Allowed IE</w:t>
            </w:r>
            <w:r>
              <w:rPr>
                <w:rFonts w:ascii="Arial Unicode MS" w:eastAsia="Arial Unicode MS" w:hAnsi="Arial Unicode MS" w:cs="Arial Unicode MS"/>
                <w:lang w:val="en-US" w:eastAsia="zh-CN"/>
              </w:rPr>
              <w:t xml:space="preserve"> (further details provided in response comments to Section 2.6 in CB#31)</w:t>
            </w:r>
          </w:p>
        </w:tc>
      </w:tr>
      <w:tr w:rsidR="00493B58" w14:paraId="45B5A0AA" w14:textId="77777777">
        <w:tc>
          <w:tcPr>
            <w:tcW w:w="1191" w:type="dxa"/>
          </w:tcPr>
          <w:p w14:paraId="1AFFAD90" w14:textId="32F03271" w:rsidR="00493B58" w:rsidRDefault="00493B58">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H</w:t>
            </w:r>
            <w:r>
              <w:rPr>
                <w:rFonts w:ascii="Arial Unicode MS" w:eastAsia="Arial Unicode MS" w:hAnsi="Arial Unicode MS" w:cs="Arial Unicode MS"/>
                <w:lang w:val="en-US" w:eastAsia="zh-CN"/>
              </w:rPr>
              <w:t>uawei</w:t>
            </w:r>
          </w:p>
        </w:tc>
        <w:tc>
          <w:tcPr>
            <w:tcW w:w="1318" w:type="dxa"/>
          </w:tcPr>
          <w:p w14:paraId="5DB22415" w14:textId="3F46C268" w:rsidR="00493B58" w:rsidRDefault="00493B58">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 xml:space="preserve">Slightly </w:t>
            </w:r>
            <w:r>
              <w:rPr>
                <w:rFonts w:ascii="Arial Unicode MS" w:eastAsia="Arial Unicode MS" w:hAnsi="Arial Unicode MS" w:cs="Arial Unicode MS" w:hint="eastAsia"/>
                <w:lang w:val="en-US" w:eastAsia="zh-CN"/>
              </w:rPr>
              <w:t>P</w:t>
            </w:r>
            <w:r>
              <w:rPr>
                <w:rFonts w:ascii="Arial Unicode MS" w:eastAsia="Arial Unicode MS" w:hAnsi="Arial Unicode MS" w:cs="Arial Unicode MS"/>
                <w:lang w:val="en-US" w:eastAsia="zh-CN"/>
              </w:rPr>
              <w:t xml:space="preserve">roposal </w:t>
            </w:r>
            <w:r w:rsidR="0041509B">
              <w:rPr>
                <w:rFonts w:ascii="Arial Unicode MS" w:eastAsia="Arial Unicode MS" w:hAnsi="Arial Unicode MS" w:cs="Arial Unicode MS"/>
                <w:lang w:val="en-US" w:eastAsia="zh-CN"/>
              </w:rPr>
              <w:t>4</w:t>
            </w:r>
          </w:p>
        </w:tc>
        <w:tc>
          <w:tcPr>
            <w:tcW w:w="7125" w:type="dxa"/>
          </w:tcPr>
          <w:p w14:paraId="161F315E" w14:textId="108C4D69" w:rsidR="00493B58" w:rsidRDefault="00493B58">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P</w:t>
            </w:r>
            <w:r>
              <w:rPr>
                <w:rFonts w:ascii="Arial Unicode MS" w:eastAsia="Arial Unicode MS" w:hAnsi="Arial Unicode MS" w:cs="Arial Unicode MS"/>
                <w:lang w:val="en-US" w:eastAsia="zh-CN"/>
              </w:rPr>
              <w:t xml:space="preserve">roposal 3 is straightforward. However the problem is that MME does not know the </w:t>
            </w:r>
            <w:r w:rsidRPr="00B53A39">
              <w:rPr>
                <w:rFonts w:ascii="Arial Unicode MS" w:eastAsia="Arial Unicode MS" w:hAnsi="Arial Unicode MS" w:cs="Arial Unicode MS"/>
                <w:lang w:val="en-US" w:eastAsia="zh-CN"/>
              </w:rPr>
              <w:t>Management MDT allowed IE is abandoned for MDT in case of EN-DC.</w:t>
            </w:r>
            <w:r>
              <w:rPr>
                <w:rFonts w:ascii="Arial Unicode MS" w:eastAsia="Arial Unicode MS" w:hAnsi="Arial Unicode MS" w:cs="Arial Unicode MS"/>
                <w:lang w:val="en-US" w:eastAsia="zh-CN"/>
              </w:rPr>
              <w:t xml:space="preserve"> So, if in non network sharing case, the MME send the </w:t>
            </w:r>
            <w:r w:rsidRPr="00B53A39">
              <w:rPr>
                <w:rFonts w:ascii="Arial Unicode MS" w:eastAsia="Arial Unicode MS" w:hAnsi="Arial Unicode MS" w:cs="Arial Unicode MS"/>
                <w:lang w:val="en-US" w:eastAsia="zh-CN"/>
              </w:rPr>
              <w:t>Management MDT allowed IE to eNB with SgNB MDT configuration, how to translate it in X2 may need further clarify in our spec.</w:t>
            </w:r>
            <w:r>
              <w:rPr>
                <w:rFonts w:ascii="Arial Unicode MS" w:eastAsia="Arial Unicode MS" w:hAnsi="Arial Unicode MS" w:cs="Arial Unicode MS"/>
                <w:lang w:val="en-US" w:eastAsia="zh-CN"/>
              </w:rPr>
              <w:t xml:space="preserve"> </w:t>
            </w:r>
          </w:p>
        </w:tc>
      </w:tr>
      <w:tr w:rsidR="0049598E" w14:paraId="5F26FE8E" w14:textId="77777777">
        <w:tc>
          <w:tcPr>
            <w:tcW w:w="1191" w:type="dxa"/>
          </w:tcPr>
          <w:p w14:paraId="4782D460" w14:textId="67C571F1" w:rsidR="0049598E" w:rsidRDefault="0049598E" w:rsidP="0049598E">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Nokia</w:t>
            </w:r>
          </w:p>
        </w:tc>
        <w:tc>
          <w:tcPr>
            <w:tcW w:w="1318" w:type="dxa"/>
          </w:tcPr>
          <w:p w14:paraId="011A3BEC" w14:textId="1CB128E2" w:rsidR="0049598E" w:rsidRDefault="0049598E" w:rsidP="0049598E">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Proposal 3</w:t>
            </w:r>
          </w:p>
        </w:tc>
        <w:tc>
          <w:tcPr>
            <w:tcW w:w="7125" w:type="dxa"/>
          </w:tcPr>
          <w:p w14:paraId="6679866D" w14:textId="77777777" w:rsidR="0049598E" w:rsidRDefault="0049598E" w:rsidP="0049598E">
            <w:pPr>
              <w:snapToGrid w:val="0"/>
              <w:spacing w:after="0"/>
              <w:rPr>
                <w:rFonts w:ascii="Arial Unicode MS" w:eastAsia="Arial Unicode MS" w:hAnsi="Arial Unicode MS" w:cs="Arial Unicode MS"/>
                <w:lang w:val="en-US" w:eastAsia="zh-CN"/>
              </w:rPr>
            </w:pPr>
          </w:p>
        </w:tc>
      </w:tr>
      <w:tr w:rsidR="0041509B" w14:paraId="7D2B6AE6" w14:textId="77777777">
        <w:tc>
          <w:tcPr>
            <w:tcW w:w="1191" w:type="dxa"/>
          </w:tcPr>
          <w:p w14:paraId="301B2B42" w14:textId="3F4F06D3" w:rsidR="0041509B" w:rsidRDefault="0041509B" w:rsidP="0041509B">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Ericsson</w:t>
            </w:r>
          </w:p>
        </w:tc>
        <w:tc>
          <w:tcPr>
            <w:tcW w:w="1318" w:type="dxa"/>
          </w:tcPr>
          <w:p w14:paraId="1D574BBC" w14:textId="54CA00CE" w:rsidR="0041509B" w:rsidRDefault="0041509B" w:rsidP="0041509B">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Proposal 4</w:t>
            </w:r>
          </w:p>
        </w:tc>
        <w:tc>
          <w:tcPr>
            <w:tcW w:w="7125" w:type="dxa"/>
          </w:tcPr>
          <w:p w14:paraId="39012D16" w14:textId="1A7442BE" w:rsidR="0041509B" w:rsidRDefault="0041509B" w:rsidP="0041509B">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We should keep the behavior in E-UTRAN consistent, hence both IEs can be used to be in line with CN and legacy LTE behavior</w:t>
            </w:r>
          </w:p>
        </w:tc>
      </w:tr>
      <w:bookmarkEnd w:id="20"/>
    </w:tbl>
    <w:p w14:paraId="18B9D9DE" w14:textId="77777777" w:rsidR="0091427C" w:rsidRDefault="0091427C">
      <w:pPr>
        <w:pStyle w:val="CRCoverPage"/>
        <w:jc w:val="both"/>
        <w:rPr>
          <w:rFonts w:eastAsia="Batang" w:cs="Arial"/>
          <w:lang w:val="en-US"/>
        </w:rPr>
      </w:pPr>
    </w:p>
    <w:p w14:paraId="6D02341A" w14:textId="5AE70FA4" w:rsidR="00395874" w:rsidRDefault="00395874">
      <w:pPr>
        <w:pStyle w:val="CRCoverPage"/>
        <w:jc w:val="both"/>
        <w:rPr>
          <w:rFonts w:eastAsiaTheme="minorEastAsia" w:cs="Arial"/>
          <w:lang w:val="en-US" w:eastAsia="zh-CN"/>
        </w:rPr>
      </w:pPr>
      <w:r>
        <w:rPr>
          <w:rFonts w:eastAsiaTheme="minorEastAsia" w:cs="Arial" w:hint="eastAsia"/>
          <w:lang w:val="en-US" w:eastAsia="zh-CN"/>
        </w:rPr>
        <w:t>S</w:t>
      </w:r>
      <w:r>
        <w:rPr>
          <w:rFonts w:eastAsiaTheme="minorEastAsia" w:cs="Arial"/>
          <w:lang w:val="en-US" w:eastAsia="zh-CN"/>
        </w:rPr>
        <w:t>ummary:</w:t>
      </w:r>
    </w:p>
    <w:p w14:paraId="6D4FFAF0" w14:textId="0D5290C0" w:rsidR="00395874" w:rsidRDefault="00395874">
      <w:pPr>
        <w:pStyle w:val="CRCoverPage"/>
        <w:jc w:val="both"/>
        <w:rPr>
          <w:rFonts w:eastAsiaTheme="minorEastAsia" w:cs="Arial"/>
          <w:lang w:val="en-US" w:eastAsia="zh-CN"/>
        </w:rPr>
      </w:pPr>
      <w:r>
        <w:rPr>
          <w:rFonts w:eastAsiaTheme="minorEastAsia" w:cs="Arial"/>
          <w:lang w:val="en-US" w:eastAsia="zh-CN"/>
        </w:rPr>
        <w:t>After further clarification, the organizer think proposal 3 should be agreeable for all companies</w:t>
      </w:r>
      <w:r>
        <w:rPr>
          <w:rFonts w:eastAsiaTheme="minorEastAsia" w:cs="Arial" w:hint="eastAsia"/>
          <w:lang w:val="en-US" w:eastAsia="zh-CN"/>
        </w:rPr>
        <w:t>.</w:t>
      </w:r>
      <w:r>
        <w:rPr>
          <w:rFonts w:eastAsiaTheme="minorEastAsia" w:cs="Arial"/>
          <w:lang w:val="en-US" w:eastAsia="zh-CN"/>
        </w:rPr>
        <w:t xml:space="preserve"> Therefore, the proposal 3b will go for agreement.</w:t>
      </w:r>
    </w:p>
    <w:p w14:paraId="1E64D7A5" w14:textId="77777777" w:rsidR="00395874" w:rsidRDefault="00395874" w:rsidP="00395874">
      <w:pPr>
        <w:pStyle w:val="CRCoverPage"/>
        <w:jc w:val="both"/>
        <w:rPr>
          <w:rFonts w:eastAsia="Batang" w:cs="Arial"/>
          <w:b/>
          <w:lang w:val="en-US"/>
        </w:rPr>
      </w:pPr>
      <w:r>
        <w:rPr>
          <w:rFonts w:eastAsia="Batang" w:cs="Arial" w:hint="eastAsia"/>
          <w:b/>
          <w:lang w:val="en-US"/>
        </w:rPr>
        <w:t>P</w:t>
      </w:r>
      <w:r>
        <w:rPr>
          <w:rFonts w:eastAsia="Batang" w:cs="Arial"/>
          <w:b/>
          <w:lang w:val="en-US"/>
        </w:rPr>
        <w:t xml:space="preserve">roposal 3b: It is proposed to introduce </w:t>
      </w:r>
      <w:r>
        <w:rPr>
          <w:rFonts w:eastAsia="SimSun"/>
          <w:b/>
          <w:lang w:eastAsia="zh-CN"/>
        </w:rPr>
        <w:t xml:space="preserve">both </w:t>
      </w:r>
      <w:r>
        <w:rPr>
          <w:rFonts w:eastAsiaTheme="minorEastAsia" w:cs="Arial"/>
          <w:b/>
          <w:lang w:val="en-US" w:eastAsia="zh-CN"/>
        </w:rPr>
        <w:t xml:space="preserve">the </w:t>
      </w:r>
      <w:r>
        <w:rPr>
          <w:rFonts w:eastAsia="SimSun" w:hint="eastAsia"/>
          <w:b/>
          <w:i/>
          <w:lang w:eastAsia="zh-CN"/>
        </w:rPr>
        <w:t>Management MDT allowed</w:t>
      </w:r>
      <w:r>
        <w:rPr>
          <w:rFonts w:eastAsia="SimSun" w:hint="eastAsia"/>
          <w:b/>
          <w:lang w:eastAsia="zh-CN"/>
        </w:rPr>
        <w:t xml:space="preserve"> IE</w:t>
      </w:r>
      <w:r>
        <w:rPr>
          <w:rFonts w:eastAsia="Batang" w:cs="Arial"/>
          <w:b/>
          <w:lang w:val="en-US"/>
        </w:rPr>
        <w:t xml:space="preserve"> and</w:t>
      </w:r>
      <w:r>
        <w:rPr>
          <w:rFonts w:eastAsia="Batang" w:cs="Arial"/>
          <w:b/>
          <w:i/>
          <w:lang w:val="en-US"/>
        </w:rPr>
        <w:t xml:space="preserve"> MDT PLMN list</w:t>
      </w:r>
      <w:r>
        <w:rPr>
          <w:rFonts w:eastAsia="Batang" w:cs="Arial"/>
          <w:b/>
          <w:lang w:val="en-US"/>
        </w:rPr>
        <w:t xml:space="preserve"> IE in SgNB Addition Request message and SgNB Modification Request message.</w:t>
      </w:r>
    </w:p>
    <w:p w14:paraId="792BBFAA" w14:textId="77777777" w:rsidR="00395874" w:rsidRPr="00395874" w:rsidRDefault="00395874">
      <w:pPr>
        <w:pStyle w:val="CRCoverPage"/>
        <w:jc w:val="both"/>
        <w:rPr>
          <w:rFonts w:eastAsiaTheme="minorEastAsia" w:cs="Arial"/>
          <w:lang w:val="en-US" w:eastAsia="zh-CN"/>
        </w:rPr>
      </w:pPr>
    </w:p>
    <w:p w14:paraId="2CE7CCFA" w14:textId="77777777" w:rsidR="0091427C" w:rsidRDefault="00843AF0">
      <w:pPr>
        <w:pStyle w:val="2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I</w:t>
      </w:r>
      <w:r>
        <w:rPr>
          <w:rFonts w:ascii="Arial Unicode MS" w:eastAsia="Arial Unicode MS" w:hAnsi="Arial Unicode MS" w:cs="Arial Unicode MS"/>
          <w:lang w:eastAsia="zh-CN"/>
        </w:rPr>
        <w:t>ssue 4: Cell traffic trace for management</w:t>
      </w:r>
      <w:r>
        <w:rPr>
          <w:rFonts w:ascii="Arial Unicode MS" w:eastAsia="Arial Unicode MS" w:hAnsi="Arial Unicode MS" w:cs="Arial Unicode MS" w:hint="eastAsia"/>
          <w:lang w:eastAsia="zh-CN"/>
        </w:rPr>
        <w:t xml:space="preserve"> based MDT triggered in </w:t>
      </w:r>
      <w:r>
        <w:rPr>
          <w:rFonts w:ascii="Arial Unicode MS" w:eastAsia="Arial Unicode MS" w:hAnsi="Arial Unicode MS" w:cs="Arial Unicode MS"/>
          <w:lang w:eastAsia="zh-CN"/>
        </w:rPr>
        <w:t>s-engNB</w:t>
      </w:r>
    </w:p>
    <w:p w14:paraId="53AF568E" w14:textId="442A6AFA" w:rsidR="0091427C" w:rsidRDefault="00843AF0">
      <w:pPr>
        <w:pStyle w:val="CRCoverPage"/>
        <w:jc w:val="both"/>
        <w:rPr>
          <w:rFonts w:eastAsiaTheme="minorEastAsia" w:cs="Arial"/>
          <w:lang w:eastAsia="zh-CN"/>
        </w:rPr>
      </w:pPr>
      <w:r>
        <w:rPr>
          <w:rFonts w:eastAsiaTheme="minorEastAsia" w:cs="Arial" w:hint="eastAsia"/>
          <w:lang w:eastAsia="zh-CN"/>
        </w:rPr>
        <w:t>O</w:t>
      </w:r>
      <w:r>
        <w:rPr>
          <w:rFonts w:eastAsiaTheme="minorEastAsia" w:cs="Arial"/>
          <w:lang w:eastAsia="zh-CN"/>
        </w:rPr>
        <w:t>ne company said in [11]</w:t>
      </w:r>
      <w:r w:rsidR="00214A67">
        <w:rPr>
          <w:rFonts w:eastAsiaTheme="minorEastAsia" w:cs="Arial"/>
          <w:lang w:eastAsia="zh-CN"/>
        </w:rPr>
        <w:t xml:space="preserve"> and [15]</w:t>
      </w:r>
      <w:r>
        <w:rPr>
          <w:rFonts w:eastAsiaTheme="minorEastAsia" w:cs="Arial"/>
          <w:lang w:eastAsia="zh-CN"/>
        </w:rPr>
        <w:t xml:space="preserve"> that cell traffic trace from s-engNB to MeNB should be introduced to support </w:t>
      </w:r>
      <w:r>
        <w:rPr>
          <w:szCs w:val="22"/>
          <w:lang w:val="en-US" w:eastAsia="zh-CN"/>
        </w:rPr>
        <w:t>management</w:t>
      </w:r>
      <w:r>
        <w:rPr>
          <w:rFonts w:hint="eastAsia"/>
          <w:szCs w:val="22"/>
          <w:lang w:val="en-US" w:eastAsia="zh-CN"/>
        </w:rPr>
        <w:t xml:space="preserve"> based MDT triggered in </w:t>
      </w:r>
      <w:r>
        <w:rPr>
          <w:szCs w:val="22"/>
          <w:lang w:val="en-US" w:eastAsia="zh-CN"/>
        </w:rPr>
        <w:t>s-en-gNB.</w:t>
      </w:r>
    </w:p>
    <w:p w14:paraId="08986739" w14:textId="77777777" w:rsidR="0091427C" w:rsidRDefault="00843AF0">
      <w:pPr>
        <w:pStyle w:val="CRCoverPage"/>
        <w:jc w:val="both"/>
        <w:rPr>
          <w:rFonts w:eastAsia="Batang" w:cs="Arial"/>
          <w:b/>
          <w:lang w:val="en-US"/>
        </w:rPr>
      </w:pPr>
      <w:bookmarkStart w:id="23" w:name="OLE_LINK43"/>
      <w:r>
        <w:rPr>
          <w:rFonts w:eastAsia="Batang" w:cs="Arial"/>
          <w:b/>
          <w:lang w:val="en-US"/>
        </w:rPr>
        <w:t xml:space="preserve">Proposal 4a: it is proposed to introduced Cell Traffic Trace from s-engNB to MeNB to X2AP to support </w:t>
      </w:r>
      <w:bookmarkStart w:id="24" w:name="OLE_LINK42"/>
      <w:r>
        <w:rPr>
          <w:rFonts w:eastAsia="Batang" w:cs="Arial"/>
          <w:b/>
          <w:lang w:val="en-US"/>
        </w:rPr>
        <w:t>management</w:t>
      </w:r>
      <w:r>
        <w:rPr>
          <w:rFonts w:eastAsia="Batang" w:cs="Arial" w:hint="eastAsia"/>
          <w:b/>
          <w:lang w:val="en-US"/>
        </w:rPr>
        <w:t xml:space="preserve"> based MDT triggered in </w:t>
      </w:r>
      <w:r>
        <w:rPr>
          <w:rFonts w:eastAsia="Batang" w:cs="Arial"/>
          <w:b/>
          <w:lang w:val="en-US"/>
        </w:rPr>
        <w:t>s-en-gNB</w:t>
      </w:r>
      <w:bookmarkEnd w:id="24"/>
      <w:r>
        <w:rPr>
          <w:rFonts w:eastAsia="Batang" w:cs="Arial"/>
          <w:b/>
          <w:lang w:val="en-US"/>
        </w:rPr>
        <w:t>.</w:t>
      </w:r>
    </w:p>
    <w:bookmarkEnd w:id="23"/>
    <w:p w14:paraId="59BC9CD2" w14:textId="77777777" w:rsidR="0091427C" w:rsidRDefault="00843AF0">
      <w:pPr>
        <w:pStyle w:val="CRCoverPage"/>
        <w:jc w:val="both"/>
        <w:rPr>
          <w:szCs w:val="22"/>
          <w:lang w:val="en-US" w:eastAsia="zh-CN"/>
        </w:rPr>
      </w:pPr>
      <w:r>
        <w:rPr>
          <w:rFonts w:hint="eastAsia"/>
          <w:szCs w:val="22"/>
          <w:lang w:val="en-US" w:eastAsia="zh-CN"/>
        </w:rPr>
        <w:t>C</w:t>
      </w:r>
      <w:r>
        <w:rPr>
          <w:szCs w:val="22"/>
          <w:lang w:val="en-US" w:eastAsia="zh-CN"/>
        </w:rPr>
        <w:t xml:space="preserve">onsequently, the NR CGI IE should be added </w:t>
      </w:r>
      <w:bookmarkStart w:id="25" w:name="OLE_LINK44"/>
      <w:r>
        <w:rPr>
          <w:szCs w:val="22"/>
          <w:lang w:val="en-US" w:eastAsia="zh-CN"/>
        </w:rPr>
        <w:t>in the S1AP Cell Traffic Tr</w:t>
      </w:r>
      <w:r>
        <w:rPr>
          <w:rFonts w:hint="eastAsia"/>
          <w:szCs w:val="22"/>
          <w:lang w:val="en-US" w:eastAsia="zh-CN"/>
        </w:rPr>
        <w:t>a</w:t>
      </w:r>
      <w:r>
        <w:rPr>
          <w:szCs w:val="22"/>
          <w:lang w:val="en-US" w:eastAsia="zh-CN"/>
        </w:rPr>
        <w:t>ce message</w:t>
      </w:r>
      <w:bookmarkEnd w:id="25"/>
      <w:r>
        <w:rPr>
          <w:szCs w:val="22"/>
          <w:lang w:val="en-US" w:eastAsia="zh-CN"/>
        </w:rPr>
        <w:t xml:space="preserve"> as proposed in [11].</w:t>
      </w:r>
    </w:p>
    <w:p w14:paraId="33D8F716" w14:textId="19F46EA1" w:rsidR="0091427C" w:rsidRDefault="00843AF0">
      <w:pPr>
        <w:pStyle w:val="CRCoverPage"/>
        <w:jc w:val="both"/>
        <w:rPr>
          <w:rFonts w:eastAsia="Batang" w:cs="Arial"/>
          <w:b/>
          <w:lang w:val="en-US"/>
        </w:rPr>
      </w:pPr>
      <w:r>
        <w:rPr>
          <w:rFonts w:eastAsia="Batang" w:cs="Arial"/>
          <w:b/>
          <w:lang w:val="en-US"/>
        </w:rPr>
        <w:t xml:space="preserve">Proposal </w:t>
      </w:r>
      <w:r w:rsidR="00290723">
        <w:rPr>
          <w:rFonts w:eastAsia="Batang" w:cs="Arial"/>
          <w:b/>
          <w:lang w:val="en-US"/>
        </w:rPr>
        <w:t>4b</w:t>
      </w:r>
      <w:r>
        <w:rPr>
          <w:rFonts w:eastAsia="Batang" w:cs="Arial"/>
          <w:b/>
          <w:lang w:val="en-US"/>
        </w:rPr>
        <w:t>: it is proposed to add the NR CGI in S1AP Cell Traffic Trace message.</w:t>
      </w:r>
    </w:p>
    <w:p w14:paraId="258BD5D2" w14:textId="77777777" w:rsidR="0091427C" w:rsidRDefault="00843AF0">
      <w:pPr>
        <w:pStyle w:val="CRCoverPage"/>
        <w:jc w:val="both"/>
        <w:rPr>
          <w:rFonts w:eastAsia="Batang" w:cs="Arial"/>
          <w:lang w:val="en-US"/>
        </w:rPr>
      </w:pPr>
      <w:r>
        <w:rPr>
          <w:rFonts w:eastAsia="Batang" w:cs="Arial"/>
          <w:lang w:val="en-US"/>
        </w:rPr>
        <w:t>Different views, if any, could be added here.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91427C" w14:paraId="3DC0EFDA" w14:textId="77777777">
        <w:tc>
          <w:tcPr>
            <w:tcW w:w="1191" w:type="dxa"/>
            <w:shd w:val="clear" w:color="auto" w:fill="F2F2F2"/>
          </w:tcPr>
          <w:p w14:paraId="00969011"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b/>
              </w:rPr>
              <w:t>Company</w:t>
            </w:r>
          </w:p>
        </w:tc>
        <w:tc>
          <w:tcPr>
            <w:tcW w:w="1318" w:type="dxa"/>
            <w:shd w:val="clear" w:color="auto" w:fill="F2F2F2"/>
          </w:tcPr>
          <w:p w14:paraId="2B218730"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b/>
              </w:rPr>
              <w:t>YES/NO</w:t>
            </w:r>
          </w:p>
        </w:tc>
        <w:tc>
          <w:tcPr>
            <w:tcW w:w="7125" w:type="dxa"/>
            <w:shd w:val="clear" w:color="auto" w:fill="F2F2F2"/>
          </w:tcPr>
          <w:p w14:paraId="404BF9F5"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b/>
              </w:rPr>
              <w:t>Comments</w:t>
            </w:r>
          </w:p>
        </w:tc>
      </w:tr>
      <w:tr w:rsidR="0091427C" w14:paraId="159ADD40" w14:textId="77777777">
        <w:tc>
          <w:tcPr>
            <w:tcW w:w="1191" w:type="dxa"/>
          </w:tcPr>
          <w:p w14:paraId="2DBE5710"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Samsung</w:t>
            </w:r>
          </w:p>
        </w:tc>
        <w:tc>
          <w:tcPr>
            <w:tcW w:w="1318" w:type="dxa"/>
          </w:tcPr>
          <w:p w14:paraId="7A1EC49F" w14:textId="77777777" w:rsidR="0091427C" w:rsidRDefault="0091427C">
            <w:pPr>
              <w:snapToGrid w:val="0"/>
              <w:spacing w:after="0"/>
              <w:rPr>
                <w:rFonts w:ascii="Arial Unicode MS" w:eastAsia="Arial Unicode MS" w:hAnsi="Arial Unicode MS" w:cs="Arial Unicode MS"/>
              </w:rPr>
            </w:pPr>
          </w:p>
        </w:tc>
        <w:tc>
          <w:tcPr>
            <w:tcW w:w="7125" w:type="dxa"/>
          </w:tcPr>
          <w:p w14:paraId="0969F05E"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Agree that Cell Traffic Trace from S-gNB to MeNB is needed.</w:t>
            </w:r>
          </w:p>
          <w:p w14:paraId="4036E924"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lang w:eastAsia="zh-CN"/>
              </w:rPr>
              <w:t>M</w:t>
            </w:r>
            <w:r>
              <w:rPr>
                <w:rFonts w:ascii="Arial Unicode MS" w:eastAsia="Arial Unicode MS" w:hAnsi="Arial Unicode MS" w:cs="Arial Unicode MS" w:hint="eastAsia"/>
                <w:lang w:eastAsia="zh-CN"/>
              </w:rPr>
              <w:t xml:space="preserve">aybe we can avoid impact to S1-message. </w:t>
            </w:r>
            <w:r>
              <w:rPr>
                <w:rFonts w:ascii="Arial Unicode MS" w:eastAsia="Arial Unicode MS" w:hAnsi="Arial Unicode MS" w:cs="Arial Unicode MS"/>
                <w:lang w:eastAsia="zh-CN"/>
              </w:rPr>
              <w:t>Currently</w:t>
            </w:r>
            <w:r>
              <w:rPr>
                <w:rFonts w:ascii="Arial Unicode MS" w:eastAsia="Arial Unicode MS" w:hAnsi="Arial Unicode MS" w:cs="Arial Unicode MS" w:hint="eastAsia"/>
                <w:lang w:eastAsia="zh-CN"/>
              </w:rPr>
              <w:t xml:space="preserve">, MeNB knows the UE serving ID  (ECGI) and report ECGI in S1 to the MME.  </w:t>
            </w:r>
          </w:p>
        </w:tc>
      </w:tr>
      <w:tr w:rsidR="0091427C" w14:paraId="42710ECA" w14:textId="77777777">
        <w:tc>
          <w:tcPr>
            <w:tcW w:w="1191" w:type="dxa"/>
          </w:tcPr>
          <w:p w14:paraId="7126AB8D"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CATT</w:t>
            </w:r>
          </w:p>
        </w:tc>
        <w:tc>
          <w:tcPr>
            <w:tcW w:w="1318" w:type="dxa"/>
          </w:tcPr>
          <w:p w14:paraId="73902F1D" w14:textId="77777777" w:rsidR="0091427C" w:rsidRDefault="0091427C">
            <w:pPr>
              <w:snapToGrid w:val="0"/>
              <w:spacing w:after="0"/>
              <w:rPr>
                <w:rFonts w:ascii="Arial Unicode MS" w:eastAsia="Arial Unicode MS" w:hAnsi="Arial Unicode MS" w:cs="Arial Unicode MS"/>
              </w:rPr>
            </w:pPr>
          </w:p>
        </w:tc>
        <w:tc>
          <w:tcPr>
            <w:tcW w:w="7125" w:type="dxa"/>
          </w:tcPr>
          <w:p w14:paraId="7D6C6524"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T</w:t>
            </w:r>
            <w:r>
              <w:rPr>
                <w:rFonts w:ascii="Arial Unicode MS" w:eastAsia="Arial Unicode MS" w:hAnsi="Arial Unicode MS" w:cs="Arial Unicode MS"/>
                <w:lang w:eastAsia="zh-CN"/>
              </w:rPr>
              <w:t>h</w:t>
            </w:r>
            <w:r>
              <w:rPr>
                <w:rFonts w:ascii="Arial Unicode MS" w:eastAsia="Arial Unicode MS" w:hAnsi="Arial Unicode MS" w:cs="Arial Unicode MS" w:hint="eastAsia"/>
                <w:lang w:eastAsia="zh-CN"/>
              </w:rPr>
              <w:t xml:space="preserve">e cell Traffic Trace message in X2 interface is needed, but the IEs could be </w:t>
            </w:r>
            <w:r>
              <w:rPr>
                <w:rFonts w:ascii="Arial Unicode MS" w:eastAsia="Arial Unicode MS" w:hAnsi="Arial Unicode MS" w:cs="Arial Unicode MS"/>
                <w:lang w:eastAsia="zh-CN"/>
              </w:rPr>
              <w:t>simplified</w:t>
            </w:r>
            <w:r>
              <w:rPr>
                <w:rFonts w:ascii="Arial Unicode MS" w:eastAsia="Arial Unicode MS" w:hAnsi="Arial Unicode MS" w:cs="Arial Unicode MS" w:hint="eastAsia"/>
                <w:lang w:eastAsia="zh-CN"/>
              </w:rPr>
              <w:t>.</w:t>
            </w:r>
          </w:p>
        </w:tc>
      </w:tr>
      <w:tr w:rsidR="0091427C" w14:paraId="7816A6DB" w14:textId="77777777">
        <w:tc>
          <w:tcPr>
            <w:tcW w:w="1191" w:type="dxa"/>
          </w:tcPr>
          <w:p w14:paraId="065126D7" w14:textId="77777777" w:rsidR="0091427C" w:rsidRDefault="00843AF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ZTE</w:t>
            </w:r>
          </w:p>
        </w:tc>
        <w:tc>
          <w:tcPr>
            <w:tcW w:w="1318" w:type="dxa"/>
          </w:tcPr>
          <w:p w14:paraId="724BB635" w14:textId="77777777" w:rsidR="0091427C" w:rsidRDefault="00843AF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YES</w:t>
            </w:r>
          </w:p>
        </w:tc>
        <w:tc>
          <w:tcPr>
            <w:tcW w:w="7125" w:type="dxa"/>
          </w:tcPr>
          <w:p w14:paraId="5D9A009E" w14:textId="77777777" w:rsidR="0091427C" w:rsidRDefault="0091427C">
            <w:pPr>
              <w:snapToGrid w:val="0"/>
              <w:spacing w:after="0"/>
              <w:rPr>
                <w:rFonts w:ascii="Arial Unicode MS" w:eastAsia="Arial Unicode MS" w:hAnsi="Arial Unicode MS" w:cs="Arial Unicode MS"/>
                <w:lang w:eastAsia="zh-CN"/>
              </w:rPr>
            </w:pPr>
          </w:p>
        </w:tc>
      </w:tr>
      <w:tr w:rsidR="00A81236" w14:paraId="66654836" w14:textId="77777777">
        <w:tc>
          <w:tcPr>
            <w:tcW w:w="1191" w:type="dxa"/>
          </w:tcPr>
          <w:p w14:paraId="180C0A42" w14:textId="77777777" w:rsidR="00A81236" w:rsidRDefault="00A81236">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lastRenderedPageBreak/>
              <w:t>CMCC</w:t>
            </w:r>
          </w:p>
        </w:tc>
        <w:tc>
          <w:tcPr>
            <w:tcW w:w="1318" w:type="dxa"/>
          </w:tcPr>
          <w:p w14:paraId="20F252A1" w14:textId="77777777" w:rsidR="00A81236" w:rsidRDefault="00A81236">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Yes</w:t>
            </w:r>
          </w:p>
        </w:tc>
        <w:tc>
          <w:tcPr>
            <w:tcW w:w="7125" w:type="dxa"/>
          </w:tcPr>
          <w:p w14:paraId="0B58BD5D" w14:textId="77777777" w:rsidR="00A81236" w:rsidRDefault="00A81236">
            <w:pPr>
              <w:snapToGrid w:val="0"/>
              <w:spacing w:after="0"/>
              <w:rPr>
                <w:rFonts w:ascii="Arial Unicode MS" w:eastAsia="Arial Unicode MS" w:hAnsi="Arial Unicode MS" w:cs="Arial Unicode MS"/>
                <w:lang w:eastAsia="zh-CN"/>
              </w:rPr>
            </w:pPr>
          </w:p>
        </w:tc>
      </w:tr>
      <w:tr w:rsidR="000B5002" w14:paraId="28602A2A" w14:textId="77777777">
        <w:tc>
          <w:tcPr>
            <w:tcW w:w="1191" w:type="dxa"/>
          </w:tcPr>
          <w:p w14:paraId="4A56BD01" w14:textId="50C99E78" w:rsidR="000B5002" w:rsidRDefault="000B5002">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QC</w:t>
            </w:r>
          </w:p>
        </w:tc>
        <w:tc>
          <w:tcPr>
            <w:tcW w:w="1318" w:type="dxa"/>
          </w:tcPr>
          <w:p w14:paraId="7C9D9BDD" w14:textId="772FDE5B" w:rsidR="000B5002" w:rsidRDefault="000B5002">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Yes</w:t>
            </w:r>
          </w:p>
        </w:tc>
        <w:tc>
          <w:tcPr>
            <w:tcW w:w="7125" w:type="dxa"/>
          </w:tcPr>
          <w:p w14:paraId="45715895" w14:textId="16A5F1E7" w:rsidR="000B5002" w:rsidRDefault="000B5002" w:rsidP="009B2208">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lang w:eastAsia="zh-CN"/>
              </w:rPr>
              <w:t>Agree to introduce Cell Traffic Trace in X2AP</w:t>
            </w:r>
            <w:r w:rsidR="009B2208">
              <w:rPr>
                <w:rFonts w:ascii="Arial Unicode MS" w:eastAsia="Arial Unicode MS" w:hAnsi="Arial Unicode MS" w:cs="Arial Unicode MS"/>
                <w:lang w:eastAsia="zh-CN"/>
              </w:rPr>
              <w:t xml:space="preserve"> and add NR CGI in S1AP Cell Traffic Trace message</w:t>
            </w:r>
            <w:r>
              <w:rPr>
                <w:rFonts w:ascii="Arial Unicode MS" w:eastAsia="Arial Unicode MS" w:hAnsi="Arial Unicode MS" w:cs="Arial Unicode MS"/>
                <w:lang w:eastAsia="zh-CN"/>
              </w:rPr>
              <w:t xml:space="preserve"> </w:t>
            </w:r>
          </w:p>
        </w:tc>
      </w:tr>
      <w:tr w:rsidR="00493B58" w14:paraId="0B34F10F" w14:textId="77777777">
        <w:tc>
          <w:tcPr>
            <w:tcW w:w="1191" w:type="dxa"/>
          </w:tcPr>
          <w:p w14:paraId="46E49195" w14:textId="0F46F262" w:rsidR="00493B58" w:rsidRDefault="00493B58">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H</w:t>
            </w:r>
            <w:r>
              <w:rPr>
                <w:rFonts w:ascii="Arial Unicode MS" w:eastAsia="Arial Unicode MS" w:hAnsi="Arial Unicode MS" w:cs="Arial Unicode MS"/>
                <w:lang w:val="en-US" w:eastAsia="zh-CN"/>
              </w:rPr>
              <w:t>uawei</w:t>
            </w:r>
          </w:p>
        </w:tc>
        <w:tc>
          <w:tcPr>
            <w:tcW w:w="1318" w:type="dxa"/>
          </w:tcPr>
          <w:p w14:paraId="49B1CDA1" w14:textId="2DBA0EDA" w:rsidR="00493B58" w:rsidRDefault="00493B58">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N</w:t>
            </w:r>
            <w:r>
              <w:rPr>
                <w:rFonts w:ascii="Arial Unicode MS" w:eastAsia="Arial Unicode MS" w:hAnsi="Arial Unicode MS" w:cs="Arial Unicode MS"/>
                <w:lang w:val="en-US" w:eastAsia="zh-CN"/>
              </w:rPr>
              <w:t>o strong view</w:t>
            </w:r>
          </w:p>
        </w:tc>
        <w:tc>
          <w:tcPr>
            <w:tcW w:w="7125" w:type="dxa"/>
          </w:tcPr>
          <w:p w14:paraId="452A84C9" w14:textId="77777777" w:rsidR="00493B58" w:rsidRDefault="00493B58" w:rsidP="009B2208">
            <w:pPr>
              <w:snapToGrid w:val="0"/>
              <w:spacing w:after="0"/>
              <w:rPr>
                <w:rFonts w:ascii="Arial Unicode MS" w:eastAsia="Arial Unicode MS" w:hAnsi="Arial Unicode MS" w:cs="Arial Unicode MS"/>
                <w:lang w:eastAsia="zh-CN"/>
              </w:rPr>
            </w:pPr>
          </w:p>
        </w:tc>
      </w:tr>
      <w:tr w:rsidR="0049598E" w14:paraId="1BE5DBC1" w14:textId="77777777">
        <w:tc>
          <w:tcPr>
            <w:tcW w:w="1191" w:type="dxa"/>
          </w:tcPr>
          <w:p w14:paraId="19B76AC1" w14:textId="75E91DF3" w:rsidR="0049598E" w:rsidRDefault="0049598E" w:rsidP="0049598E">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Nokia</w:t>
            </w:r>
          </w:p>
        </w:tc>
        <w:tc>
          <w:tcPr>
            <w:tcW w:w="1318" w:type="dxa"/>
          </w:tcPr>
          <w:p w14:paraId="2C872F14" w14:textId="77777777" w:rsidR="0049598E" w:rsidRDefault="0049598E" w:rsidP="0049598E">
            <w:pPr>
              <w:snapToGrid w:val="0"/>
              <w:spacing w:after="0"/>
              <w:rPr>
                <w:rFonts w:ascii="Arial Unicode MS" w:eastAsia="Arial Unicode MS" w:hAnsi="Arial Unicode MS" w:cs="Arial Unicode MS"/>
                <w:lang w:val="en-US" w:eastAsia="zh-CN"/>
              </w:rPr>
            </w:pPr>
          </w:p>
        </w:tc>
        <w:tc>
          <w:tcPr>
            <w:tcW w:w="7125" w:type="dxa"/>
          </w:tcPr>
          <w:p w14:paraId="5925D83F" w14:textId="43760A2D" w:rsidR="0049598E" w:rsidRDefault="0049598E" w:rsidP="0049598E">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lang w:eastAsia="zh-CN"/>
              </w:rPr>
              <w:t>Same view as Samsung</w:t>
            </w:r>
          </w:p>
        </w:tc>
      </w:tr>
      <w:tr w:rsidR="00750494" w14:paraId="17F9CBC4" w14:textId="77777777">
        <w:tc>
          <w:tcPr>
            <w:tcW w:w="1191" w:type="dxa"/>
          </w:tcPr>
          <w:p w14:paraId="4B9B3F5A" w14:textId="650EBD9F" w:rsidR="00750494" w:rsidRDefault="00750494" w:rsidP="00750494">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Ericsson</w:t>
            </w:r>
          </w:p>
        </w:tc>
        <w:tc>
          <w:tcPr>
            <w:tcW w:w="1318" w:type="dxa"/>
          </w:tcPr>
          <w:p w14:paraId="1DDA4BD2" w14:textId="77777777" w:rsidR="00750494" w:rsidRDefault="00750494" w:rsidP="00750494">
            <w:pPr>
              <w:snapToGrid w:val="0"/>
              <w:spacing w:after="0"/>
              <w:rPr>
                <w:rFonts w:ascii="Arial Unicode MS" w:eastAsia="Arial Unicode MS" w:hAnsi="Arial Unicode MS" w:cs="Arial Unicode MS"/>
                <w:lang w:val="en-US" w:eastAsia="zh-CN"/>
              </w:rPr>
            </w:pPr>
          </w:p>
        </w:tc>
        <w:tc>
          <w:tcPr>
            <w:tcW w:w="7125" w:type="dxa"/>
          </w:tcPr>
          <w:p w14:paraId="5A9B6EE2" w14:textId="018D660A" w:rsidR="00750494" w:rsidRDefault="00750494" w:rsidP="00750494">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lang w:eastAsia="zh-CN"/>
              </w:rPr>
              <w:t>Similar view as Samsung, we can add the Cell Traffic Trace from en-gNB to MeNB but we do not need to impact the S1</w:t>
            </w:r>
          </w:p>
        </w:tc>
      </w:tr>
    </w:tbl>
    <w:p w14:paraId="56903EFF" w14:textId="77777777" w:rsidR="0091427C" w:rsidRDefault="0091427C">
      <w:pPr>
        <w:pStyle w:val="CRCoverPage"/>
        <w:jc w:val="both"/>
        <w:rPr>
          <w:rFonts w:eastAsia="Batang" w:cs="Arial"/>
          <w:b/>
        </w:rPr>
      </w:pPr>
    </w:p>
    <w:p w14:paraId="1DB18439" w14:textId="46C47746" w:rsidR="00395874" w:rsidRPr="00B53A39" w:rsidRDefault="00395874">
      <w:pPr>
        <w:pStyle w:val="CRCoverPage"/>
        <w:jc w:val="both"/>
        <w:rPr>
          <w:szCs w:val="22"/>
          <w:lang w:val="en-US" w:eastAsia="zh-CN"/>
        </w:rPr>
      </w:pPr>
      <w:r w:rsidRPr="00B53A39">
        <w:rPr>
          <w:szCs w:val="22"/>
          <w:lang w:val="en-US" w:eastAsia="zh-CN"/>
        </w:rPr>
        <w:t>Summary:</w:t>
      </w:r>
    </w:p>
    <w:p w14:paraId="7A209CC1" w14:textId="424C7344" w:rsidR="00395874" w:rsidRDefault="00395874">
      <w:pPr>
        <w:pStyle w:val="CRCoverPage"/>
        <w:jc w:val="both"/>
        <w:rPr>
          <w:rFonts w:eastAsiaTheme="minorEastAsia"/>
          <w:szCs w:val="22"/>
          <w:lang w:val="en-US" w:eastAsia="zh-CN"/>
        </w:rPr>
      </w:pPr>
      <w:r>
        <w:rPr>
          <w:rFonts w:eastAsiaTheme="minorEastAsia" w:hint="eastAsia"/>
          <w:szCs w:val="22"/>
          <w:lang w:val="en-US" w:eastAsia="zh-CN"/>
        </w:rPr>
        <w:t>2</w:t>
      </w:r>
      <w:r>
        <w:rPr>
          <w:rFonts w:eastAsiaTheme="minorEastAsia"/>
          <w:szCs w:val="22"/>
          <w:lang w:val="en-US" w:eastAsia="zh-CN"/>
        </w:rPr>
        <w:t xml:space="preserve"> companies say yes, the NCGI is needed on S1AP cell traffic trace.  1 company has no strong view. </w:t>
      </w:r>
      <w:r w:rsidR="00750494">
        <w:rPr>
          <w:rFonts w:eastAsiaTheme="minorEastAsia"/>
          <w:szCs w:val="22"/>
          <w:lang w:val="en-US" w:eastAsia="zh-CN"/>
        </w:rPr>
        <w:t>4</w:t>
      </w:r>
      <w:r>
        <w:rPr>
          <w:rFonts w:eastAsiaTheme="minorEastAsia"/>
          <w:szCs w:val="22"/>
          <w:lang w:val="en-US" w:eastAsia="zh-CN"/>
        </w:rPr>
        <w:t xml:space="preserve"> companies seems not so </w:t>
      </w:r>
      <w:r w:rsidR="00290723">
        <w:rPr>
          <w:rFonts w:eastAsiaTheme="minorEastAsia"/>
          <w:szCs w:val="22"/>
          <w:lang w:val="en-US" w:eastAsia="zh-CN"/>
        </w:rPr>
        <w:t>like the NCGI.</w:t>
      </w:r>
    </w:p>
    <w:p w14:paraId="105061AF" w14:textId="7575A5BC" w:rsidR="00290723" w:rsidRDefault="00290723">
      <w:pPr>
        <w:pStyle w:val="CRCoverPage"/>
        <w:jc w:val="both"/>
        <w:rPr>
          <w:rFonts w:eastAsiaTheme="minorEastAsia"/>
          <w:szCs w:val="22"/>
          <w:lang w:val="en-US" w:eastAsia="zh-CN"/>
        </w:rPr>
      </w:pPr>
      <w:r>
        <w:rPr>
          <w:rFonts w:eastAsiaTheme="minorEastAsia" w:hint="eastAsia"/>
          <w:szCs w:val="22"/>
          <w:lang w:val="en-US" w:eastAsia="zh-CN"/>
        </w:rPr>
        <w:t>T</w:t>
      </w:r>
      <w:r>
        <w:rPr>
          <w:rFonts w:eastAsiaTheme="minorEastAsia"/>
          <w:szCs w:val="22"/>
          <w:lang w:val="en-US" w:eastAsia="zh-CN"/>
        </w:rPr>
        <w:t>herefore, the following proposal</w:t>
      </w:r>
      <w:r w:rsidR="00BF01D2">
        <w:rPr>
          <w:rFonts w:eastAsiaTheme="minorEastAsia"/>
          <w:szCs w:val="22"/>
          <w:lang w:val="en-US" w:eastAsia="zh-CN"/>
        </w:rPr>
        <w:t xml:space="preserve"> is made</w:t>
      </w:r>
      <w:r>
        <w:rPr>
          <w:rFonts w:eastAsiaTheme="minorEastAsia"/>
          <w:szCs w:val="22"/>
          <w:lang w:val="en-US" w:eastAsia="zh-CN"/>
        </w:rPr>
        <w:t>:</w:t>
      </w:r>
    </w:p>
    <w:p w14:paraId="41F4E46B" w14:textId="77777777" w:rsidR="008B37A0" w:rsidRDefault="00290723" w:rsidP="008B37A0">
      <w:pPr>
        <w:pStyle w:val="CRCoverPage"/>
        <w:jc w:val="both"/>
        <w:rPr>
          <w:rFonts w:eastAsia="Batang" w:cs="Arial"/>
          <w:b/>
          <w:lang w:val="en-US"/>
        </w:rPr>
      </w:pPr>
      <w:r>
        <w:rPr>
          <w:rFonts w:eastAsia="Batang" w:cs="Arial"/>
          <w:b/>
          <w:lang w:val="en-US"/>
        </w:rPr>
        <w:t xml:space="preserve">Proposal 4b: it is </w:t>
      </w:r>
      <w:r w:rsidR="00BF01D2">
        <w:rPr>
          <w:rFonts w:eastAsia="Batang" w:cs="Arial"/>
          <w:b/>
          <w:lang w:val="en-US"/>
        </w:rPr>
        <w:t>FFS</w:t>
      </w:r>
      <w:r>
        <w:rPr>
          <w:rFonts w:eastAsia="Batang" w:cs="Arial"/>
          <w:b/>
          <w:lang w:val="en-US"/>
        </w:rPr>
        <w:t xml:space="preserve"> </w:t>
      </w:r>
      <w:r w:rsidR="00BF01D2">
        <w:rPr>
          <w:rFonts w:eastAsia="Batang" w:cs="Arial"/>
          <w:b/>
          <w:lang w:val="en-US"/>
        </w:rPr>
        <w:t>on whether to</w:t>
      </w:r>
      <w:r>
        <w:rPr>
          <w:rFonts w:eastAsia="Batang" w:cs="Arial"/>
          <w:b/>
          <w:lang w:val="en-US"/>
        </w:rPr>
        <w:t xml:space="preserve"> add the NR CGI in S1AP Cell Traffic Trace message.</w:t>
      </w:r>
    </w:p>
    <w:p w14:paraId="76CD8E61" w14:textId="6AEBB6EF" w:rsidR="0091427C" w:rsidRDefault="00843AF0">
      <w:pPr>
        <w:pStyle w:val="2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I</w:t>
      </w:r>
      <w:r>
        <w:rPr>
          <w:rFonts w:ascii="Arial Unicode MS" w:eastAsia="Arial Unicode MS" w:hAnsi="Arial Unicode MS" w:cs="Arial Unicode MS"/>
          <w:lang w:eastAsia="zh-CN"/>
        </w:rPr>
        <w:t>ssue 5: MDT Measurements supported in EN-DC</w:t>
      </w:r>
    </w:p>
    <w:p w14:paraId="46DC25F6" w14:textId="77777777" w:rsidR="0091427C" w:rsidRDefault="00843AF0">
      <w:pPr>
        <w:pStyle w:val="CRCoverPage"/>
        <w:jc w:val="both"/>
        <w:rPr>
          <w:szCs w:val="22"/>
          <w:lang w:val="en-US" w:eastAsia="zh-CN"/>
        </w:rPr>
      </w:pPr>
      <w:r>
        <w:rPr>
          <w:rFonts w:hint="eastAsia"/>
          <w:szCs w:val="22"/>
          <w:lang w:val="en-US" w:eastAsia="zh-CN"/>
        </w:rPr>
        <w:t>I</w:t>
      </w:r>
      <w:r>
        <w:rPr>
          <w:szCs w:val="22"/>
          <w:lang w:val="en-US" w:eastAsia="zh-CN"/>
        </w:rPr>
        <w:t>n [8], it is mentioned that:</w:t>
      </w:r>
    </w:p>
    <w:p w14:paraId="06A918A0" w14:textId="77777777" w:rsidR="0091427C" w:rsidRDefault="00843AF0">
      <w:pPr>
        <w:overflowPunct w:val="0"/>
        <w:autoSpaceDE w:val="0"/>
        <w:autoSpaceDN w:val="0"/>
        <w:adjustRightInd w:val="0"/>
        <w:spacing w:before="120" w:after="120"/>
        <w:rPr>
          <w:rFonts w:eastAsia="SimSun"/>
          <w:i/>
          <w:lang w:eastAsia="zh-CN"/>
        </w:rPr>
      </w:pPr>
      <w:r>
        <w:rPr>
          <w:rFonts w:eastAsia="SimSun"/>
          <w:i/>
          <w:lang w:eastAsia="zh-CN"/>
        </w:rPr>
        <w:t>In LTE, the immediate MDT measurement includes the M1~M9. In NR, the immediate MDT measurement includes the M1, M2 and M4~M9. We analyse how to support those measurements in EN-DC in below table.</w:t>
      </w:r>
    </w:p>
    <w:p w14:paraId="202265D4" w14:textId="77777777" w:rsidR="0091427C" w:rsidRDefault="00843AF0">
      <w:pPr>
        <w:overflowPunct w:val="0"/>
        <w:autoSpaceDE w:val="0"/>
        <w:autoSpaceDN w:val="0"/>
        <w:adjustRightInd w:val="0"/>
        <w:spacing w:before="120" w:after="120"/>
        <w:jc w:val="center"/>
        <w:rPr>
          <w:rFonts w:eastAsia="SimSun"/>
          <w:b/>
          <w:i/>
          <w:lang w:val="en-US"/>
        </w:rPr>
      </w:pPr>
      <w:r>
        <w:rPr>
          <w:b/>
          <w:i/>
          <w:lang w:val="en-US"/>
        </w:rPr>
        <w:t>Table 1 immediate MDT measurements in EN-DC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368"/>
      </w:tblGrid>
      <w:tr w:rsidR="0091427C" w14:paraId="560C7837" w14:textId="77777777">
        <w:tc>
          <w:tcPr>
            <w:tcW w:w="2263" w:type="dxa"/>
            <w:tcBorders>
              <w:top w:val="single" w:sz="4" w:space="0" w:color="auto"/>
              <w:left w:val="single" w:sz="4" w:space="0" w:color="auto"/>
              <w:bottom w:val="single" w:sz="4" w:space="0" w:color="auto"/>
              <w:right w:val="single" w:sz="4" w:space="0" w:color="auto"/>
            </w:tcBorders>
          </w:tcPr>
          <w:p w14:paraId="62A9363A" w14:textId="77777777" w:rsidR="0091427C" w:rsidRDefault="00843AF0">
            <w:pPr>
              <w:rPr>
                <w:rFonts w:eastAsia="SimSun"/>
                <w:b/>
                <w:i/>
                <w:color w:val="000000"/>
                <w:lang w:eastAsia="zh-CN"/>
              </w:rPr>
            </w:pPr>
            <w:r>
              <w:rPr>
                <w:rFonts w:eastAsia="SimSun"/>
                <w:b/>
                <w:i/>
                <w:color w:val="000000"/>
                <w:lang w:eastAsia="zh-CN"/>
              </w:rPr>
              <w:t>measurements</w:t>
            </w:r>
          </w:p>
        </w:tc>
        <w:tc>
          <w:tcPr>
            <w:tcW w:w="7368" w:type="dxa"/>
            <w:tcBorders>
              <w:top w:val="single" w:sz="4" w:space="0" w:color="auto"/>
              <w:left w:val="single" w:sz="4" w:space="0" w:color="auto"/>
              <w:bottom w:val="single" w:sz="4" w:space="0" w:color="auto"/>
              <w:right w:val="single" w:sz="4" w:space="0" w:color="auto"/>
            </w:tcBorders>
          </w:tcPr>
          <w:p w14:paraId="10924277" w14:textId="77777777" w:rsidR="0091427C" w:rsidRDefault="00843AF0">
            <w:pPr>
              <w:rPr>
                <w:rFonts w:eastAsia="SimSun"/>
                <w:b/>
                <w:i/>
                <w:lang w:eastAsia="zh-CN"/>
              </w:rPr>
            </w:pPr>
            <w:r>
              <w:rPr>
                <w:rFonts w:eastAsia="SimSun"/>
                <w:b/>
                <w:i/>
                <w:lang w:eastAsia="zh-CN"/>
              </w:rPr>
              <w:t>Analysis</w:t>
            </w:r>
          </w:p>
        </w:tc>
      </w:tr>
      <w:tr w:rsidR="0091427C" w14:paraId="33FC54C0" w14:textId="77777777">
        <w:tc>
          <w:tcPr>
            <w:tcW w:w="2263" w:type="dxa"/>
            <w:tcBorders>
              <w:top w:val="single" w:sz="4" w:space="0" w:color="auto"/>
              <w:left w:val="single" w:sz="4" w:space="0" w:color="auto"/>
              <w:bottom w:val="single" w:sz="4" w:space="0" w:color="auto"/>
              <w:right w:val="single" w:sz="4" w:space="0" w:color="auto"/>
            </w:tcBorders>
          </w:tcPr>
          <w:p w14:paraId="376CBD88" w14:textId="77777777" w:rsidR="0091427C" w:rsidRDefault="00843AF0">
            <w:pPr>
              <w:rPr>
                <w:rFonts w:eastAsia="SimSun"/>
                <w:i/>
              </w:rPr>
            </w:pPr>
            <w:r>
              <w:rPr>
                <w:i/>
                <w:color w:val="000000"/>
                <w:lang w:eastAsia="zh-CN"/>
              </w:rPr>
              <w:t>DL signal quantities measurement results(M1)</w:t>
            </w:r>
          </w:p>
        </w:tc>
        <w:tc>
          <w:tcPr>
            <w:tcW w:w="7368" w:type="dxa"/>
            <w:tcBorders>
              <w:top w:val="single" w:sz="4" w:space="0" w:color="auto"/>
              <w:left w:val="single" w:sz="4" w:space="0" w:color="auto"/>
              <w:bottom w:val="single" w:sz="4" w:space="0" w:color="auto"/>
              <w:right w:val="single" w:sz="4" w:space="0" w:color="auto"/>
            </w:tcBorders>
          </w:tcPr>
          <w:p w14:paraId="61AFE54B" w14:textId="77777777" w:rsidR="0091427C" w:rsidRDefault="00843AF0">
            <w:pPr>
              <w:rPr>
                <w:rFonts w:eastAsia="SimSun"/>
                <w:i/>
                <w:lang w:eastAsia="zh-CN"/>
              </w:rPr>
            </w:pPr>
            <w:r>
              <w:rPr>
                <w:rFonts w:eastAsia="SimSun"/>
                <w:i/>
                <w:lang w:eastAsia="zh-CN"/>
              </w:rPr>
              <w:t xml:space="preserve">In EN-DC, both MN and SN can separately configure the RRM measurements. </w:t>
            </w:r>
          </w:p>
        </w:tc>
      </w:tr>
      <w:tr w:rsidR="0091427C" w14:paraId="11EEC673" w14:textId="77777777">
        <w:tc>
          <w:tcPr>
            <w:tcW w:w="2263" w:type="dxa"/>
            <w:tcBorders>
              <w:top w:val="single" w:sz="4" w:space="0" w:color="auto"/>
              <w:left w:val="single" w:sz="4" w:space="0" w:color="auto"/>
              <w:bottom w:val="single" w:sz="4" w:space="0" w:color="auto"/>
              <w:right w:val="single" w:sz="4" w:space="0" w:color="auto"/>
            </w:tcBorders>
          </w:tcPr>
          <w:p w14:paraId="724C0FCE" w14:textId="77777777" w:rsidR="0091427C" w:rsidRDefault="00843AF0">
            <w:pPr>
              <w:rPr>
                <w:rFonts w:eastAsia="SimSun"/>
                <w:i/>
              </w:rPr>
            </w:pPr>
            <w:r>
              <w:rPr>
                <w:i/>
                <w:color w:val="000000"/>
                <w:lang w:eastAsia="zh-CN"/>
              </w:rPr>
              <w:t>PHR(M2)</w:t>
            </w:r>
          </w:p>
        </w:tc>
        <w:tc>
          <w:tcPr>
            <w:tcW w:w="7368" w:type="dxa"/>
            <w:tcBorders>
              <w:top w:val="single" w:sz="4" w:space="0" w:color="auto"/>
              <w:left w:val="single" w:sz="4" w:space="0" w:color="auto"/>
              <w:bottom w:val="single" w:sz="4" w:space="0" w:color="auto"/>
              <w:right w:val="single" w:sz="4" w:space="0" w:color="auto"/>
            </w:tcBorders>
          </w:tcPr>
          <w:p w14:paraId="6B074BAB" w14:textId="77777777" w:rsidR="0091427C" w:rsidRDefault="00843AF0">
            <w:pPr>
              <w:rPr>
                <w:rFonts w:eastAsia="SimSun"/>
                <w:i/>
                <w:lang w:eastAsia="zh-CN"/>
              </w:rPr>
            </w:pPr>
            <w:r>
              <w:rPr>
                <w:rFonts w:eastAsia="SimSun"/>
                <w:i/>
                <w:lang w:eastAsia="zh-CN"/>
              </w:rPr>
              <w:t>In EN-DC, both MN and SN can separately configure the UE to report the PHR.</w:t>
            </w:r>
          </w:p>
        </w:tc>
      </w:tr>
      <w:tr w:rsidR="0091427C" w14:paraId="6B07D6CB" w14:textId="77777777">
        <w:tc>
          <w:tcPr>
            <w:tcW w:w="2263" w:type="dxa"/>
            <w:tcBorders>
              <w:top w:val="single" w:sz="4" w:space="0" w:color="auto"/>
              <w:left w:val="single" w:sz="4" w:space="0" w:color="auto"/>
              <w:bottom w:val="single" w:sz="4" w:space="0" w:color="auto"/>
              <w:right w:val="single" w:sz="4" w:space="0" w:color="auto"/>
            </w:tcBorders>
          </w:tcPr>
          <w:p w14:paraId="103FEFD7" w14:textId="77777777" w:rsidR="0091427C" w:rsidRDefault="00843AF0">
            <w:pPr>
              <w:rPr>
                <w:rFonts w:eastAsia="SimSun"/>
                <w:i/>
              </w:rPr>
            </w:pPr>
            <w:r>
              <w:rPr>
                <w:i/>
                <w:color w:val="000000"/>
                <w:lang w:eastAsia="zh-CN"/>
              </w:rPr>
              <w:t>Received Interference Power measurement(M3)</w:t>
            </w:r>
          </w:p>
        </w:tc>
        <w:tc>
          <w:tcPr>
            <w:tcW w:w="7368" w:type="dxa"/>
            <w:tcBorders>
              <w:top w:val="single" w:sz="4" w:space="0" w:color="auto"/>
              <w:left w:val="single" w:sz="4" w:space="0" w:color="auto"/>
              <w:bottom w:val="single" w:sz="4" w:space="0" w:color="auto"/>
              <w:right w:val="single" w:sz="4" w:space="0" w:color="auto"/>
            </w:tcBorders>
          </w:tcPr>
          <w:p w14:paraId="7FE0B835" w14:textId="77777777" w:rsidR="0091427C" w:rsidRDefault="00843AF0">
            <w:pPr>
              <w:rPr>
                <w:rFonts w:eastAsia="SimSun"/>
                <w:i/>
                <w:lang w:eastAsia="zh-CN"/>
              </w:rPr>
            </w:pPr>
            <w:r>
              <w:rPr>
                <w:rFonts w:eastAsia="SimSun"/>
                <w:i/>
                <w:lang w:eastAsia="zh-CN"/>
              </w:rPr>
              <w:t>It is configured only by LTE.</w:t>
            </w:r>
          </w:p>
        </w:tc>
      </w:tr>
      <w:tr w:rsidR="0091427C" w14:paraId="437FA0BD" w14:textId="77777777">
        <w:tc>
          <w:tcPr>
            <w:tcW w:w="2263" w:type="dxa"/>
            <w:tcBorders>
              <w:top w:val="single" w:sz="4" w:space="0" w:color="auto"/>
              <w:left w:val="single" w:sz="4" w:space="0" w:color="auto"/>
              <w:bottom w:val="single" w:sz="4" w:space="0" w:color="auto"/>
              <w:right w:val="single" w:sz="4" w:space="0" w:color="auto"/>
            </w:tcBorders>
          </w:tcPr>
          <w:p w14:paraId="26C8083C" w14:textId="77777777" w:rsidR="0091427C" w:rsidRDefault="00843AF0">
            <w:pPr>
              <w:rPr>
                <w:rFonts w:eastAsia="SimSun"/>
                <w:i/>
              </w:rPr>
            </w:pPr>
            <w:r>
              <w:rPr>
                <w:i/>
                <w:color w:val="000000"/>
                <w:lang w:eastAsia="zh-CN"/>
              </w:rPr>
              <w:t>Data Volume measurement separately for DL and UL(M4)</w:t>
            </w:r>
          </w:p>
        </w:tc>
        <w:tc>
          <w:tcPr>
            <w:tcW w:w="7368" w:type="dxa"/>
            <w:tcBorders>
              <w:top w:val="single" w:sz="4" w:space="0" w:color="auto"/>
              <w:left w:val="single" w:sz="4" w:space="0" w:color="auto"/>
              <w:bottom w:val="single" w:sz="4" w:space="0" w:color="auto"/>
              <w:right w:val="single" w:sz="4" w:space="0" w:color="auto"/>
            </w:tcBorders>
          </w:tcPr>
          <w:p w14:paraId="62F09B38" w14:textId="77777777" w:rsidR="0091427C" w:rsidRDefault="00843AF0">
            <w:pPr>
              <w:rPr>
                <w:rFonts w:eastAsia="SimSun"/>
                <w:i/>
                <w:lang w:eastAsia="zh-CN"/>
              </w:rPr>
            </w:pPr>
            <w:r>
              <w:rPr>
                <w:rFonts w:eastAsia="SimSun"/>
                <w:i/>
              </w:rPr>
              <w:t>These measurements are meas</w:t>
            </w:r>
            <w:r>
              <w:rPr>
                <w:rFonts w:eastAsia="SimSun"/>
                <w:i/>
                <w:lang w:eastAsia="zh-CN"/>
              </w:rPr>
              <w:t>ured per DRB in the PDCP layer. In EN-DC case, DRBs may be terminated in the</w:t>
            </w:r>
            <w:r>
              <w:rPr>
                <w:rFonts w:eastAsia="SimSun"/>
                <w:i/>
              </w:rPr>
              <w:t xml:space="preserve"> SN or MN. Therefore the MN and SN can measure for MN terminated and SN terminated bearers respectively.  </w:t>
            </w:r>
            <w:r>
              <w:rPr>
                <w:rFonts w:eastAsia="SimSun" w:hint="eastAsia"/>
                <w:i/>
              </w:rPr>
              <w:t>A</w:t>
            </w:r>
            <w:r>
              <w:rPr>
                <w:rFonts w:eastAsia="SimSun"/>
                <w:i/>
              </w:rPr>
              <w:t>nd for split bearers, the data volume measured may include data volume from MN and SN simultaneously.</w:t>
            </w:r>
          </w:p>
        </w:tc>
      </w:tr>
      <w:tr w:rsidR="0091427C" w14:paraId="3B546419" w14:textId="77777777">
        <w:tc>
          <w:tcPr>
            <w:tcW w:w="2263" w:type="dxa"/>
            <w:tcBorders>
              <w:top w:val="single" w:sz="4" w:space="0" w:color="auto"/>
              <w:left w:val="single" w:sz="4" w:space="0" w:color="auto"/>
              <w:bottom w:val="single" w:sz="4" w:space="0" w:color="auto"/>
              <w:right w:val="single" w:sz="4" w:space="0" w:color="auto"/>
            </w:tcBorders>
          </w:tcPr>
          <w:p w14:paraId="124653FF" w14:textId="77777777" w:rsidR="0091427C" w:rsidRDefault="00843AF0">
            <w:pPr>
              <w:rPr>
                <w:rFonts w:eastAsia="SimSun"/>
                <w:i/>
              </w:rPr>
            </w:pPr>
            <w:r>
              <w:rPr>
                <w:i/>
                <w:color w:val="000000"/>
                <w:lang w:eastAsia="zh-CN"/>
              </w:rPr>
              <w:t>Scheduled IP Throughput for MDT measurement separately for DL and UL(M5)</w:t>
            </w:r>
          </w:p>
        </w:tc>
        <w:tc>
          <w:tcPr>
            <w:tcW w:w="7368" w:type="dxa"/>
            <w:tcBorders>
              <w:top w:val="single" w:sz="4" w:space="0" w:color="auto"/>
              <w:left w:val="single" w:sz="4" w:space="0" w:color="auto"/>
              <w:bottom w:val="single" w:sz="4" w:space="0" w:color="auto"/>
              <w:right w:val="single" w:sz="4" w:space="0" w:color="auto"/>
            </w:tcBorders>
          </w:tcPr>
          <w:p w14:paraId="2F110F3E" w14:textId="77777777" w:rsidR="0091427C" w:rsidRDefault="00843AF0">
            <w:pPr>
              <w:rPr>
                <w:rFonts w:eastAsia="SimSun"/>
                <w:i/>
              </w:rPr>
            </w:pPr>
            <w:r>
              <w:rPr>
                <w:rFonts w:eastAsia="SimSun"/>
                <w:i/>
              </w:rPr>
              <w:t xml:space="preserve">They are measured per DRB. In LTE, these measurements are performed by the eNB and involve PDCP, RLC and MAC layers. In NR, these measurements are performed by the DU in case of function split and involve RLC and MAC layers. </w:t>
            </w:r>
          </w:p>
          <w:p w14:paraId="3C827A71" w14:textId="77777777" w:rsidR="0091427C" w:rsidRDefault="00843AF0">
            <w:pPr>
              <w:rPr>
                <w:rFonts w:eastAsia="SimSun"/>
                <w:i/>
              </w:rPr>
            </w:pPr>
            <w:r>
              <w:rPr>
                <w:rFonts w:eastAsia="SimSun"/>
                <w:i/>
              </w:rPr>
              <w:t xml:space="preserve">For the MN terminated MCG bearers and SN terminated SCG bearers, the throughput can be measured according the current definition in LTE and NR. </w:t>
            </w:r>
            <w:bookmarkStart w:id="26" w:name="OLE_LINK38"/>
            <w:r>
              <w:rPr>
                <w:rFonts w:eastAsia="SimSun"/>
                <w:i/>
              </w:rPr>
              <w:t xml:space="preserve">The coordination </w:t>
            </w:r>
            <w:bookmarkStart w:id="27" w:name="OLE_LINK39"/>
            <w:r>
              <w:rPr>
                <w:rFonts w:eastAsia="SimSun"/>
                <w:i/>
              </w:rPr>
              <w:t>between MN and SN</w:t>
            </w:r>
            <w:bookmarkEnd w:id="27"/>
            <w:r>
              <w:rPr>
                <w:rFonts w:eastAsia="SimSun"/>
                <w:i/>
              </w:rPr>
              <w:t xml:space="preserve"> is not needed.</w:t>
            </w:r>
            <w:bookmarkEnd w:id="26"/>
            <w:r>
              <w:rPr>
                <w:rFonts w:eastAsia="SimSun"/>
                <w:i/>
              </w:rPr>
              <w:t xml:space="preserve"> </w:t>
            </w:r>
          </w:p>
          <w:p w14:paraId="74A00E60" w14:textId="77777777" w:rsidR="0091427C" w:rsidRDefault="00843AF0">
            <w:pPr>
              <w:rPr>
                <w:rFonts w:eastAsia="SimSun"/>
                <w:b/>
                <w:i/>
                <w:lang w:eastAsia="zh-CN"/>
              </w:rPr>
            </w:pPr>
            <w:r>
              <w:rPr>
                <w:rFonts w:eastAsia="SimSun"/>
                <w:i/>
              </w:rPr>
              <w:t xml:space="preserve">According to the discussion in RAN2, RAN2 does not define new measurement in LTE. Therefore we think </w:t>
            </w:r>
            <w:r>
              <w:rPr>
                <w:rFonts w:eastAsia="SimSun"/>
                <w:b/>
                <w:i/>
              </w:rPr>
              <w:t>that M5 for the SN terminated MCG/split bearers and MN terminated SCG/split bearers depends on the definition of those measurements in RAN2</w:t>
            </w:r>
            <w:r>
              <w:rPr>
                <w:rFonts w:eastAsia="SimSun"/>
                <w:i/>
              </w:rPr>
              <w:t xml:space="preserve">. </w:t>
            </w:r>
          </w:p>
        </w:tc>
      </w:tr>
      <w:tr w:rsidR="0091427C" w14:paraId="2DBC1F89" w14:textId="77777777">
        <w:tc>
          <w:tcPr>
            <w:tcW w:w="2263" w:type="dxa"/>
            <w:tcBorders>
              <w:top w:val="single" w:sz="4" w:space="0" w:color="auto"/>
              <w:left w:val="single" w:sz="4" w:space="0" w:color="auto"/>
              <w:bottom w:val="single" w:sz="4" w:space="0" w:color="auto"/>
              <w:right w:val="single" w:sz="4" w:space="0" w:color="auto"/>
            </w:tcBorders>
          </w:tcPr>
          <w:p w14:paraId="2F90EA3A" w14:textId="77777777" w:rsidR="0091427C" w:rsidRDefault="00843AF0">
            <w:pPr>
              <w:rPr>
                <w:rFonts w:eastAsia="SimSun"/>
                <w:i/>
              </w:rPr>
            </w:pPr>
            <w:r>
              <w:rPr>
                <w:i/>
                <w:color w:val="000000"/>
                <w:lang w:eastAsia="zh-CN"/>
              </w:rPr>
              <w:lastRenderedPageBreak/>
              <w:t>Packet Delay measurement separately for DL and UL(M6)</w:t>
            </w:r>
          </w:p>
        </w:tc>
        <w:tc>
          <w:tcPr>
            <w:tcW w:w="7368" w:type="dxa"/>
            <w:tcBorders>
              <w:top w:val="single" w:sz="4" w:space="0" w:color="auto"/>
              <w:left w:val="single" w:sz="4" w:space="0" w:color="auto"/>
              <w:bottom w:val="single" w:sz="4" w:space="0" w:color="auto"/>
              <w:right w:val="single" w:sz="4" w:space="0" w:color="auto"/>
            </w:tcBorders>
          </w:tcPr>
          <w:p w14:paraId="6576700F" w14:textId="77777777" w:rsidR="0091427C" w:rsidRDefault="00843AF0">
            <w:pPr>
              <w:rPr>
                <w:rFonts w:eastAsia="SimSun"/>
                <w:i/>
                <w:lang w:eastAsia="zh-CN"/>
              </w:rPr>
            </w:pPr>
            <w:r>
              <w:rPr>
                <w:rFonts w:eastAsia="SimSun"/>
                <w:i/>
                <w:lang w:eastAsia="zh-CN"/>
              </w:rPr>
              <w:t xml:space="preserve">In LTE, the DL delay is measured by the eNB </w:t>
            </w:r>
            <w:r>
              <w:rPr>
                <w:rFonts w:eastAsia="SimSun"/>
                <w:i/>
              </w:rPr>
              <w:t>and involves PDCP, RLC and MAC layers</w:t>
            </w:r>
            <w:r>
              <w:rPr>
                <w:rFonts w:eastAsia="SimSun"/>
                <w:i/>
                <w:lang w:eastAsia="zh-CN"/>
              </w:rPr>
              <w:t>. The UL delay is measured by the UE</w:t>
            </w:r>
            <w:r>
              <w:rPr>
                <w:rFonts w:eastAsia="SimSun"/>
                <w:i/>
              </w:rPr>
              <w:t xml:space="preserve"> involving RLC and MAC layers</w:t>
            </w:r>
            <w:r>
              <w:rPr>
                <w:rFonts w:eastAsia="SimSun"/>
                <w:i/>
                <w:lang w:eastAsia="zh-CN"/>
              </w:rPr>
              <w:t xml:space="preserve"> and only reports excess queueing delay ratio. The measurements are measured per QCI.</w:t>
            </w:r>
          </w:p>
          <w:p w14:paraId="0BB5EA1C" w14:textId="77777777" w:rsidR="0091427C" w:rsidRDefault="00843AF0">
            <w:pPr>
              <w:rPr>
                <w:rFonts w:eastAsia="SimSun"/>
                <w:i/>
                <w:lang w:eastAsia="zh-CN"/>
              </w:rPr>
            </w:pPr>
            <w:r>
              <w:rPr>
                <w:rFonts w:eastAsia="SimSun"/>
                <w:i/>
                <w:lang w:eastAsia="zh-CN"/>
              </w:rPr>
              <w:t xml:space="preserve">In NR, the DL delay is measured by the gNB including CU-UP/DU. The UL delay is measured by the gNB and UE. The measurements are measured per DRB. </w:t>
            </w:r>
          </w:p>
          <w:p w14:paraId="5CE2F4E9" w14:textId="77777777" w:rsidR="0091427C" w:rsidRDefault="00843AF0">
            <w:pPr>
              <w:rPr>
                <w:rFonts w:eastAsia="SimSun"/>
                <w:i/>
                <w:lang w:eastAsia="zh-CN"/>
              </w:rPr>
            </w:pPr>
            <w:r>
              <w:rPr>
                <w:rFonts w:eastAsia="SimSun"/>
                <w:i/>
                <w:lang w:eastAsia="zh-CN"/>
              </w:rPr>
              <w:t xml:space="preserve">According to the design of RAN2, the UL delay is configured in the RRCReconfiguration and the reporting is included in the measurement reporting message. The configuration and reporting of each node are independent. </w:t>
            </w:r>
          </w:p>
          <w:p w14:paraId="09DA6617" w14:textId="77777777" w:rsidR="0091427C" w:rsidRDefault="00843AF0">
            <w:pPr>
              <w:rPr>
                <w:rFonts w:eastAsia="SimSun"/>
                <w:i/>
              </w:rPr>
            </w:pPr>
            <w:r>
              <w:rPr>
                <w:rFonts w:eastAsia="SimSun"/>
                <w:i/>
              </w:rPr>
              <w:t>According to the design of RAN2, RAN2 does not define new delay measurement for LTE. Therefore we think the M6 is not supported in EN-DC case.</w:t>
            </w:r>
          </w:p>
          <w:p w14:paraId="1A8B32DC" w14:textId="77777777" w:rsidR="0091427C" w:rsidRDefault="00843AF0">
            <w:pPr>
              <w:rPr>
                <w:rFonts w:eastAsia="SimSun"/>
                <w:i/>
              </w:rPr>
            </w:pPr>
            <w:r>
              <w:rPr>
                <w:rFonts w:eastAsia="SimSun"/>
                <w:i/>
              </w:rPr>
              <w:t>Also RAN2 is discussing whether SN can configure the delay measurement. Therefore it depends on the RAN2 progress.</w:t>
            </w:r>
          </w:p>
          <w:p w14:paraId="692AE5BB" w14:textId="77777777" w:rsidR="0091427C" w:rsidRDefault="00843AF0">
            <w:pPr>
              <w:rPr>
                <w:rFonts w:eastAsia="SimSun"/>
                <w:b/>
                <w:i/>
                <w:lang w:eastAsia="zh-CN"/>
              </w:rPr>
            </w:pPr>
            <w:r>
              <w:rPr>
                <w:rFonts w:eastAsia="SimSun"/>
                <w:b/>
                <w:i/>
                <w:lang w:eastAsia="zh-CN"/>
              </w:rPr>
              <w:t>In summary, whether the coordination for M6 for the SN terminated MCG/split bearers and MN terminated SCG/split bearers is needed or not depends on the progress of RAN2.</w:t>
            </w:r>
          </w:p>
        </w:tc>
      </w:tr>
      <w:tr w:rsidR="0091427C" w14:paraId="26A76A03" w14:textId="77777777">
        <w:tc>
          <w:tcPr>
            <w:tcW w:w="2263" w:type="dxa"/>
            <w:tcBorders>
              <w:top w:val="single" w:sz="4" w:space="0" w:color="auto"/>
              <w:left w:val="single" w:sz="4" w:space="0" w:color="auto"/>
              <w:bottom w:val="single" w:sz="4" w:space="0" w:color="auto"/>
              <w:right w:val="single" w:sz="4" w:space="0" w:color="auto"/>
            </w:tcBorders>
          </w:tcPr>
          <w:p w14:paraId="25129420" w14:textId="77777777" w:rsidR="0091427C" w:rsidRDefault="00843AF0">
            <w:pPr>
              <w:rPr>
                <w:i/>
                <w:color w:val="000000"/>
                <w:lang w:eastAsia="zh-CN"/>
              </w:rPr>
            </w:pPr>
            <w:r>
              <w:rPr>
                <w:i/>
                <w:color w:val="000000"/>
                <w:lang w:eastAsia="zh-CN"/>
              </w:rPr>
              <w:t>Packet loss rate measurement separately for DL and UL(M7)</w:t>
            </w:r>
          </w:p>
        </w:tc>
        <w:tc>
          <w:tcPr>
            <w:tcW w:w="7368" w:type="dxa"/>
            <w:tcBorders>
              <w:top w:val="single" w:sz="4" w:space="0" w:color="auto"/>
              <w:left w:val="single" w:sz="4" w:space="0" w:color="auto"/>
              <w:bottom w:val="single" w:sz="4" w:space="0" w:color="auto"/>
              <w:right w:val="single" w:sz="4" w:space="0" w:color="auto"/>
            </w:tcBorders>
          </w:tcPr>
          <w:p w14:paraId="54C962CB" w14:textId="77777777" w:rsidR="0091427C" w:rsidRDefault="00843AF0">
            <w:pPr>
              <w:rPr>
                <w:rFonts w:eastAsia="SimSun"/>
                <w:i/>
              </w:rPr>
            </w:pPr>
            <w:r>
              <w:rPr>
                <w:rFonts w:eastAsia="SimSun"/>
                <w:i/>
              </w:rPr>
              <w:t>In LTE, the UL packet loss rate is measured in PDCP layer. The DL packet loss rate is measured MAC, RLC, PDCP layer. In NR, the UL packet loss rate is measured in CU-UP and the DL packet loss rate is measured in DU.</w:t>
            </w:r>
          </w:p>
          <w:p w14:paraId="4CDFF769" w14:textId="77777777" w:rsidR="0091427C" w:rsidRDefault="00843AF0">
            <w:pPr>
              <w:rPr>
                <w:rFonts w:eastAsia="SimSun"/>
                <w:i/>
              </w:rPr>
            </w:pPr>
            <w:r>
              <w:rPr>
                <w:rFonts w:eastAsia="SimSun"/>
                <w:i/>
              </w:rPr>
              <w:t xml:space="preserve">For the MN terminated MCG bearers and SN terminated SCG bearers, the coordination is not needed. </w:t>
            </w:r>
          </w:p>
          <w:p w14:paraId="4723660A" w14:textId="77777777" w:rsidR="0091427C" w:rsidRDefault="00843AF0">
            <w:pPr>
              <w:rPr>
                <w:rFonts w:eastAsia="SimSun"/>
                <w:i/>
              </w:rPr>
            </w:pPr>
            <w:r>
              <w:rPr>
                <w:rFonts w:eastAsia="SimSun"/>
                <w:i/>
                <w:lang w:eastAsia="zh-CN"/>
              </w:rPr>
              <w:t xml:space="preserve">For the </w:t>
            </w:r>
            <w:r>
              <w:rPr>
                <w:rFonts w:eastAsia="SimSun"/>
                <w:i/>
              </w:rPr>
              <w:t xml:space="preserve">SN terminated MCG/split bearers and MN terminated SCG/split bearers, the coordination for UL packet loss rate is not needed because it is measured in the PDCP layer. </w:t>
            </w:r>
          </w:p>
          <w:p w14:paraId="340E60E1" w14:textId="77777777" w:rsidR="0091427C" w:rsidRDefault="00843AF0">
            <w:pPr>
              <w:rPr>
                <w:rFonts w:eastAsia="SimSun"/>
                <w:b/>
                <w:i/>
                <w:lang w:eastAsia="zh-CN"/>
              </w:rPr>
            </w:pPr>
            <w:r>
              <w:rPr>
                <w:rFonts w:eastAsia="SimSun"/>
                <w:i/>
              </w:rPr>
              <w:t xml:space="preserve">RAN2 does not define new measurements for LTE, therefore we think </w:t>
            </w:r>
            <w:r>
              <w:rPr>
                <w:rFonts w:eastAsia="SimSun"/>
                <w:b/>
                <w:i/>
              </w:rPr>
              <w:t xml:space="preserve">the M7 measurement </w:t>
            </w:r>
            <w:bookmarkStart w:id="28" w:name="OLE_LINK40"/>
            <w:r>
              <w:rPr>
                <w:rFonts w:eastAsia="SimSun"/>
                <w:b/>
                <w:i/>
              </w:rPr>
              <w:t>for the SN terminated MCG/split bearers and MN terminated SCG/split bearers</w:t>
            </w:r>
            <w:bookmarkEnd w:id="28"/>
            <w:r>
              <w:rPr>
                <w:rFonts w:eastAsia="SimSun"/>
                <w:b/>
                <w:i/>
              </w:rPr>
              <w:t xml:space="preserve"> depends on the progress of RAN2.</w:t>
            </w:r>
          </w:p>
        </w:tc>
      </w:tr>
      <w:tr w:rsidR="0091427C" w14:paraId="280E6F03" w14:textId="77777777">
        <w:tc>
          <w:tcPr>
            <w:tcW w:w="2263" w:type="dxa"/>
            <w:tcBorders>
              <w:top w:val="single" w:sz="4" w:space="0" w:color="auto"/>
              <w:left w:val="single" w:sz="4" w:space="0" w:color="auto"/>
              <w:bottom w:val="single" w:sz="4" w:space="0" w:color="auto"/>
              <w:right w:val="single" w:sz="4" w:space="0" w:color="auto"/>
            </w:tcBorders>
          </w:tcPr>
          <w:p w14:paraId="7F9AB97F" w14:textId="77777777" w:rsidR="0091427C" w:rsidRDefault="00843AF0">
            <w:pPr>
              <w:rPr>
                <w:i/>
                <w:color w:val="000000"/>
                <w:lang w:eastAsia="zh-CN"/>
              </w:rPr>
            </w:pPr>
            <w:r>
              <w:rPr>
                <w:i/>
                <w:color w:val="000000"/>
                <w:lang w:eastAsia="zh-TW"/>
              </w:rPr>
              <w:t>RSSI measureme</w:t>
            </w:r>
            <w:r>
              <w:rPr>
                <w:i/>
                <w:color w:val="000000"/>
                <w:lang w:eastAsia="zh-CN"/>
              </w:rPr>
              <w:t>nt by UE(M8)</w:t>
            </w:r>
          </w:p>
        </w:tc>
        <w:tc>
          <w:tcPr>
            <w:tcW w:w="7368" w:type="dxa"/>
            <w:tcBorders>
              <w:top w:val="single" w:sz="4" w:space="0" w:color="auto"/>
              <w:left w:val="single" w:sz="4" w:space="0" w:color="auto"/>
              <w:bottom w:val="single" w:sz="4" w:space="0" w:color="auto"/>
              <w:right w:val="single" w:sz="4" w:space="0" w:color="auto"/>
            </w:tcBorders>
          </w:tcPr>
          <w:p w14:paraId="6DCB371E" w14:textId="77777777" w:rsidR="0091427C" w:rsidRDefault="00843AF0">
            <w:pPr>
              <w:rPr>
                <w:rFonts w:eastAsia="SimSun"/>
                <w:i/>
                <w:lang w:eastAsia="zh-CN"/>
              </w:rPr>
            </w:pPr>
            <w:r>
              <w:rPr>
                <w:rFonts w:eastAsia="SimSun"/>
                <w:i/>
                <w:lang w:eastAsia="zh-CN"/>
              </w:rPr>
              <w:t xml:space="preserve">In EN-DC, both MN and SN can configure the RRM measurements and configure the WLAN/Bluetooth measurement reporting in the RRM measurement reporting. </w:t>
            </w:r>
          </w:p>
        </w:tc>
      </w:tr>
      <w:tr w:rsidR="0091427C" w14:paraId="4F6FF9FD" w14:textId="77777777">
        <w:tc>
          <w:tcPr>
            <w:tcW w:w="2263" w:type="dxa"/>
            <w:tcBorders>
              <w:top w:val="single" w:sz="4" w:space="0" w:color="auto"/>
              <w:left w:val="single" w:sz="4" w:space="0" w:color="auto"/>
              <w:bottom w:val="single" w:sz="4" w:space="0" w:color="auto"/>
              <w:right w:val="single" w:sz="4" w:space="0" w:color="auto"/>
            </w:tcBorders>
          </w:tcPr>
          <w:p w14:paraId="4CC59C55" w14:textId="77777777" w:rsidR="0091427C" w:rsidRDefault="00843AF0">
            <w:pPr>
              <w:rPr>
                <w:i/>
                <w:color w:val="000000"/>
                <w:lang w:eastAsia="zh-TW"/>
              </w:rPr>
            </w:pPr>
            <w:r>
              <w:rPr>
                <w:i/>
                <w:color w:val="000000"/>
                <w:lang w:eastAsia="zh-CN"/>
              </w:rPr>
              <w:t>RTT measurement by UE(M9)</w:t>
            </w:r>
          </w:p>
        </w:tc>
        <w:tc>
          <w:tcPr>
            <w:tcW w:w="7368" w:type="dxa"/>
            <w:tcBorders>
              <w:top w:val="single" w:sz="4" w:space="0" w:color="auto"/>
              <w:left w:val="single" w:sz="4" w:space="0" w:color="auto"/>
              <w:bottom w:val="single" w:sz="4" w:space="0" w:color="auto"/>
              <w:right w:val="single" w:sz="4" w:space="0" w:color="auto"/>
            </w:tcBorders>
          </w:tcPr>
          <w:p w14:paraId="540B4557" w14:textId="77777777" w:rsidR="0091427C" w:rsidRDefault="00843AF0">
            <w:pPr>
              <w:rPr>
                <w:rFonts w:eastAsia="SimSun"/>
                <w:i/>
              </w:rPr>
            </w:pPr>
            <w:r>
              <w:rPr>
                <w:rFonts w:eastAsia="SimSun"/>
                <w:i/>
                <w:lang w:eastAsia="zh-CN"/>
              </w:rPr>
              <w:t xml:space="preserve">In EN-DC, both MN and SN can configure the RRM measurements and configure the WLAN measurement reporting in the RRM measurement reporting. </w:t>
            </w:r>
          </w:p>
        </w:tc>
      </w:tr>
    </w:tbl>
    <w:p w14:paraId="15D64185" w14:textId="77777777" w:rsidR="0091427C" w:rsidRDefault="0091427C">
      <w:pPr>
        <w:rPr>
          <w:rFonts w:eastAsia="SimSun"/>
          <w:i/>
        </w:rPr>
      </w:pPr>
    </w:p>
    <w:p w14:paraId="579C404A" w14:textId="77777777" w:rsidR="0091427C" w:rsidRDefault="00843AF0">
      <w:pPr>
        <w:rPr>
          <w:rFonts w:eastAsia="SimSun"/>
          <w:b/>
          <w:i/>
          <w:lang w:eastAsia="zh-CN"/>
        </w:rPr>
      </w:pPr>
      <w:r>
        <w:rPr>
          <w:rFonts w:eastAsia="SimSun"/>
          <w:b/>
          <w:i/>
          <w:lang w:eastAsia="zh-CN"/>
        </w:rPr>
        <w:t xml:space="preserve">Proposal 3: </w:t>
      </w:r>
    </w:p>
    <w:p w14:paraId="205B40D5" w14:textId="77777777" w:rsidR="0091427C" w:rsidRDefault="00843AF0">
      <w:pPr>
        <w:numPr>
          <w:ilvl w:val="0"/>
          <w:numId w:val="10"/>
        </w:numPr>
        <w:rPr>
          <w:rFonts w:eastAsia="SimSun"/>
          <w:b/>
          <w:i/>
          <w:lang w:eastAsia="zh-CN"/>
        </w:rPr>
      </w:pPr>
      <w:r>
        <w:rPr>
          <w:rFonts w:eastAsia="SimSun"/>
          <w:b/>
          <w:i/>
          <w:lang w:eastAsia="zh-CN"/>
        </w:rPr>
        <w:t>For the M1/M2/M3/M4/M8/M9, the current definitions can be applied to EN-DC.</w:t>
      </w:r>
    </w:p>
    <w:p w14:paraId="67D2FF12" w14:textId="77777777" w:rsidR="0091427C" w:rsidRDefault="00843AF0">
      <w:pPr>
        <w:numPr>
          <w:ilvl w:val="0"/>
          <w:numId w:val="10"/>
        </w:numPr>
        <w:rPr>
          <w:rFonts w:eastAsia="SimSun"/>
          <w:b/>
          <w:i/>
          <w:lang w:eastAsia="zh-CN"/>
        </w:rPr>
      </w:pPr>
      <w:r>
        <w:rPr>
          <w:rFonts w:eastAsia="SimSun"/>
          <w:b/>
          <w:i/>
          <w:lang w:eastAsia="zh-CN"/>
        </w:rPr>
        <w:t>For the M5</w:t>
      </w:r>
      <w:r>
        <w:rPr>
          <w:rFonts w:eastAsia="SimSun" w:hint="eastAsia"/>
          <w:b/>
          <w:i/>
          <w:lang w:eastAsia="zh-CN"/>
        </w:rPr>
        <w:t xml:space="preserve">, </w:t>
      </w:r>
      <w:r>
        <w:rPr>
          <w:rFonts w:eastAsia="SimSun"/>
          <w:b/>
          <w:i/>
          <w:lang w:eastAsia="zh-CN"/>
        </w:rPr>
        <w:t xml:space="preserve">M6 and M7, the current definitions can be applied for MN terminated MCG bearers and SN terminated SCG bearers in EN-DC. </w:t>
      </w:r>
    </w:p>
    <w:p w14:paraId="2490519F" w14:textId="77777777" w:rsidR="0091427C" w:rsidRDefault="00843AF0">
      <w:pPr>
        <w:numPr>
          <w:ilvl w:val="0"/>
          <w:numId w:val="10"/>
        </w:numPr>
        <w:rPr>
          <w:rFonts w:eastAsia="SimSun"/>
          <w:b/>
          <w:i/>
          <w:lang w:eastAsia="zh-CN"/>
        </w:rPr>
      </w:pPr>
      <w:r>
        <w:rPr>
          <w:rFonts w:eastAsia="SimSun"/>
          <w:b/>
          <w:i/>
          <w:lang w:eastAsia="zh-CN"/>
        </w:rPr>
        <w:t xml:space="preserve">For the M5, M6 </w:t>
      </w:r>
      <w:r>
        <w:rPr>
          <w:rFonts w:eastAsia="SimSun" w:hint="eastAsia"/>
          <w:b/>
          <w:i/>
          <w:lang w:eastAsia="zh-CN"/>
        </w:rPr>
        <w:t>and</w:t>
      </w:r>
      <w:r>
        <w:rPr>
          <w:rFonts w:eastAsia="SimSun"/>
          <w:b/>
          <w:i/>
          <w:lang w:eastAsia="zh-CN"/>
        </w:rPr>
        <w:t xml:space="preserve"> M7, support of MN terminated SCG/split bearers and SN terminated MCG/split beaters are pending to RAN2 defining new formulas.</w:t>
      </w:r>
    </w:p>
    <w:p w14:paraId="4F9812CF" w14:textId="77777777" w:rsidR="0091427C" w:rsidRDefault="0091427C">
      <w:pPr>
        <w:pStyle w:val="CRCoverPage"/>
        <w:jc w:val="both"/>
        <w:rPr>
          <w:rFonts w:eastAsia="Batang" w:cs="Arial"/>
          <w:lang w:val="en-US"/>
        </w:rPr>
      </w:pPr>
    </w:p>
    <w:p w14:paraId="18166512" w14:textId="77777777" w:rsidR="0091427C" w:rsidRDefault="00843AF0">
      <w:pPr>
        <w:pStyle w:val="CRCoverPage"/>
        <w:jc w:val="both"/>
        <w:rPr>
          <w:rFonts w:eastAsia="Batang" w:cs="Arial"/>
          <w:lang w:val="en-US"/>
        </w:rPr>
      </w:pPr>
      <w:r>
        <w:rPr>
          <w:rFonts w:eastAsia="Batang" w:cs="Arial"/>
          <w:lang w:val="en-US"/>
        </w:rPr>
        <w:t>Companies’ views could be added here.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91427C" w14:paraId="05D67F4F"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2E301D29"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hint="eastAsia"/>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06DB7B86"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b/>
              </w:rPr>
              <w:t>Yes/NO</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2D1E7E0D" w14:textId="77777777" w:rsidR="0091427C" w:rsidRDefault="00843AF0">
            <w:pPr>
              <w:snapToGrid w:val="0"/>
              <w:jc w:val="center"/>
              <w:rPr>
                <w:rFonts w:ascii="Arial Unicode MS" w:eastAsia="Arial Unicode MS" w:hAnsi="Arial Unicode MS" w:cs="Arial Unicode MS"/>
                <w:b/>
              </w:rPr>
            </w:pPr>
            <w:r>
              <w:rPr>
                <w:rFonts w:ascii="Arial Unicode MS" w:eastAsia="Arial Unicode MS" w:hAnsi="Arial Unicode MS" w:cs="Arial Unicode MS" w:hint="eastAsia"/>
                <w:b/>
              </w:rPr>
              <w:t>Comments</w:t>
            </w:r>
          </w:p>
        </w:tc>
      </w:tr>
      <w:tr w:rsidR="0091427C" w14:paraId="2C01B06E" w14:textId="77777777">
        <w:tc>
          <w:tcPr>
            <w:tcW w:w="1191" w:type="dxa"/>
            <w:tcBorders>
              <w:top w:val="single" w:sz="4" w:space="0" w:color="auto"/>
              <w:left w:val="single" w:sz="4" w:space="0" w:color="auto"/>
              <w:bottom w:val="single" w:sz="4" w:space="0" w:color="auto"/>
              <w:right w:val="single" w:sz="4" w:space="0" w:color="auto"/>
            </w:tcBorders>
          </w:tcPr>
          <w:p w14:paraId="10DEB139"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Samsung</w:t>
            </w:r>
          </w:p>
        </w:tc>
        <w:tc>
          <w:tcPr>
            <w:tcW w:w="1318" w:type="dxa"/>
            <w:tcBorders>
              <w:top w:val="single" w:sz="4" w:space="0" w:color="auto"/>
              <w:left w:val="single" w:sz="4" w:space="0" w:color="auto"/>
              <w:bottom w:val="single" w:sz="4" w:space="0" w:color="auto"/>
              <w:right w:val="single" w:sz="4" w:space="0" w:color="auto"/>
            </w:tcBorders>
          </w:tcPr>
          <w:p w14:paraId="4A41A209" w14:textId="77777777" w:rsidR="0091427C" w:rsidRDefault="0091427C">
            <w:pPr>
              <w:snapToGrid w:val="0"/>
              <w:spacing w:after="0"/>
              <w:rPr>
                <w:rFonts w:ascii="Arial Unicode MS" w:eastAsia="Arial Unicode MS" w:hAnsi="Arial Unicode MS" w:cs="Arial Unicode MS"/>
              </w:rPr>
            </w:pPr>
          </w:p>
        </w:tc>
        <w:tc>
          <w:tcPr>
            <w:tcW w:w="7125" w:type="dxa"/>
            <w:tcBorders>
              <w:top w:val="single" w:sz="4" w:space="0" w:color="auto"/>
              <w:left w:val="single" w:sz="4" w:space="0" w:color="auto"/>
              <w:bottom w:val="single" w:sz="4" w:space="0" w:color="auto"/>
              <w:right w:val="single" w:sz="4" w:space="0" w:color="auto"/>
            </w:tcBorders>
          </w:tcPr>
          <w:p w14:paraId="52F2144D"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 xml:space="preserve">Seems the proposals are fine. </w:t>
            </w:r>
            <w:r>
              <w:rPr>
                <w:rFonts w:ascii="Arial Unicode MS" w:eastAsia="Arial Unicode MS" w:hAnsi="Arial Unicode MS" w:cs="Arial Unicode MS"/>
                <w:lang w:eastAsia="zh-CN"/>
              </w:rPr>
              <w:t>J</w:t>
            </w:r>
            <w:r>
              <w:rPr>
                <w:rFonts w:ascii="Arial Unicode MS" w:eastAsia="Arial Unicode MS" w:hAnsi="Arial Unicode MS" w:cs="Arial Unicode MS" w:hint="eastAsia"/>
                <w:lang w:eastAsia="zh-CN"/>
              </w:rPr>
              <w:t>ust think definition of M(s) are defined in RAN2 spec. Not sure what is impact to our specs.</w:t>
            </w:r>
          </w:p>
        </w:tc>
      </w:tr>
      <w:tr w:rsidR="0091427C" w14:paraId="1473BEF3" w14:textId="77777777">
        <w:tc>
          <w:tcPr>
            <w:tcW w:w="1191" w:type="dxa"/>
            <w:tcBorders>
              <w:top w:val="single" w:sz="4" w:space="0" w:color="auto"/>
              <w:left w:val="single" w:sz="4" w:space="0" w:color="auto"/>
              <w:bottom w:val="single" w:sz="4" w:space="0" w:color="auto"/>
              <w:right w:val="single" w:sz="4" w:space="0" w:color="auto"/>
            </w:tcBorders>
          </w:tcPr>
          <w:p w14:paraId="57DA395C"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CATT</w:t>
            </w:r>
          </w:p>
        </w:tc>
        <w:tc>
          <w:tcPr>
            <w:tcW w:w="1318" w:type="dxa"/>
            <w:tcBorders>
              <w:top w:val="single" w:sz="4" w:space="0" w:color="auto"/>
              <w:left w:val="single" w:sz="4" w:space="0" w:color="auto"/>
              <w:bottom w:val="single" w:sz="4" w:space="0" w:color="auto"/>
              <w:right w:val="single" w:sz="4" w:space="0" w:color="auto"/>
            </w:tcBorders>
          </w:tcPr>
          <w:p w14:paraId="69D7709C" w14:textId="77777777" w:rsidR="0091427C" w:rsidRDefault="0091427C">
            <w:pPr>
              <w:snapToGrid w:val="0"/>
              <w:spacing w:after="0"/>
              <w:rPr>
                <w:rFonts w:ascii="Arial Unicode MS" w:eastAsia="Arial Unicode MS" w:hAnsi="Arial Unicode MS" w:cs="Arial Unicode MS"/>
              </w:rPr>
            </w:pPr>
          </w:p>
        </w:tc>
        <w:tc>
          <w:tcPr>
            <w:tcW w:w="7125" w:type="dxa"/>
            <w:tcBorders>
              <w:top w:val="single" w:sz="4" w:space="0" w:color="auto"/>
              <w:left w:val="single" w:sz="4" w:space="0" w:color="auto"/>
              <w:bottom w:val="single" w:sz="4" w:space="0" w:color="auto"/>
              <w:right w:val="single" w:sz="4" w:space="0" w:color="auto"/>
            </w:tcBorders>
          </w:tcPr>
          <w:p w14:paraId="090809FC" w14:textId="77777777" w:rsidR="0091427C" w:rsidRDefault="00843AF0">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lang w:eastAsia="zh-CN"/>
              </w:rPr>
              <w:t>F</w:t>
            </w:r>
            <w:r>
              <w:rPr>
                <w:rFonts w:ascii="Arial Unicode MS" w:eastAsia="Arial Unicode MS" w:hAnsi="Arial Unicode MS" w:cs="Arial Unicode MS" w:hint="eastAsia"/>
                <w:lang w:eastAsia="zh-CN"/>
              </w:rPr>
              <w:t xml:space="preserve">or the second and third bullet, since the MDT </w:t>
            </w:r>
            <w:r>
              <w:rPr>
                <w:rFonts w:ascii="Arial Unicode MS" w:eastAsia="Arial Unicode MS" w:hAnsi="Arial Unicode MS" w:cs="Arial Unicode MS"/>
                <w:lang w:eastAsia="zh-CN"/>
              </w:rPr>
              <w:t>configuration</w:t>
            </w:r>
            <w:r>
              <w:rPr>
                <w:rFonts w:ascii="Arial Unicode MS" w:eastAsia="Arial Unicode MS" w:hAnsi="Arial Unicode MS" w:cs="Arial Unicode MS" w:hint="eastAsia"/>
                <w:lang w:eastAsia="zh-CN"/>
              </w:rPr>
              <w:t xml:space="preserve"> is per UE, not per bearer, it seems no impact to the MDT </w:t>
            </w:r>
            <w:r>
              <w:rPr>
                <w:rFonts w:ascii="Arial Unicode MS" w:eastAsia="Arial Unicode MS" w:hAnsi="Arial Unicode MS" w:cs="Arial Unicode MS"/>
                <w:lang w:eastAsia="zh-CN"/>
              </w:rPr>
              <w:t>configuration</w:t>
            </w:r>
            <w:r>
              <w:rPr>
                <w:rFonts w:ascii="Arial Unicode MS" w:eastAsia="Arial Unicode MS" w:hAnsi="Arial Unicode MS" w:cs="Arial Unicode MS" w:hint="eastAsia"/>
                <w:lang w:eastAsia="zh-CN"/>
              </w:rPr>
              <w:t xml:space="preserve"> related parameters.</w:t>
            </w:r>
          </w:p>
        </w:tc>
      </w:tr>
      <w:tr w:rsidR="0091427C" w14:paraId="79B808FC" w14:textId="77777777">
        <w:tc>
          <w:tcPr>
            <w:tcW w:w="1191" w:type="dxa"/>
            <w:tcBorders>
              <w:top w:val="single" w:sz="4" w:space="0" w:color="auto"/>
              <w:left w:val="single" w:sz="4" w:space="0" w:color="auto"/>
              <w:bottom w:val="single" w:sz="4" w:space="0" w:color="auto"/>
              <w:right w:val="single" w:sz="4" w:space="0" w:color="auto"/>
            </w:tcBorders>
          </w:tcPr>
          <w:p w14:paraId="37711ECF" w14:textId="77777777" w:rsidR="0091427C" w:rsidRDefault="00843AF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lastRenderedPageBreak/>
              <w:t>ZTE</w:t>
            </w:r>
          </w:p>
        </w:tc>
        <w:tc>
          <w:tcPr>
            <w:tcW w:w="1318" w:type="dxa"/>
            <w:tcBorders>
              <w:top w:val="single" w:sz="4" w:space="0" w:color="auto"/>
              <w:left w:val="single" w:sz="4" w:space="0" w:color="auto"/>
              <w:bottom w:val="single" w:sz="4" w:space="0" w:color="auto"/>
              <w:right w:val="single" w:sz="4" w:space="0" w:color="auto"/>
            </w:tcBorders>
          </w:tcPr>
          <w:p w14:paraId="09B7BD53" w14:textId="77777777" w:rsidR="0091427C" w:rsidRDefault="0091427C">
            <w:pPr>
              <w:snapToGrid w:val="0"/>
              <w:spacing w:after="0"/>
              <w:rPr>
                <w:rFonts w:ascii="Arial Unicode MS" w:eastAsia="Arial Unicode MS" w:hAnsi="Arial Unicode MS" w:cs="Arial Unicode MS"/>
              </w:rPr>
            </w:pPr>
          </w:p>
        </w:tc>
        <w:tc>
          <w:tcPr>
            <w:tcW w:w="7125" w:type="dxa"/>
            <w:tcBorders>
              <w:top w:val="single" w:sz="4" w:space="0" w:color="auto"/>
              <w:left w:val="single" w:sz="4" w:space="0" w:color="auto"/>
              <w:bottom w:val="single" w:sz="4" w:space="0" w:color="auto"/>
              <w:right w:val="single" w:sz="4" w:space="0" w:color="auto"/>
            </w:tcBorders>
          </w:tcPr>
          <w:p w14:paraId="68E6CF9F" w14:textId="77777777" w:rsidR="0091427C" w:rsidRDefault="00843AF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If we prefer option 2, procedural description may need base on RAN2 progress.</w:t>
            </w:r>
          </w:p>
        </w:tc>
      </w:tr>
      <w:tr w:rsidR="00954569" w14:paraId="089881E9" w14:textId="77777777">
        <w:tc>
          <w:tcPr>
            <w:tcW w:w="1191" w:type="dxa"/>
            <w:tcBorders>
              <w:top w:val="single" w:sz="4" w:space="0" w:color="auto"/>
              <w:left w:val="single" w:sz="4" w:space="0" w:color="auto"/>
              <w:bottom w:val="single" w:sz="4" w:space="0" w:color="auto"/>
              <w:right w:val="single" w:sz="4" w:space="0" w:color="auto"/>
            </w:tcBorders>
          </w:tcPr>
          <w:p w14:paraId="243D9FEA" w14:textId="77777777" w:rsidR="00954569" w:rsidRDefault="00954569">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CMCC</w:t>
            </w:r>
          </w:p>
        </w:tc>
        <w:tc>
          <w:tcPr>
            <w:tcW w:w="1318" w:type="dxa"/>
            <w:tcBorders>
              <w:top w:val="single" w:sz="4" w:space="0" w:color="auto"/>
              <w:left w:val="single" w:sz="4" w:space="0" w:color="auto"/>
              <w:bottom w:val="single" w:sz="4" w:space="0" w:color="auto"/>
              <w:right w:val="single" w:sz="4" w:space="0" w:color="auto"/>
            </w:tcBorders>
          </w:tcPr>
          <w:p w14:paraId="6B2C8AEE" w14:textId="77777777" w:rsidR="00954569" w:rsidRDefault="00954569">
            <w:pPr>
              <w:snapToGrid w:val="0"/>
              <w:spacing w:after="0"/>
              <w:rPr>
                <w:rFonts w:ascii="Arial Unicode MS" w:eastAsia="Arial Unicode MS" w:hAnsi="Arial Unicode MS" w:cs="Arial Unicode MS"/>
              </w:rPr>
            </w:pPr>
          </w:p>
        </w:tc>
        <w:tc>
          <w:tcPr>
            <w:tcW w:w="7125" w:type="dxa"/>
            <w:tcBorders>
              <w:top w:val="single" w:sz="4" w:space="0" w:color="auto"/>
              <w:left w:val="single" w:sz="4" w:space="0" w:color="auto"/>
              <w:bottom w:val="single" w:sz="4" w:space="0" w:color="auto"/>
              <w:right w:val="single" w:sz="4" w:space="0" w:color="auto"/>
            </w:tcBorders>
          </w:tcPr>
          <w:p w14:paraId="26DAABC6" w14:textId="77777777" w:rsidR="00894E28" w:rsidRDefault="00E63CB0" w:rsidP="00E63CB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We think t</w:t>
            </w:r>
            <w:r w:rsidR="003620E4">
              <w:rPr>
                <w:rFonts w:ascii="Arial Unicode MS" w:eastAsia="Arial Unicode MS" w:hAnsi="Arial Unicode MS" w:cs="Arial Unicode MS" w:hint="eastAsia"/>
                <w:lang w:val="en-US" w:eastAsia="zh-CN"/>
              </w:rPr>
              <w:t>hese proposals do</w:t>
            </w:r>
            <w:r w:rsidR="00954569">
              <w:rPr>
                <w:rFonts w:ascii="Arial Unicode MS" w:eastAsia="Arial Unicode MS" w:hAnsi="Arial Unicode MS" w:cs="Arial Unicode MS" w:hint="eastAsia"/>
                <w:lang w:val="en-US" w:eastAsia="zh-CN"/>
              </w:rPr>
              <w:t xml:space="preserve"> not impact the MDT </w:t>
            </w:r>
            <w:r w:rsidR="00954569">
              <w:rPr>
                <w:rFonts w:ascii="Arial Unicode MS" w:eastAsia="Arial Unicode MS" w:hAnsi="Arial Unicode MS" w:cs="Arial Unicode MS"/>
                <w:lang w:val="en-US" w:eastAsia="zh-CN"/>
              </w:rPr>
              <w:t>configuration</w:t>
            </w:r>
            <w:r w:rsidR="00954569">
              <w:rPr>
                <w:rFonts w:ascii="Arial Unicode MS" w:eastAsia="Arial Unicode MS" w:hAnsi="Arial Unicode MS" w:cs="Arial Unicode MS" w:hint="eastAsia"/>
                <w:lang w:val="en-US" w:eastAsia="zh-CN"/>
              </w:rPr>
              <w:t xml:space="preserve"> parameters in our spec.</w:t>
            </w:r>
            <w:r>
              <w:rPr>
                <w:rFonts w:ascii="Arial Unicode MS" w:eastAsia="Arial Unicode MS" w:hAnsi="Arial Unicode MS" w:cs="Arial Unicode MS" w:hint="eastAsia"/>
                <w:lang w:val="en-US" w:eastAsia="zh-CN"/>
              </w:rPr>
              <w:t xml:space="preserve"> </w:t>
            </w:r>
          </w:p>
          <w:p w14:paraId="2DFC8035" w14:textId="77777777" w:rsidR="00954569" w:rsidRDefault="00E63CB0" w:rsidP="00E63CB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 xml:space="preserve">However, measurement for M5/M6/M7 may have some impact on the coordination between eNB and en-gNB, e.g., for M6, in the 37.320 running CR, it is said </w:t>
            </w:r>
            <w:r w:rsidRPr="00E63CB0">
              <w:rPr>
                <w:rFonts w:ascii="Arial Unicode MS" w:eastAsia="Arial Unicode MS" w:hAnsi="Arial Unicode MS" w:cs="Arial Unicode MS"/>
                <w:color w:val="FF0000"/>
                <w:lang w:val="en-US" w:eastAsia="zh-CN"/>
              </w:rPr>
              <w:t>M6 : Packet Delay measurement separately for DL and UL, per DRB per UE, TS 28.552 [X3] and TS 38.314 [X4]</w:t>
            </w:r>
            <w:r>
              <w:rPr>
                <w:rFonts w:ascii="Arial Unicode MS" w:eastAsia="Arial Unicode MS" w:hAnsi="Arial Unicode MS" w:cs="Arial Unicode MS" w:hint="eastAsia"/>
                <w:color w:val="FF0000"/>
                <w:lang w:val="en-US" w:eastAsia="zh-CN"/>
              </w:rPr>
              <w:t xml:space="preserve">. </w:t>
            </w:r>
            <w:r w:rsidRPr="00E63CB0">
              <w:rPr>
                <w:rFonts w:ascii="Arial Unicode MS" w:eastAsia="Arial Unicode MS" w:hAnsi="Arial Unicode MS" w:cs="Arial Unicode MS" w:hint="eastAsia"/>
                <w:lang w:val="en-US" w:eastAsia="zh-CN"/>
              </w:rPr>
              <w:t xml:space="preserve">In 28.552, </w:t>
            </w:r>
            <w:r w:rsidRPr="00E63CB0">
              <w:rPr>
                <w:rFonts w:ascii="Arial Unicode MS" w:eastAsia="Arial Unicode MS" w:hAnsi="Arial Unicode MS" w:cs="Arial Unicode MS"/>
                <w:lang w:val="en-US" w:eastAsia="zh-CN"/>
              </w:rPr>
              <w:t>the DL delay is measured by the gNB including CU-UP/DU</w:t>
            </w:r>
            <w:r>
              <w:rPr>
                <w:rFonts w:ascii="Arial Unicode MS" w:eastAsia="Arial Unicode MS" w:hAnsi="Arial Unicode MS" w:cs="Arial Unicode MS" w:hint="eastAsia"/>
                <w:lang w:val="en-US" w:eastAsia="zh-CN"/>
              </w:rPr>
              <w:t>/F1-U</w:t>
            </w:r>
            <w:r w:rsidR="00894E28">
              <w:rPr>
                <w:rFonts w:ascii="Arial Unicode MS" w:eastAsia="Arial Unicode MS" w:hAnsi="Arial Unicode MS" w:cs="Arial Unicode MS" w:hint="eastAsia"/>
                <w:lang w:val="en-US" w:eastAsia="zh-CN"/>
              </w:rPr>
              <w:t xml:space="preserve"> delay</w:t>
            </w:r>
            <w:r>
              <w:rPr>
                <w:rFonts w:ascii="Arial Unicode MS" w:eastAsia="Arial Unicode MS" w:hAnsi="Arial Unicode MS" w:cs="Arial Unicode MS" w:hint="eastAsia"/>
                <w:lang w:val="en-US" w:eastAsia="zh-CN"/>
              </w:rPr>
              <w:t>, whether M6 (average delay) is calculated per-DRB or regardless of DRB</w:t>
            </w:r>
            <w:r w:rsidR="00894E28">
              <w:rPr>
                <w:rFonts w:ascii="Arial Unicode MS" w:eastAsia="Arial Unicode MS" w:hAnsi="Arial Unicode MS" w:cs="Arial Unicode MS" w:hint="eastAsia"/>
                <w:lang w:val="en-US" w:eastAsia="zh-CN"/>
              </w:rPr>
              <w:t xml:space="preserve"> is not clear</w:t>
            </w:r>
            <w:r>
              <w:rPr>
                <w:rFonts w:ascii="Arial Unicode MS" w:eastAsia="Arial Unicode MS" w:hAnsi="Arial Unicode MS" w:cs="Arial Unicode MS" w:hint="eastAsia"/>
                <w:lang w:val="en-US" w:eastAsia="zh-CN"/>
              </w:rPr>
              <w:t xml:space="preserve">. If it is reported per-DRB, when MDT configuration arrives at NR, for </w:t>
            </w:r>
            <w:r>
              <w:rPr>
                <w:rFonts w:eastAsia="SimSun"/>
                <w:b/>
                <w:i/>
                <w:lang w:eastAsia="zh-CN"/>
              </w:rPr>
              <w:t>MN terminated SCG/split bearers and SN terminated MCG/split beaters</w:t>
            </w:r>
            <w:r>
              <w:rPr>
                <w:rFonts w:eastAsia="SimSun" w:hint="eastAsia"/>
                <w:b/>
                <w:i/>
                <w:lang w:eastAsia="zh-CN"/>
              </w:rPr>
              <w:t xml:space="preserve">, </w:t>
            </w:r>
            <w:r w:rsidRPr="00E63CB0">
              <w:rPr>
                <w:rFonts w:ascii="Arial Unicode MS" w:eastAsia="Arial Unicode MS" w:hAnsi="Arial Unicode MS" w:cs="Arial Unicode MS" w:hint="eastAsia"/>
                <w:lang w:val="en-US" w:eastAsia="zh-CN"/>
              </w:rPr>
              <w:t>some coordination may be needed, since PDCP may locate in gNB while RLC/MAC in eNB.</w:t>
            </w:r>
          </w:p>
          <w:p w14:paraId="4ACF2A59" w14:textId="77777777" w:rsidR="00894E28" w:rsidRDefault="00894E28" w:rsidP="00E63CB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 xml:space="preserve">We think this part requires further </w:t>
            </w:r>
            <w:r>
              <w:rPr>
                <w:rFonts w:ascii="Arial Unicode MS" w:eastAsia="Arial Unicode MS" w:hAnsi="Arial Unicode MS" w:cs="Arial Unicode MS"/>
                <w:lang w:val="en-US" w:eastAsia="zh-CN"/>
              </w:rPr>
              <w:t>discussion</w:t>
            </w:r>
            <w:r>
              <w:rPr>
                <w:rFonts w:ascii="Arial Unicode MS" w:eastAsia="Arial Unicode MS" w:hAnsi="Arial Unicode MS" w:cs="Arial Unicode MS" w:hint="eastAsia"/>
                <w:lang w:val="en-US" w:eastAsia="zh-CN"/>
              </w:rPr>
              <w:t xml:space="preserve"> and also relies on RAN2, which could be considered in future release.</w:t>
            </w:r>
          </w:p>
        </w:tc>
      </w:tr>
      <w:tr w:rsidR="00F36524" w14:paraId="0D5DD143" w14:textId="77777777">
        <w:tc>
          <w:tcPr>
            <w:tcW w:w="1191" w:type="dxa"/>
            <w:tcBorders>
              <w:top w:val="single" w:sz="4" w:space="0" w:color="auto"/>
              <w:left w:val="single" w:sz="4" w:space="0" w:color="auto"/>
              <w:bottom w:val="single" w:sz="4" w:space="0" w:color="auto"/>
              <w:right w:val="single" w:sz="4" w:space="0" w:color="auto"/>
            </w:tcBorders>
          </w:tcPr>
          <w:p w14:paraId="458E444F" w14:textId="02BAEDE1" w:rsidR="00F36524" w:rsidRDefault="00F36524">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QC</w:t>
            </w:r>
          </w:p>
        </w:tc>
        <w:tc>
          <w:tcPr>
            <w:tcW w:w="1318" w:type="dxa"/>
            <w:tcBorders>
              <w:top w:val="single" w:sz="4" w:space="0" w:color="auto"/>
              <w:left w:val="single" w:sz="4" w:space="0" w:color="auto"/>
              <w:bottom w:val="single" w:sz="4" w:space="0" w:color="auto"/>
              <w:right w:val="single" w:sz="4" w:space="0" w:color="auto"/>
            </w:tcBorders>
          </w:tcPr>
          <w:p w14:paraId="7DDF65E2" w14:textId="77777777" w:rsidR="00F36524" w:rsidRDefault="00F36524">
            <w:pPr>
              <w:snapToGrid w:val="0"/>
              <w:spacing w:after="0"/>
              <w:rPr>
                <w:rFonts w:ascii="Arial Unicode MS" w:eastAsia="Arial Unicode MS" w:hAnsi="Arial Unicode MS" w:cs="Arial Unicode MS"/>
              </w:rPr>
            </w:pPr>
          </w:p>
        </w:tc>
        <w:tc>
          <w:tcPr>
            <w:tcW w:w="7125" w:type="dxa"/>
            <w:tcBorders>
              <w:top w:val="single" w:sz="4" w:space="0" w:color="auto"/>
              <w:left w:val="single" w:sz="4" w:space="0" w:color="auto"/>
              <w:bottom w:val="single" w:sz="4" w:space="0" w:color="auto"/>
              <w:right w:val="single" w:sz="4" w:space="0" w:color="auto"/>
            </w:tcBorders>
          </w:tcPr>
          <w:p w14:paraId="7E549179" w14:textId="5BD55266" w:rsidR="00F36524" w:rsidRDefault="00F36524" w:rsidP="00E63CB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Agree that the MDT configuration</w:t>
            </w:r>
            <w:r w:rsidR="0026116B">
              <w:rPr>
                <w:rFonts w:ascii="Arial Unicode MS" w:eastAsia="Arial Unicode MS" w:hAnsi="Arial Unicode MS" w:cs="Arial Unicode MS"/>
                <w:lang w:val="en-US" w:eastAsia="zh-CN"/>
              </w:rPr>
              <w:t xml:space="preserve"> parameters in RAN3 are not impacted by the ambiguity in measurement definitions and M5/M6/M7 need not be removed in RAN3 specs yet. We can send an LS to RAN2 to seek clarification for the ambiguous measurement definitions if not clarified in this RAN2 meeting.</w:t>
            </w:r>
          </w:p>
        </w:tc>
      </w:tr>
      <w:tr w:rsidR="00493B58" w14:paraId="15F38950" w14:textId="77777777">
        <w:tc>
          <w:tcPr>
            <w:tcW w:w="1191" w:type="dxa"/>
            <w:tcBorders>
              <w:top w:val="single" w:sz="4" w:space="0" w:color="auto"/>
              <w:left w:val="single" w:sz="4" w:space="0" w:color="auto"/>
              <w:bottom w:val="single" w:sz="4" w:space="0" w:color="auto"/>
              <w:right w:val="single" w:sz="4" w:space="0" w:color="auto"/>
            </w:tcBorders>
          </w:tcPr>
          <w:p w14:paraId="33DF3811" w14:textId="12975821" w:rsidR="00493B58" w:rsidRDefault="00493B58">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H</w:t>
            </w:r>
            <w:r>
              <w:rPr>
                <w:rFonts w:ascii="Arial Unicode MS" w:eastAsia="Arial Unicode MS" w:hAnsi="Arial Unicode MS" w:cs="Arial Unicode MS"/>
                <w:lang w:val="en-US" w:eastAsia="zh-CN"/>
              </w:rPr>
              <w:t>uawei</w:t>
            </w:r>
          </w:p>
        </w:tc>
        <w:tc>
          <w:tcPr>
            <w:tcW w:w="1318" w:type="dxa"/>
            <w:tcBorders>
              <w:top w:val="single" w:sz="4" w:space="0" w:color="auto"/>
              <w:left w:val="single" w:sz="4" w:space="0" w:color="auto"/>
              <w:bottom w:val="single" w:sz="4" w:space="0" w:color="auto"/>
              <w:right w:val="single" w:sz="4" w:space="0" w:color="auto"/>
            </w:tcBorders>
          </w:tcPr>
          <w:p w14:paraId="1576B7A6" w14:textId="3BA1E9BE" w:rsidR="00493B58" w:rsidRDefault="00493B58">
            <w:pPr>
              <w:snapToGrid w:val="0"/>
              <w:spacing w:after="0"/>
              <w:rPr>
                <w:rFonts w:ascii="Arial Unicode MS" w:eastAsia="Arial Unicode MS" w:hAnsi="Arial Unicode MS" w:cs="Arial Unicode MS"/>
                <w:lang w:eastAsia="zh-CN"/>
              </w:rPr>
            </w:pPr>
            <w:r>
              <w:rPr>
                <w:rFonts w:ascii="Arial Unicode MS" w:eastAsia="Arial Unicode MS" w:hAnsi="Arial Unicode MS" w:cs="Arial Unicode MS" w:hint="eastAsia"/>
                <w:lang w:eastAsia="zh-CN"/>
              </w:rPr>
              <w:t>Y</w:t>
            </w:r>
            <w:r>
              <w:rPr>
                <w:rFonts w:ascii="Arial Unicode MS" w:eastAsia="Arial Unicode MS" w:hAnsi="Arial Unicode MS" w:cs="Arial Unicode MS"/>
                <w:lang w:eastAsia="zh-CN"/>
              </w:rPr>
              <w:t>es</w:t>
            </w:r>
          </w:p>
        </w:tc>
        <w:tc>
          <w:tcPr>
            <w:tcW w:w="7125" w:type="dxa"/>
            <w:tcBorders>
              <w:top w:val="single" w:sz="4" w:space="0" w:color="auto"/>
              <w:left w:val="single" w:sz="4" w:space="0" w:color="auto"/>
              <w:bottom w:val="single" w:sz="4" w:space="0" w:color="auto"/>
              <w:right w:val="single" w:sz="4" w:space="0" w:color="auto"/>
            </w:tcBorders>
          </w:tcPr>
          <w:p w14:paraId="228554F1" w14:textId="77777777" w:rsidR="00214A67" w:rsidRDefault="00493B58" w:rsidP="00E63CB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 xml:space="preserve">If we use a container of MDT configuration NR in X2AP, the conifgurations for those not supported measurements will be </w:t>
            </w:r>
            <w:r w:rsidR="00214A67">
              <w:rPr>
                <w:rFonts w:ascii="Arial Unicode MS" w:eastAsia="Arial Unicode MS" w:hAnsi="Arial Unicode MS" w:cs="Arial Unicode MS"/>
                <w:lang w:val="en-US" w:eastAsia="zh-CN"/>
              </w:rPr>
              <w:t xml:space="preserve">transferred to the SgNB as well. </w:t>
            </w:r>
          </w:p>
          <w:p w14:paraId="06701C1F" w14:textId="520DFDB2" w:rsidR="00493B58" w:rsidRDefault="00214A67" w:rsidP="00E63CB0">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hint="eastAsia"/>
                <w:lang w:val="en-US" w:eastAsia="zh-CN"/>
              </w:rPr>
              <w:t xml:space="preserve">So， </w:t>
            </w:r>
            <w:r>
              <w:rPr>
                <w:rFonts w:ascii="Arial Unicode MS" w:eastAsia="Arial Unicode MS" w:hAnsi="Arial Unicode MS" w:cs="Arial Unicode MS"/>
                <w:lang w:val="en-US" w:eastAsia="zh-CN"/>
              </w:rPr>
              <w:t>either we add more procedure text in our specification, or we go for option 1 for issue 2, the encoding of the MDT configuration NR IE.</w:t>
            </w:r>
          </w:p>
        </w:tc>
      </w:tr>
      <w:tr w:rsidR="000A01FC" w14:paraId="1B7975D4" w14:textId="77777777">
        <w:tc>
          <w:tcPr>
            <w:tcW w:w="1191" w:type="dxa"/>
            <w:tcBorders>
              <w:top w:val="single" w:sz="4" w:space="0" w:color="auto"/>
              <w:left w:val="single" w:sz="4" w:space="0" w:color="auto"/>
              <w:bottom w:val="single" w:sz="4" w:space="0" w:color="auto"/>
              <w:right w:val="single" w:sz="4" w:space="0" w:color="auto"/>
            </w:tcBorders>
          </w:tcPr>
          <w:p w14:paraId="17E58ACB" w14:textId="00DB87F0" w:rsidR="000A01FC" w:rsidRDefault="000A01FC" w:rsidP="000A01FC">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Nokia</w:t>
            </w:r>
          </w:p>
        </w:tc>
        <w:tc>
          <w:tcPr>
            <w:tcW w:w="1318" w:type="dxa"/>
            <w:tcBorders>
              <w:top w:val="single" w:sz="4" w:space="0" w:color="auto"/>
              <w:left w:val="single" w:sz="4" w:space="0" w:color="auto"/>
              <w:bottom w:val="single" w:sz="4" w:space="0" w:color="auto"/>
              <w:right w:val="single" w:sz="4" w:space="0" w:color="auto"/>
            </w:tcBorders>
          </w:tcPr>
          <w:p w14:paraId="5C0A52E7" w14:textId="77777777" w:rsidR="000A01FC" w:rsidRDefault="000A01FC" w:rsidP="000A01FC">
            <w:pPr>
              <w:snapToGrid w:val="0"/>
              <w:spacing w:after="0"/>
              <w:rPr>
                <w:rFonts w:ascii="Arial Unicode MS" w:eastAsia="Arial Unicode MS" w:hAnsi="Arial Unicode MS" w:cs="Arial Unicode MS"/>
                <w:lang w:eastAsia="zh-CN"/>
              </w:rPr>
            </w:pPr>
          </w:p>
        </w:tc>
        <w:tc>
          <w:tcPr>
            <w:tcW w:w="7125" w:type="dxa"/>
            <w:tcBorders>
              <w:top w:val="single" w:sz="4" w:space="0" w:color="auto"/>
              <w:left w:val="single" w:sz="4" w:space="0" w:color="auto"/>
              <w:bottom w:val="single" w:sz="4" w:space="0" w:color="auto"/>
              <w:right w:val="single" w:sz="4" w:space="0" w:color="auto"/>
            </w:tcBorders>
          </w:tcPr>
          <w:p w14:paraId="131B5ADC" w14:textId="00FAB990" w:rsidR="000A01FC" w:rsidRDefault="000A01FC" w:rsidP="000A01FC">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Measurement definitions should be decided by RAN2.</w:t>
            </w:r>
          </w:p>
        </w:tc>
      </w:tr>
      <w:tr w:rsidR="00750494" w14:paraId="3CDDC77A" w14:textId="77777777">
        <w:tc>
          <w:tcPr>
            <w:tcW w:w="1191" w:type="dxa"/>
            <w:tcBorders>
              <w:top w:val="single" w:sz="4" w:space="0" w:color="auto"/>
              <w:left w:val="single" w:sz="4" w:space="0" w:color="auto"/>
              <w:bottom w:val="single" w:sz="4" w:space="0" w:color="auto"/>
              <w:right w:val="single" w:sz="4" w:space="0" w:color="auto"/>
            </w:tcBorders>
          </w:tcPr>
          <w:p w14:paraId="750AC726" w14:textId="6BAE17CD" w:rsidR="00750494" w:rsidRDefault="00750494" w:rsidP="00750494">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Ericsson</w:t>
            </w:r>
          </w:p>
        </w:tc>
        <w:tc>
          <w:tcPr>
            <w:tcW w:w="1318" w:type="dxa"/>
            <w:tcBorders>
              <w:top w:val="single" w:sz="4" w:space="0" w:color="auto"/>
              <w:left w:val="single" w:sz="4" w:space="0" w:color="auto"/>
              <w:bottom w:val="single" w:sz="4" w:space="0" w:color="auto"/>
              <w:right w:val="single" w:sz="4" w:space="0" w:color="auto"/>
            </w:tcBorders>
          </w:tcPr>
          <w:p w14:paraId="398703C0" w14:textId="77777777" w:rsidR="00750494" w:rsidRDefault="00750494" w:rsidP="00750494">
            <w:pPr>
              <w:snapToGrid w:val="0"/>
              <w:spacing w:after="0"/>
              <w:rPr>
                <w:rFonts w:ascii="Arial Unicode MS" w:eastAsia="Arial Unicode MS" w:hAnsi="Arial Unicode MS" w:cs="Arial Unicode MS"/>
                <w:lang w:eastAsia="zh-CN"/>
              </w:rPr>
            </w:pPr>
          </w:p>
        </w:tc>
        <w:tc>
          <w:tcPr>
            <w:tcW w:w="7125" w:type="dxa"/>
            <w:tcBorders>
              <w:top w:val="single" w:sz="4" w:space="0" w:color="auto"/>
              <w:left w:val="single" w:sz="4" w:space="0" w:color="auto"/>
              <w:bottom w:val="single" w:sz="4" w:space="0" w:color="auto"/>
              <w:right w:val="single" w:sz="4" w:space="0" w:color="auto"/>
            </w:tcBorders>
          </w:tcPr>
          <w:p w14:paraId="0BA7BBD6" w14:textId="10D4096A" w:rsidR="00750494" w:rsidRDefault="00750494" w:rsidP="00750494">
            <w:pPr>
              <w:snapToGrid w:val="0"/>
              <w:spacing w:after="0"/>
              <w:rPr>
                <w:rFonts w:ascii="Arial Unicode MS" w:eastAsia="Arial Unicode MS" w:hAnsi="Arial Unicode MS" w:cs="Arial Unicode MS"/>
                <w:lang w:val="en-US" w:eastAsia="zh-CN"/>
              </w:rPr>
            </w:pPr>
            <w:r>
              <w:rPr>
                <w:rFonts w:ascii="Arial Unicode MS" w:eastAsia="Arial Unicode MS" w:hAnsi="Arial Unicode MS" w:cs="Arial Unicode MS"/>
                <w:lang w:val="en-US" w:eastAsia="zh-CN"/>
              </w:rPr>
              <w:t>Suggest to wait for RAN2 to conclude on this topic before taking agreements</w:t>
            </w:r>
          </w:p>
        </w:tc>
      </w:tr>
    </w:tbl>
    <w:p w14:paraId="5DBC787F" w14:textId="77777777" w:rsidR="0091427C" w:rsidRDefault="0091427C">
      <w:pPr>
        <w:pStyle w:val="CRCoverPage"/>
        <w:jc w:val="both"/>
        <w:rPr>
          <w:rFonts w:eastAsiaTheme="minorEastAsia" w:cs="Arial"/>
          <w:b/>
          <w:lang w:eastAsia="zh-CN"/>
        </w:rPr>
      </w:pPr>
    </w:p>
    <w:p w14:paraId="298599A1" w14:textId="30014D22" w:rsidR="000B530C" w:rsidRDefault="000B530C">
      <w:pPr>
        <w:pStyle w:val="CRCoverPage"/>
        <w:jc w:val="both"/>
        <w:rPr>
          <w:szCs w:val="22"/>
          <w:lang w:val="en-US" w:eastAsia="zh-CN"/>
        </w:rPr>
      </w:pPr>
      <w:r w:rsidRPr="000B530C">
        <w:rPr>
          <w:rFonts w:hint="eastAsia"/>
          <w:szCs w:val="22"/>
          <w:lang w:val="en-US" w:eastAsia="zh-CN"/>
        </w:rPr>
        <w:t>S</w:t>
      </w:r>
      <w:r w:rsidRPr="000B530C">
        <w:rPr>
          <w:szCs w:val="22"/>
          <w:lang w:val="en-US" w:eastAsia="zh-CN"/>
        </w:rPr>
        <w:t>ummary:</w:t>
      </w:r>
    </w:p>
    <w:p w14:paraId="6F318D53" w14:textId="1E770FEC" w:rsidR="000B530C" w:rsidRPr="000B530C" w:rsidRDefault="000B530C">
      <w:pPr>
        <w:pStyle w:val="CRCoverPage"/>
        <w:jc w:val="both"/>
        <w:rPr>
          <w:szCs w:val="22"/>
          <w:lang w:val="en-US" w:eastAsia="zh-CN"/>
        </w:rPr>
      </w:pPr>
      <w:r>
        <w:rPr>
          <w:szCs w:val="22"/>
          <w:lang w:val="en-US" w:eastAsia="zh-CN"/>
        </w:rPr>
        <w:t>Some companies don’t see the impact on RAN3 specification for this issue. Some companies think procedural text in RAN3 spec is needed and pending to RAN2 discussion at this meeting.  And 1 company suggests to check with RAN2 by a LS if there is no progress in RAN2.</w:t>
      </w:r>
    </w:p>
    <w:p w14:paraId="3CF8CF18" w14:textId="0B4E7A40" w:rsidR="000B530C" w:rsidRPr="00B53A39" w:rsidRDefault="000B530C">
      <w:pPr>
        <w:pStyle w:val="CRCoverPage"/>
        <w:jc w:val="both"/>
        <w:rPr>
          <w:szCs w:val="22"/>
          <w:lang w:val="en-US" w:eastAsia="zh-CN"/>
        </w:rPr>
      </w:pPr>
      <w:r w:rsidRPr="00B53A39">
        <w:rPr>
          <w:szCs w:val="22"/>
          <w:lang w:val="en-US" w:eastAsia="zh-CN"/>
        </w:rPr>
        <w:t>Therefore, it is proposed:</w:t>
      </w:r>
    </w:p>
    <w:p w14:paraId="22678A76" w14:textId="77273762" w:rsidR="0091427C" w:rsidRDefault="00843AF0">
      <w:pPr>
        <w:pStyle w:val="CRCoverPage"/>
        <w:jc w:val="both"/>
        <w:rPr>
          <w:rFonts w:eastAsiaTheme="minorEastAsia" w:cs="Arial"/>
          <w:b/>
          <w:lang w:eastAsia="zh-CN"/>
        </w:rPr>
      </w:pPr>
      <w:r>
        <w:rPr>
          <w:rFonts w:eastAsiaTheme="minorEastAsia" w:cs="Arial" w:hint="eastAsia"/>
          <w:b/>
          <w:lang w:eastAsia="zh-CN"/>
        </w:rPr>
        <w:t>Proposal</w:t>
      </w:r>
      <w:r>
        <w:rPr>
          <w:rFonts w:eastAsiaTheme="minorEastAsia" w:cs="Arial"/>
          <w:b/>
          <w:lang w:eastAsia="zh-CN"/>
        </w:rPr>
        <w:t xml:space="preserve"> 5</w:t>
      </w:r>
      <w:r w:rsidR="00184629">
        <w:rPr>
          <w:rFonts w:eastAsiaTheme="minorEastAsia" w:cs="Arial"/>
          <w:b/>
          <w:lang w:eastAsia="zh-CN"/>
        </w:rPr>
        <w:t>: It</w:t>
      </w:r>
      <w:r w:rsidR="000B530C">
        <w:rPr>
          <w:rFonts w:eastAsiaTheme="minorEastAsia" w:cs="Arial"/>
          <w:b/>
          <w:lang w:eastAsia="zh-CN"/>
        </w:rPr>
        <w:t xml:space="preserve"> is FFS how to support M5~M7 in S-gNB </w:t>
      </w:r>
      <w:r w:rsidR="00B45468">
        <w:rPr>
          <w:rFonts w:eastAsiaTheme="minorEastAsia" w:cs="Arial"/>
          <w:b/>
          <w:lang w:eastAsia="zh-CN"/>
        </w:rPr>
        <w:t>in</w:t>
      </w:r>
      <w:r w:rsidR="00B45468" w:rsidRPr="00B45468">
        <w:rPr>
          <w:rFonts w:eastAsiaTheme="minorEastAsia" w:cs="Arial"/>
          <w:b/>
          <w:lang w:eastAsia="zh-CN"/>
        </w:rPr>
        <w:t xml:space="preserve"> </w:t>
      </w:r>
      <w:r w:rsidR="00B45468">
        <w:rPr>
          <w:rFonts w:eastAsiaTheme="minorEastAsia" w:cs="Arial"/>
          <w:b/>
          <w:lang w:eastAsia="zh-CN"/>
        </w:rPr>
        <w:t xml:space="preserve">EN-DC case and </w:t>
      </w:r>
      <w:r w:rsidR="00184629">
        <w:rPr>
          <w:rFonts w:eastAsiaTheme="minorEastAsia" w:cs="Arial"/>
          <w:b/>
          <w:lang w:eastAsia="zh-CN"/>
        </w:rPr>
        <w:t>pending to</w:t>
      </w:r>
      <w:r w:rsidR="00B45468">
        <w:rPr>
          <w:rFonts w:eastAsiaTheme="minorEastAsia" w:cs="Arial"/>
          <w:b/>
          <w:lang w:eastAsia="zh-CN"/>
        </w:rPr>
        <w:t xml:space="preserve"> RAN2 discussion</w:t>
      </w:r>
      <w:r>
        <w:rPr>
          <w:rFonts w:eastAsiaTheme="minorEastAsia" w:cs="Arial" w:hint="eastAsia"/>
          <w:b/>
          <w:lang w:eastAsia="zh-CN"/>
        </w:rPr>
        <w:t>.</w:t>
      </w:r>
    </w:p>
    <w:p w14:paraId="7937A10A" w14:textId="77777777" w:rsidR="0091427C" w:rsidRDefault="00843AF0">
      <w:pPr>
        <w:pStyle w:val="1"/>
        <w:rPr>
          <w:rFonts w:ascii="Arial Unicode MS" w:eastAsia="Arial Unicode MS" w:hAnsi="Arial Unicode MS" w:cs="Arial Unicode MS"/>
          <w:lang w:eastAsia="zh-CN"/>
        </w:rPr>
      </w:pPr>
      <w:bookmarkStart w:id="29" w:name="_Toc423020296"/>
      <w:bookmarkStart w:id="30" w:name="_Toc423020279"/>
      <w:bookmarkStart w:id="31" w:name="_Toc423019950"/>
      <w:bookmarkEnd w:id="2"/>
      <w:bookmarkEnd w:id="3"/>
      <w:bookmarkEnd w:id="29"/>
      <w:bookmarkEnd w:id="30"/>
      <w:bookmarkEnd w:id="31"/>
      <w:r>
        <w:rPr>
          <w:rFonts w:ascii="Arial Unicode MS" w:eastAsia="Arial Unicode MS" w:hAnsi="Arial Unicode MS" w:cs="Arial Unicode MS"/>
          <w:lang w:eastAsia="zh-CN"/>
        </w:rPr>
        <w:t xml:space="preserve">3. </w:t>
      </w:r>
      <w:r>
        <w:rPr>
          <w:rFonts w:ascii="Arial Unicode MS" w:eastAsia="Arial Unicode MS" w:hAnsi="Arial Unicode MS" w:cs="Arial Unicode MS" w:hint="eastAsia"/>
          <w:lang w:eastAsia="zh-CN"/>
        </w:rPr>
        <w:t>Summary</w:t>
      </w:r>
    </w:p>
    <w:p w14:paraId="7020DA2A" w14:textId="39515E03" w:rsidR="0091427C" w:rsidRPr="00B53A39" w:rsidRDefault="00B45468" w:rsidP="00B53A39">
      <w:pPr>
        <w:pStyle w:val="CRCoverPage"/>
        <w:jc w:val="both"/>
        <w:rPr>
          <w:szCs w:val="22"/>
          <w:lang w:val="en-US" w:eastAsia="zh-CN"/>
        </w:rPr>
      </w:pPr>
      <w:bookmarkStart w:id="32" w:name="_Toc423020280"/>
      <w:bookmarkEnd w:id="32"/>
      <w:r w:rsidRPr="00B53A39">
        <w:rPr>
          <w:szCs w:val="22"/>
          <w:lang w:val="en-US" w:eastAsia="zh-CN"/>
        </w:rPr>
        <w:t>In this CB, the companies discussed the following issues for support of EN-DC MDT:</w:t>
      </w:r>
    </w:p>
    <w:p w14:paraId="53396DE1" w14:textId="77777777" w:rsidR="00297E7C" w:rsidRPr="00B53A39" w:rsidRDefault="00297E7C" w:rsidP="00B53A39">
      <w:pPr>
        <w:pStyle w:val="CRCoverPage"/>
        <w:numPr>
          <w:ilvl w:val="0"/>
          <w:numId w:val="11"/>
        </w:numPr>
        <w:jc w:val="both"/>
        <w:rPr>
          <w:szCs w:val="22"/>
          <w:lang w:val="en-US" w:eastAsia="zh-CN"/>
        </w:rPr>
      </w:pPr>
      <w:r w:rsidRPr="00B53A39">
        <w:rPr>
          <w:szCs w:val="22"/>
          <w:lang w:val="en-US" w:eastAsia="zh-CN"/>
        </w:rPr>
        <w:t>Issue 1: MDT configuration NR transfer</w:t>
      </w:r>
    </w:p>
    <w:p w14:paraId="75F517FE" w14:textId="77777777" w:rsidR="00297E7C" w:rsidRPr="00B53A39" w:rsidRDefault="00297E7C" w:rsidP="00B53A39">
      <w:pPr>
        <w:pStyle w:val="CRCoverPage"/>
        <w:numPr>
          <w:ilvl w:val="0"/>
          <w:numId w:val="11"/>
        </w:numPr>
        <w:jc w:val="both"/>
        <w:rPr>
          <w:szCs w:val="22"/>
          <w:lang w:val="en-US" w:eastAsia="zh-CN"/>
        </w:rPr>
      </w:pPr>
      <w:r w:rsidRPr="00B53A39">
        <w:rPr>
          <w:szCs w:val="22"/>
          <w:lang w:val="en-US" w:eastAsia="zh-CN"/>
        </w:rPr>
        <w:t>Issue 2: MDT Configuration NR IE encoding</w:t>
      </w:r>
    </w:p>
    <w:p w14:paraId="6767DC61" w14:textId="77777777" w:rsidR="00297E7C" w:rsidRPr="00B53A39" w:rsidRDefault="00297E7C" w:rsidP="00B53A39">
      <w:pPr>
        <w:pStyle w:val="CRCoverPage"/>
        <w:numPr>
          <w:ilvl w:val="0"/>
          <w:numId w:val="11"/>
        </w:numPr>
        <w:jc w:val="both"/>
        <w:rPr>
          <w:szCs w:val="22"/>
          <w:lang w:val="en-US" w:eastAsia="zh-CN"/>
        </w:rPr>
      </w:pPr>
      <w:r w:rsidRPr="00B53A39">
        <w:rPr>
          <w:szCs w:val="22"/>
          <w:lang w:val="en-US" w:eastAsia="zh-CN"/>
        </w:rPr>
        <w:t>Issue 3: User consent for management based MDT</w:t>
      </w:r>
    </w:p>
    <w:p w14:paraId="07A97890" w14:textId="77777777" w:rsidR="00297E7C" w:rsidRPr="00B53A39" w:rsidRDefault="00297E7C" w:rsidP="00B53A39">
      <w:pPr>
        <w:pStyle w:val="CRCoverPage"/>
        <w:numPr>
          <w:ilvl w:val="0"/>
          <w:numId w:val="11"/>
        </w:numPr>
        <w:jc w:val="both"/>
        <w:rPr>
          <w:szCs w:val="22"/>
          <w:lang w:val="en-US" w:eastAsia="zh-CN"/>
        </w:rPr>
      </w:pPr>
      <w:r w:rsidRPr="00B53A39">
        <w:rPr>
          <w:szCs w:val="22"/>
          <w:lang w:val="en-US" w:eastAsia="zh-CN"/>
        </w:rPr>
        <w:t>Issue 4: Cell traffic trace for management based MDT triggered in s-engNB</w:t>
      </w:r>
    </w:p>
    <w:p w14:paraId="3423F8D6" w14:textId="77777777" w:rsidR="00297E7C" w:rsidRPr="00B53A39" w:rsidRDefault="00297E7C" w:rsidP="00B53A39">
      <w:pPr>
        <w:pStyle w:val="CRCoverPage"/>
        <w:numPr>
          <w:ilvl w:val="0"/>
          <w:numId w:val="11"/>
        </w:numPr>
        <w:jc w:val="both"/>
        <w:rPr>
          <w:szCs w:val="22"/>
          <w:lang w:val="en-US" w:eastAsia="zh-CN"/>
        </w:rPr>
      </w:pPr>
      <w:r w:rsidRPr="00B53A39">
        <w:rPr>
          <w:szCs w:val="22"/>
          <w:lang w:val="en-US" w:eastAsia="zh-CN"/>
        </w:rPr>
        <w:lastRenderedPageBreak/>
        <w:t>Issue 5: MDT Measurements supported in EN-DC</w:t>
      </w:r>
    </w:p>
    <w:p w14:paraId="0190703C" w14:textId="094C9028" w:rsidR="00B45468" w:rsidRPr="00DA6506" w:rsidRDefault="00893648" w:rsidP="00B53A39">
      <w:pPr>
        <w:pStyle w:val="CRCoverPage"/>
        <w:jc w:val="both"/>
        <w:rPr>
          <w:szCs w:val="22"/>
          <w:lang w:val="en-US" w:eastAsia="zh-CN"/>
        </w:rPr>
      </w:pPr>
      <w:r w:rsidRPr="00DA6506">
        <w:rPr>
          <w:szCs w:val="22"/>
          <w:lang w:val="en-US" w:eastAsia="zh-CN"/>
        </w:rPr>
        <w:t>T</w:t>
      </w:r>
      <w:r w:rsidR="00297E7C" w:rsidRPr="00DA6506">
        <w:rPr>
          <w:szCs w:val="22"/>
          <w:lang w:val="en-US" w:eastAsia="zh-CN"/>
        </w:rPr>
        <w:t>he following</w:t>
      </w:r>
      <w:r w:rsidR="00CF3B4F" w:rsidRPr="00DA6506">
        <w:rPr>
          <w:szCs w:val="22"/>
          <w:lang w:val="en-US" w:eastAsia="zh-CN"/>
        </w:rPr>
        <w:t xml:space="preserve"> </w:t>
      </w:r>
      <w:r w:rsidR="00297E7C" w:rsidRPr="00DA6506">
        <w:rPr>
          <w:szCs w:val="22"/>
          <w:lang w:val="en-US" w:eastAsia="zh-CN"/>
        </w:rPr>
        <w:t>proposals are made and ready to go for agreement:</w:t>
      </w:r>
    </w:p>
    <w:p w14:paraId="694A6FF8" w14:textId="5C6E5745" w:rsidR="00297E7C" w:rsidRPr="00B53A39" w:rsidRDefault="00297E7C" w:rsidP="00415633">
      <w:pPr>
        <w:pStyle w:val="CRCoverPage"/>
        <w:ind w:leftChars="300" w:left="600"/>
        <w:rPr>
          <w:szCs w:val="22"/>
          <w:lang w:val="en-US" w:eastAsia="zh-CN"/>
        </w:rPr>
      </w:pPr>
      <w:r w:rsidRPr="00B53A39">
        <w:rPr>
          <w:b/>
          <w:szCs w:val="22"/>
          <w:lang w:val="en-US" w:eastAsia="zh-CN"/>
        </w:rPr>
        <w:t>It is proposed to introduce MDT Configuration NR IE in Trace Activation IE in both S1AP and X2 AP.</w:t>
      </w:r>
    </w:p>
    <w:p w14:paraId="4F5A8C3F" w14:textId="1016DBF2" w:rsidR="00297E7C" w:rsidRPr="00B53A39" w:rsidRDefault="00297E7C" w:rsidP="00415633">
      <w:pPr>
        <w:pStyle w:val="CRCoverPage"/>
        <w:ind w:leftChars="300" w:left="600"/>
        <w:rPr>
          <w:szCs w:val="22"/>
          <w:lang w:val="en-US" w:eastAsia="zh-CN"/>
        </w:rPr>
      </w:pPr>
      <w:r w:rsidRPr="00B53A39">
        <w:rPr>
          <w:b/>
          <w:szCs w:val="22"/>
          <w:lang w:val="en-US" w:eastAsia="zh-CN"/>
        </w:rPr>
        <w:t>MDT configuration NR IE is defined as an OCTET STRING type IE referring to TS 38.413 for detailed definition.</w:t>
      </w:r>
    </w:p>
    <w:p w14:paraId="13A76847" w14:textId="580084BE" w:rsidR="00297E7C" w:rsidRPr="00B53A39" w:rsidRDefault="00297E7C" w:rsidP="00415633">
      <w:pPr>
        <w:pStyle w:val="CRCoverPage"/>
        <w:ind w:leftChars="300" w:left="600"/>
        <w:rPr>
          <w:szCs w:val="22"/>
          <w:lang w:val="en-US" w:eastAsia="zh-CN"/>
        </w:rPr>
      </w:pPr>
      <w:r w:rsidRPr="00B53A39">
        <w:rPr>
          <w:b/>
          <w:szCs w:val="22"/>
          <w:lang w:val="en-US" w:eastAsia="zh-CN"/>
        </w:rPr>
        <w:t>To add the following note in proper place of the pr</w:t>
      </w:r>
      <w:r w:rsidR="0012185C" w:rsidRPr="00AA5950">
        <w:rPr>
          <w:b/>
          <w:szCs w:val="22"/>
          <w:lang w:val="en-US" w:eastAsia="zh-CN"/>
        </w:rPr>
        <w:t>ocedural text:</w:t>
      </w:r>
    </w:p>
    <w:p w14:paraId="312E2F4D" w14:textId="185814DB" w:rsidR="00297E7C" w:rsidRPr="00B53A39" w:rsidRDefault="00297E7C" w:rsidP="00415633">
      <w:pPr>
        <w:pStyle w:val="CRCoverPage"/>
        <w:ind w:leftChars="868" w:left="1736"/>
        <w:rPr>
          <w:szCs w:val="22"/>
          <w:lang w:val="en-US" w:eastAsia="zh-CN"/>
        </w:rPr>
      </w:pPr>
      <w:r w:rsidRPr="00B53A39">
        <w:rPr>
          <w:b/>
          <w:szCs w:val="22"/>
          <w:lang w:val="en-US" w:eastAsia="zh-CN"/>
        </w:rPr>
        <w:t>“Only immediate MDT configurations are included in the MDT configuration NR IE in this version of the specification”.</w:t>
      </w:r>
    </w:p>
    <w:p w14:paraId="5587DBBA" w14:textId="26F13ED9" w:rsidR="00297E7C" w:rsidRPr="00B53A39" w:rsidRDefault="00D470DA" w:rsidP="00415633">
      <w:pPr>
        <w:pStyle w:val="CRCoverPage"/>
        <w:ind w:leftChars="300" w:left="600"/>
        <w:rPr>
          <w:szCs w:val="22"/>
          <w:lang w:val="en-US" w:eastAsia="zh-CN"/>
        </w:rPr>
      </w:pPr>
      <w:r>
        <w:rPr>
          <w:b/>
          <w:szCs w:val="22"/>
          <w:lang w:val="en-US" w:eastAsia="zh-CN"/>
        </w:rPr>
        <w:t>T</w:t>
      </w:r>
      <w:r w:rsidR="00297E7C" w:rsidRPr="00B53A39">
        <w:rPr>
          <w:b/>
          <w:szCs w:val="22"/>
          <w:lang w:val="en-US" w:eastAsia="zh-CN"/>
        </w:rPr>
        <w:t>o reuse the current Management MDT allowed IE and MDT PLMN list IE to indicate the user consent for NR.</w:t>
      </w:r>
    </w:p>
    <w:p w14:paraId="00B43826" w14:textId="1004CBCC" w:rsidR="00297E7C" w:rsidRPr="00B53A39" w:rsidRDefault="00D470DA" w:rsidP="00415633">
      <w:pPr>
        <w:pStyle w:val="CRCoverPage"/>
        <w:ind w:leftChars="300" w:left="600"/>
        <w:rPr>
          <w:szCs w:val="22"/>
          <w:lang w:val="en-US" w:eastAsia="zh-CN"/>
        </w:rPr>
      </w:pPr>
      <w:r>
        <w:rPr>
          <w:b/>
          <w:szCs w:val="22"/>
          <w:lang w:val="en-US" w:eastAsia="zh-CN"/>
        </w:rPr>
        <w:t>T</w:t>
      </w:r>
      <w:r w:rsidR="00297E7C" w:rsidRPr="00B53A39">
        <w:rPr>
          <w:b/>
          <w:szCs w:val="22"/>
          <w:lang w:val="en-US" w:eastAsia="zh-CN"/>
        </w:rPr>
        <w:t>o introduce both the Management MDT allowed IE and MDT PLMN list IE in SgNB Addition Request message and SgNB Modification Request message.</w:t>
      </w:r>
    </w:p>
    <w:p w14:paraId="003DFA91" w14:textId="230B1718" w:rsidR="00297E7C" w:rsidRDefault="00D470DA" w:rsidP="00415633">
      <w:pPr>
        <w:pStyle w:val="CRCoverPage"/>
        <w:ind w:leftChars="300" w:left="600"/>
        <w:rPr>
          <w:b/>
          <w:szCs w:val="22"/>
          <w:lang w:val="en-US" w:eastAsia="zh-CN"/>
        </w:rPr>
      </w:pPr>
      <w:r>
        <w:rPr>
          <w:b/>
          <w:szCs w:val="22"/>
          <w:lang w:val="en-US" w:eastAsia="zh-CN"/>
        </w:rPr>
        <w:t>T</w:t>
      </w:r>
      <w:r w:rsidR="00297E7C" w:rsidRPr="00B53A39">
        <w:rPr>
          <w:b/>
          <w:szCs w:val="22"/>
          <w:lang w:val="en-US" w:eastAsia="zh-CN"/>
        </w:rPr>
        <w:t xml:space="preserve">o </w:t>
      </w:r>
      <w:r w:rsidR="003242BA" w:rsidRPr="003242BA">
        <w:rPr>
          <w:b/>
          <w:szCs w:val="22"/>
          <w:lang w:val="en-US" w:eastAsia="zh-CN"/>
        </w:rPr>
        <w:t>introduce</w:t>
      </w:r>
      <w:r w:rsidR="00297E7C" w:rsidRPr="00B53A39">
        <w:rPr>
          <w:b/>
          <w:szCs w:val="22"/>
          <w:lang w:val="en-US" w:eastAsia="zh-CN"/>
        </w:rPr>
        <w:t xml:space="preserve"> Cell Traffic Trace from </w:t>
      </w:r>
      <w:r w:rsidR="0012185C">
        <w:rPr>
          <w:b/>
          <w:szCs w:val="22"/>
          <w:lang w:val="en-US" w:eastAsia="zh-CN"/>
        </w:rPr>
        <w:t>S</w:t>
      </w:r>
      <w:r w:rsidR="00297E7C" w:rsidRPr="00B53A39">
        <w:rPr>
          <w:b/>
          <w:szCs w:val="22"/>
          <w:lang w:val="en-US" w:eastAsia="zh-CN"/>
        </w:rPr>
        <w:t xml:space="preserve">-engNB to MeNB to X2AP to support management based MDT triggered in </w:t>
      </w:r>
      <w:r w:rsidR="0012185C">
        <w:rPr>
          <w:b/>
          <w:szCs w:val="22"/>
          <w:lang w:val="en-US" w:eastAsia="zh-CN"/>
        </w:rPr>
        <w:t>S</w:t>
      </w:r>
      <w:r w:rsidR="00297E7C" w:rsidRPr="00B53A39">
        <w:rPr>
          <w:b/>
          <w:szCs w:val="22"/>
          <w:lang w:val="en-US" w:eastAsia="zh-CN"/>
        </w:rPr>
        <w:t>-en-gNB.</w:t>
      </w:r>
    </w:p>
    <w:p w14:paraId="118CAA13" w14:textId="1809C54B" w:rsidR="009E4603" w:rsidRPr="00DA6506" w:rsidRDefault="009E4603" w:rsidP="00DA6506">
      <w:pPr>
        <w:pStyle w:val="CRCoverPage"/>
        <w:rPr>
          <w:szCs w:val="22"/>
          <w:lang w:val="en-US" w:eastAsia="zh-CN"/>
        </w:rPr>
      </w:pPr>
      <w:r w:rsidRPr="00DA6506">
        <w:rPr>
          <w:szCs w:val="22"/>
          <w:lang w:val="en-US" w:eastAsia="zh-CN"/>
        </w:rPr>
        <w:t>And the following issues are kept open:</w:t>
      </w:r>
    </w:p>
    <w:p w14:paraId="326F8896" w14:textId="7E1B334C" w:rsidR="00297E7C" w:rsidRPr="00B53A39" w:rsidRDefault="0006012D" w:rsidP="00415633">
      <w:pPr>
        <w:pStyle w:val="CRCoverPage"/>
        <w:ind w:leftChars="300" w:left="600"/>
        <w:rPr>
          <w:szCs w:val="22"/>
          <w:lang w:val="en-US" w:eastAsia="zh-CN"/>
        </w:rPr>
      </w:pPr>
      <w:r>
        <w:rPr>
          <w:b/>
          <w:szCs w:val="22"/>
          <w:lang w:val="en-US" w:eastAsia="zh-CN"/>
        </w:rPr>
        <w:t>I</w:t>
      </w:r>
      <w:r w:rsidR="00297E7C" w:rsidRPr="00B53A39">
        <w:rPr>
          <w:b/>
          <w:szCs w:val="22"/>
          <w:lang w:val="en-US" w:eastAsia="zh-CN"/>
        </w:rPr>
        <w:t>t is FFS on whether to add the NR CGI in S1AP Cell Traffic Trace message.</w:t>
      </w:r>
    </w:p>
    <w:p w14:paraId="1DFC3F14" w14:textId="3BB80FA4" w:rsidR="00297E7C" w:rsidRDefault="00297E7C" w:rsidP="00415633">
      <w:pPr>
        <w:pStyle w:val="CRCoverPage"/>
        <w:ind w:leftChars="300" w:left="600"/>
        <w:rPr>
          <w:szCs w:val="22"/>
          <w:lang w:val="en-US" w:eastAsia="zh-CN"/>
        </w:rPr>
      </w:pPr>
      <w:r w:rsidRPr="00B53A39">
        <w:rPr>
          <w:b/>
          <w:szCs w:val="22"/>
          <w:lang w:val="en-US" w:eastAsia="zh-CN"/>
        </w:rPr>
        <w:t xml:space="preserve">It is FFS how to support M5~M7 in S-gNB in EN-DC case and </w:t>
      </w:r>
      <w:r w:rsidR="0012185C" w:rsidRPr="00AA5950">
        <w:rPr>
          <w:b/>
          <w:szCs w:val="22"/>
          <w:lang w:val="en-US" w:eastAsia="zh-CN"/>
        </w:rPr>
        <w:t>pending to</w:t>
      </w:r>
      <w:r w:rsidRPr="00B53A39">
        <w:rPr>
          <w:b/>
          <w:szCs w:val="22"/>
          <w:lang w:val="en-US" w:eastAsia="zh-CN"/>
        </w:rPr>
        <w:t xml:space="preserve"> RAN2 discussion.</w:t>
      </w:r>
    </w:p>
    <w:p w14:paraId="13AC5293" w14:textId="4588645F" w:rsidR="00330496" w:rsidRPr="00B53A39" w:rsidRDefault="00330496" w:rsidP="00B53A39">
      <w:pPr>
        <w:pStyle w:val="CRCoverPage"/>
        <w:jc w:val="both"/>
        <w:rPr>
          <w:rFonts w:eastAsiaTheme="minorEastAsia"/>
          <w:b/>
          <w:szCs w:val="22"/>
          <w:lang w:val="en-US" w:eastAsia="zh-CN"/>
        </w:rPr>
      </w:pPr>
      <w:r w:rsidRPr="00AA5950">
        <w:rPr>
          <w:rFonts w:eastAsiaTheme="minorEastAsia"/>
          <w:szCs w:val="22"/>
          <w:lang w:val="en-US" w:eastAsia="zh-CN"/>
        </w:rPr>
        <w:t xml:space="preserve">It is also proposed to </w:t>
      </w:r>
      <w:r w:rsidRPr="00D470DA">
        <w:rPr>
          <w:rFonts w:eastAsiaTheme="minorEastAsia"/>
          <w:szCs w:val="22"/>
          <w:lang w:val="en-US" w:eastAsia="zh-CN"/>
        </w:rPr>
        <w:t>approve the following BLCRs for S1AP and X2AP to reflect above agreements:</w:t>
      </w:r>
    </w:p>
    <w:p w14:paraId="5249460A" w14:textId="3A7D2C21" w:rsidR="00330496" w:rsidRPr="00B53A39" w:rsidRDefault="008B37A0" w:rsidP="00B53A39">
      <w:pPr>
        <w:pStyle w:val="CRCoverPage"/>
        <w:jc w:val="both"/>
        <w:rPr>
          <w:rFonts w:eastAsiaTheme="minorEastAsia"/>
          <w:b/>
          <w:szCs w:val="22"/>
          <w:lang w:val="en-US" w:eastAsia="zh-CN"/>
        </w:rPr>
      </w:pPr>
      <w:r w:rsidRPr="008B37A0">
        <w:rPr>
          <w:rFonts w:eastAsiaTheme="minorEastAsia"/>
          <w:szCs w:val="22"/>
          <w:lang w:val="en-US" w:eastAsia="zh-CN"/>
        </w:rPr>
        <w:t>R3-200501</w:t>
      </w:r>
      <w:r>
        <w:rPr>
          <w:rFonts w:eastAsiaTheme="minorEastAsia"/>
          <w:szCs w:val="22"/>
          <w:lang w:val="en-US" w:eastAsia="zh-CN"/>
        </w:rPr>
        <w:t xml:space="preserve"> is revised in R3-201321</w:t>
      </w:r>
      <w:r w:rsidR="00CB11EA" w:rsidRPr="00D470DA">
        <w:rPr>
          <w:rFonts w:eastAsiaTheme="minorEastAsia"/>
          <w:szCs w:val="22"/>
          <w:lang w:val="en-US" w:eastAsia="zh-CN"/>
        </w:rPr>
        <w:t>, S1AP CR.</w:t>
      </w:r>
    </w:p>
    <w:p w14:paraId="70DA7178" w14:textId="486C5904" w:rsidR="00CB11EA" w:rsidRPr="00B53A39" w:rsidRDefault="008B37A0" w:rsidP="00B53A39">
      <w:pPr>
        <w:pStyle w:val="CRCoverPage"/>
        <w:jc w:val="both"/>
        <w:rPr>
          <w:rFonts w:eastAsiaTheme="minorEastAsia"/>
          <w:szCs w:val="22"/>
          <w:lang w:val="en-US" w:eastAsia="zh-CN"/>
        </w:rPr>
      </w:pPr>
      <w:r w:rsidRPr="008B37A0">
        <w:rPr>
          <w:rFonts w:eastAsiaTheme="minorEastAsia"/>
          <w:szCs w:val="22"/>
          <w:lang w:val="en-US" w:eastAsia="zh-CN"/>
        </w:rPr>
        <w:t>R3-20050</w:t>
      </w:r>
      <w:r>
        <w:rPr>
          <w:rFonts w:eastAsiaTheme="minorEastAsia"/>
          <w:szCs w:val="22"/>
          <w:lang w:val="en-US" w:eastAsia="zh-CN"/>
        </w:rPr>
        <w:t>2 is revised in R3-201322</w:t>
      </w:r>
      <w:r w:rsidR="00CB11EA" w:rsidRPr="00D470DA">
        <w:rPr>
          <w:rFonts w:eastAsiaTheme="minorEastAsia"/>
          <w:szCs w:val="22"/>
          <w:lang w:val="en-US" w:eastAsia="zh-CN"/>
        </w:rPr>
        <w:t>, X2AP CR</w:t>
      </w:r>
      <w:r w:rsidR="00A76772">
        <w:rPr>
          <w:rFonts w:eastAsiaTheme="minorEastAsia"/>
          <w:szCs w:val="22"/>
          <w:lang w:val="en-US" w:eastAsia="zh-CN"/>
        </w:rPr>
        <w:t>, with S</w:t>
      </w:r>
      <w:r w:rsidR="00F50432">
        <w:rPr>
          <w:rFonts w:eastAsiaTheme="minorEastAsia"/>
          <w:szCs w:val="22"/>
          <w:lang w:val="en-US" w:eastAsia="zh-CN"/>
        </w:rPr>
        <w:t>A</w:t>
      </w:r>
      <w:r w:rsidR="00A76772">
        <w:rPr>
          <w:rFonts w:eastAsiaTheme="minorEastAsia"/>
          <w:szCs w:val="22"/>
          <w:lang w:val="en-US" w:eastAsia="zh-CN"/>
        </w:rPr>
        <w:t>M</w:t>
      </w:r>
      <w:bookmarkStart w:id="33" w:name="_GoBack"/>
      <w:bookmarkEnd w:id="33"/>
      <w:r w:rsidR="00A76772">
        <w:rPr>
          <w:rFonts w:eastAsiaTheme="minorEastAsia"/>
          <w:szCs w:val="22"/>
          <w:lang w:val="en-US" w:eastAsia="zh-CN"/>
        </w:rPr>
        <w:t>S</w:t>
      </w:r>
      <w:r w:rsidR="00F50432">
        <w:rPr>
          <w:rFonts w:eastAsiaTheme="minorEastAsia"/>
          <w:szCs w:val="22"/>
          <w:lang w:val="en-US" w:eastAsia="zh-CN"/>
        </w:rPr>
        <w:t>U</w:t>
      </w:r>
      <w:r w:rsidR="00A76772">
        <w:rPr>
          <w:rFonts w:eastAsiaTheme="minorEastAsia"/>
          <w:szCs w:val="22"/>
          <w:lang w:val="en-US" w:eastAsia="zh-CN"/>
        </w:rPr>
        <w:t xml:space="preserve">NG as the </w:t>
      </w:r>
      <w:bookmarkStart w:id="34" w:name="OLE_LINK24"/>
      <w:r w:rsidR="00A76772">
        <w:rPr>
          <w:rFonts w:eastAsiaTheme="minorEastAsia"/>
          <w:szCs w:val="22"/>
          <w:lang w:val="en-US" w:eastAsia="zh-CN"/>
        </w:rPr>
        <w:t>cosigner</w:t>
      </w:r>
      <w:bookmarkEnd w:id="34"/>
      <w:r>
        <w:rPr>
          <w:rFonts w:eastAsiaTheme="minorEastAsia"/>
          <w:szCs w:val="22"/>
          <w:lang w:val="en-US" w:eastAsia="zh-CN"/>
        </w:rPr>
        <w:t>.</w:t>
      </w:r>
    </w:p>
    <w:p w14:paraId="375E6EDA" w14:textId="77777777" w:rsidR="0091427C" w:rsidRDefault="00843AF0">
      <w:pPr>
        <w:pStyle w:val="1"/>
      </w:pPr>
      <w:r>
        <w:t>4. Reference</w:t>
      </w:r>
    </w:p>
    <w:tbl>
      <w:tblPr>
        <w:tblW w:w="9385" w:type="dxa"/>
        <w:tblInd w:w="-39" w:type="dxa"/>
        <w:tblLayout w:type="fixed"/>
        <w:tblLook w:val="04A0" w:firstRow="1" w:lastRow="0" w:firstColumn="1" w:lastColumn="0" w:noHBand="0" w:noVBand="1"/>
      </w:tblPr>
      <w:tblGrid>
        <w:gridCol w:w="581"/>
        <w:gridCol w:w="1132"/>
        <w:gridCol w:w="4231"/>
        <w:gridCol w:w="3441"/>
      </w:tblGrid>
      <w:tr w:rsidR="0091427C" w14:paraId="3DC3348A" w14:textId="77777777">
        <w:tc>
          <w:tcPr>
            <w:tcW w:w="581" w:type="dxa"/>
            <w:tcBorders>
              <w:top w:val="single" w:sz="4" w:space="0" w:color="000000"/>
              <w:left w:val="single" w:sz="4" w:space="0" w:color="000000"/>
              <w:bottom w:val="single" w:sz="4" w:space="0" w:color="000000"/>
              <w:right w:val="single" w:sz="4" w:space="0" w:color="000000"/>
            </w:tcBorders>
            <w:shd w:val="clear" w:color="auto" w:fill="FFFFFF"/>
          </w:tcPr>
          <w:p w14:paraId="3CCF62C2"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bookmarkStart w:id="35" w:name="OLE_LINK8"/>
            <w:bookmarkEnd w:id="0"/>
            <w:r>
              <w:rPr>
                <w:rFonts w:ascii="Calibri" w:eastAsia="Calibri" w:hAnsi="Calibri" w:cs="Calibri" w:hint="eastAsia"/>
                <w:sz w:val="18"/>
                <w:szCs w:val="24"/>
                <w:lang w:val="en-US" w:eastAsia="zh-CN"/>
              </w:rPr>
              <w:t>[</w:t>
            </w:r>
            <w:r>
              <w:rPr>
                <w:rFonts w:ascii="Calibri" w:eastAsia="Calibri" w:hAnsi="Calibri" w:cs="Calibri"/>
                <w:sz w:val="18"/>
                <w:szCs w:val="24"/>
                <w:lang w:val="en-US" w:eastAsia="zh-CN"/>
              </w:rPr>
              <w:t>1]</w:t>
            </w:r>
            <w:bookmarkEnd w:id="35"/>
          </w:p>
        </w:tc>
        <w:bookmarkStart w:id="36" w:name="OLE_LINK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B0C83D7" w14:textId="77777777" w:rsidR="0091427C" w:rsidRDefault="0091427C">
            <w:pPr>
              <w:widowControl w:val="0"/>
              <w:suppressAutoHyphens/>
              <w:spacing w:after="0" w:line="276" w:lineRule="auto"/>
              <w:ind w:left="144" w:hanging="144"/>
              <w:rPr>
                <w:rFonts w:ascii="Calibri" w:eastAsia="Calibri" w:hAnsi="Calibri" w:cs="Calibri"/>
                <w:sz w:val="18"/>
                <w:szCs w:val="24"/>
                <w:highlight w:val="yellow"/>
                <w:lang w:val="en-US" w:eastAsia="zh-CN"/>
              </w:rPr>
            </w:pPr>
            <w:r>
              <w:rPr>
                <w:rFonts w:ascii="Calibri" w:eastAsia="Calibri" w:hAnsi="Calibri" w:cs="Calibri"/>
                <w:sz w:val="18"/>
                <w:szCs w:val="24"/>
                <w:highlight w:val="yellow"/>
                <w:lang w:val="en-US" w:eastAsia="zh-CN"/>
              </w:rPr>
              <w:fldChar w:fldCharType="begin"/>
            </w:r>
            <w:r w:rsidR="00843AF0">
              <w:rPr>
                <w:rFonts w:ascii="Calibri" w:eastAsia="Calibri" w:hAnsi="Calibri" w:cs="Calibri"/>
                <w:sz w:val="18"/>
                <w:szCs w:val="24"/>
                <w:highlight w:val="yellow"/>
                <w:lang w:val="en-US" w:eastAsia="zh-CN"/>
              </w:rPr>
              <w:instrText>HYPERLINK "E:\\3GPP meeting\\RAN3\\107\\inbox\\CB # 33_Email033-MDT_EN-DC\\docs\\R3-200096.zip"</w:instrText>
            </w:r>
            <w:r>
              <w:rPr>
                <w:rFonts w:ascii="Calibri" w:eastAsia="Calibri" w:hAnsi="Calibri" w:cs="Calibri"/>
                <w:sz w:val="18"/>
                <w:szCs w:val="24"/>
                <w:highlight w:val="yellow"/>
                <w:lang w:val="en-US" w:eastAsia="zh-CN"/>
              </w:rPr>
              <w:fldChar w:fldCharType="separate"/>
            </w:r>
            <w:r w:rsidR="00843AF0">
              <w:rPr>
                <w:rFonts w:ascii="Calibri" w:eastAsia="Calibri" w:hAnsi="Calibri" w:cs="Calibri"/>
                <w:color w:val="0000FF"/>
                <w:sz w:val="18"/>
                <w:szCs w:val="24"/>
                <w:highlight w:val="yellow"/>
                <w:u w:val="single"/>
                <w:lang w:val="en-US" w:eastAsia="zh-CN"/>
              </w:rPr>
              <w:t>R3-200096</w:t>
            </w:r>
            <w:r>
              <w:rPr>
                <w:rFonts w:ascii="Calibri" w:eastAsia="Calibri" w:hAnsi="Calibri" w:cs="Calibri"/>
                <w:sz w:val="18"/>
                <w:szCs w:val="24"/>
                <w:highlight w:val="yellow"/>
                <w:lang w:val="en-US" w:eastAsia="zh-CN"/>
              </w:rPr>
              <w:fldChar w:fldCharType="end"/>
            </w:r>
            <w:bookmarkEnd w:id="36"/>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A2AC75E"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LS on EN-DC related MDT configuration details (3GPP RAN2)</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14:paraId="462F2928"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LS in</w:t>
            </w:r>
          </w:p>
          <w:p w14:paraId="1A4AAC5D"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Move to 10.3.3</w:t>
            </w:r>
          </w:p>
        </w:tc>
      </w:tr>
      <w:tr w:rsidR="0091427C" w14:paraId="6A1BB1A7" w14:textId="77777777">
        <w:tc>
          <w:tcPr>
            <w:tcW w:w="581" w:type="dxa"/>
            <w:tcBorders>
              <w:top w:val="single" w:sz="4" w:space="0" w:color="000000"/>
              <w:left w:val="single" w:sz="4" w:space="0" w:color="000000"/>
              <w:bottom w:val="single" w:sz="4" w:space="0" w:color="000000"/>
              <w:right w:val="single" w:sz="4" w:space="0" w:color="000000"/>
            </w:tcBorders>
            <w:shd w:val="clear" w:color="auto" w:fill="FFFFFF"/>
          </w:tcPr>
          <w:p w14:paraId="04C37A49"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hint="eastAsia"/>
                <w:sz w:val="18"/>
                <w:szCs w:val="24"/>
                <w:lang w:val="en-US" w:eastAsia="zh-CN"/>
              </w:rPr>
              <w:t>[</w:t>
            </w:r>
            <w:r>
              <w:rPr>
                <w:rFonts w:ascii="Calibri" w:eastAsia="Calibri" w:hAnsi="Calibri" w:cs="Calibri"/>
                <w:sz w:val="18"/>
                <w:szCs w:val="24"/>
                <w:lang w:val="en-US" w:eastAsia="zh-CN"/>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A37086D" w14:textId="77777777" w:rsidR="0091427C" w:rsidRDefault="00B92A82">
            <w:pPr>
              <w:widowControl w:val="0"/>
              <w:suppressAutoHyphens/>
              <w:spacing w:after="0" w:line="276" w:lineRule="auto"/>
              <w:ind w:left="144" w:hanging="144"/>
              <w:rPr>
                <w:rFonts w:ascii="Calibri" w:eastAsia="Calibri" w:hAnsi="Calibri" w:cs="Calibri"/>
                <w:sz w:val="18"/>
                <w:szCs w:val="24"/>
                <w:highlight w:val="yellow"/>
                <w:lang w:val="en-US" w:eastAsia="zh-CN"/>
              </w:rPr>
            </w:pPr>
            <w:hyperlink r:id="rId13" w:history="1">
              <w:r w:rsidR="00843AF0">
                <w:rPr>
                  <w:rFonts w:ascii="Calibri" w:eastAsia="Calibri" w:hAnsi="Calibri" w:cs="Calibri"/>
                  <w:color w:val="0000FF"/>
                  <w:sz w:val="18"/>
                  <w:szCs w:val="24"/>
                  <w:highlight w:val="yellow"/>
                  <w:u w:val="single"/>
                  <w:lang w:val="en-US" w:eastAsia="zh-CN"/>
                </w:rPr>
                <w:t>R3-200407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C4B297F"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MDT for EN-DC (Qualcomm Incorporated)</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14:paraId="3A83B631"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discussion</w:t>
            </w:r>
          </w:p>
          <w:p w14:paraId="69F15375" w14:textId="77777777" w:rsidR="0091427C" w:rsidRDefault="0091427C">
            <w:pPr>
              <w:widowControl w:val="0"/>
              <w:suppressAutoHyphens/>
              <w:spacing w:after="0" w:line="276" w:lineRule="auto"/>
              <w:ind w:left="144" w:hanging="144"/>
              <w:rPr>
                <w:rFonts w:ascii="Calibri" w:eastAsia="Calibri" w:hAnsi="Calibri" w:cs="Calibri"/>
                <w:sz w:val="18"/>
                <w:szCs w:val="24"/>
                <w:lang w:val="en-US" w:eastAsia="zh-CN"/>
              </w:rPr>
            </w:pPr>
          </w:p>
        </w:tc>
      </w:tr>
      <w:tr w:rsidR="0091427C" w14:paraId="0C6EC4F1" w14:textId="77777777">
        <w:tc>
          <w:tcPr>
            <w:tcW w:w="581" w:type="dxa"/>
            <w:tcBorders>
              <w:top w:val="single" w:sz="4" w:space="0" w:color="000000"/>
              <w:left w:val="single" w:sz="4" w:space="0" w:color="000000"/>
              <w:bottom w:val="single" w:sz="4" w:space="0" w:color="000000"/>
              <w:right w:val="single" w:sz="4" w:space="0" w:color="000000"/>
            </w:tcBorders>
            <w:shd w:val="clear" w:color="auto" w:fill="FFFFFF"/>
          </w:tcPr>
          <w:p w14:paraId="437B4110" w14:textId="77777777" w:rsidR="0091427C" w:rsidRDefault="00843AF0">
            <w:pPr>
              <w:widowControl w:val="0"/>
              <w:suppressAutoHyphens/>
              <w:spacing w:after="0" w:line="276" w:lineRule="auto"/>
              <w:ind w:left="144" w:hanging="144"/>
              <w:rPr>
                <w:rFonts w:ascii="Calibri" w:eastAsia="Calibri" w:hAnsi="Calibri" w:cs="Calibri"/>
                <w:sz w:val="18"/>
                <w:szCs w:val="24"/>
                <w:highlight w:val="yellow"/>
                <w:lang w:val="en-US" w:eastAsia="zh-CN"/>
              </w:rPr>
            </w:pPr>
            <w:r>
              <w:rPr>
                <w:rFonts w:ascii="Calibri" w:eastAsia="Calibri" w:hAnsi="Calibri" w:cs="Calibri" w:hint="eastAsia"/>
                <w:sz w:val="18"/>
                <w:szCs w:val="24"/>
                <w:lang w:val="en-US" w:eastAsia="zh-CN"/>
              </w:rPr>
              <w:t>[</w:t>
            </w:r>
            <w:r>
              <w:rPr>
                <w:rFonts w:ascii="Calibri" w:eastAsia="Calibri" w:hAnsi="Calibri" w:cs="Calibri"/>
                <w:sz w:val="18"/>
                <w:szCs w:val="24"/>
                <w:lang w:val="en-US" w:eastAsia="zh-CN"/>
              </w:rPr>
              <w:t>3]</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7BE424" w14:textId="77777777" w:rsidR="0091427C" w:rsidRDefault="00B92A82">
            <w:pPr>
              <w:widowControl w:val="0"/>
              <w:suppressAutoHyphens/>
              <w:spacing w:after="0" w:line="276" w:lineRule="auto"/>
              <w:ind w:left="144" w:hanging="144"/>
              <w:rPr>
                <w:rFonts w:ascii="Calibri" w:eastAsia="Calibri" w:hAnsi="Calibri" w:cs="Calibri"/>
                <w:sz w:val="18"/>
                <w:szCs w:val="24"/>
                <w:highlight w:val="yellow"/>
                <w:lang w:val="en-US" w:eastAsia="zh-CN"/>
              </w:rPr>
            </w:pPr>
            <w:hyperlink r:id="rId14" w:history="1">
              <w:r w:rsidR="00843AF0">
                <w:rPr>
                  <w:rFonts w:ascii="Calibri" w:eastAsia="Calibri" w:hAnsi="Calibri" w:cs="Calibri"/>
                  <w:color w:val="0000FF"/>
                  <w:sz w:val="18"/>
                  <w:szCs w:val="24"/>
                  <w:highlight w:val="yellow"/>
                  <w:u w:val="single"/>
                  <w:lang w:val="en-US" w:eastAsia="zh-CN"/>
                </w:rPr>
                <w:t>R3-200408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DEC3769"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(BL CR for 36.423) MDT for EN-DC (Qualcomm Incorporated)</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14:paraId="5A16740F"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other</w:t>
            </w:r>
          </w:p>
          <w:p w14:paraId="2A6F5724" w14:textId="77777777" w:rsidR="0091427C" w:rsidRDefault="0091427C">
            <w:pPr>
              <w:widowControl w:val="0"/>
              <w:suppressAutoHyphens/>
              <w:spacing w:after="0" w:line="276" w:lineRule="auto"/>
              <w:ind w:left="144" w:hanging="144"/>
              <w:rPr>
                <w:rFonts w:ascii="Calibri" w:eastAsia="Calibri" w:hAnsi="Calibri" w:cs="Calibri"/>
                <w:sz w:val="18"/>
                <w:szCs w:val="24"/>
                <w:lang w:val="en-US" w:eastAsia="zh-CN"/>
              </w:rPr>
            </w:pPr>
          </w:p>
        </w:tc>
      </w:tr>
      <w:tr w:rsidR="0091427C" w14:paraId="52253D69" w14:textId="77777777">
        <w:tc>
          <w:tcPr>
            <w:tcW w:w="581" w:type="dxa"/>
            <w:tcBorders>
              <w:top w:val="single" w:sz="4" w:space="0" w:color="000000"/>
              <w:left w:val="single" w:sz="4" w:space="0" w:color="000000"/>
              <w:bottom w:val="single" w:sz="4" w:space="0" w:color="000000"/>
              <w:right w:val="single" w:sz="4" w:space="0" w:color="000000"/>
            </w:tcBorders>
            <w:shd w:val="clear" w:color="auto" w:fill="FFFFFF"/>
          </w:tcPr>
          <w:p w14:paraId="10860242" w14:textId="77777777" w:rsidR="0091427C" w:rsidRDefault="00843AF0">
            <w:pPr>
              <w:widowControl w:val="0"/>
              <w:suppressAutoHyphens/>
              <w:spacing w:after="0" w:line="276" w:lineRule="auto"/>
              <w:ind w:left="144" w:hanging="144"/>
              <w:rPr>
                <w:rFonts w:ascii="Calibri" w:eastAsia="Calibri" w:hAnsi="Calibri" w:cs="Calibri"/>
                <w:sz w:val="18"/>
                <w:szCs w:val="24"/>
                <w:highlight w:val="yellow"/>
                <w:lang w:val="en-US" w:eastAsia="zh-CN"/>
              </w:rPr>
            </w:pPr>
            <w:r>
              <w:rPr>
                <w:rFonts w:ascii="Calibri" w:eastAsia="Calibri" w:hAnsi="Calibri" w:cs="Calibri" w:hint="eastAsia"/>
                <w:sz w:val="18"/>
                <w:szCs w:val="24"/>
                <w:lang w:val="en-US" w:eastAsia="zh-CN"/>
              </w:rPr>
              <w:t>[</w:t>
            </w:r>
            <w:r>
              <w:rPr>
                <w:rFonts w:ascii="Calibri" w:eastAsia="Calibri" w:hAnsi="Calibri" w:cs="Calibri"/>
                <w:sz w:val="18"/>
                <w:szCs w:val="24"/>
                <w:lang w:val="en-US" w:eastAsia="zh-CN"/>
              </w:rPr>
              <w:t>4]</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115401" w14:textId="77777777" w:rsidR="0091427C" w:rsidRDefault="00B92A82">
            <w:pPr>
              <w:widowControl w:val="0"/>
              <w:suppressAutoHyphens/>
              <w:spacing w:after="0" w:line="276" w:lineRule="auto"/>
              <w:ind w:left="144" w:hanging="144"/>
              <w:rPr>
                <w:rFonts w:ascii="Calibri" w:eastAsia="Calibri" w:hAnsi="Calibri" w:cs="Calibri"/>
                <w:sz w:val="18"/>
                <w:szCs w:val="24"/>
                <w:highlight w:val="yellow"/>
                <w:lang w:val="en-US" w:eastAsia="zh-CN"/>
              </w:rPr>
            </w:pPr>
            <w:hyperlink r:id="rId15" w:history="1">
              <w:r w:rsidR="00843AF0">
                <w:rPr>
                  <w:rFonts w:ascii="Calibri" w:eastAsia="Calibri" w:hAnsi="Calibri" w:cs="Calibri"/>
                  <w:color w:val="0000FF"/>
                  <w:sz w:val="18"/>
                  <w:szCs w:val="24"/>
                  <w:highlight w:val="yellow"/>
                  <w:u w:val="single"/>
                  <w:lang w:val="en-US" w:eastAsia="zh-CN"/>
                </w:rPr>
                <w:t>R3-200409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D05C6B"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(BL CR for 36.413) MDT for EN-DC (Qualcomm Incorporated)</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14:paraId="5B76353C"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other</w:t>
            </w:r>
          </w:p>
          <w:p w14:paraId="60E52765" w14:textId="77777777" w:rsidR="0091427C" w:rsidRDefault="0091427C">
            <w:pPr>
              <w:widowControl w:val="0"/>
              <w:suppressAutoHyphens/>
              <w:spacing w:after="0" w:line="276" w:lineRule="auto"/>
              <w:ind w:left="144" w:hanging="144"/>
              <w:rPr>
                <w:rFonts w:ascii="Calibri" w:eastAsia="Calibri" w:hAnsi="Calibri" w:cs="Calibri"/>
                <w:sz w:val="18"/>
                <w:szCs w:val="24"/>
                <w:lang w:val="en-US" w:eastAsia="zh-CN"/>
              </w:rPr>
            </w:pPr>
          </w:p>
        </w:tc>
      </w:tr>
      <w:tr w:rsidR="0091427C" w14:paraId="3231E1D5" w14:textId="77777777">
        <w:tc>
          <w:tcPr>
            <w:tcW w:w="581" w:type="dxa"/>
            <w:tcBorders>
              <w:top w:val="single" w:sz="4" w:space="0" w:color="000000"/>
              <w:left w:val="single" w:sz="4" w:space="0" w:color="000000"/>
              <w:bottom w:val="single" w:sz="4" w:space="0" w:color="000000"/>
              <w:right w:val="single" w:sz="4" w:space="0" w:color="000000"/>
            </w:tcBorders>
            <w:shd w:val="clear" w:color="auto" w:fill="FFFFFF"/>
          </w:tcPr>
          <w:p w14:paraId="79B1B850" w14:textId="77777777" w:rsidR="0091427C" w:rsidRDefault="00843AF0">
            <w:pPr>
              <w:widowControl w:val="0"/>
              <w:suppressAutoHyphens/>
              <w:spacing w:after="0" w:line="276" w:lineRule="auto"/>
              <w:ind w:left="144" w:hanging="144"/>
              <w:rPr>
                <w:rFonts w:ascii="Calibri" w:eastAsia="Calibri" w:hAnsi="Calibri" w:cs="Calibri"/>
                <w:sz w:val="18"/>
                <w:szCs w:val="24"/>
                <w:highlight w:val="yellow"/>
                <w:lang w:val="en-US" w:eastAsia="zh-CN"/>
              </w:rPr>
            </w:pPr>
            <w:r>
              <w:rPr>
                <w:rFonts w:ascii="Calibri" w:eastAsia="Calibri" w:hAnsi="Calibri" w:cs="Calibri" w:hint="eastAsia"/>
                <w:sz w:val="18"/>
                <w:szCs w:val="24"/>
                <w:lang w:val="en-US" w:eastAsia="zh-CN"/>
              </w:rPr>
              <w:t>[</w:t>
            </w:r>
            <w:r>
              <w:rPr>
                <w:rFonts w:ascii="Calibri" w:eastAsia="Calibri" w:hAnsi="Calibri" w:cs="Calibri"/>
                <w:sz w:val="18"/>
                <w:szCs w:val="24"/>
                <w:lang w:val="en-US" w:eastAsia="zh-CN"/>
              </w:rPr>
              <w:t>5]</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F8C6BB" w14:textId="77777777" w:rsidR="0091427C" w:rsidRDefault="00B92A82">
            <w:pPr>
              <w:widowControl w:val="0"/>
              <w:suppressAutoHyphens/>
              <w:spacing w:after="0" w:line="276" w:lineRule="auto"/>
              <w:ind w:left="144" w:hanging="144"/>
              <w:rPr>
                <w:rFonts w:ascii="Calibri" w:eastAsia="Calibri" w:hAnsi="Calibri" w:cs="Calibri"/>
                <w:sz w:val="18"/>
                <w:szCs w:val="24"/>
                <w:highlight w:val="yellow"/>
                <w:lang w:val="en-US" w:eastAsia="zh-CN"/>
              </w:rPr>
            </w:pPr>
            <w:hyperlink r:id="rId16" w:history="1">
              <w:r w:rsidR="00843AF0">
                <w:rPr>
                  <w:rFonts w:ascii="Calibri" w:eastAsia="Calibri" w:hAnsi="Calibri" w:cs="Calibri"/>
                  <w:color w:val="0000FF"/>
                  <w:sz w:val="18"/>
                  <w:szCs w:val="24"/>
                  <w:highlight w:val="yellow"/>
                  <w:u w:val="single"/>
                  <w:lang w:val="en-US" w:eastAsia="zh-CN"/>
                </w:rPr>
                <w:t>R3-200443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FECBC8A"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Support of MDT configuration for EN-DC scenario (CATT)</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14:paraId="2809D459"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discussion</w:t>
            </w:r>
          </w:p>
          <w:p w14:paraId="1C24287C" w14:textId="77777777" w:rsidR="0091427C" w:rsidRDefault="0091427C">
            <w:pPr>
              <w:widowControl w:val="0"/>
              <w:suppressAutoHyphens/>
              <w:spacing w:after="0" w:line="276" w:lineRule="auto"/>
              <w:ind w:left="144" w:hanging="144"/>
              <w:rPr>
                <w:rFonts w:ascii="Calibri" w:eastAsia="Calibri" w:hAnsi="Calibri" w:cs="Calibri"/>
                <w:sz w:val="18"/>
                <w:szCs w:val="24"/>
                <w:lang w:val="en-US" w:eastAsia="zh-CN"/>
              </w:rPr>
            </w:pPr>
          </w:p>
        </w:tc>
      </w:tr>
      <w:tr w:rsidR="0091427C" w14:paraId="3974A903" w14:textId="77777777">
        <w:tc>
          <w:tcPr>
            <w:tcW w:w="581" w:type="dxa"/>
            <w:tcBorders>
              <w:top w:val="single" w:sz="4" w:space="0" w:color="000000"/>
              <w:left w:val="single" w:sz="4" w:space="0" w:color="000000"/>
              <w:bottom w:val="single" w:sz="4" w:space="0" w:color="000000"/>
              <w:right w:val="single" w:sz="4" w:space="0" w:color="000000"/>
            </w:tcBorders>
            <w:shd w:val="clear" w:color="auto" w:fill="FFFFFF"/>
          </w:tcPr>
          <w:p w14:paraId="3EB1787A" w14:textId="77777777" w:rsidR="0091427C" w:rsidRDefault="00843AF0">
            <w:pPr>
              <w:widowControl w:val="0"/>
              <w:suppressAutoHyphens/>
              <w:spacing w:after="0" w:line="276" w:lineRule="auto"/>
              <w:ind w:left="144" w:hanging="144"/>
              <w:rPr>
                <w:rFonts w:ascii="Calibri" w:eastAsia="Calibri" w:hAnsi="Calibri" w:cs="Calibri"/>
                <w:sz w:val="18"/>
                <w:szCs w:val="24"/>
                <w:highlight w:val="yellow"/>
                <w:lang w:val="en-US" w:eastAsia="zh-CN"/>
              </w:rPr>
            </w:pPr>
            <w:r>
              <w:rPr>
                <w:rFonts w:ascii="Calibri" w:eastAsia="Calibri" w:hAnsi="Calibri" w:cs="Calibri" w:hint="eastAsia"/>
                <w:sz w:val="18"/>
                <w:szCs w:val="24"/>
                <w:lang w:val="en-US" w:eastAsia="zh-CN"/>
              </w:rPr>
              <w:t>[</w:t>
            </w:r>
            <w:r>
              <w:rPr>
                <w:rFonts w:ascii="Calibri" w:eastAsia="Calibri" w:hAnsi="Calibri" w:cs="Calibri"/>
                <w:sz w:val="18"/>
                <w:szCs w:val="24"/>
                <w:lang w:val="en-US" w:eastAsia="zh-CN"/>
              </w:rPr>
              <w:t>6]</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67C0D4" w14:textId="77777777" w:rsidR="0091427C" w:rsidRDefault="00B92A82">
            <w:pPr>
              <w:widowControl w:val="0"/>
              <w:suppressAutoHyphens/>
              <w:spacing w:after="0" w:line="276" w:lineRule="auto"/>
              <w:ind w:left="144" w:hanging="144"/>
              <w:rPr>
                <w:rFonts w:ascii="Calibri" w:eastAsia="Calibri" w:hAnsi="Calibri" w:cs="Calibri"/>
                <w:sz w:val="18"/>
                <w:szCs w:val="24"/>
                <w:highlight w:val="yellow"/>
                <w:lang w:val="en-US" w:eastAsia="zh-CN"/>
              </w:rPr>
            </w:pPr>
            <w:hyperlink r:id="rId17" w:history="1">
              <w:r w:rsidR="00843AF0">
                <w:rPr>
                  <w:rFonts w:ascii="Calibri" w:eastAsia="Calibri" w:hAnsi="Calibri" w:cs="Calibri"/>
                  <w:color w:val="0000FF"/>
                  <w:sz w:val="18"/>
                  <w:szCs w:val="24"/>
                  <w:highlight w:val="yellow"/>
                  <w:u w:val="single"/>
                  <w:lang w:val="en-US" w:eastAsia="zh-CN"/>
                </w:rPr>
                <w:t>R3-200444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C5D5D0E"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(TP on MDT BL CR for 36.413)Support of MDT configuration for EN-DC scenario (CATT)</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14:paraId="04C7CC57"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other</w:t>
            </w:r>
          </w:p>
          <w:p w14:paraId="7FF6C872" w14:textId="77777777" w:rsidR="0091427C" w:rsidRDefault="0091427C">
            <w:pPr>
              <w:widowControl w:val="0"/>
              <w:suppressAutoHyphens/>
              <w:spacing w:after="0" w:line="276" w:lineRule="auto"/>
              <w:ind w:left="144" w:hanging="144"/>
              <w:rPr>
                <w:rFonts w:ascii="Calibri" w:eastAsia="Calibri" w:hAnsi="Calibri" w:cs="Calibri"/>
                <w:sz w:val="18"/>
                <w:szCs w:val="24"/>
                <w:lang w:val="en-US" w:eastAsia="zh-CN"/>
              </w:rPr>
            </w:pPr>
          </w:p>
        </w:tc>
      </w:tr>
      <w:tr w:rsidR="0091427C" w14:paraId="56158233" w14:textId="77777777">
        <w:tc>
          <w:tcPr>
            <w:tcW w:w="581" w:type="dxa"/>
            <w:tcBorders>
              <w:top w:val="single" w:sz="4" w:space="0" w:color="000000"/>
              <w:left w:val="single" w:sz="4" w:space="0" w:color="000000"/>
              <w:bottom w:val="single" w:sz="4" w:space="0" w:color="000000"/>
              <w:right w:val="single" w:sz="4" w:space="0" w:color="000000"/>
            </w:tcBorders>
            <w:shd w:val="clear" w:color="auto" w:fill="FFFFFF"/>
          </w:tcPr>
          <w:p w14:paraId="4B84ABA2" w14:textId="77777777" w:rsidR="0091427C" w:rsidRDefault="00843AF0">
            <w:pPr>
              <w:widowControl w:val="0"/>
              <w:suppressAutoHyphens/>
              <w:spacing w:after="0" w:line="276" w:lineRule="auto"/>
              <w:ind w:left="144" w:hanging="144"/>
              <w:rPr>
                <w:rFonts w:ascii="Calibri" w:eastAsia="Calibri" w:hAnsi="Calibri" w:cs="Calibri"/>
                <w:sz w:val="18"/>
                <w:szCs w:val="24"/>
                <w:highlight w:val="yellow"/>
                <w:lang w:val="en-US" w:eastAsia="zh-CN"/>
              </w:rPr>
            </w:pPr>
            <w:r>
              <w:rPr>
                <w:rFonts w:ascii="Calibri" w:eastAsia="Calibri" w:hAnsi="Calibri" w:cs="Calibri" w:hint="eastAsia"/>
                <w:sz w:val="18"/>
                <w:szCs w:val="24"/>
                <w:lang w:val="en-US" w:eastAsia="zh-CN"/>
              </w:rPr>
              <w:t>[</w:t>
            </w:r>
            <w:r>
              <w:rPr>
                <w:rFonts w:ascii="Calibri" w:eastAsia="Calibri" w:hAnsi="Calibri" w:cs="Calibri"/>
                <w:sz w:val="18"/>
                <w:szCs w:val="24"/>
                <w:lang w:val="en-US" w:eastAsia="zh-CN"/>
              </w:rPr>
              <w:t>7]</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B953FF" w14:textId="77777777" w:rsidR="0091427C" w:rsidRDefault="00B92A82">
            <w:pPr>
              <w:widowControl w:val="0"/>
              <w:suppressAutoHyphens/>
              <w:spacing w:after="0" w:line="276" w:lineRule="auto"/>
              <w:ind w:left="144" w:hanging="144"/>
              <w:rPr>
                <w:rFonts w:ascii="Calibri" w:eastAsia="Calibri" w:hAnsi="Calibri" w:cs="Calibri"/>
                <w:sz w:val="18"/>
                <w:szCs w:val="24"/>
                <w:highlight w:val="yellow"/>
                <w:lang w:val="en-US" w:eastAsia="zh-CN"/>
              </w:rPr>
            </w:pPr>
            <w:hyperlink r:id="rId18" w:history="1">
              <w:r w:rsidR="00843AF0">
                <w:rPr>
                  <w:rFonts w:ascii="Calibri" w:eastAsia="Calibri" w:hAnsi="Calibri" w:cs="Calibri"/>
                  <w:color w:val="0000FF"/>
                  <w:sz w:val="18"/>
                  <w:szCs w:val="24"/>
                  <w:highlight w:val="yellow"/>
                  <w:u w:val="single"/>
                  <w:lang w:val="en-US" w:eastAsia="zh-CN"/>
                </w:rPr>
                <w:t>R3-200445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D837ED"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(TP on MDT BL CR for 36.423)Support of MDT configuration for EN-DC scenario (CATT)</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14:paraId="34E65438"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other</w:t>
            </w:r>
          </w:p>
          <w:p w14:paraId="0339A903" w14:textId="77777777" w:rsidR="0091427C" w:rsidRDefault="0091427C">
            <w:pPr>
              <w:widowControl w:val="0"/>
              <w:suppressAutoHyphens/>
              <w:spacing w:after="0" w:line="276" w:lineRule="auto"/>
              <w:ind w:left="144" w:hanging="144"/>
              <w:rPr>
                <w:rFonts w:ascii="Calibri" w:eastAsia="Calibri" w:hAnsi="Calibri" w:cs="Calibri"/>
                <w:sz w:val="18"/>
                <w:szCs w:val="24"/>
                <w:lang w:val="en-US" w:eastAsia="zh-CN"/>
              </w:rPr>
            </w:pPr>
          </w:p>
        </w:tc>
      </w:tr>
      <w:tr w:rsidR="0091427C" w14:paraId="59F5C029" w14:textId="77777777">
        <w:tc>
          <w:tcPr>
            <w:tcW w:w="581" w:type="dxa"/>
            <w:tcBorders>
              <w:top w:val="single" w:sz="4" w:space="0" w:color="000000"/>
              <w:left w:val="single" w:sz="4" w:space="0" w:color="000000"/>
              <w:bottom w:val="single" w:sz="4" w:space="0" w:color="000000"/>
              <w:right w:val="single" w:sz="4" w:space="0" w:color="000000"/>
            </w:tcBorders>
            <w:shd w:val="clear" w:color="auto" w:fill="FFFFFF"/>
          </w:tcPr>
          <w:p w14:paraId="1230BB85" w14:textId="77777777" w:rsidR="0091427C" w:rsidRDefault="00843AF0">
            <w:pPr>
              <w:widowControl w:val="0"/>
              <w:suppressAutoHyphens/>
              <w:spacing w:after="0" w:line="276" w:lineRule="auto"/>
              <w:ind w:left="144" w:hanging="144"/>
              <w:rPr>
                <w:rFonts w:ascii="Calibri" w:eastAsia="Calibri" w:hAnsi="Calibri" w:cs="Calibri"/>
                <w:sz w:val="18"/>
                <w:szCs w:val="24"/>
                <w:highlight w:val="yellow"/>
                <w:lang w:val="en-US" w:eastAsia="zh-CN"/>
              </w:rPr>
            </w:pPr>
            <w:r>
              <w:rPr>
                <w:rFonts w:ascii="Calibri" w:eastAsia="Calibri" w:hAnsi="Calibri" w:cs="Calibri" w:hint="eastAsia"/>
                <w:sz w:val="18"/>
                <w:szCs w:val="24"/>
                <w:lang w:val="en-US" w:eastAsia="zh-CN"/>
              </w:rPr>
              <w:t>[</w:t>
            </w:r>
            <w:r>
              <w:rPr>
                <w:rFonts w:ascii="Calibri" w:eastAsia="Calibri" w:hAnsi="Calibri" w:cs="Calibri"/>
                <w:sz w:val="18"/>
                <w:szCs w:val="24"/>
                <w:lang w:val="en-US" w:eastAsia="zh-CN"/>
              </w:rPr>
              <w:t>8]</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969164" w14:textId="77777777" w:rsidR="0091427C" w:rsidRDefault="00B92A82">
            <w:pPr>
              <w:widowControl w:val="0"/>
              <w:suppressAutoHyphens/>
              <w:spacing w:after="0" w:line="276" w:lineRule="auto"/>
              <w:ind w:left="144" w:hanging="144"/>
              <w:rPr>
                <w:rFonts w:ascii="Calibri" w:eastAsia="Calibri" w:hAnsi="Calibri" w:cs="Calibri"/>
                <w:sz w:val="18"/>
                <w:szCs w:val="24"/>
                <w:highlight w:val="yellow"/>
                <w:lang w:val="en-US" w:eastAsia="zh-CN"/>
              </w:rPr>
            </w:pPr>
            <w:hyperlink r:id="rId19" w:history="1">
              <w:r w:rsidR="00843AF0">
                <w:rPr>
                  <w:rFonts w:ascii="Calibri" w:eastAsia="Calibri" w:hAnsi="Calibri" w:cs="Calibri"/>
                  <w:color w:val="0000FF"/>
                  <w:sz w:val="18"/>
                  <w:szCs w:val="24"/>
                  <w:highlight w:val="yellow"/>
                  <w:u w:val="single"/>
                  <w:lang w:val="en-US" w:eastAsia="zh-CN"/>
                </w:rPr>
                <w:t>R3-200500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5548C63"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MDT support for EN-DC (Huawei)</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14:paraId="679A6A89"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discussion</w:t>
            </w:r>
          </w:p>
          <w:p w14:paraId="29F5E8EE" w14:textId="77777777" w:rsidR="0091427C" w:rsidRDefault="0091427C">
            <w:pPr>
              <w:widowControl w:val="0"/>
              <w:suppressAutoHyphens/>
              <w:spacing w:after="0" w:line="276" w:lineRule="auto"/>
              <w:ind w:left="144" w:hanging="144"/>
              <w:rPr>
                <w:rFonts w:ascii="Calibri" w:eastAsia="Calibri" w:hAnsi="Calibri" w:cs="Calibri"/>
                <w:sz w:val="18"/>
                <w:szCs w:val="24"/>
                <w:lang w:val="en-US" w:eastAsia="zh-CN"/>
              </w:rPr>
            </w:pPr>
          </w:p>
        </w:tc>
      </w:tr>
      <w:tr w:rsidR="0091427C" w14:paraId="47B1F2BE" w14:textId="77777777">
        <w:tc>
          <w:tcPr>
            <w:tcW w:w="581" w:type="dxa"/>
            <w:tcBorders>
              <w:top w:val="single" w:sz="4" w:space="0" w:color="000000"/>
              <w:left w:val="single" w:sz="4" w:space="0" w:color="000000"/>
              <w:bottom w:val="single" w:sz="4" w:space="0" w:color="000000"/>
              <w:right w:val="single" w:sz="4" w:space="0" w:color="000000"/>
            </w:tcBorders>
            <w:shd w:val="clear" w:color="auto" w:fill="FFFFFF"/>
          </w:tcPr>
          <w:p w14:paraId="43D9CC98" w14:textId="77777777" w:rsidR="0091427C" w:rsidRDefault="00843AF0">
            <w:pPr>
              <w:widowControl w:val="0"/>
              <w:suppressAutoHyphens/>
              <w:spacing w:after="0" w:line="276" w:lineRule="auto"/>
              <w:ind w:left="144" w:hanging="144"/>
              <w:rPr>
                <w:rFonts w:ascii="Calibri" w:eastAsia="Calibri" w:hAnsi="Calibri" w:cs="Calibri"/>
                <w:sz w:val="18"/>
                <w:szCs w:val="24"/>
                <w:highlight w:val="yellow"/>
                <w:lang w:val="en-US" w:eastAsia="zh-CN"/>
              </w:rPr>
            </w:pPr>
            <w:r>
              <w:rPr>
                <w:rFonts w:ascii="Calibri" w:eastAsia="Calibri" w:hAnsi="Calibri" w:cs="Calibri" w:hint="eastAsia"/>
                <w:sz w:val="18"/>
                <w:szCs w:val="24"/>
                <w:lang w:val="en-US" w:eastAsia="zh-CN"/>
              </w:rPr>
              <w:t>[</w:t>
            </w:r>
            <w:r>
              <w:rPr>
                <w:rFonts w:ascii="Calibri" w:eastAsia="Calibri" w:hAnsi="Calibri" w:cs="Calibri"/>
                <w:sz w:val="18"/>
                <w:szCs w:val="24"/>
                <w:lang w:val="en-US" w:eastAsia="zh-CN"/>
              </w:rPr>
              <w:t>9]</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58ACC0C" w14:textId="77777777" w:rsidR="0091427C" w:rsidRDefault="00B92A82">
            <w:pPr>
              <w:widowControl w:val="0"/>
              <w:suppressAutoHyphens/>
              <w:spacing w:after="0" w:line="276" w:lineRule="auto"/>
              <w:ind w:left="144" w:hanging="144"/>
              <w:rPr>
                <w:rFonts w:ascii="Calibri" w:eastAsia="Calibri" w:hAnsi="Calibri" w:cs="Calibri"/>
                <w:sz w:val="18"/>
                <w:szCs w:val="24"/>
                <w:highlight w:val="yellow"/>
                <w:lang w:val="en-US" w:eastAsia="zh-CN"/>
              </w:rPr>
            </w:pPr>
            <w:hyperlink r:id="rId20" w:history="1">
              <w:r w:rsidR="00843AF0">
                <w:rPr>
                  <w:rFonts w:ascii="Calibri" w:eastAsia="Calibri" w:hAnsi="Calibri" w:cs="Calibri"/>
                  <w:color w:val="0000FF"/>
                  <w:sz w:val="18"/>
                  <w:szCs w:val="24"/>
                  <w:highlight w:val="yellow"/>
                  <w:u w:val="single"/>
                  <w:lang w:val="en-US" w:eastAsia="zh-CN"/>
                </w:rPr>
                <w:t>R3-200501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C2A042"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MDT support for EN-DC (Huawei)</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14:paraId="2D8ACAC9"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CR1747r, TS 36.413 v16.0.0, Rel-16, Cat. B</w:t>
            </w:r>
          </w:p>
          <w:p w14:paraId="40924D72" w14:textId="77777777" w:rsidR="0091427C" w:rsidRDefault="0091427C">
            <w:pPr>
              <w:widowControl w:val="0"/>
              <w:suppressAutoHyphens/>
              <w:spacing w:after="0" w:line="276" w:lineRule="auto"/>
              <w:ind w:left="144" w:hanging="144"/>
              <w:rPr>
                <w:rFonts w:ascii="Calibri" w:eastAsia="Calibri" w:hAnsi="Calibri" w:cs="Calibri"/>
                <w:sz w:val="18"/>
                <w:szCs w:val="24"/>
                <w:lang w:val="en-US" w:eastAsia="zh-CN"/>
              </w:rPr>
            </w:pPr>
          </w:p>
        </w:tc>
      </w:tr>
      <w:tr w:rsidR="0091427C" w14:paraId="7E05A7B7" w14:textId="77777777">
        <w:tc>
          <w:tcPr>
            <w:tcW w:w="581" w:type="dxa"/>
            <w:tcBorders>
              <w:top w:val="single" w:sz="4" w:space="0" w:color="000000"/>
              <w:left w:val="single" w:sz="4" w:space="0" w:color="000000"/>
              <w:bottom w:val="single" w:sz="4" w:space="0" w:color="000000"/>
              <w:right w:val="single" w:sz="4" w:space="0" w:color="000000"/>
            </w:tcBorders>
            <w:shd w:val="clear" w:color="auto" w:fill="FFFFFF"/>
          </w:tcPr>
          <w:p w14:paraId="10BA452F" w14:textId="77777777" w:rsidR="0091427C" w:rsidRDefault="00843AF0">
            <w:pPr>
              <w:widowControl w:val="0"/>
              <w:suppressAutoHyphens/>
              <w:spacing w:after="0" w:line="276" w:lineRule="auto"/>
              <w:ind w:left="144" w:hanging="144"/>
              <w:rPr>
                <w:rFonts w:ascii="Calibri" w:eastAsia="Calibri" w:hAnsi="Calibri" w:cs="Calibri"/>
                <w:sz w:val="18"/>
                <w:szCs w:val="24"/>
                <w:highlight w:val="yellow"/>
                <w:lang w:val="en-US" w:eastAsia="zh-CN"/>
              </w:rPr>
            </w:pPr>
            <w:r>
              <w:rPr>
                <w:rFonts w:ascii="Calibri" w:eastAsia="Calibri" w:hAnsi="Calibri" w:cs="Calibri" w:hint="eastAsia"/>
                <w:sz w:val="18"/>
                <w:szCs w:val="24"/>
                <w:lang w:val="en-US" w:eastAsia="zh-CN"/>
              </w:rPr>
              <w:t>[</w:t>
            </w:r>
            <w:r>
              <w:rPr>
                <w:rFonts w:ascii="Calibri" w:eastAsia="Calibri" w:hAnsi="Calibri" w:cs="Calibri"/>
                <w:sz w:val="18"/>
                <w:szCs w:val="24"/>
                <w:lang w:val="en-US" w:eastAsia="zh-CN"/>
              </w:rPr>
              <w:t>10]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FCCD9A" w14:textId="77777777" w:rsidR="0091427C" w:rsidRDefault="00B92A82">
            <w:pPr>
              <w:widowControl w:val="0"/>
              <w:suppressAutoHyphens/>
              <w:spacing w:after="0" w:line="276" w:lineRule="auto"/>
              <w:ind w:left="144" w:hanging="144"/>
              <w:rPr>
                <w:rFonts w:ascii="Calibri" w:eastAsia="Calibri" w:hAnsi="Calibri" w:cs="Calibri"/>
                <w:sz w:val="18"/>
                <w:szCs w:val="24"/>
                <w:highlight w:val="yellow"/>
                <w:lang w:val="en-US" w:eastAsia="zh-CN"/>
              </w:rPr>
            </w:pPr>
            <w:hyperlink r:id="rId21" w:history="1">
              <w:r w:rsidR="00843AF0">
                <w:rPr>
                  <w:rFonts w:ascii="Calibri" w:eastAsia="Calibri" w:hAnsi="Calibri" w:cs="Calibri"/>
                  <w:color w:val="0000FF"/>
                  <w:sz w:val="18"/>
                  <w:szCs w:val="24"/>
                  <w:highlight w:val="yellow"/>
                  <w:u w:val="single"/>
                  <w:lang w:val="en-US" w:eastAsia="zh-CN"/>
                </w:rPr>
                <w:t>R3-200502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686943"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MDT support for EN-DC (Huawei)</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14:paraId="1D9ADA6D"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CR1440r, TS 36.423 v16.0.0, Rel-16, Cat. B</w:t>
            </w:r>
          </w:p>
          <w:p w14:paraId="58BA4C15" w14:textId="77777777" w:rsidR="0091427C" w:rsidRDefault="0091427C">
            <w:pPr>
              <w:widowControl w:val="0"/>
              <w:suppressAutoHyphens/>
              <w:spacing w:after="0" w:line="276" w:lineRule="auto"/>
              <w:ind w:left="144" w:hanging="144"/>
              <w:rPr>
                <w:rFonts w:ascii="Calibri" w:eastAsia="Calibri" w:hAnsi="Calibri" w:cs="Calibri"/>
                <w:sz w:val="18"/>
                <w:szCs w:val="24"/>
                <w:lang w:val="en-US" w:eastAsia="zh-CN"/>
              </w:rPr>
            </w:pPr>
          </w:p>
        </w:tc>
      </w:tr>
      <w:tr w:rsidR="0091427C" w14:paraId="2DFC91AC" w14:textId="77777777">
        <w:tc>
          <w:tcPr>
            <w:tcW w:w="581" w:type="dxa"/>
            <w:tcBorders>
              <w:top w:val="single" w:sz="4" w:space="0" w:color="000000"/>
              <w:left w:val="single" w:sz="4" w:space="0" w:color="000000"/>
              <w:bottom w:val="single" w:sz="4" w:space="0" w:color="000000"/>
              <w:right w:val="single" w:sz="4" w:space="0" w:color="000000"/>
            </w:tcBorders>
            <w:shd w:val="clear" w:color="auto" w:fill="FFFFFF"/>
          </w:tcPr>
          <w:p w14:paraId="3A001729" w14:textId="77777777" w:rsidR="0091427C" w:rsidRDefault="00843AF0">
            <w:pPr>
              <w:widowControl w:val="0"/>
              <w:suppressAutoHyphens/>
              <w:spacing w:after="0" w:line="276" w:lineRule="auto"/>
              <w:ind w:left="144" w:hanging="144"/>
              <w:rPr>
                <w:rFonts w:ascii="Calibri" w:eastAsia="Calibri" w:hAnsi="Calibri" w:cs="Calibri"/>
                <w:sz w:val="18"/>
                <w:szCs w:val="24"/>
                <w:highlight w:val="yellow"/>
                <w:lang w:val="en-US" w:eastAsia="zh-CN"/>
              </w:rPr>
            </w:pPr>
            <w:r>
              <w:rPr>
                <w:rFonts w:ascii="Calibri" w:eastAsia="Calibri" w:hAnsi="Calibri" w:cs="Calibri" w:hint="eastAsia"/>
                <w:sz w:val="18"/>
                <w:szCs w:val="24"/>
                <w:lang w:val="en-US" w:eastAsia="zh-CN"/>
              </w:rPr>
              <w:t>[</w:t>
            </w:r>
            <w:r>
              <w:rPr>
                <w:rFonts w:ascii="Calibri" w:eastAsia="Calibri" w:hAnsi="Calibri" w:cs="Calibri"/>
                <w:sz w:val="18"/>
                <w:szCs w:val="24"/>
                <w:lang w:val="en-US" w:eastAsia="zh-CN"/>
              </w:rPr>
              <w:t>11]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0854727" w14:textId="77777777" w:rsidR="0091427C" w:rsidRDefault="00B92A82">
            <w:pPr>
              <w:widowControl w:val="0"/>
              <w:suppressAutoHyphens/>
              <w:spacing w:after="0" w:line="276" w:lineRule="auto"/>
              <w:ind w:left="144" w:hanging="144"/>
              <w:rPr>
                <w:rFonts w:ascii="Calibri" w:eastAsia="Calibri" w:hAnsi="Calibri" w:cs="Calibri"/>
                <w:sz w:val="18"/>
                <w:szCs w:val="24"/>
                <w:highlight w:val="yellow"/>
                <w:lang w:val="en-US" w:eastAsia="zh-CN"/>
              </w:rPr>
            </w:pPr>
            <w:hyperlink r:id="rId22" w:history="1">
              <w:r w:rsidR="00843AF0">
                <w:rPr>
                  <w:rFonts w:ascii="Calibri" w:eastAsia="Calibri" w:hAnsi="Calibri" w:cs="Calibri"/>
                  <w:color w:val="0000FF"/>
                  <w:sz w:val="18"/>
                  <w:szCs w:val="24"/>
                  <w:highlight w:val="yellow"/>
                  <w:u w:val="single"/>
                  <w:lang w:val="en-US" w:eastAsia="zh-CN"/>
                </w:rPr>
                <w:t>R3-200633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407730C"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Addition of EN-DC MDT feature (ZTE)</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14:paraId="2CD5389A"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discussion</w:t>
            </w:r>
          </w:p>
          <w:p w14:paraId="0AE929FD" w14:textId="77777777" w:rsidR="0091427C" w:rsidRDefault="0091427C">
            <w:pPr>
              <w:widowControl w:val="0"/>
              <w:suppressAutoHyphens/>
              <w:spacing w:after="0" w:line="276" w:lineRule="auto"/>
              <w:ind w:left="144" w:hanging="144"/>
              <w:rPr>
                <w:rFonts w:ascii="Calibri" w:eastAsia="Calibri" w:hAnsi="Calibri" w:cs="Calibri"/>
                <w:sz w:val="18"/>
                <w:szCs w:val="24"/>
                <w:lang w:val="en-US" w:eastAsia="zh-CN"/>
              </w:rPr>
            </w:pPr>
          </w:p>
        </w:tc>
      </w:tr>
      <w:tr w:rsidR="0091427C" w14:paraId="0964536D" w14:textId="77777777">
        <w:tc>
          <w:tcPr>
            <w:tcW w:w="581" w:type="dxa"/>
            <w:tcBorders>
              <w:top w:val="single" w:sz="4" w:space="0" w:color="000000"/>
              <w:left w:val="single" w:sz="4" w:space="0" w:color="000000"/>
              <w:bottom w:val="single" w:sz="4" w:space="0" w:color="000000"/>
              <w:right w:val="single" w:sz="4" w:space="0" w:color="000000"/>
            </w:tcBorders>
            <w:shd w:val="clear" w:color="auto" w:fill="FFFFFF"/>
          </w:tcPr>
          <w:p w14:paraId="4D6D4741" w14:textId="77777777" w:rsidR="0091427C" w:rsidRDefault="00843AF0">
            <w:pPr>
              <w:widowControl w:val="0"/>
              <w:suppressAutoHyphens/>
              <w:spacing w:after="0" w:line="276" w:lineRule="auto"/>
              <w:ind w:left="144" w:hanging="144"/>
              <w:rPr>
                <w:rFonts w:ascii="Calibri" w:eastAsia="Calibri" w:hAnsi="Calibri" w:cs="Calibri"/>
                <w:sz w:val="18"/>
                <w:szCs w:val="24"/>
                <w:highlight w:val="yellow"/>
                <w:lang w:val="en-US" w:eastAsia="zh-CN"/>
              </w:rPr>
            </w:pPr>
            <w:r>
              <w:rPr>
                <w:rFonts w:ascii="Calibri" w:eastAsia="Calibri" w:hAnsi="Calibri" w:cs="Calibri" w:hint="eastAsia"/>
                <w:sz w:val="18"/>
                <w:szCs w:val="24"/>
                <w:lang w:val="en-US" w:eastAsia="zh-CN"/>
              </w:rPr>
              <w:t>[</w:t>
            </w:r>
            <w:r>
              <w:rPr>
                <w:rFonts w:ascii="Calibri" w:eastAsia="Calibri" w:hAnsi="Calibri" w:cs="Calibri"/>
                <w:sz w:val="18"/>
                <w:szCs w:val="24"/>
                <w:lang w:val="en-US" w:eastAsia="zh-CN"/>
              </w:rPr>
              <w:t>12]</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53654C" w14:textId="77777777" w:rsidR="0091427C" w:rsidRDefault="00B92A82">
            <w:pPr>
              <w:widowControl w:val="0"/>
              <w:suppressAutoHyphens/>
              <w:spacing w:after="0" w:line="276" w:lineRule="auto"/>
              <w:ind w:left="144" w:hanging="144"/>
              <w:rPr>
                <w:rFonts w:ascii="Calibri" w:eastAsia="Calibri" w:hAnsi="Calibri" w:cs="Calibri"/>
                <w:sz w:val="18"/>
                <w:szCs w:val="24"/>
                <w:highlight w:val="yellow"/>
                <w:lang w:val="en-US" w:eastAsia="zh-CN"/>
              </w:rPr>
            </w:pPr>
            <w:hyperlink r:id="rId23" w:history="1">
              <w:r w:rsidR="00843AF0">
                <w:rPr>
                  <w:rFonts w:ascii="Calibri" w:eastAsia="Calibri" w:hAnsi="Calibri" w:cs="Calibri"/>
                  <w:color w:val="0000FF"/>
                  <w:sz w:val="18"/>
                  <w:szCs w:val="24"/>
                  <w:highlight w:val="yellow"/>
                  <w:u w:val="single"/>
                  <w:lang w:val="en-US" w:eastAsia="zh-CN"/>
                </w:rPr>
                <w:t>R3-200634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6208E6"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CR for EN-DC MDT Configuration support for S1AP (ZTE)</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14:paraId="51FC35CC"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CR1748r, TS 36.413 v16.0.0, Rel-16, Cat. B</w:t>
            </w:r>
          </w:p>
          <w:p w14:paraId="53A8AF92" w14:textId="77777777" w:rsidR="0091427C" w:rsidRDefault="0091427C">
            <w:pPr>
              <w:widowControl w:val="0"/>
              <w:suppressAutoHyphens/>
              <w:spacing w:after="0" w:line="276" w:lineRule="auto"/>
              <w:ind w:left="144" w:hanging="144"/>
              <w:rPr>
                <w:rFonts w:ascii="Calibri" w:eastAsia="Calibri" w:hAnsi="Calibri" w:cs="Calibri"/>
                <w:sz w:val="18"/>
                <w:szCs w:val="24"/>
                <w:lang w:val="en-US" w:eastAsia="zh-CN"/>
              </w:rPr>
            </w:pPr>
          </w:p>
        </w:tc>
      </w:tr>
      <w:tr w:rsidR="0091427C" w14:paraId="6BC9FEA5" w14:textId="77777777">
        <w:tc>
          <w:tcPr>
            <w:tcW w:w="581" w:type="dxa"/>
            <w:tcBorders>
              <w:top w:val="single" w:sz="4" w:space="0" w:color="000000"/>
              <w:left w:val="single" w:sz="4" w:space="0" w:color="000000"/>
              <w:bottom w:val="single" w:sz="4" w:space="0" w:color="000000"/>
              <w:right w:val="single" w:sz="4" w:space="0" w:color="000000"/>
            </w:tcBorders>
            <w:shd w:val="clear" w:color="auto" w:fill="FFFFFF"/>
          </w:tcPr>
          <w:p w14:paraId="68E138D6" w14:textId="77777777" w:rsidR="0091427C" w:rsidRDefault="00843AF0">
            <w:pPr>
              <w:widowControl w:val="0"/>
              <w:suppressAutoHyphens/>
              <w:spacing w:after="0" w:line="276" w:lineRule="auto"/>
              <w:ind w:left="144" w:hanging="144"/>
              <w:rPr>
                <w:rFonts w:ascii="Calibri" w:eastAsia="Calibri" w:hAnsi="Calibri" w:cs="Calibri"/>
                <w:sz w:val="18"/>
                <w:szCs w:val="24"/>
                <w:highlight w:val="yellow"/>
                <w:lang w:val="en-US" w:eastAsia="zh-CN"/>
              </w:rPr>
            </w:pPr>
            <w:r>
              <w:rPr>
                <w:rFonts w:ascii="Calibri" w:eastAsia="Calibri" w:hAnsi="Calibri" w:cs="Calibri" w:hint="eastAsia"/>
                <w:sz w:val="18"/>
                <w:szCs w:val="24"/>
                <w:lang w:val="en-US" w:eastAsia="zh-CN"/>
              </w:rPr>
              <w:t>[</w:t>
            </w:r>
            <w:r>
              <w:rPr>
                <w:rFonts w:ascii="Calibri" w:eastAsia="Calibri" w:hAnsi="Calibri" w:cs="Calibri"/>
                <w:sz w:val="18"/>
                <w:szCs w:val="24"/>
                <w:lang w:val="en-US" w:eastAsia="zh-CN"/>
              </w:rPr>
              <w:t>13]</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4E6B72" w14:textId="77777777" w:rsidR="0091427C" w:rsidRDefault="00B92A82">
            <w:pPr>
              <w:widowControl w:val="0"/>
              <w:suppressAutoHyphens/>
              <w:spacing w:after="0" w:line="276" w:lineRule="auto"/>
              <w:ind w:left="144" w:hanging="144"/>
              <w:rPr>
                <w:rFonts w:ascii="Calibri" w:eastAsia="Calibri" w:hAnsi="Calibri" w:cs="Calibri"/>
                <w:sz w:val="18"/>
                <w:szCs w:val="24"/>
                <w:highlight w:val="yellow"/>
                <w:lang w:val="en-US" w:eastAsia="zh-CN"/>
              </w:rPr>
            </w:pPr>
            <w:hyperlink r:id="rId24" w:history="1">
              <w:r w:rsidR="00843AF0">
                <w:rPr>
                  <w:rFonts w:ascii="Calibri" w:eastAsia="Calibri" w:hAnsi="Calibri" w:cs="Calibri"/>
                  <w:color w:val="0000FF"/>
                  <w:sz w:val="18"/>
                  <w:szCs w:val="24"/>
                  <w:highlight w:val="yellow"/>
                  <w:u w:val="single"/>
                  <w:lang w:val="en-US" w:eastAsia="zh-CN"/>
                </w:rPr>
                <w:t>R3-200635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27CB801"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CR for EN-DC MDT Configuration support for X2AP (ZTE)</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14:paraId="55ABABB2"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CR1443r, TS 36.423 v16.0.0, Rel-16, Cat. B</w:t>
            </w:r>
          </w:p>
          <w:p w14:paraId="35E6A162" w14:textId="77777777" w:rsidR="0091427C" w:rsidRDefault="0091427C">
            <w:pPr>
              <w:widowControl w:val="0"/>
              <w:suppressAutoHyphens/>
              <w:spacing w:after="0" w:line="276" w:lineRule="auto"/>
              <w:ind w:left="144" w:hanging="144"/>
              <w:rPr>
                <w:rFonts w:ascii="Calibri" w:eastAsia="Calibri" w:hAnsi="Calibri" w:cs="Calibri"/>
                <w:sz w:val="18"/>
                <w:szCs w:val="24"/>
                <w:lang w:val="en-US" w:eastAsia="zh-CN"/>
              </w:rPr>
            </w:pPr>
          </w:p>
        </w:tc>
      </w:tr>
      <w:tr w:rsidR="0091427C" w14:paraId="495217F4" w14:textId="77777777">
        <w:tc>
          <w:tcPr>
            <w:tcW w:w="581" w:type="dxa"/>
            <w:tcBorders>
              <w:top w:val="single" w:sz="4" w:space="0" w:color="000000"/>
              <w:left w:val="single" w:sz="4" w:space="0" w:color="000000"/>
              <w:bottom w:val="single" w:sz="4" w:space="0" w:color="000000"/>
              <w:right w:val="single" w:sz="4" w:space="0" w:color="000000"/>
            </w:tcBorders>
            <w:shd w:val="clear" w:color="auto" w:fill="FFFFFF"/>
          </w:tcPr>
          <w:p w14:paraId="3F3AFC2C" w14:textId="77777777" w:rsidR="0091427C" w:rsidRDefault="00843AF0">
            <w:pPr>
              <w:widowControl w:val="0"/>
              <w:suppressAutoHyphens/>
              <w:spacing w:after="0" w:line="276" w:lineRule="auto"/>
              <w:ind w:left="144" w:hanging="144"/>
              <w:rPr>
                <w:rFonts w:ascii="Calibri" w:eastAsia="Calibri" w:hAnsi="Calibri" w:cs="Calibri"/>
                <w:sz w:val="18"/>
                <w:szCs w:val="24"/>
                <w:highlight w:val="yellow"/>
                <w:lang w:val="en-US" w:eastAsia="zh-CN"/>
              </w:rPr>
            </w:pPr>
            <w:r>
              <w:rPr>
                <w:rFonts w:ascii="Calibri" w:eastAsia="Calibri" w:hAnsi="Calibri" w:cs="Calibri" w:hint="eastAsia"/>
                <w:sz w:val="18"/>
                <w:szCs w:val="24"/>
                <w:lang w:val="en-US" w:eastAsia="zh-CN"/>
              </w:rPr>
              <w:lastRenderedPageBreak/>
              <w:t>[</w:t>
            </w:r>
            <w:r>
              <w:rPr>
                <w:rFonts w:ascii="Calibri" w:eastAsia="Calibri" w:hAnsi="Calibri" w:cs="Calibri"/>
                <w:sz w:val="18"/>
                <w:szCs w:val="24"/>
                <w:lang w:val="en-US" w:eastAsia="zh-CN"/>
              </w:rPr>
              <w:t>14]</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E9041E" w14:textId="77777777" w:rsidR="0091427C" w:rsidRDefault="00B92A82">
            <w:pPr>
              <w:widowControl w:val="0"/>
              <w:suppressAutoHyphens/>
              <w:spacing w:after="0" w:line="276" w:lineRule="auto"/>
              <w:ind w:left="144" w:hanging="144"/>
              <w:rPr>
                <w:rFonts w:ascii="Calibri" w:eastAsia="Calibri" w:hAnsi="Calibri" w:cs="Calibri"/>
                <w:sz w:val="18"/>
                <w:szCs w:val="24"/>
                <w:highlight w:val="yellow"/>
                <w:lang w:val="en-US" w:eastAsia="zh-CN"/>
              </w:rPr>
            </w:pPr>
            <w:hyperlink r:id="rId25" w:history="1">
              <w:r w:rsidR="00843AF0">
                <w:rPr>
                  <w:rFonts w:ascii="Calibri" w:eastAsia="Calibri" w:hAnsi="Calibri" w:cs="Calibri"/>
                  <w:color w:val="0000FF"/>
                  <w:sz w:val="18"/>
                  <w:szCs w:val="24"/>
                  <w:highlight w:val="yellow"/>
                  <w:u w:val="single"/>
                  <w:lang w:val="en-US" w:eastAsia="zh-CN"/>
                </w:rPr>
                <w:t>R3-200962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A4FCE77"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Addition of DC related MDT features in 38.401 TP (Ericsson)</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14:paraId="32B05D5C" w14:textId="77777777" w:rsidR="0091427C" w:rsidRDefault="00843AF0">
            <w:pPr>
              <w:widowControl w:val="0"/>
              <w:suppressAutoHyphens/>
              <w:spacing w:after="0" w:line="276" w:lineRule="auto"/>
              <w:ind w:left="144" w:hanging="144"/>
              <w:rPr>
                <w:rFonts w:ascii="Calibri" w:eastAsia="Calibri" w:hAnsi="Calibri" w:cs="Calibri"/>
                <w:sz w:val="18"/>
                <w:szCs w:val="24"/>
                <w:lang w:val="en-US" w:eastAsia="zh-CN"/>
              </w:rPr>
            </w:pPr>
            <w:r>
              <w:rPr>
                <w:rFonts w:ascii="Calibri" w:eastAsia="Calibri" w:hAnsi="Calibri" w:cs="Calibri"/>
                <w:sz w:val="18"/>
                <w:szCs w:val="24"/>
                <w:lang w:val="en-US" w:eastAsia="zh-CN"/>
              </w:rPr>
              <w:t>other</w:t>
            </w:r>
          </w:p>
          <w:p w14:paraId="32FA59C1" w14:textId="77777777" w:rsidR="0091427C" w:rsidRDefault="0091427C">
            <w:pPr>
              <w:widowControl w:val="0"/>
              <w:suppressAutoHyphens/>
              <w:spacing w:after="0" w:line="276" w:lineRule="auto"/>
              <w:ind w:left="144" w:hanging="144"/>
              <w:rPr>
                <w:rFonts w:ascii="Calibri" w:eastAsia="Calibri" w:hAnsi="Calibri" w:cs="Calibri"/>
                <w:sz w:val="18"/>
                <w:szCs w:val="24"/>
                <w:lang w:val="en-US" w:eastAsia="zh-CN"/>
              </w:rPr>
            </w:pPr>
          </w:p>
        </w:tc>
      </w:tr>
      <w:tr w:rsidR="00214A67" w14:paraId="400CC6C8" w14:textId="77777777" w:rsidTr="00B53A39">
        <w:trPr>
          <w:trHeight w:val="200"/>
        </w:trPr>
        <w:tc>
          <w:tcPr>
            <w:tcW w:w="581" w:type="dxa"/>
            <w:tcBorders>
              <w:top w:val="single" w:sz="4" w:space="0" w:color="000000"/>
              <w:left w:val="single" w:sz="4" w:space="0" w:color="000000"/>
              <w:bottom w:val="single" w:sz="4" w:space="0" w:color="000000"/>
              <w:right w:val="single" w:sz="4" w:space="0" w:color="000000"/>
            </w:tcBorders>
            <w:shd w:val="clear" w:color="auto" w:fill="FFFFFF"/>
          </w:tcPr>
          <w:p w14:paraId="7CE65F50" w14:textId="1F4D531E" w:rsidR="00214A67" w:rsidRPr="00B53A39" w:rsidRDefault="00214A67" w:rsidP="00214A67">
            <w:pPr>
              <w:widowControl w:val="0"/>
              <w:suppressAutoHyphens/>
              <w:spacing w:after="0" w:line="276" w:lineRule="auto"/>
              <w:ind w:left="144" w:hanging="144"/>
              <w:rPr>
                <w:rFonts w:ascii="Calibri" w:eastAsiaTheme="minorEastAsia" w:hAnsi="Calibri" w:cs="Calibri"/>
                <w:sz w:val="18"/>
                <w:szCs w:val="24"/>
                <w:lang w:val="en-US" w:eastAsia="zh-CN"/>
              </w:rPr>
            </w:pPr>
            <w:r>
              <w:rPr>
                <w:rFonts w:ascii="Calibri" w:eastAsiaTheme="minorEastAsia" w:hAnsi="Calibri" w:cs="Calibri" w:hint="eastAsia"/>
                <w:sz w:val="18"/>
                <w:szCs w:val="24"/>
                <w:lang w:val="en-US" w:eastAsia="zh-CN"/>
              </w:rPr>
              <w:t>[</w:t>
            </w:r>
            <w:r>
              <w:rPr>
                <w:rFonts w:ascii="Calibri" w:eastAsiaTheme="minorEastAsia" w:hAnsi="Calibri" w:cs="Calibri"/>
                <w:sz w:val="18"/>
                <w:szCs w:val="24"/>
                <w:lang w:val="en-US" w:eastAsia="zh-CN"/>
              </w:rPr>
              <w:t>15]</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E3746D" w14:textId="091B9D60" w:rsidR="00214A67" w:rsidRDefault="00B92A82" w:rsidP="00214A67">
            <w:pPr>
              <w:widowControl w:val="0"/>
              <w:suppressAutoHyphens/>
              <w:spacing w:after="0" w:line="276" w:lineRule="auto"/>
              <w:ind w:left="144" w:hanging="144"/>
              <w:rPr>
                <w:rFonts w:ascii="Calibri" w:eastAsia="Calibri" w:hAnsi="Calibri" w:cs="Calibri"/>
                <w:color w:val="0000FF"/>
                <w:sz w:val="18"/>
                <w:szCs w:val="24"/>
                <w:highlight w:val="yellow"/>
                <w:u w:val="single"/>
                <w:lang w:val="en-US" w:eastAsia="zh-CN"/>
              </w:rPr>
            </w:pPr>
            <w:hyperlink r:id="rId26" w:history="1">
              <w:r w:rsidR="00214A67">
                <w:rPr>
                  <w:rStyle w:val="af2"/>
                  <w:rFonts w:ascii="Calibri" w:hAnsi="Calibri" w:cs="Calibri"/>
                  <w:sz w:val="18"/>
                  <w:szCs w:val="24"/>
                  <w:highlight w:val="yellow"/>
                </w:rPr>
                <w:t>R3-200548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F656E3" w14:textId="53EF3F8B" w:rsidR="00214A67" w:rsidRDefault="00214A67" w:rsidP="00214A67">
            <w:pPr>
              <w:widowControl w:val="0"/>
              <w:suppressAutoHyphens/>
              <w:spacing w:after="0" w:line="276" w:lineRule="auto"/>
              <w:ind w:left="144" w:hanging="144"/>
              <w:rPr>
                <w:rFonts w:ascii="Calibri" w:eastAsia="Calibri" w:hAnsi="Calibri" w:cs="Calibri"/>
                <w:sz w:val="18"/>
                <w:szCs w:val="24"/>
                <w:lang w:val="en-US" w:eastAsia="zh-CN"/>
              </w:rPr>
            </w:pPr>
            <w:r w:rsidRPr="00052FBF">
              <w:rPr>
                <w:rFonts w:ascii="Calibri" w:hAnsi="Calibri" w:cs="Calibri"/>
                <w:sz w:val="18"/>
                <w:szCs w:val="24"/>
              </w:rPr>
              <w:t>Addition of MDT feature  (BEIJING SAMSUNG TELECOM R&amp;D)</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14:paraId="1C658D24" w14:textId="77777777" w:rsidR="00214A67" w:rsidRPr="00052FBF" w:rsidRDefault="00214A67" w:rsidP="00214A67">
            <w:pPr>
              <w:widowControl w:val="0"/>
              <w:spacing w:after="0"/>
              <w:ind w:left="144" w:hanging="144"/>
              <w:rPr>
                <w:rFonts w:ascii="Calibri" w:hAnsi="Calibri" w:cs="Calibri"/>
                <w:sz w:val="18"/>
                <w:szCs w:val="24"/>
              </w:rPr>
            </w:pPr>
            <w:r w:rsidRPr="00052FBF">
              <w:rPr>
                <w:rFonts w:ascii="Calibri" w:hAnsi="Calibri" w:cs="Calibri"/>
                <w:sz w:val="18"/>
                <w:szCs w:val="24"/>
              </w:rPr>
              <w:t>CR1441r, TS 36.423 v16.0.0, Rel-16, Cat. B</w:t>
            </w:r>
          </w:p>
          <w:p w14:paraId="016FFB6A" w14:textId="77777777" w:rsidR="00214A67" w:rsidRDefault="00214A67" w:rsidP="00214A67">
            <w:pPr>
              <w:widowControl w:val="0"/>
              <w:suppressAutoHyphens/>
              <w:spacing w:after="0" w:line="276" w:lineRule="auto"/>
              <w:ind w:left="144" w:hanging="144"/>
              <w:rPr>
                <w:rFonts w:ascii="Calibri" w:eastAsia="Calibri" w:hAnsi="Calibri" w:cs="Calibri"/>
                <w:sz w:val="18"/>
                <w:szCs w:val="24"/>
                <w:lang w:val="en-US" w:eastAsia="zh-CN"/>
              </w:rPr>
            </w:pPr>
          </w:p>
        </w:tc>
      </w:tr>
    </w:tbl>
    <w:p w14:paraId="6D6DD97C" w14:textId="77777777" w:rsidR="0091427C" w:rsidRDefault="0091427C">
      <w:pPr>
        <w:rPr>
          <w:rFonts w:eastAsiaTheme="minorEastAsia"/>
          <w:lang w:eastAsia="zh-CN"/>
        </w:rPr>
      </w:pPr>
    </w:p>
    <w:p w14:paraId="2A3D4ED4" w14:textId="77777777" w:rsidR="0091427C" w:rsidRDefault="0091427C">
      <w:pPr>
        <w:rPr>
          <w:rFonts w:eastAsiaTheme="minorEastAsia"/>
          <w:lang w:eastAsia="zh-CN"/>
        </w:rPr>
      </w:pPr>
    </w:p>
    <w:sectPr w:rsidR="0091427C" w:rsidSect="0091427C">
      <w:footerReference w:type="default" r:id="rId2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6311E" w14:textId="77777777" w:rsidR="00B92A82" w:rsidRDefault="00B92A82" w:rsidP="0091427C">
      <w:pPr>
        <w:spacing w:after="0"/>
      </w:pPr>
      <w:r>
        <w:separator/>
      </w:r>
    </w:p>
  </w:endnote>
  <w:endnote w:type="continuationSeparator" w:id="0">
    <w:p w14:paraId="6ED10C5E" w14:textId="77777777" w:rsidR="00B92A82" w:rsidRDefault="00B92A82" w:rsidP="009142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17477" w14:textId="77777777" w:rsidR="00297E7C" w:rsidRDefault="00297E7C">
    <w:pPr>
      <w:pStyle w:val="a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DC653" w14:textId="77777777" w:rsidR="00B92A82" w:rsidRDefault="00B92A82" w:rsidP="0091427C">
      <w:pPr>
        <w:spacing w:after="0"/>
      </w:pPr>
      <w:r>
        <w:separator/>
      </w:r>
    </w:p>
  </w:footnote>
  <w:footnote w:type="continuationSeparator" w:id="0">
    <w:p w14:paraId="7937AA31" w14:textId="77777777" w:rsidR="00B92A82" w:rsidRDefault="00B92A82" w:rsidP="009142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91747"/>
    <w:multiLevelType w:val="hybridMultilevel"/>
    <w:tmpl w:val="678268F4"/>
    <w:lvl w:ilvl="0" w:tplc="2E223A04">
      <w:numFmt w:val="bullet"/>
      <w:lvlText w:val="-"/>
      <w:lvlJc w:val="left"/>
      <w:pPr>
        <w:ind w:left="704" w:hanging="420"/>
      </w:pPr>
      <w:rPr>
        <w:rFonts w:ascii="Times New Roman" w:eastAsia="Arial Unicode MS"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31BA611B"/>
    <w:multiLevelType w:val="multilevel"/>
    <w:tmpl w:val="31BA611B"/>
    <w:lvl w:ilvl="0">
      <w:start w:val="3"/>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9" w15:restartNumberingAfterBreak="0">
    <w:nsid w:val="64624F7A"/>
    <w:multiLevelType w:val="multilevel"/>
    <w:tmpl w:val="64624F7A"/>
    <w:lvl w:ilvl="0">
      <w:start w:val="3"/>
      <w:numFmt w:val="bullet"/>
      <w:lvlText w:val="-"/>
      <w:lvlJc w:val="left"/>
      <w:pPr>
        <w:ind w:left="988" w:hanging="420"/>
      </w:pPr>
      <w:rPr>
        <w:rFonts w:ascii="Times New Roman" w:eastAsia="Times New Roman"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0" w15:restartNumberingAfterBreak="0">
    <w:nsid w:val="6D4E23DD"/>
    <w:multiLevelType w:val="multilevel"/>
    <w:tmpl w:val="6D4E23DD"/>
    <w:lvl w:ilvl="0">
      <w:start w:val="3"/>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3"/>
  </w:num>
  <w:num w:numId="2">
    <w:abstractNumId w:val="8"/>
  </w:num>
  <w:num w:numId="3">
    <w:abstractNumId w:val="6"/>
  </w:num>
  <w:num w:numId="4">
    <w:abstractNumId w:val="7"/>
  </w:num>
  <w:num w:numId="5">
    <w:abstractNumId w:val="2"/>
  </w:num>
  <w:num w:numId="6">
    <w:abstractNumId w:val="1"/>
  </w:num>
  <w:num w:numId="7">
    <w:abstractNumId w:val="5"/>
  </w:num>
  <w:num w:numId="8">
    <w:abstractNumId w:val="10"/>
  </w:num>
  <w:num w:numId="9">
    <w:abstractNumId w:val="4"/>
  </w:num>
  <w:num w:numId="10">
    <w:abstractNumId w:val="9"/>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076"/>
    <w:rsid w:val="00001940"/>
    <w:rsid w:val="00001C54"/>
    <w:rsid w:val="00002862"/>
    <w:rsid w:val="00002C5F"/>
    <w:rsid w:val="00003904"/>
    <w:rsid w:val="00003DF6"/>
    <w:rsid w:val="00003FCF"/>
    <w:rsid w:val="000044DA"/>
    <w:rsid w:val="0000613E"/>
    <w:rsid w:val="000068C4"/>
    <w:rsid w:val="00006AA0"/>
    <w:rsid w:val="000110CA"/>
    <w:rsid w:val="000118F6"/>
    <w:rsid w:val="00012E8B"/>
    <w:rsid w:val="00013CB8"/>
    <w:rsid w:val="00015330"/>
    <w:rsid w:val="0001565F"/>
    <w:rsid w:val="000169D1"/>
    <w:rsid w:val="0001701A"/>
    <w:rsid w:val="00017599"/>
    <w:rsid w:val="00017B7B"/>
    <w:rsid w:val="00017C43"/>
    <w:rsid w:val="00020149"/>
    <w:rsid w:val="000205C0"/>
    <w:rsid w:val="00020BFF"/>
    <w:rsid w:val="00020D49"/>
    <w:rsid w:val="000224E8"/>
    <w:rsid w:val="00022E4A"/>
    <w:rsid w:val="00023E5C"/>
    <w:rsid w:val="00024C21"/>
    <w:rsid w:val="00025434"/>
    <w:rsid w:val="00026169"/>
    <w:rsid w:val="0002747B"/>
    <w:rsid w:val="00031567"/>
    <w:rsid w:val="00032AB8"/>
    <w:rsid w:val="0003419C"/>
    <w:rsid w:val="000346B7"/>
    <w:rsid w:val="000357E9"/>
    <w:rsid w:val="00036101"/>
    <w:rsid w:val="00037B33"/>
    <w:rsid w:val="00040B64"/>
    <w:rsid w:val="0004127F"/>
    <w:rsid w:val="000421C4"/>
    <w:rsid w:val="00043BC5"/>
    <w:rsid w:val="000442D9"/>
    <w:rsid w:val="00044562"/>
    <w:rsid w:val="00044AF3"/>
    <w:rsid w:val="00045C66"/>
    <w:rsid w:val="000460B7"/>
    <w:rsid w:val="000468A5"/>
    <w:rsid w:val="00046B12"/>
    <w:rsid w:val="0004707E"/>
    <w:rsid w:val="00047A86"/>
    <w:rsid w:val="00047D2B"/>
    <w:rsid w:val="000502EF"/>
    <w:rsid w:val="0005055D"/>
    <w:rsid w:val="000513B3"/>
    <w:rsid w:val="00052018"/>
    <w:rsid w:val="000520DD"/>
    <w:rsid w:val="000529F6"/>
    <w:rsid w:val="00053730"/>
    <w:rsid w:val="0005418F"/>
    <w:rsid w:val="0005476A"/>
    <w:rsid w:val="00054CEB"/>
    <w:rsid w:val="000567BD"/>
    <w:rsid w:val="000568A6"/>
    <w:rsid w:val="00057BC7"/>
    <w:rsid w:val="00057F83"/>
    <w:rsid w:val="0006012D"/>
    <w:rsid w:val="000612BA"/>
    <w:rsid w:val="00061B84"/>
    <w:rsid w:val="000622D3"/>
    <w:rsid w:val="00062A3B"/>
    <w:rsid w:val="00064173"/>
    <w:rsid w:val="000655EF"/>
    <w:rsid w:val="00065E9C"/>
    <w:rsid w:val="000664BF"/>
    <w:rsid w:val="00070CDD"/>
    <w:rsid w:val="00071932"/>
    <w:rsid w:val="00072C8E"/>
    <w:rsid w:val="00072EDF"/>
    <w:rsid w:val="000737BB"/>
    <w:rsid w:val="00073C97"/>
    <w:rsid w:val="00075247"/>
    <w:rsid w:val="00076E9F"/>
    <w:rsid w:val="0008079A"/>
    <w:rsid w:val="00081C37"/>
    <w:rsid w:val="00083024"/>
    <w:rsid w:val="000832CF"/>
    <w:rsid w:val="00083842"/>
    <w:rsid w:val="000843D9"/>
    <w:rsid w:val="00084F0C"/>
    <w:rsid w:val="00084F5E"/>
    <w:rsid w:val="00085DF3"/>
    <w:rsid w:val="00086B96"/>
    <w:rsid w:val="0009102B"/>
    <w:rsid w:val="00091874"/>
    <w:rsid w:val="000918C5"/>
    <w:rsid w:val="00093E22"/>
    <w:rsid w:val="0009414E"/>
    <w:rsid w:val="00094829"/>
    <w:rsid w:val="00096CA8"/>
    <w:rsid w:val="0009762D"/>
    <w:rsid w:val="00097964"/>
    <w:rsid w:val="00097992"/>
    <w:rsid w:val="00097FD1"/>
    <w:rsid w:val="000A01FC"/>
    <w:rsid w:val="000A10EB"/>
    <w:rsid w:val="000A2D64"/>
    <w:rsid w:val="000A2D7D"/>
    <w:rsid w:val="000A3769"/>
    <w:rsid w:val="000A394F"/>
    <w:rsid w:val="000A3CD7"/>
    <w:rsid w:val="000A4C5A"/>
    <w:rsid w:val="000A689E"/>
    <w:rsid w:val="000A6CBD"/>
    <w:rsid w:val="000B13E4"/>
    <w:rsid w:val="000B44A3"/>
    <w:rsid w:val="000B48A6"/>
    <w:rsid w:val="000B4B4A"/>
    <w:rsid w:val="000B5002"/>
    <w:rsid w:val="000B530C"/>
    <w:rsid w:val="000B5774"/>
    <w:rsid w:val="000B5F7E"/>
    <w:rsid w:val="000B78CC"/>
    <w:rsid w:val="000C00E1"/>
    <w:rsid w:val="000C0B38"/>
    <w:rsid w:val="000C141C"/>
    <w:rsid w:val="000C42DD"/>
    <w:rsid w:val="000C4E93"/>
    <w:rsid w:val="000C5F66"/>
    <w:rsid w:val="000C651E"/>
    <w:rsid w:val="000C6667"/>
    <w:rsid w:val="000C6CBB"/>
    <w:rsid w:val="000C6D76"/>
    <w:rsid w:val="000C6E31"/>
    <w:rsid w:val="000C7168"/>
    <w:rsid w:val="000C793F"/>
    <w:rsid w:val="000D0344"/>
    <w:rsid w:val="000D3B23"/>
    <w:rsid w:val="000D3C3A"/>
    <w:rsid w:val="000D450E"/>
    <w:rsid w:val="000D468C"/>
    <w:rsid w:val="000D5EC9"/>
    <w:rsid w:val="000D7D8C"/>
    <w:rsid w:val="000E02F8"/>
    <w:rsid w:val="000E13C9"/>
    <w:rsid w:val="000E1F2E"/>
    <w:rsid w:val="000E28C7"/>
    <w:rsid w:val="000E301C"/>
    <w:rsid w:val="000E3044"/>
    <w:rsid w:val="000E3370"/>
    <w:rsid w:val="000E33C3"/>
    <w:rsid w:val="000E4329"/>
    <w:rsid w:val="000E558F"/>
    <w:rsid w:val="000E5B37"/>
    <w:rsid w:val="000E62EE"/>
    <w:rsid w:val="000E7398"/>
    <w:rsid w:val="000E7568"/>
    <w:rsid w:val="000E7C81"/>
    <w:rsid w:val="000F025B"/>
    <w:rsid w:val="000F1FC4"/>
    <w:rsid w:val="000F446E"/>
    <w:rsid w:val="000F4855"/>
    <w:rsid w:val="000F5047"/>
    <w:rsid w:val="000F587F"/>
    <w:rsid w:val="000F5B69"/>
    <w:rsid w:val="000F6965"/>
    <w:rsid w:val="000F6E6D"/>
    <w:rsid w:val="000F7A9D"/>
    <w:rsid w:val="000F7B91"/>
    <w:rsid w:val="00100151"/>
    <w:rsid w:val="00100609"/>
    <w:rsid w:val="00100BFE"/>
    <w:rsid w:val="00101C00"/>
    <w:rsid w:val="00101C0B"/>
    <w:rsid w:val="001024B9"/>
    <w:rsid w:val="001053B5"/>
    <w:rsid w:val="001059BC"/>
    <w:rsid w:val="0010634F"/>
    <w:rsid w:val="00107181"/>
    <w:rsid w:val="0010718D"/>
    <w:rsid w:val="00107D83"/>
    <w:rsid w:val="00107EFF"/>
    <w:rsid w:val="00107FF6"/>
    <w:rsid w:val="00110973"/>
    <w:rsid w:val="00110CE9"/>
    <w:rsid w:val="001119E6"/>
    <w:rsid w:val="00112C1D"/>
    <w:rsid w:val="001133CF"/>
    <w:rsid w:val="00113571"/>
    <w:rsid w:val="00114C47"/>
    <w:rsid w:val="00114EB0"/>
    <w:rsid w:val="00115213"/>
    <w:rsid w:val="00117B42"/>
    <w:rsid w:val="00117E84"/>
    <w:rsid w:val="0012185C"/>
    <w:rsid w:val="00121CA2"/>
    <w:rsid w:val="0012227B"/>
    <w:rsid w:val="001227E7"/>
    <w:rsid w:val="0012382C"/>
    <w:rsid w:val="00125A22"/>
    <w:rsid w:val="00126539"/>
    <w:rsid w:val="00126BF7"/>
    <w:rsid w:val="0013091C"/>
    <w:rsid w:val="00130C8A"/>
    <w:rsid w:val="001312D1"/>
    <w:rsid w:val="0013156C"/>
    <w:rsid w:val="00131814"/>
    <w:rsid w:val="00131EA5"/>
    <w:rsid w:val="0013204A"/>
    <w:rsid w:val="00132438"/>
    <w:rsid w:val="00132625"/>
    <w:rsid w:val="00135B09"/>
    <w:rsid w:val="00140232"/>
    <w:rsid w:val="0014087A"/>
    <w:rsid w:val="00141333"/>
    <w:rsid w:val="00141DD6"/>
    <w:rsid w:val="001426DA"/>
    <w:rsid w:val="00144AA6"/>
    <w:rsid w:val="0014638D"/>
    <w:rsid w:val="001475E5"/>
    <w:rsid w:val="0015093A"/>
    <w:rsid w:val="00150FD5"/>
    <w:rsid w:val="00152608"/>
    <w:rsid w:val="0015504F"/>
    <w:rsid w:val="001551A2"/>
    <w:rsid w:val="0015526C"/>
    <w:rsid w:val="00157262"/>
    <w:rsid w:val="00157372"/>
    <w:rsid w:val="0016006A"/>
    <w:rsid w:val="00160165"/>
    <w:rsid w:val="0016044E"/>
    <w:rsid w:val="00160DF5"/>
    <w:rsid w:val="001636D5"/>
    <w:rsid w:val="00163EEC"/>
    <w:rsid w:val="00164851"/>
    <w:rsid w:val="00165014"/>
    <w:rsid w:val="001675C0"/>
    <w:rsid w:val="001679FD"/>
    <w:rsid w:val="0017100B"/>
    <w:rsid w:val="00171F68"/>
    <w:rsid w:val="00173925"/>
    <w:rsid w:val="00177369"/>
    <w:rsid w:val="001775C4"/>
    <w:rsid w:val="001778DC"/>
    <w:rsid w:val="00177ED9"/>
    <w:rsid w:val="0018017B"/>
    <w:rsid w:val="00181069"/>
    <w:rsid w:val="00182358"/>
    <w:rsid w:val="00184629"/>
    <w:rsid w:val="00184EF7"/>
    <w:rsid w:val="001857C2"/>
    <w:rsid w:val="00185A40"/>
    <w:rsid w:val="001860A0"/>
    <w:rsid w:val="001913C2"/>
    <w:rsid w:val="0019227A"/>
    <w:rsid w:val="0019365C"/>
    <w:rsid w:val="0019380F"/>
    <w:rsid w:val="00194148"/>
    <w:rsid w:val="00195650"/>
    <w:rsid w:val="00196118"/>
    <w:rsid w:val="001977C8"/>
    <w:rsid w:val="00197C7B"/>
    <w:rsid w:val="001A16F5"/>
    <w:rsid w:val="001A1B88"/>
    <w:rsid w:val="001A1F92"/>
    <w:rsid w:val="001A2382"/>
    <w:rsid w:val="001A2E4B"/>
    <w:rsid w:val="001A34F0"/>
    <w:rsid w:val="001A38C1"/>
    <w:rsid w:val="001A68F4"/>
    <w:rsid w:val="001A6CB0"/>
    <w:rsid w:val="001B1D9D"/>
    <w:rsid w:val="001B1FB4"/>
    <w:rsid w:val="001B2FCB"/>
    <w:rsid w:val="001B3D7B"/>
    <w:rsid w:val="001B415E"/>
    <w:rsid w:val="001B511A"/>
    <w:rsid w:val="001B57B0"/>
    <w:rsid w:val="001B6380"/>
    <w:rsid w:val="001B6962"/>
    <w:rsid w:val="001B6CDE"/>
    <w:rsid w:val="001B7CA3"/>
    <w:rsid w:val="001C022C"/>
    <w:rsid w:val="001C111C"/>
    <w:rsid w:val="001C1982"/>
    <w:rsid w:val="001C2AB9"/>
    <w:rsid w:val="001C2DD3"/>
    <w:rsid w:val="001C3C77"/>
    <w:rsid w:val="001C4A8B"/>
    <w:rsid w:val="001C50D4"/>
    <w:rsid w:val="001C5682"/>
    <w:rsid w:val="001C5F62"/>
    <w:rsid w:val="001C6466"/>
    <w:rsid w:val="001C67F6"/>
    <w:rsid w:val="001C6FB6"/>
    <w:rsid w:val="001C784B"/>
    <w:rsid w:val="001D1842"/>
    <w:rsid w:val="001D19BD"/>
    <w:rsid w:val="001D1EAA"/>
    <w:rsid w:val="001D2965"/>
    <w:rsid w:val="001D2C61"/>
    <w:rsid w:val="001D4FA8"/>
    <w:rsid w:val="001D504E"/>
    <w:rsid w:val="001D6F72"/>
    <w:rsid w:val="001D711B"/>
    <w:rsid w:val="001E0B57"/>
    <w:rsid w:val="001E0E99"/>
    <w:rsid w:val="001E0F47"/>
    <w:rsid w:val="001E15E2"/>
    <w:rsid w:val="001E1A4D"/>
    <w:rsid w:val="001E3038"/>
    <w:rsid w:val="001E35AF"/>
    <w:rsid w:val="001E3784"/>
    <w:rsid w:val="001E41F3"/>
    <w:rsid w:val="001E4AA3"/>
    <w:rsid w:val="001E50E2"/>
    <w:rsid w:val="001E531F"/>
    <w:rsid w:val="001E5DF0"/>
    <w:rsid w:val="001E6065"/>
    <w:rsid w:val="001E67D3"/>
    <w:rsid w:val="001E7450"/>
    <w:rsid w:val="001E7D40"/>
    <w:rsid w:val="001E7E95"/>
    <w:rsid w:val="001F0201"/>
    <w:rsid w:val="001F0685"/>
    <w:rsid w:val="001F0CA1"/>
    <w:rsid w:val="001F2538"/>
    <w:rsid w:val="001F2CFC"/>
    <w:rsid w:val="001F3BDF"/>
    <w:rsid w:val="001F46A0"/>
    <w:rsid w:val="001F4D11"/>
    <w:rsid w:val="001F5AF8"/>
    <w:rsid w:val="001F5B17"/>
    <w:rsid w:val="001F6117"/>
    <w:rsid w:val="001F7A97"/>
    <w:rsid w:val="00200340"/>
    <w:rsid w:val="002010F1"/>
    <w:rsid w:val="0020116F"/>
    <w:rsid w:val="0020138F"/>
    <w:rsid w:val="002023A8"/>
    <w:rsid w:val="002023FE"/>
    <w:rsid w:val="002042A1"/>
    <w:rsid w:val="00204980"/>
    <w:rsid w:val="0020587A"/>
    <w:rsid w:val="00205B9C"/>
    <w:rsid w:val="00206268"/>
    <w:rsid w:val="00206464"/>
    <w:rsid w:val="00207048"/>
    <w:rsid w:val="00207793"/>
    <w:rsid w:val="002107B2"/>
    <w:rsid w:val="002110A8"/>
    <w:rsid w:val="0021160E"/>
    <w:rsid w:val="00212651"/>
    <w:rsid w:val="002134E3"/>
    <w:rsid w:val="00214408"/>
    <w:rsid w:val="00214991"/>
    <w:rsid w:val="00214A67"/>
    <w:rsid w:val="00220898"/>
    <w:rsid w:val="00221315"/>
    <w:rsid w:val="002214AD"/>
    <w:rsid w:val="0022182B"/>
    <w:rsid w:val="00221A4C"/>
    <w:rsid w:val="002222E2"/>
    <w:rsid w:val="00223223"/>
    <w:rsid w:val="00223971"/>
    <w:rsid w:val="0022418F"/>
    <w:rsid w:val="0022499C"/>
    <w:rsid w:val="00224B6C"/>
    <w:rsid w:val="00225BF4"/>
    <w:rsid w:val="00225E15"/>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29"/>
    <w:rsid w:val="002376A3"/>
    <w:rsid w:val="002379A1"/>
    <w:rsid w:val="00241AD4"/>
    <w:rsid w:val="0024335F"/>
    <w:rsid w:val="00243BC1"/>
    <w:rsid w:val="00244332"/>
    <w:rsid w:val="002447F1"/>
    <w:rsid w:val="00244F4E"/>
    <w:rsid w:val="00245042"/>
    <w:rsid w:val="0024511A"/>
    <w:rsid w:val="00245B23"/>
    <w:rsid w:val="00246DE8"/>
    <w:rsid w:val="0025022A"/>
    <w:rsid w:val="00250854"/>
    <w:rsid w:val="0025228F"/>
    <w:rsid w:val="002530BE"/>
    <w:rsid w:val="00257195"/>
    <w:rsid w:val="002578D8"/>
    <w:rsid w:val="00260CA9"/>
    <w:rsid w:val="0026116B"/>
    <w:rsid w:val="002613A5"/>
    <w:rsid w:val="0026214D"/>
    <w:rsid w:val="002631C2"/>
    <w:rsid w:val="00267881"/>
    <w:rsid w:val="002723F2"/>
    <w:rsid w:val="00273821"/>
    <w:rsid w:val="00273FC1"/>
    <w:rsid w:val="00274E06"/>
    <w:rsid w:val="00274E67"/>
    <w:rsid w:val="00275753"/>
    <w:rsid w:val="00275D12"/>
    <w:rsid w:val="00276CD2"/>
    <w:rsid w:val="00277A1E"/>
    <w:rsid w:val="00277D67"/>
    <w:rsid w:val="0028062F"/>
    <w:rsid w:val="002808AD"/>
    <w:rsid w:val="00280FEC"/>
    <w:rsid w:val="00281751"/>
    <w:rsid w:val="00281EB0"/>
    <w:rsid w:val="00282669"/>
    <w:rsid w:val="0028383D"/>
    <w:rsid w:val="0028456D"/>
    <w:rsid w:val="00285749"/>
    <w:rsid w:val="0028675B"/>
    <w:rsid w:val="00290723"/>
    <w:rsid w:val="002928C7"/>
    <w:rsid w:val="00292EAA"/>
    <w:rsid w:val="002934AE"/>
    <w:rsid w:val="002937EF"/>
    <w:rsid w:val="00293D64"/>
    <w:rsid w:val="00293D85"/>
    <w:rsid w:val="002952E2"/>
    <w:rsid w:val="00295352"/>
    <w:rsid w:val="0029573B"/>
    <w:rsid w:val="002959FF"/>
    <w:rsid w:val="00295C05"/>
    <w:rsid w:val="00295D94"/>
    <w:rsid w:val="002962CA"/>
    <w:rsid w:val="00297474"/>
    <w:rsid w:val="00297E7C"/>
    <w:rsid w:val="002A1C0C"/>
    <w:rsid w:val="002A318D"/>
    <w:rsid w:val="002A3934"/>
    <w:rsid w:val="002A49E6"/>
    <w:rsid w:val="002A622D"/>
    <w:rsid w:val="002A6FBE"/>
    <w:rsid w:val="002B1C9E"/>
    <w:rsid w:val="002B1E85"/>
    <w:rsid w:val="002B33B2"/>
    <w:rsid w:val="002B4670"/>
    <w:rsid w:val="002B4A9F"/>
    <w:rsid w:val="002B565A"/>
    <w:rsid w:val="002B59FE"/>
    <w:rsid w:val="002B689A"/>
    <w:rsid w:val="002B7766"/>
    <w:rsid w:val="002B7EB6"/>
    <w:rsid w:val="002B7F55"/>
    <w:rsid w:val="002C071D"/>
    <w:rsid w:val="002C0977"/>
    <w:rsid w:val="002C19CB"/>
    <w:rsid w:val="002C24E5"/>
    <w:rsid w:val="002C28CD"/>
    <w:rsid w:val="002C3F9C"/>
    <w:rsid w:val="002C4BB7"/>
    <w:rsid w:val="002C5758"/>
    <w:rsid w:val="002C5B20"/>
    <w:rsid w:val="002C5BCD"/>
    <w:rsid w:val="002C63B6"/>
    <w:rsid w:val="002C7216"/>
    <w:rsid w:val="002C73CF"/>
    <w:rsid w:val="002C7B02"/>
    <w:rsid w:val="002D0243"/>
    <w:rsid w:val="002D1D19"/>
    <w:rsid w:val="002D2931"/>
    <w:rsid w:val="002D32AD"/>
    <w:rsid w:val="002D3445"/>
    <w:rsid w:val="002D3F6E"/>
    <w:rsid w:val="002D4229"/>
    <w:rsid w:val="002D4826"/>
    <w:rsid w:val="002D4B06"/>
    <w:rsid w:val="002D4DCF"/>
    <w:rsid w:val="002D718C"/>
    <w:rsid w:val="002D721E"/>
    <w:rsid w:val="002D756C"/>
    <w:rsid w:val="002E068A"/>
    <w:rsid w:val="002E0B0B"/>
    <w:rsid w:val="002E0E6D"/>
    <w:rsid w:val="002E108A"/>
    <w:rsid w:val="002E16EB"/>
    <w:rsid w:val="002E2184"/>
    <w:rsid w:val="002E2C3E"/>
    <w:rsid w:val="002E3EF6"/>
    <w:rsid w:val="002E4216"/>
    <w:rsid w:val="002E4C5F"/>
    <w:rsid w:val="002E5A45"/>
    <w:rsid w:val="002E5E1A"/>
    <w:rsid w:val="002E74B9"/>
    <w:rsid w:val="002F03BC"/>
    <w:rsid w:val="002F1E63"/>
    <w:rsid w:val="002F4309"/>
    <w:rsid w:val="002F4657"/>
    <w:rsid w:val="002F552F"/>
    <w:rsid w:val="002F55B2"/>
    <w:rsid w:val="002F6B54"/>
    <w:rsid w:val="002F7A88"/>
    <w:rsid w:val="003001D0"/>
    <w:rsid w:val="00302459"/>
    <w:rsid w:val="003028B2"/>
    <w:rsid w:val="00303421"/>
    <w:rsid w:val="00303DCF"/>
    <w:rsid w:val="003045A8"/>
    <w:rsid w:val="00305706"/>
    <w:rsid w:val="00305BD4"/>
    <w:rsid w:val="00305EE5"/>
    <w:rsid w:val="00306837"/>
    <w:rsid w:val="0030696B"/>
    <w:rsid w:val="003079D9"/>
    <w:rsid w:val="00307A2B"/>
    <w:rsid w:val="00310AAF"/>
    <w:rsid w:val="00310F20"/>
    <w:rsid w:val="0031179C"/>
    <w:rsid w:val="003127BB"/>
    <w:rsid w:val="00312856"/>
    <w:rsid w:val="00312C5B"/>
    <w:rsid w:val="00314ACA"/>
    <w:rsid w:val="0031543D"/>
    <w:rsid w:val="003154CC"/>
    <w:rsid w:val="00315E0C"/>
    <w:rsid w:val="00315F2F"/>
    <w:rsid w:val="00316511"/>
    <w:rsid w:val="00316D12"/>
    <w:rsid w:val="00316D4A"/>
    <w:rsid w:val="00317056"/>
    <w:rsid w:val="003205DA"/>
    <w:rsid w:val="0032143F"/>
    <w:rsid w:val="003227EC"/>
    <w:rsid w:val="00322BF9"/>
    <w:rsid w:val="003242BA"/>
    <w:rsid w:val="00324E7A"/>
    <w:rsid w:val="00325769"/>
    <w:rsid w:val="00325B85"/>
    <w:rsid w:val="00326166"/>
    <w:rsid w:val="003268F8"/>
    <w:rsid w:val="00326C1A"/>
    <w:rsid w:val="00327AF6"/>
    <w:rsid w:val="00327C4D"/>
    <w:rsid w:val="00327C80"/>
    <w:rsid w:val="00330496"/>
    <w:rsid w:val="0033143D"/>
    <w:rsid w:val="00331D74"/>
    <w:rsid w:val="00332B0C"/>
    <w:rsid w:val="00333B90"/>
    <w:rsid w:val="00334763"/>
    <w:rsid w:val="00334BBB"/>
    <w:rsid w:val="00335594"/>
    <w:rsid w:val="00336954"/>
    <w:rsid w:val="00336A2B"/>
    <w:rsid w:val="0033703D"/>
    <w:rsid w:val="003371C6"/>
    <w:rsid w:val="00340FC5"/>
    <w:rsid w:val="00341115"/>
    <w:rsid w:val="00342A3B"/>
    <w:rsid w:val="00342E26"/>
    <w:rsid w:val="00342FF8"/>
    <w:rsid w:val="00343629"/>
    <w:rsid w:val="003436A3"/>
    <w:rsid w:val="00343FB8"/>
    <w:rsid w:val="0034512A"/>
    <w:rsid w:val="003452B6"/>
    <w:rsid w:val="00347361"/>
    <w:rsid w:val="0035052F"/>
    <w:rsid w:val="00351711"/>
    <w:rsid w:val="00351B7B"/>
    <w:rsid w:val="00351BCD"/>
    <w:rsid w:val="00352A6B"/>
    <w:rsid w:val="0035378A"/>
    <w:rsid w:val="00353A10"/>
    <w:rsid w:val="00355891"/>
    <w:rsid w:val="003559F5"/>
    <w:rsid w:val="00355E3A"/>
    <w:rsid w:val="00355E72"/>
    <w:rsid w:val="003561A9"/>
    <w:rsid w:val="003579F8"/>
    <w:rsid w:val="00357A1A"/>
    <w:rsid w:val="00357DF0"/>
    <w:rsid w:val="00357F1D"/>
    <w:rsid w:val="00360667"/>
    <w:rsid w:val="003612E5"/>
    <w:rsid w:val="003616A4"/>
    <w:rsid w:val="003618B3"/>
    <w:rsid w:val="00361D36"/>
    <w:rsid w:val="003620E4"/>
    <w:rsid w:val="003621A3"/>
    <w:rsid w:val="00363FF1"/>
    <w:rsid w:val="003643D7"/>
    <w:rsid w:val="00366FA1"/>
    <w:rsid w:val="00367757"/>
    <w:rsid w:val="0037004C"/>
    <w:rsid w:val="003703CB"/>
    <w:rsid w:val="0037119B"/>
    <w:rsid w:val="003716D6"/>
    <w:rsid w:val="00371EED"/>
    <w:rsid w:val="00372A7D"/>
    <w:rsid w:val="00373E10"/>
    <w:rsid w:val="0037427C"/>
    <w:rsid w:val="003759AB"/>
    <w:rsid w:val="00376CE7"/>
    <w:rsid w:val="00380EBB"/>
    <w:rsid w:val="003819DC"/>
    <w:rsid w:val="00381C0D"/>
    <w:rsid w:val="00381F6C"/>
    <w:rsid w:val="00382B41"/>
    <w:rsid w:val="00383552"/>
    <w:rsid w:val="00384193"/>
    <w:rsid w:val="00384EED"/>
    <w:rsid w:val="003852F4"/>
    <w:rsid w:val="003862C3"/>
    <w:rsid w:val="00387985"/>
    <w:rsid w:val="00390EDA"/>
    <w:rsid w:val="00391BE3"/>
    <w:rsid w:val="003923AD"/>
    <w:rsid w:val="003925F3"/>
    <w:rsid w:val="00393441"/>
    <w:rsid w:val="00393AB1"/>
    <w:rsid w:val="00393C91"/>
    <w:rsid w:val="00393FA3"/>
    <w:rsid w:val="0039412B"/>
    <w:rsid w:val="00394640"/>
    <w:rsid w:val="00394CF5"/>
    <w:rsid w:val="00395874"/>
    <w:rsid w:val="0039604D"/>
    <w:rsid w:val="00396450"/>
    <w:rsid w:val="003A14BA"/>
    <w:rsid w:val="003A29C7"/>
    <w:rsid w:val="003A2E9C"/>
    <w:rsid w:val="003A2F9B"/>
    <w:rsid w:val="003A38B6"/>
    <w:rsid w:val="003A41E4"/>
    <w:rsid w:val="003A4FE1"/>
    <w:rsid w:val="003A557A"/>
    <w:rsid w:val="003A664C"/>
    <w:rsid w:val="003A6D6C"/>
    <w:rsid w:val="003A7513"/>
    <w:rsid w:val="003A7713"/>
    <w:rsid w:val="003B0B79"/>
    <w:rsid w:val="003B1D5F"/>
    <w:rsid w:val="003B3117"/>
    <w:rsid w:val="003B31F6"/>
    <w:rsid w:val="003B5800"/>
    <w:rsid w:val="003B7C7F"/>
    <w:rsid w:val="003C1022"/>
    <w:rsid w:val="003C1312"/>
    <w:rsid w:val="003C3310"/>
    <w:rsid w:val="003C4C53"/>
    <w:rsid w:val="003C5B10"/>
    <w:rsid w:val="003C6D51"/>
    <w:rsid w:val="003C7216"/>
    <w:rsid w:val="003C724A"/>
    <w:rsid w:val="003D0F1F"/>
    <w:rsid w:val="003D17A2"/>
    <w:rsid w:val="003D1A37"/>
    <w:rsid w:val="003D4B4C"/>
    <w:rsid w:val="003D4CBF"/>
    <w:rsid w:val="003D5DCB"/>
    <w:rsid w:val="003D6692"/>
    <w:rsid w:val="003D6F36"/>
    <w:rsid w:val="003E0E02"/>
    <w:rsid w:val="003E0E80"/>
    <w:rsid w:val="003E2447"/>
    <w:rsid w:val="003E2CCC"/>
    <w:rsid w:val="003E3ABC"/>
    <w:rsid w:val="003E47BE"/>
    <w:rsid w:val="003E4DCE"/>
    <w:rsid w:val="003E4F0B"/>
    <w:rsid w:val="003E576C"/>
    <w:rsid w:val="003E6759"/>
    <w:rsid w:val="003E69F6"/>
    <w:rsid w:val="003E6C2A"/>
    <w:rsid w:val="003E7047"/>
    <w:rsid w:val="003E71D0"/>
    <w:rsid w:val="003E7F9C"/>
    <w:rsid w:val="003F0A85"/>
    <w:rsid w:val="003F1A72"/>
    <w:rsid w:val="003F1DA4"/>
    <w:rsid w:val="003F21A6"/>
    <w:rsid w:val="003F2306"/>
    <w:rsid w:val="003F27D5"/>
    <w:rsid w:val="003F2910"/>
    <w:rsid w:val="003F2930"/>
    <w:rsid w:val="003F303E"/>
    <w:rsid w:val="003F3D4E"/>
    <w:rsid w:val="003F5304"/>
    <w:rsid w:val="003F5516"/>
    <w:rsid w:val="003F6455"/>
    <w:rsid w:val="003F6A59"/>
    <w:rsid w:val="0040005E"/>
    <w:rsid w:val="00402263"/>
    <w:rsid w:val="0040247A"/>
    <w:rsid w:val="00404207"/>
    <w:rsid w:val="00404C62"/>
    <w:rsid w:val="0040734E"/>
    <w:rsid w:val="00407AFD"/>
    <w:rsid w:val="00407F9F"/>
    <w:rsid w:val="0041071E"/>
    <w:rsid w:val="004122AC"/>
    <w:rsid w:val="004131D9"/>
    <w:rsid w:val="004137E5"/>
    <w:rsid w:val="0041390E"/>
    <w:rsid w:val="00414BB3"/>
    <w:rsid w:val="0041509B"/>
    <w:rsid w:val="00415633"/>
    <w:rsid w:val="00415963"/>
    <w:rsid w:val="0041669D"/>
    <w:rsid w:val="00416961"/>
    <w:rsid w:val="00416AC5"/>
    <w:rsid w:val="004201F7"/>
    <w:rsid w:val="00421DAF"/>
    <w:rsid w:val="00421EAB"/>
    <w:rsid w:val="00422664"/>
    <w:rsid w:val="00426817"/>
    <w:rsid w:val="0042735E"/>
    <w:rsid w:val="0043053B"/>
    <w:rsid w:val="004313D0"/>
    <w:rsid w:val="00431A3F"/>
    <w:rsid w:val="00433E63"/>
    <w:rsid w:val="0043441D"/>
    <w:rsid w:val="00434BE2"/>
    <w:rsid w:val="00435C19"/>
    <w:rsid w:val="00435C42"/>
    <w:rsid w:val="00435DC8"/>
    <w:rsid w:val="00437000"/>
    <w:rsid w:val="00437729"/>
    <w:rsid w:val="00437A99"/>
    <w:rsid w:val="004416A0"/>
    <w:rsid w:val="00441E87"/>
    <w:rsid w:val="0044234A"/>
    <w:rsid w:val="00443992"/>
    <w:rsid w:val="00444983"/>
    <w:rsid w:val="00444F8C"/>
    <w:rsid w:val="004453C9"/>
    <w:rsid w:val="00445A1C"/>
    <w:rsid w:val="0044674B"/>
    <w:rsid w:val="00446771"/>
    <w:rsid w:val="004473E4"/>
    <w:rsid w:val="00447ABD"/>
    <w:rsid w:val="00450E06"/>
    <w:rsid w:val="00453767"/>
    <w:rsid w:val="00453897"/>
    <w:rsid w:val="0045464C"/>
    <w:rsid w:val="00454B84"/>
    <w:rsid w:val="004552CD"/>
    <w:rsid w:val="004555BE"/>
    <w:rsid w:val="00455F90"/>
    <w:rsid w:val="004567A8"/>
    <w:rsid w:val="00456EF9"/>
    <w:rsid w:val="00456FB2"/>
    <w:rsid w:val="0045729B"/>
    <w:rsid w:val="00457AA2"/>
    <w:rsid w:val="00457E35"/>
    <w:rsid w:val="0046072B"/>
    <w:rsid w:val="004607BA"/>
    <w:rsid w:val="00460DFE"/>
    <w:rsid w:val="00465AE6"/>
    <w:rsid w:val="004667D7"/>
    <w:rsid w:val="00466B68"/>
    <w:rsid w:val="00466F57"/>
    <w:rsid w:val="00467069"/>
    <w:rsid w:val="00467700"/>
    <w:rsid w:val="004678D4"/>
    <w:rsid w:val="0047197D"/>
    <w:rsid w:val="00471C06"/>
    <w:rsid w:val="00472352"/>
    <w:rsid w:val="004736B9"/>
    <w:rsid w:val="00473B6E"/>
    <w:rsid w:val="00474E65"/>
    <w:rsid w:val="0047550E"/>
    <w:rsid w:val="00475FA8"/>
    <w:rsid w:val="004761B3"/>
    <w:rsid w:val="0047739E"/>
    <w:rsid w:val="004822A4"/>
    <w:rsid w:val="0048394C"/>
    <w:rsid w:val="00483D3E"/>
    <w:rsid w:val="00483ED7"/>
    <w:rsid w:val="00486469"/>
    <w:rsid w:val="004865D5"/>
    <w:rsid w:val="00486D5B"/>
    <w:rsid w:val="00487CD3"/>
    <w:rsid w:val="00490219"/>
    <w:rsid w:val="004905B3"/>
    <w:rsid w:val="0049156F"/>
    <w:rsid w:val="0049166A"/>
    <w:rsid w:val="00491C2A"/>
    <w:rsid w:val="00491F4A"/>
    <w:rsid w:val="00492263"/>
    <w:rsid w:val="00492450"/>
    <w:rsid w:val="004938DF"/>
    <w:rsid w:val="00493B58"/>
    <w:rsid w:val="00493D19"/>
    <w:rsid w:val="00494A79"/>
    <w:rsid w:val="00494E96"/>
    <w:rsid w:val="00495287"/>
    <w:rsid w:val="00495827"/>
    <w:rsid w:val="0049598E"/>
    <w:rsid w:val="00495A6C"/>
    <w:rsid w:val="00496875"/>
    <w:rsid w:val="00496A9B"/>
    <w:rsid w:val="004A057E"/>
    <w:rsid w:val="004A1824"/>
    <w:rsid w:val="004A2817"/>
    <w:rsid w:val="004A2EF8"/>
    <w:rsid w:val="004A35BF"/>
    <w:rsid w:val="004A3677"/>
    <w:rsid w:val="004A49E9"/>
    <w:rsid w:val="004A50FC"/>
    <w:rsid w:val="004A58B2"/>
    <w:rsid w:val="004A66C7"/>
    <w:rsid w:val="004A6E92"/>
    <w:rsid w:val="004A715A"/>
    <w:rsid w:val="004A724B"/>
    <w:rsid w:val="004A7C06"/>
    <w:rsid w:val="004B34A2"/>
    <w:rsid w:val="004B3D21"/>
    <w:rsid w:val="004B4AD9"/>
    <w:rsid w:val="004B4C38"/>
    <w:rsid w:val="004B5426"/>
    <w:rsid w:val="004B5622"/>
    <w:rsid w:val="004B73E3"/>
    <w:rsid w:val="004B79EB"/>
    <w:rsid w:val="004C0D9A"/>
    <w:rsid w:val="004C14E9"/>
    <w:rsid w:val="004C2476"/>
    <w:rsid w:val="004C4FA4"/>
    <w:rsid w:val="004C5480"/>
    <w:rsid w:val="004C5649"/>
    <w:rsid w:val="004C58D0"/>
    <w:rsid w:val="004C702B"/>
    <w:rsid w:val="004C7705"/>
    <w:rsid w:val="004D0597"/>
    <w:rsid w:val="004D0F62"/>
    <w:rsid w:val="004D221A"/>
    <w:rsid w:val="004D244F"/>
    <w:rsid w:val="004D3734"/>
    <w:rsid w:val="004D4226"/>
    <w:rsid w:val="004D5606"/>
    <w:rsid w:val="004D6157"/>
    <w:rsid w:val="004D679B"/>
    <w:rsid w:val="004D6D14"/>
    <w:rsid w:val="004D7268"/>
    <w:rsid w:val="004E07F7"/>
    <w:rsid w:val="004E118E"/>
    <w:rsid w:val="004E1D68"/>
    <w:rsid w:val="004E22D6"/>
    <w:rsid w:val="004E6920"/>
    <w:rsid w:val="004E7198"/>
    <w:rsid w:val="004E7EAF"/>
    <w:rsid w:val="004F0D89"/>
    <w:rsid w:val="004F2ABD"/>
    <w:rsid w:val="004F2B49"/>
    <w:rsid w:val="004F2C82"/>
    <w:rsid w:val="004F30D4"/>
    <w:rsid w:val="004F3427"/>
    <w:rsid w:val="004F34D4"/>
    <w:rsid w:val="004F3BBB"/>
    <w:rsid w:val="004F4F19"/>
    <w:rsid w:val="004F4F22"/>
    <w:rsid w:val="004F5418"/>
    <w:rsid w:val="004F58BC"/>
    <w:rsid w:val="004F60A9"/>
    <w:rsid w:val="004F6211"/>
    <w:rsid w:val="004F6F3D"/>
    <w:rsid w:val="004F73A5"/>
    <w:rsid w:val="004F76F4"/>
    <w:rsid w:val="00501087"/>
    <w:rsid w:val="0050163A"/>
    <w:rsid w:val="0050281D"/>
    <w:rsid w:val="00502CE9"/>
    <w:rsid w:val="00503992"/>
    <w:rsid w:val="00504ABB"/>
    <w:rsid w:val="00504E75"/>
    <w:rsid w:val="005058E9"/>
    <w:rsid w:val="00506CEC"/>
    <w:rsid w:val="00506EEE"/>
    <w:rsid w:val="00507036"/>
    <w:rsid w:val="00507436"/>
    <w:rsid w:val="00510F75"/>
    <w:rsid w:val="005125DD"/>
    <w:rsid w:val="00512908"/>
    <w:rsid w:val="0051371E"/>
    <w:rsid w:val="00513B51"/>
    <w:rsid w:val="00513CC3"/>
    <w:rsid w:val="00514BA5"/>
    <w:rsid w:val="00514D26"/>
    <w:rsid w:val="005151F4"/>
    <w:rsid w:val="00516344"/>
    <w:rsid w:val="0051671D"/>
    <w:rsid w:val="00516808"/>
    <w:rsid w:val="005169D8"/>
    <w:rsid w:val="00517709"/>
    <w:rsid w:val="005203B7"/>
    <w:rsid w:val="0052072E"/>
    <w:rsid w:val="00522189"/>
    <w:rsid w:val="005223F3"/>
    <w:rsid w:val="00522797"/>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EB3"/>
    <w:rsid w:val="00532F2B"/>
    <w:rsid w:val="005330EE"/>
    <w:rsid w:val="005357B3"/>
    <w:rsid w:val="005362D0"/>
    <w:rsid w:val="005365BE"/>
    <w:rsid w:val="0054059A"/>
    <w:rsid w:val="00541256"/>
    <w:rsid w:val="0054338D"/>
    <w:rsid w:val="0054385B"/>
    <w:rsid w:val="0054438E"/>
    <w:rsid w:val="00544A2D"/>
    <w:rsid w:val="005456E5"/>
    <w:rsid w:val="00546EF4"/>
    <w:rsid w:val="0054785C"/>
    <w:rsid w:val="005501A1"/>
    <w:rsid w:val="00550DD0"/>
    <w:rsid w:val="00551346"/>
    <w:rsid w:val="00551C3E"/>
    <w:rsid w:val="00551DDD"/>
    <w:rsid w:val="00552D60"/>
    <w:rsid w:val="00553B83"/>
    <w:rsid w:val="005546C7"/>
    <w:rsid w:val="00555282"/>
    <w:rsid w:val="005554DB"/>
    <w:rsid w:val="00556A9B"/>
    <w:rsid w:val="00557C6C"/>
    <w:rsid w:val="005602B5"/>
    <w:rsid w:val="005609CE"/>
    <w:rsid w:val="00562A61"/>
    <w:rsid w:val="005634D7"/>
    <w:rsid w:val="00564317"/>
    <w:rsid w:val="005646BF"/>
    <w:rsid w:val="005650FA"/>
    <w:rsid w:val="00566E95"/>
    <w:rsid w:val="0056791E"/>
    <w:rsid w:val="00567EB3"/>
    <w:rsid w:val="0057123F"/>
    <w:rsid w:val="00572763"/>
    <w:rsid w:val="00572797"/>
    <w:rsid w:val="005728A9"/>
    <w:rsid w:val="00572B6C"/>
    <w:rsid w:val="00572D3D"/>
    <w:rsid w:val="00573C46"/>
    <w:rsid w:val="00573CE7"/>
    <w:rsid w:val="00573E45"/>
    <w:rsid w:val="005740A9"/>
    <w:rsid w:val="0057426E"/>
    <w:rsid w:val="00575C14"/>
    <w:rsid w:val="00576B52"/>
    <w:rsid w:val="00577754"/>
    <w:rsid w:val="00580E3B"/>
    <w:rsid w:val="0058102B"/>
    <w:rsid w:val="005831DD"/>
    <w:rsid w:val="00583232"/>
    <w:rsid w:val="00583D3F"/>
    <w:rsid w:val="0058472F"/>
    <w:rsid w:val="00584912"/>
    <w:rsid w:val="005865D8"/>
    <w:rsid w:val="00586893"/>
    <w:rsid w:val="00586DD7"/>
    <w:rsid w:val="00586F21"/>
    <w:rsid w:val="005879BA"/>
    <w:rsid w:val="00591313"/>
    <w:rsid w:val="005936AE"/>
    <w:rsid w:val="005936AF"/>
    <w:rsid w:val="005944E5"/>
    <w:rsid w:val="0059611C"/>
    <w:rsid w:val="0059777D"/>
    <w:rsid w:val="005A2B5E"/>
    <w:rsid w:val="005A2C0F"/>
    <w:rsid w:val="005A31E5"/>
    <w:rsid w:val="005A3E77"/>
    <w:rsid w:val="005A4B51"/>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66C"/>
    <w:rsid w:val="005C0B1C"/>
    <w:rsid w:val="005C217D"/>
    <w:rsid w:val="005C25B7"/>
    <w:rsid w:val="005C3C5A"/>
    <w:rsid w:val="005C3EA0"/>
    <w:rsid w:val="005C65EF"/>
    <w:rsid w:val="005C7656"/>
    <w:rsid w:val="005D0520"/>
    <w:rsid w:val="005D1877"/>
    <w:rsid w:val="005D1DAC"/>
    <w:rsid w:val="005D2E91"/>
    <w:rsid w:val="005D34B6"/>
    <w:rsid w:val="005D38FB"/>
    <w:rsid w:val="005D46A2"/>
    <w:rsid w:val="005D5A2E"/>
    <w:rsid w:val="005E0079"/>
    <w:rsid w:val="005E066C"/>
    <w:rsid w:val="005E0A8A"/>
    <w:rsid w:val="005E2C44"/>
    <w:rsid w:val="005E300B"/>
    <w:rsid w:val="005E3280"/>
    <w:rsid w:val="005E3B0D"/>
    <w:rsid w:val="005E3C85"/>
    <w:rsid w:val="005E3D4E"/>
    <w:rsid w:val="005E5A4E"/>
    <w:rsid w:val="005E64D8"/>
    <w:rsid w:val="005E71D7"/>
    <w:rsid w:val="005F0E08"/>
    <w:rsid w:val="005F1092"/>
    <w:rsid w:val="005F1896"/>
    <w:rsid w:val="005F36B9"/>
    <w:rsid w:val="005F48CD"/>
    <w:rsid w:val="00600BB7"/>
    <w:rsid w:val="00600E5D"/>
    <w:rsid w:val="006012B9"/>
    <w:rsid w:val="00602547"/>
    <w:rsid w:val="00603435"/>
    <w:rsid w:val="006050F1"/>
    <w:rsid w:val="00606D2C"/>
    <w:rsid w:val="00606F7E"/>
    <w:rsid w:val="00607113"/>
    <w:rsid w:val="0060743C"/>
    <w:rsid w:val="006079DE"/>
    <w:rsid w:val="00607A19"/>
    <w:rsid w:val="00610758"/>
    <w:rsid w:val="0061083C"/>
    <w:rsid w:val="0061138D"/>
    <w:rsid w:val="00611D7A"/>
    <w:rsid w:val="00612DAC"/>
    <w:rsid w:val="00615149"/>
    <w:rsid w:val="00615C80"/>
    <w:rsid w:val="00615EEE"/>
    <w:rsid w:val="006209D5"/>
    <w:rsid w:val="00620B0F"/>
    <w:rsid w:val="00621CE2"/>
    <w:rsid w:val="00621D26"/>
    <w:rsid w:val="00622936"/>
    <w:rsid w:val="00623FA7"/>
    <w:rsid w:val="00625940"/>
    <w:rsid w:val="00625CEF"/>
    <w:rsid w:val="006264C3"/>
    <w:rsid w:val="0062772E"/>
    <w:rsid w:val="00627890"/>
    <w:rsid w:val="00627D95"/>
    <w:rsid w:val="00630165"/>
    <w:rsid w:val="006302A6"/>
    <w:rsid w:val="00630CAB"/>
    <w:rsid w:val="00630D2E"/>
    <w:rsid w:val="00631181"/>
    <w:rsid w:val="0063381B"/>
    <w:rsid w:val="00634784"/>
    <w:rsid w:val="00634C72"/>
    <w:rsid w:val="00635D14"/>
    <w:rsid w:val="00637E15"/>
    <w:rsid w:val="006407A8"/>
    <w:rsid w:val="00640E58"/>
    <w:rsid w:val="00641134"/>
    <w:rsid w:val="006418C7"/>
    <w:rsid w:val="0064224C"/>
    <w:rsid w:val="006429F8"/>
    <w:rsid w:val="006438A5"/>
    <w:rsid w:val="006439F7"/>
    <w:rsid w:val="00643D70"/>
    <w:rsid w:val="00643FDE"/>
    <w:rsid w:val="0064476B"/>
    <w:rsid w:val="006452F7"/>
    <w:rsid w:val="00646458"/>
    <w:rsid w:val="00647695"/>
    <w:rsid w:val="00647E1E"/>
    <w:rsid w:val="00652E41"/>
    <w:rsid w:val="00653D47"/>
    <w:rsid w:val="0065407D"/>
    <w:rsid w:val="00654A1C"/>
    <w:rsid w:val="00654C6A"/>
    <w:rsid w:val="006561CA"/>
    <w:rsid w:val="00656298"/>
    <w:rsid w:val="00656BCF"/>
    <w:rsid w:val="00660206"/>
    <w:rsid w:val="0066041B"/>
    <w:rsid w:val="006611FB"/>
    <w:rsid w:val="006617BF"/>
    <w:rsid w:val="00661F1C"/>
    <w:rsid w:val="006631D6"/>
    <w:rsid w:val="006631D9"/>
    <w:rsid w:val="006645D7"/>
    <w:rsid w:val="00664C7E"/>
    <w:rsid w:val="00665904"/>
    <w:rsid w:val="0066605D"/>
    <w:rsid w:val="006660C6"/>
    <w:rsid w:val="00666395"/>
    <w:rsid w:val="00666DD8"/>
    <w:rsid w:val="00667515"/>
    <w:rsid w:val="006705F0"/>
    <w:rsid w:val="00670B5A"/>
    <w:rsid w:val="00670B7C"/>
    <w:rsid w:val="00670E91"/>
    <w:rsid w:val="00671283"/>
    <w:rsid w:val="006726F6"/>
    <w:rsid w:val="00673B4E"/>
    <w:rsid w:val="00673CBD"/>
    <w:rsid w:val="00673F38"/>
    <w:rsid w:val="00674A87"/>
    <w:rsid w:val="006765FF"/>
    <w:rsid w:val="00681497"/>
    <w:rsid w:val="0068276B"/>
    <w:rsid w:val="006829B9"/>
    <w:rsid w:val="00683590"/>
    <w:rsid w:val="00683A98"/>
    <w:rsid w:val="0068422A"/>
    <w:rsid w:val="006853A9"/>
    <w:rsid w:val="00685676"/>
    <w:rsid w:val="00685CB5"/>
    <w:rsid w:val="0068764D"/>
    <w:rsid w:val="006906C2"/>
    <w:rsid w:val="00690D77"/>
    <w:rsid w:val="00693A52"/>
    <w:rsid w:val="00694F02"/>
    <w:rsid w:val="00696285"/>
    <w:rsid w:val="006973D4"/>
    <w:rsid w:val="006A1E97"/>
    <w:rsid w:val="006A2CDD"/>
    <w:rsid w:val="006A443D"/>
    <w:rsid w:val="006A4BC4"/>
    <w:rsid w:val="006A4C76"/>
    <w:rsid w:val="006A664F"/>
    <w:rsid w:val="006A6838"/>
    <w:rsid w:val="006A6996"/>
    <w:rsid w:val="006A6C31"/>
    <w:rsid w:val="006A7A4F"/>
    <w:rsid w:val="006A7E38"/>
    <w:rsid w:val="006B007A"/>
    <w:rsid w:val="006B178C"/>
    <w:rsid w:val="006B1CA7"/>
    <w:rsid w:val="006B2F6F"/>
    <w:rsid w:val="006B4EF4"/>
    <w:rsid w:val="006B5246"/>
    <w:rsid w:val="006B6D17"/>
    <w:rsid w:val="006B6F23"/>
    <w:rsid w:val="006B7576"/>
    <w:rsid w:val="006B7677"/>
    <w:rsid w:val="006C09F2"/>
    <w:rsid w:val="006C0EE6"/>
    <w:rsid w:val="006C126B"/>
    <w:rsid w:val="006C366D"/>
    <w:rsid w:val="006C3915"/>
    <w:rsid w:val="006C3CD0"/>
    <w:rsid w:val="006C3E60"/>
    <w:rsid w:val="006C73D1"/>
    <w:rsid w:val="006C76A0"/>
    <w:rsid w:val="006D0082"/>
    <w:rsid w:val="006D059C"/>
    <w:rsid w:val="006D0D08"/>
    <w:rsid w:val="006D1E5C"/>
    <w:rsid w:val="006D3886"/>
    <w:rsid w:val="006D39AD"/>
    <w:rsid w:val="006D610E"/>
    <w:rsid w:val="006D6B98"/>
    <w:rsid w:val="006D6F2B"/>
    <w:rsid w:val="006D6FC7"/>
    <w:rsid w:val="006E072C"/>
    <w:rsid w:val="006E0B67"/>
    <w:rsid w:val="006E0CB0"/>
    <w:rsid w:val="006E0DB9"/>
    <w:rsid w:val="006E208E"/>
    <w:rsid w:val="006E21E4"/>
    <w:rsid w:val="006E2262"/>
    <w:rsid w:val="006E3A1C"/>
    <w:rsid w:val="006E46B3"/>
    <w:rsid w:val="006E59BA"/>
    <w:rsid w:val="006F18C0"/>
    <w:rsid w:val="006F1D76"/>
    <w:rsid w:val="006F3243"/>
    <w:rsid w:val="006F481C"/>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8D5"/>
    <w:rsid w:val="00703CB7"/>
    <w:rsid w:val="00703F1B"/>
    <w:rsid w:val="00704ED3"/>
    <w:rsid w:val="00704F6D"/>
    <w:rsid w:val="00705FA1"/>
    <w:rsid w:val="007060C9"/>
    <w:rsid w:val="00707064"/>
    <w:rsid w:val="00707D3A"/>
    <w:rsid w:val="0071066D"/>
    <w:rsid w:val="007125B7"/>
    <w:rsid w:val="00712978"/>
    <w:rsid w:val="00712AA2"/>
    <w:rsid w:val="00712F5A"/>
    <w:rsid w:val="007132D7"/>
    <w:rsid w:val="007136BA"/>
    <w:rsid w:val="007150EF"/>
    <w:rsid w:val="007156C4"/>
    <w:rsid w:val="00717240"/>
    <w:rsid w:val="007174EE"/>
    <w:rsid w:val="0071751D"/>
    <w:rsid w:val="00717EBE"/>
    <w:rsid w:val="00720AED"/>
    <w:rsid w:val="00720CE4"/>
    <w:rsid w:val="00721BB2"/>
    <w:rsid w:val="007237E8"/>
    <w:rsid w:val="00726AB8"/>
    <w:rsid w:val="00726B94"/>
    <w:rsid w:val="007277FE"/>
    <w:rsid w:val="007304DD"/>
    <w:rsid w:val="007310F2"/>
    <w:rsid w:val="007316DF"/>
    <w:rsid w:val="007320A6"/>
    <w:rsid w:val="00732E28"/>
    <w:rsid w:val="00732E98"/>
    <w:rsid w:val="00733013"/>
    <w:rsid w:val="00733D85"/>
    <w:rsid w:val="00734A7A"/>
    <w:rsid w:val="007359D7"/>
    <w:rsid w:val="00736AC6"/>
    <w:rsid w:val="00736B4B"/>
    <w:rsid w:val="007378BA"/>
    <w:rsid w:val="00741A4B"/>
    <w:rsid w:val="00743034"/>
    <w:rsid w:val="0074377F"/>
    <w:rsid w:val="007441B5"/>
    <w:rsid w:val="00744523"/>
    <w:rsid w:val="00744CBD"/>
    <w:rsid w:val="007464A1"/>
    <w:rsid w:val="00746768"/>
    <w:rsid w:val="007468E1"/>
    <w:rsid w:val="00746DAC"/>
    <w:rsid w:val="0074716D"/>
    <w:rsid w:val="007503B9"/>
    <w:rsid w:val="00750494"/>
    <w:rsid w:val="007506E8"/>
    <w:rsid w:val="0075286F"/>
    <w:rsid w:val="007538D1"/>
    <w:rsid w:val="00753A02"/>
    <w:rsid w:val="00753D60"/>
    <w:rsid w:val="0075402D"/>
    <w:rsid w:val="00754097"/>
    <w:rsid w:val="00756030"/>
    <w:rsid w:val="007562E4"/>
    <w:rsid w:val="00756A03"/>
    <w:rsid w:val="00761AD4"/>
    <w:rsid w:val="007645C6"/>
    <w:rsid w:val="007646FA"/>
    <w:rsid w:val="00764D85"/>
    <w:rsid w:val="007652AA"/>
    <w:rsid w:val="00765492"/>
    <w:rsid w:val="007659A7"/>
    <w:rsid w:val="00766154"/>
    <w:rsid w:val="00767136"/>
    <w:rsid w:val="007678AB"/>
    <w:rsid w:val="007678C0"/>
    <w:rsid w:val="007700E9"/>
    <w:rsid w:val="00772C5D"/>
    <w:rsid w:val="00772EE9"/>
    <w:rsid w:val="007734B7"/>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5CFB"/>
    <w:rsid w:val="00786EC2"/>
    <w:rsid w:val="00787E33"/>
    <w:rsid w:val="00790618"/>
    <w:rsid w:val="007922F8"/>
    <w:rsid w:val="00792CD6"/>
    <w:rsid w:val="007931BA"/>
    <w:rsid w:val="007936D0"/>
    <w:rsid w:val="0079442D"/>
    <w:rsid w:val="00794441"/>
    <w:rsid w:val="0079448B"/>
    <w:rsid w:val="00795E88"/>
    <w:rsid w:val="00796155"/>
    <w:rsid w:val="00796522"/>
    <w:rsid w:val="00796B2F"/>
    <w:rsid w:val="00797D98"/>
    <w:rsid w:val="007A2710"/>
    <w:rsid w:val="007A4999"/>
    <w:rsid w:val="007A4CD1"/>
    <w:rsid w:val="007A76A0"/>
    <w:rsid w:val="007B1DB6"/>
    <w:rsid w:val="007B446A"/>
    <w:rsid w:val="007B512A"/>
    <w:rsid w:val="007B5967"/>
    <w:rsid w:val="007B6720"/>
    <w:rsid w:val="007B6CC4"/>
    <w:rsid w:val="007B744C"/>
    <w:rsid w:val="007B74F1"/>
    <w:rsid w:val="007B76C3"/>
    <w:rsid w:val="007C0F3F"/>
    <w:rsid w:val="007C1493"/>
    <w:rsid w:val="007C1ABF"/>
    <w:rsid w:val="007C31E4"/>
    <w:rsid w:val="007C368A"/>
    <w:rsid w:val="007C377C"/>
    <w:rsid w:val="007C3D26"/>
    <w:rsid w:val="007C4F48"/>
    <w:rsid w:val="007C50C2"/>
    <w:rsid w:val="007C6B55"/>
    <w:rsid w:val="007D0BFD"/>
    <w:rsid w:val="007D10FB"/>
    <w:rsid w:val="007D180C"/>
    <w:rsid w:val="007D1F62"/>
    <w:rsid w:val="007D337F"/>
    <w:rsid w:val="007D36E2"/>
    <w:rsid w:val="007D36F1"/>
    <w:rsid w:val="007D3E81"/>
    <w:rsid w:val="007D4827"/>
    <w:rsid w:val="007D54F5"/>
    <w:rsid w:val="007D6BB2"/>
    <w:rsid w:val="007D7072"/>
    <w:rsid w:val="007E06D6"/>
    <w:rsid w:val="007E0F91"/>
    <w:rsid w:val="007E2058"/>
    <w:rsid w:val="007E2488"/>
    <w:rsid w:val="007E3B8F"/>
    <w:rsid w:val="007E5734"/>
    <w:rsid w:val="007E6913"/>
    <w:rsid w:val="007E7FB5"/>
    <w:rsid w:val="007E7FB6"/>
    <w:rsid w:val="007F0E6B"/>
    <w:rsid w:val="007F11E8"/>
    <w:rsid w:val="007F12FC"/>
    <w:rsid w:val="007F13C2"/>
    <w:rsid w:val="007F1803"/>
    <w:rsid w:val="007F1B38"/>
    <w:rsid w:val="007F21D6"/>
    <w:rsid w:val="007F2759"/>
    <w:rsid w:val="007F4E74"/>
    <w:rsid w:val="007F5D84"/>
    <w:rsid w:val="007F6D60"/>
    <w:rsid w:val="007F749D"/>
    <w:rsid w:val="007F750E"/>
    <w:rsid w:val="007F7A8D"/>
    <w:rsid w:val="007F7ACC"/>
    <w:rsid w:val="00801447"/>
    <w:rsid w:val="008016AC"/>
    <w:rsid w:val="00801B02"/>
    <w:rsid w:val="00804A7D"/>
    <w:rsid w:val="00807E69"/>
    <w:rsid w:val="00810BD7"/>
    <w:rsid w:val="00811EB2"/>
    <w:rsid w:val="00811F8C"/>
    <w:rsid w:val="00814156"/>
    <w:rsid w:val="008173BB"/>
    <w:rsid w:val="00822F59"/>
    <w:rsid w:val="0082326C"/>
    <w:rsid w:val="008236A1"/>
    <w:rsid w:val="00823C5E"/>
    <w:rsid w:val="00826975"/>
    <w:rsid w:val="00827178"/>
    <w:rsid w:val="00827BE8"/>
    <w:rsid w:val="0083056C"/>
    <w:rsid w:val="008316E1"/>
    <w:rsid w:val="0083245A"/>
    <w:rsid w:val="00832B6E"/>
    <w:rsid w:val="00832EE8"/>
    <w:rsid w:val="00833076"/>
    <w:rsid w:val="0083312C"/>
    <w:rsid w:val="008341DD"/>
    <w:rsid w:val="00835204"/>
    <w:rsid w:val="0083568C"/>
    <w:rsid w:val="0083606D"/>
    <w:rsid w:val="00836974"/>
    <w:rsid w:val="008377E0"/>
    <w:rsid w:val="008379A8"/>
    <w:rsid w:val="00837EEB"/>
    <w:rsid w:val="008421D3"/>
    <w:rsid w:val="00842F5B"/>
    <w:rsid w:val="00843AF0"/>
    <w:rsid w:val="00843B67"/>
    <w:rsid w:val="0084422A"/>
    <w:rsid w:val="0084533B"/>
    <w:rsid w:val="00845EF3"/>
    <w:rsid w:val="008465A7"/>
    <w:rsid w:val="00847222"/>
    <w:rsid w:val="00847343"/>
    <w:rsid w:val="00850DCF"/>
    <w:rsid w:val="008525BE"/>
    <w:rsid w:val="00852C19"/>
    <w:rsid w:val="008537FC"/>
    <w:rsid w:val="00854999"/>
    <w:rsid w:val="00855B68"/>
    <w:rsid w:val="0085631C"/>
    <w:rsid w:val="0085641C"/>
    <w:rsid w:val="0086080A"/>
    <w:rsid w:val="008619D2"/>
    <w:rsid w:val="0086248D"/>
    <w:rsid w:val="0086790E"/>
    <w:rsid w:val="00872B17"/>
    <w:rsid w:val="00872C69"/>
    <w:rsid w:val="00873AA0"/>
    <w:rsid w:val="00873F3C"/>
    <w:rsid w:val="00874E26"/>
    <w:rsid w:val="008809A6"/>
    <w:rsid w:val="0088126A"/>
    <w:rsid w:val="0088193D"/>
    <w:rsid w:val="00881BC8"/>
    <w:rsid w:val="008838A3"/>
    <w:rsid w:val="00883DE9"/>
    <w:rsid w:val="008846E9"/>
    <w:rsid w:val="00884738"/>
    <w:rsid w:val="00884DB8"/>
    <w:rsid w:val="00884E52"/>
    <w:rsid w:val="008851E6"/>
    <w:rsid w:val="00885747"/>
    <w:rsid w:val="008860B9"/>
    <w:rsid w:val="00886B27"/>
    <w:rsid w:val="00890994"/>
    <w:rsid w:val="00890C7C"/>
    <w:rsid w:val="00890F8C"/>
    <w:rsid w:val="00891393"/>
    <w:rsid w:val="008922C2"/>
    <w:rsid w:val="00892701"/>
    <w:rsid w:val="00893522"/>
    <w:rsid w:val="00893648"/>
    <w:rsid w:val="008946B7"/>
    <w:rsid w:val="00894E28"/>
    <w:rsid w:val="00897872"/>
    <w:rsid w:val="00897BD9"/>
    <w:rsid w:val="00897F71"/>
    <w:rsid w:val="008A025D"/>
    <w:rsid w:val="008A0411"/>
    <w:rsid w:val="008A07B6"/>
    <w:rsid w:val="008A0F04"/>
    <w:rsid w:val="008A31A4"/>
    <w:rsid w:val="008A37A3"/>
    <w:rsid w:val="008A3CC8"/>
    <w:rsid w:val="008A4B74"/>
    <w:rsid w:val="008A57BA"/>
    <w:rsid w:val="008A58C6"/>
    <w:rsid w:val="008A5A19"/>
    <w:rsid w:val="008A60C1"/>
    <w:rsid w:val="008A6681"/>
    <w:rsid w:val="008A6A6E"/>
    <w:rsid w:val="008A6E23"/>
    <w:rsid w:val="008A701C"/>
    <w:rsid w:val="008A72EC"/>
    <w:rsid w:val="008A7730"/>
    <w:rsid w:val="008A7C51"/>
    <w:rsid w:val="008B03C4"/>
    <w:rsid w:val="008B1A4E"/>
    <w:rsid w:val="008B2872"/>
    <w:rsid w:val="008B291E"/>
    <w:rsid w:val="008B37A0"/>
    <w:rsid w:val="008B3CCA"/>
    <w:rsid w:val="008B6BBE"/>
    <w:rsid w:val="008B7405"/>
    <w:rsid w:val="008B751B"/>
    <w:rsid w:val="008C0CFF"/>
    <w:rsid w:val="008C18A3"/>
    <w:rsid w:val="008C195A"/>
    <w:rsid w:val="008C1D9E"/>
    <w:rsid w:val="008C1E98"/>
    <w:rsid w:val="008C2871"/>
    <w:rsid w:val="008C2916"/>
    <w:rsid w:val="008C320D"/>
    <w:rsid w:val="008C53F3"/>
    <w:rsid w:val="008C67FD"/>
    <w:rsid w:val="008C7645"/>
    <w:rsid w:val="008C7D0D"/>
    <w:rsid w:val="008D0901"/>
    <w:rsid w:val="008D1335"/>
    <w:rsid w:val="008D1CC6"/>
    <w:rsid w:val="008D22C0"/>
    <w:rsid w:val="008D2C81"/>
    <w:rsid w:val="008D369D"/>
    <w:rsid w:val="008D54BC"/>
    <w:rsid w:val="008D54D3"/>
    <w:rsid w:val="008D5FF6"/>
    <w:rsid w:val="008D62F9"/>
    <w:rsid w:val="008D665E"/>
    <w:rsid w:val="008D6B8C"/>
    <w:rsid w:val="008E0711"/>
    <w:rsid w:val="008E0875"/>
    <w:rsid w:val="008E120E"/>
    <w:rsid w:val="008E317F"/>
    <w:rsid w:val="008E44B9"/>
    <w:rsid w:val="008E48DB"/>
    <w:rsid w:val="008E5CF9"/>
    <w:rsid w:val="008E726F"/>
    <w:rsid w:val="008E79CD"/>
    <w:rsid w:val="008E7DBA"/>
    <w:rsid w:val="008F07A5"/>
    <w:rsid w:val="008F0CF9"/>
    <w:rsid w:val="008F1DD5"/>
    <w:rsid w:val="008F1F42"/>
    <w:rsid w:val="008F23A7"/>
    <w:rsid w:val="008F2B18"/>
    <w:rsid w:val="008F2E09"/>
    <w:rsid w:val="008F2E96"/>
    <w:rsid w:val="008F316F"/>
    <w:rsid w:val="008F3493"/>
    <w:rsid w:val="008F3C0D"/>
    <w:rsid w:val="008F4441"/>
    <w:rsid w:val="008F5B85"/>
    <w:rsid w:val="008F77B1"/>
    <w:rsid w:val="008F797E"/>
    <w:rsid w:val="008F7CD0"/>
    <w:rsid w:val="00900626"/>
    <w:rsid w:val="00900ECE"/>
    <w:rsid w:val="00900F1C"/>
    <w:rsid w:val="009029D6"/>
    <w:rsid w:val="009031F0"/>
    <w:rsid w:val="009035C5"/>
    <w:rsid w:val="0090424A"/>
    <w:rsid w:val="00904758"/>
    <w:rsid w:val="009051C8"/>
    <w:rsid w:val="00905409"/>
    <w:rsid w:val="00905879"/>
    <w:rsid w:val="00905B1B"/>
    <w:rsid w:val="0090710A"/>
    <w:rsid w:val="00910004"/>
    <w:rsid w:val="009118A8"/>
    <w:rsid w:val="00912055"/>
    <w:rsid w:val="0091427C"/>
    <w:rsid w:val="0091603A"/>
    <w:rsid w:val="00916611"/>
    <w:rsid w:val="00917094"/>
    <w:rsid w:val="009173E2"/>
    <w:rsid w:val="0091763B"/>
    <w:rsid w:val="0091792E"/>
    <w:rsid w:val="00920974"/>
    <w:rsid w:val="0092114D"/>
    <w:rsid w:val="009222D0"/>
    <w:rsid w:val="00922D7C"/>
    <w:rsid w:val="009239BB"/>
    <w:rsid w:val="00924F66"/>
    <w:rsid w:val="0092516E"/>
    <w:rsid w:val="00926114"/>
    <w:rsid w:val="00927857"/>
    <w:rsid w:val="00931E63"/>
    <w:rsid w:val="00932114"/>
    <w:rsid w:val="0093223D"/>
    <w:rsid w:val="009326AD"/>
    <w:rsid w:val="00932AE1"/>
    <w:rsid w:val="00933D96"/>
    <w:rsid w:val="009345CA"/>
    <w:rsid w:val="00934889"/>
    <w:rsid w:val="00934B2A"/>
    <w:rsid w:val="00935166"/>
    <w:rsid w:val="00935487"/>
    <w:rsid w:val="0093654F"/>
    <w:rsid w:val="0093757B"/>
    <w:rsid w:val="00937F89"/>
    <w:rsid w:val="00937FF3"/>
    <w:rsid w:val="0094074A"/>
    <w:rsid w:val="00941F3D"/>
    <w:rsid w:val="009421CA"/>
    <w:rsid w:val="00942DAE"/>
    <w:rsid w:val="00942E79"/>
    <w:rsid w:val="009433E5"/>
    <w:rsid w:val="00943AAA"/>
    <w:rsid w:val="00944962"/>
    <w:rsid w:val="0094595E"/>
    <w:rsid w:val="00946569"/>
    <w:rsid w:val="00946A28"/>
    <w:rsid w:val="00947E98"/>
    <w:rsid w:val="009509BC"/>
    <w:rsid w:val="00950BB4"/>
    <w:rsid w:val="00951CDA"/>
    <w:rsid w:val="00952DFC"/>
    <w:rsid w:val="009532B9"/>
    <w:rsid w:val="00954569"/>
    <w:rsid w:val="00954A16"/>
    <w:rsid w:val="00954C53"/>
    <w:rsid w:val="00955911"/>
    <w:rsid w:val="00955C83"/>
    <w:rsid w:val="00955EC7"/>
    <w:rsid w:val="009568A6"/>
    <w:rsid w:val="00956F3A"/>
    <w:rsid w:val="009574D6"/>
    <w:rsid w:val="009612A1"/>
    <w:rsid w:val="009614B5"/>
    <w:rsid w:val="00963619"/>
    <w:rsid w:val="009649D4"/>
    <w:rsid w:val="00964DEA"/>
    <w:rsid w:val="00966E9C"/>
    <w:rsid w:val="00967109"/>
    <w:rsid w:val="00967BBC"/>
    <w:rsid w:val="009730B0"/>
    <w:rsid w:val="00974045"/>
    <w:rsid w:val="0097454C"/>
    <w:rsid w:val="00974594"/>
    <w:rsid w:val="00974677"/>
    <w:rsid w:val="00974794"/>
    <w:rsid w:val="009749F3"/>
    <w:rsid w:val="00974FA3"/>
    <w:rsid w:val="00975E6F"/>
    <w:rsid w:val="00980067"/>
    <w:rsid w:val="00981B7A"/>
    <w:rsid w:val="00982B90"/>
    <w:rsid w:val="00983665"/>
    <w:rsid w:val="00984ADF"/>
    <w:rsid w:val="00985166"/>
    <w:rsid w:val="00985BEE"/>
    <w:rsid w:val="00985FB8"/>
    <w:rsid w:val="00986BF5"/>
    <w:rsid w:val="00987F4F"/>
    <w:rsid w:val="00990A84"/>
    <w:rsid w:val="00990DD5"/>
    <w:rsid w:val="00991380"/>
    <w:rsid w:val="00992F7D"/>
    <w:rsid w:val="009930E6"/>
    <w:rsid w:val="009935B7"/>
    <w:rsid w:val="0099570D"/>
    <w:rsid w:val="00997584"/>
    <w:rsid w:val="00997F4A"/>
    <w:rsid w:val="009A1557"/>
    <w:rsid w:val="009A182A"/>
    <w:rsid w:val="009A184B"/>
    <w:rsid w:val="009A1CFA"/>
    <w:rsid w:val="009A265A"/>
    <w:rsid w:val="009A5309"/>
    <w:rsid w:val="009A5C52"/>
    <w:rsid w:val="009A5CEE"/>
    <w:rsid w:val="009A676C"/>
    <w:rsid w:val="009A722D"/>
    <w:rsid w:val="009A7356"/>
    <w:rsid w:val="009B2208"/>
    <w:rsid w:val="009B2BFE"/>
    <w:rsid w:val="009B3419"/>
    <w:rsid w:val="009B350B"/>
    <w:rsid w:val="009B3D69"/>
    <w:rsid w:val="009B5128"/>
    <w:rsid w:val="009B6FA1"/>
    <w:rsid w:val="009B7D4E"/>
    <w:rsid w:val="009C2230"/>
    <w:rsid w:val="009C3424"/>
    <w:rsid w:val="009C3667"/>
    <w:rsid w:val="009C387A"/>
    <w:rsid w:val="009C3C1E"/>
    <w:rsid w:val="009C3F6D"/>
    <w:rsid w:val="009C474E"/>
    <w:rsid w:val="009C48B5"/>
    <w:rsid w:val="009C4FD9"/>
    <w:rsid w:val="009C5FA0"/>
    <w:rsid w:val="009C76E0"/>
    <w:rsid w:val="009D0574"/>
    <w:rsid w:val="009D119A"/>
    <w:rsid w:val="009D22F9"/>
    <w:rsid w:val="009D3199"/>
    <w:rsid w:val="009D4386"/>
    <w:rsid w:val="009D63F9"/>
    <w:rsid w:val="009D69DE"/>
    <w:rsid w:val="009D7893"/>
    <w:rsid w:val="009E0D45"/>
    <w:rsid w:val="009E155A"/>
    <w:rsid w:val="009E15D3"/>
    <w:rsid w:val="009E1821"/>
    <w:rsid w:val="009E199D"/>
    <w:rsid w:val="009E202D"/>
    <w:rsid w:val="009E22C6"/>
    <w:rsid w:val="009E2A13"/>
    <w:rsid w:val="009E40F2"/>
    <w:rsid w:val="009E4603"/>
    <w:rsid w:val="009E4A31"/>
    <w:rsid w:val="009E5207"/>
    <w:rsid w:val="009E5446"/>
    <w:rsid w:val="009E6BC6"/>
    <w:rsid w:val="009E6DC2"/>
    <w:rsid w:val="009E7377"/>
    <w:rsid w:val="009E79AF"/>
    <w:rsid w:val="009F2357"/>
    <w:rsid w:val="009F262B"/>
    <w:rsid w:val="009F458D"/>
    <w:rsid w:val="009F5C3D"/>
    <w:rsid w:val="009F6450"/>
    <w:rsid w:val="00A0059A"/>
    <w:rsid w:val="00A007DD"/>
    <w:rsid w:val="00A0110B"/>
    <w:rsid w:val="00A03496"/>
    <w:rsid w:val="00A03D37"/>
    <w:rsid w:val="00A05870"/>
    <w:rsid w:val="00A0622B"/>
    <w:rsid w:val="00A06545"/>
    <w:rsid w:val="00A0672B"/>
    <w:rsid w:val="00A06BFC"/>
    <w:rsid w:val="00A07ACA"/>
    <w:rsid w:val="00A10593"/>
    <w:rsid w:val="00A10749"/>
    <w:rsid w:val="00A11DA6"/>
    <w:rsid w:val="00A12F2A"/>
    <w:rsid w:val="00A13414"/>
    <w:rsid w:val="00A142CE"/>
    <w:rsid w:val="00A16333"/>
    <w:rsid w:val="00A16A4C"/>
    <w:rsid w:val="00A174E9"/>
    <w:rsid w:val="00A21B43"/>
    <w:rsid w:val="00A21FB9"/>
    <w:rsid w:val="00A22525"/>
    <w:rsid w:val="00A22E52"/>
    <w:rsid w:val="00A243EE"/>
    <w:rsid w:val="00A2699F"/>
    <w:rsid w:val="00A26A1E"/>
    <w:rsid w:val="00A26DE2"/>
    <w:rsid w:val="00A26E5C"/>
    <w:rsid w:val="00A2785C"/>
    <w:rsid w:val="00A30555"/>
    <w:rsid w:val="00A30656"/>
    <w:rsid w:val="00A3088A"/>
    <w:rsid w:val="00A312CD"/>
    <w:rsid w:val="00A312EA"/>
    <w:rsid w:val="00A3180A"/>
    <w:rsid w:val="00A31AC6"/>
    <w:rsid w:val="00A33D68"/>
    <w:rsid w:val="00A34915"/>
    <w:rsid w:val="00A35E75"/>
    <w:rsid w:val="00A36038"/>
    <w:rsid w:val="00A36EF0"/>
    <w:rsid w:val="00A3730D"/>
    <w:rsid w:val="00A37569"/>
    <w:rsid w:val="00A376FA"/>
    <w:rsid w:val="00A402CF"/>
    <w:rsid w:val="00A40FC0"/>
    <w:rsid w:val="00A413AC"/>
    <w:rsid w:val="00A41EE1"/>
    <w:rsid w:val="00A43B38"/>
    <w:rsid w:val="00A4419F"/>
    <w:rsid w:val="00A4422C"/>
    <w:rsid w:val="00A44325"/>
    <w:rsid w:val="00A44685"/>
    <w:rsid w:val="00A44BEB"/>
    <w:rsid w:val="00A45996"/>
    <w:rsid w:val="00A46784"/>
    <w:rsid w:val="00A47E70"/>
    <w:rsid w:val="00A507A1"/>
    <w:rsid w:val="00A51D58"/>
    <w:rsid w:val="00A521E0"/>
    <w:rsid w:val="00A5247C"/>
    <w:rsid w:val="00A55128"/>
    <w:rsid w:val="00A55835"/>
    <w:rsid w:val="00A5600D"/>
    <w:rsid w:val="00A570EF"/>
    <w:rsid w:val="00A61D78"/>
    <w:rsid w:val="00A61E8D"/>
    <w:rsid w:val="00A62B37"/>
    <w:rsid w:val="00A632EB"/>
    <w:rsid w:val="00A638C7"/>
    <w:rsid w:val="00A63C72"/>
    <w:rsid w:val="00A64F6B"/>
    <w:rsid w:val="00A66D26"/>
    <w:rsid w:val="00A671CE"/>
    <w:rsid w:val="00A677DD"/>
    <w:rsid w:val="00A71265"/>
    <w:rsid w:val="00A71FE2"/>
    <w:rsid w:val="00A7250A"/>
    <w:rsid w:val="00A725DB"/>
    <w:rsid w:val="00A72DE1"/>
    <w:rsid w:val="00A730E8"/>
    <w:rsid w:val="00A73BFE"/>
    <w:rsid w:val="00A740DE"/>
    <w:rsid w:val="00A7613D"/>
    <w:rsid w:val="00A766B8"/>
    <w:rsid w:val="00A76772"/>
    <w:rsid w:val="00A76980"/>
    <w:rsid w:val="00A81236"/>
    <w:rsid w:val="00A81982"/>
    <w:rsid w:val="00A81C95"/>
    <w:rsid w:val="00A8205B"/>
    <w:rsid w:val="00A8255B"/>
    <w:rsid w:val="00A82733"/>
    <w:rsid w:val="00A83254"/>
    <w:rsid w:val="00A83501"/>
    <w:rsid w:val="00A83E7D"/>
    <w:rsid w:val="00A83ED4"/>
    <w:rsid w:val="00A85D14"/>
    <w:rsid w:val="00A863EE"/>
    <w:rsid w:val="00A879FD"/>
    <w:rsid w:val="00A90346"/>
    <w:rsid w:val="00A92547"/>
    <w:rsid w:val="00A928E5"/>
    <w:rsid w:val="00A93360"/>
    <w:rsid w:val="00A934D0"/>
    <w:rsid w:val="00A94392"/>
    <w:rsid w:val="00A95754"/>
    <w:rsid w:val="00A9721B"/>
    <w:rsid w:val="00AA156D"/>
    <w:rsid w:val="00AA3A7F"/>
    <w:rsid w:val="00AA4C5E"/>
    <w:rsid w:val="00AA5950"/>
    <w:rsid w:val="00AA73DA"/>
    <w:rsid w:val="00AA7479"/>
    <w:rsid w:val="00AA7DFA"/>
    <w:rsid w:val="00AB057B"/>
    <w:rsid w:val="00AB0626"/>
    <w:rsid w:val="00AB1BD6"/>
    <w:rsid w:val="00AB2179"/>
    <w:rsid w:val="00AB28EF"/>
    <w:rsid w:val="00AB3629"/>
    <w:rsid w:val="00AB37CE"/>
    <w:rsid w:val="00AB41E2"/>
    <w:rsid w:val="00AB4399"/>
    <w:rsid w:val="00AB459F"/>
    <w:rsid w:val="00AB4891"/>
    <w:rsid w:val="00AB502E"/>
    <w:rsid w:val="00AC011D"/>
    <w:rsid w:val="00AC133C"/>
    <w:rsid w:val="00AC2A90"/>
    <w:rsid w:val="00AC2B26"/>
    <w:rsid w:val="00AC32AC"/>
    <w:rsid w:val="00AC3C29"/>
    <w:rsid w:val="00AC4067"/>
    <w:rsid w:val="00AC41A4"/>
    <w:rsid w:val="00AC6137"/>
    <w:rsid w:val="00AC6156"/>
    <w:rsid w:val="00AC6556"/>
    <w:rsid w:val="00AC6890"/>
    <w:rsid w:val="00AD0483"/>
    <w:rsid w:val="00AD0624"/>
    <w:rsid w:val="00AD1841"/>
    <w:rsid w:val="00AD3B6A"/>
    <w:rsid w:val="00AD482F"/>
    <w:rsid w:val="00AD530D"/>
    <w:rsid w:val="00AD7A9A"/>
    <w:rsid w:val="00AE0052"/>
    <w:rsid w:val="00AE1862"/>
    <w:rsid w:val="00AE20D4"/>
    <w:rsid w:val="00AE2CC3"/>
    <w:rsid w:val="00AE2DDF"/>
    <w:rsid w:val="00AE30CF"/>
    <w:rsid w:val="00AE4202"/>
    <w:rsid w:val="00AE5600"/>
    <w:rsid w:val="00AE6F49"/>
    <w:rsid w:val="00AE7EA7"/>
    <w:rsid w:val="00AF0536"/>
    <w:rsid w:val="00AF1191"/>
    <w:rsid w:val="00AF1890"/>
    <w:rsid w:val="00AF3473"/>
    <w:rsid w:val="00AF45CD"/>
    <w:rsid w:val="00AF4A07"/>
    <w:rsid w:val="00AF4E18"/>
    <w:rsid w:val="00AF7515"/>
    <w:rsid w:val="00B00341"/>
    <w:rsid w:val="00B010E3"/>
    <w:rsid w:val="00B039EC"/>
    <w:rsid w:val="00B04F2A"/>
    <w:rsid w:val="00B05534"/>
    <w:rsid w:val="00B05C88"/>
    <w:rsid w:val="00B075E1"/>
    <w:rsid w:val="00B07ABB"/>
    <w:rsid w:val="00B07FFB"/>
    <w:rsid w:val="00B12191"/>
    <w:rsid w:val="00B13226"/>
    <w:rsid w:val="00B134CB"/>
    <w:rsid w:val="00B13C0E"/>
    <w:rsid w:val="00B13CBD"/>
    <w:rsid w:val="00B140DB"/>
    <w:rsid w:val="00B14B97"/>
    <w:rsid w:val="00B15481"/>
    <w:rsid w:val="00B15ABB"/>
    <w:rsid w:val="00B15B9E"/>
    <w:rsid w:val="00B168C2"/>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CC5"/>
    <w:rsid w:val="00B34FB1"/>
    <w:rsid w:val="00B35CC0"/>
    <w:rsid w:val="00B36562"/>
    <w:rsid w:val="00B40BA4"/>
    <w:rsid w:val="00B41217"/>
    <w:rsid w:val="00B41B7E"/>
    <w:rsid w:val="00B4233D"/>
    <w:rsid w:val="00B42D10"/>
    <w:rsid w:val="00B4374E"/>
    <w:rsid w:val="00B44656"/>
    <w:rsid w:val="00B45468"/>
    <w:rsid w:val="00B45A16"/>
    <w:rsid w:val="00B47C0A"/>
    <w:rsid w:val="00B50132"/>
    <w:rsid w:val="00B50621"/>
    <w:rsid w:val="00B50707"/>
    <w:rsid w:val="00B52B4D"/>
    <w:rsid w:val="00B52D23"/>
    <w:rsid w:val="00B5303D"/>
    <w:rsid w:val="00B53817"/>
    <w:rsid w:val="00B53942"/>
    <w:rsid w:val="00B53A39"/>
    <w:rsid w:val="00B5430C"/>
    <w:rsid w:val="00B55129"/>
    <w:rsid w:val="00B557B2"/>
    <w:rsid w:val="00B55E48"/>
    <w:rsid w:val="00B56D96"/>
    <w:rsid w:val="00B5770B"/>
    <w:rsid w:val="00B6023C"/>
    <w:rsid w:val="00B6139D"/>
    <w:rsid w:val="00B614F8"/>
    <w:rsid w:val="00B619BE"/>
    <w:rsid w:val="00B61FEB"/>
    <w:rsid w:val="00B625C5"/>
    <w:rsid w:val="00B64038"/>
    <w:rsid w:val="00B642D5"/>
    <w:rsid w:val="00B65EF1"/>
    <w:rsid w:val="00B667C5"/>
    <w:rsid w:val="00B67DC7"/>
    <w:rsid w:val="00B67E51"/>
    <w:rsid w:val="00B67FC0"/>
    <w:rsid w:val="00B704CB"/>
    <w:rsid w:val="00B705D1"/>
    <w:rsid w:val="00B718B2"/>
    <w:rsid w:val="00B71D6D"/>
    <w:rsid w:val="00B71EFC"/>
    <w:rsid w:val="00B71F0A"/>
    <w:rsid w:val="00B7221F"/>
    <w:rsid w:val="00B73729"/>
    <w:rsid w:val="00B74F69"/>
    <w:rsid w:val="00B7529A"/>
    <w:rsid w:val="00B75A4C"/>
    <w:rsid w:val="00B77537"/>
    <w:rsid w:val="00B77F3E"/>
    <w:rsid w:val="00B77FD4"/>
    <w:rsid w:val="00B8063A"/>
    <w:rsid w:val="00B808CE"/>
    <w:rsid w:val="00B80FF9"/>
    <w:rsid w:val="00B81170"/>
    <w:rsid w:val="00B8244B"/>
    <w:rsid w:val="00B82661"/>
    <w:rsid w:val="00B82E23"/>
    <w:rsid w:val="00B83BC7"/>
    <w:rsid w:val="00B83F14"/>
    <w:rsid w:val="00B8450B"/>
    <w:rsid w:val="00B84852"/>
    <w:rsid w:val="00B86576"/>
    <w:rsid w:val="00B87873"/>
    <w:rsid w:val="00B90EAD"/>
    <w:rsid w:val="00B90FD9"/>
    <w:rsid w:val="00B91BF7"/>
    <w:rsid w:val="00B92A82"/>
    <w:rsid w:val="00B935F0"/>
    <w:rsid w:val="00B93D8B"/>
    <w:rsid w:val="00B967E1"/>
    <w:rsid w:val="00B97C5D"/>
    <w:rsid w:val="00BA00B5"/>
    <w:rsid w:val="00BA030D"/>
    <w:rsid w:val="00BA06E3"/>
    <w:rsid w:val="00BA0C8C"/>
    <w:rsid w:val="00BA109A"/>
    <w:rsid w:val="00BA1642"/>
    <w:rsid w:val="00BA2060"/>
    <w:rsid w:val="00BA2727"/>
    <w:rsid w:val="00BA28CF"/>
    <w:rsid w:val="00BA331C"/>
    <w:rsid w:val="00BA3349"/>
    <w:rsid w:val="00BA350E"/>
    <w:rsid w:val="00BA3CA4"/>
    <w:rsid w:val="00BA41FC"/>
    <w:rsid w:val="00BA4A56"/>
    <w:rsid w:val="00BA4FB5"/>
    <w:rsid w:val="00BA6214"/>
    <w:rsid w:val="00BA6D64"/>
    <w:rsid w:val="00BA7A7E"/>
    <w:rsid w:val="00BB399B"/>
    <w:rsid w:val="00BB4CBA"/>
    <w:rsid w:val="00BB5613"/>
    <w:rsid w:val="00BB6430"/>
    <w:rsid w:val="00BB6A53"/>
    <w:rsid w:val="00BB6B31"/>
    <w:rsid w:val="00BC15A4"/>
    <w:rsid w:val="00BC311B"/>
    <w:rsid w:val="00BC342F"/>
    <w:rsid w:val="00BC35B5"/>
    <w:rsid w:val="00BC39FF"/>
    <w:rsid w:val="00BC4269"/>
    <w:rsid w:val="00BC5AC5"/>
    <w:rsid w:val="00BC6C4E"/>
    <w:rsid w:val="00BC7455"/>
    <w:rsid w:val="00BD0E0B"/>
    <w:rsid w:val="00BD1FA9"/>
    <w:rsid w:val="00BD215C"/>
    <w:rsid w:val="00BD2627"/>
    <w:rsid w:val="00BD26CD"/>
    <w:rsid w:val="00BD279D"/>
    <w:rsid w:val="00BD327B"/>
    <w:rsid w:val="00BD36FB"/>
    <w:rsid w:val="00BD5AE8"/>
    <w:rsid w:val="00BD5E3C"/>
    <w:rsid w:val="00BD64F8"/>
    <w:rsid w:val="00BD69DF"/>
    <w:rsid w:val="00BD7386"/>
    <w:rsid w:val="00BE0FD3"/>
    <w:rsid w:val="00BE1993"/>
    <w:rsid w:val="00BE2DAB"/>
    <w:rsid w:val="00BE30B7"/>
    <w:rsid w:val="00BE3BE3"/>
    <w:rsid w:val="00BE4185"/>
    <w:rsid w:val="00BE50CD"/>
    <w:rsid w:val="00BE52BB"/>
    <w:rsid w:val="00BE5E26"/>
    <w:rsid w:val="00BE62D7"/>
    <w:rsid w:val="00BE698C"/>
    <w:rsid w:val="00BE77A9"/>
    <w:rsid w:val="00BE789D"/>
    <w:rsid w:val="00BF01D2"/>
    <w:rsid w:val="00BF08E5"/>
    <w:rsid w:val="00BF21C3"/>
    <w:rsid w:val="00BF2782"/>
    <w:rsid w:val="00BF27E1"/>
    <w:rsid w:val="00BF37B0"/>
    <w:rsid w:val="00BF3830"/>
    <w:rsid w:val="00BF394D"/>
    <w:rsid w:val="00BF3A83"/>
    <w:rsid w:val="00BF5A3D"/>
    <w:rsid w:val="00BF5F04"/>
    <w:rsid w:val="00BF6172"/>
    <w:rsid w:val="00BF639F"/>
    <w:rsid w:val="00C0014B"/>
    <w:rsid w:val="00C0058C"/>
    <w:rsid w:val="00C04139"/>
    <w:rsid w:val="00C042AF"/>
    <w:rsid w:val="00C06126"/>
    <w:rsid w:val="00C06C41"/>
    <w:rsid w:val="00C11121"/>
    <w:rsid w:val="00C11712"/>
    <w:rsid w:val="00C1260E"/>
    <w:rsid w:val="00C138D6"/>
    <w:rsid w:val="00C14A7E"/>
    <w:rsid w:val="00C168C6"/>
    <w:rsid w:val="00C16A56"/>
    <w:rsid w:val="00C173D9"/>
    <w:rsid w:val="00C17D9F"/>
    <w:rsid w:val="00C20182"/>
    <w:rsid w:val="00C20F4E"/>
    <w:rsid w:val="00C21E1D"/>
    <w:rsid w:val="00C2237F"/>
    <w:rsid w:val="00C2412B"/>
    <w:rsid w:val="00C2448E"/>
    <w:rsid w:val="00C248B5"/>
    <w:rsid w:val="00C24A32"/>
    <w:rsid w:val="00C24E1D"/>
    <w:rsid w:val="00C26345"/>
    <w:rsid w:val="00C27BA7"/>
    <w:rsid w:val="00C322F9"/>
    <w:rsid w:val="00C33600"/>
    <w:rsid w:val="00C33D14"/>
    <w:rsid w:val="00C344DF"/>
    <w:rsid w:val="00C367B1"/>
    <w:rsid w:val="00C37A62"/>
    <w:rsid w:val="00C402BB"/>
    <w:rsid w:val="00C42D5A"/>
    <w:rsid w:val="00C42D6F"/>
    <w:rsid w:val="00C445F4"/>
    <w:rsid w:val="00C4539D"/>
    <w:rsid w:val="00C455B7"/>
    <w:rsid w:val="00C45879"/>
    <w:rsid w:val="00C458AC"/>
    <w:rsid w:val="00C460F5"/>
    <w:rsid w:val="00C4712C"/>
    <w:rsid w:val="00C4727C"/>
    <w:rsid w:val="00C47F2E"/>
    <w:rsid w:val="00C5063D"/>
    <w:rsid w:val="00C52715"/>
    <w:rsid w:val="00C52735"/>
    <w:rsid w:val="00C52CA4"/>
    <w:rsid w:val="00C5442E"/>
    <w:rsid w:val="00C54BEB"/>
    <w:rsid w:val="00C5571D"/>
    <w:rsid w:val="00C55D04"/>
    <w:rsid w:val="00C56631"/>
    <w:rsid w:val="00C5779F"/>
    <w:rsid w:val="00C604D9"/>
    <w:rsid w:val="00C6138B"/>
    <w:rsid w:val="00C613E6"/>
    <w:rsid w:val="00C61C41"/>
    <w:rsid w:val="00C6290F"/>
    <w:rsid w:val="00C63735"/>
    <w:rsid w:val="00C63C1A"/>
    <w:rsid w:val="00C64816"/>
    <w:rsid w:val="00C673DC"/>
    <w:rsid w:val="00C67B92"/>
    <w:rsid w:val="00C71041"/>
    <w:rsid w:val="00C716CA"/>
    <w:rsid w:val="00C73295"/>
    <w:rsid w:val="00C73C42"/>
    <w:rsid w:val="00C747F1"/>
    <w:rsid w:val="00C74835"/>
    <w:rsid w:val="00C7493C"/>
    <w:rsid w:val="00C774D3"/>
    <w:rsid w:val="00C8027C"/>
    <w:rsid w:val="00C806E9"/>
    <w:rsid w:val="00C809B9"/>
    <w:rsid w:val="00C80FFF"/>
    <w:rsid w:val="00C813D5"/>
    <w:rsid w:val="00C83013"/>
    <w:rsid w:val="00C84DC4"/>
    <w:rsid w:val="00C854A8"/>
    <w:rsid w:val="00C85755"/>
    <w:rsid w:val="00C860CA"/>
    <w:rsid w:val="00C86566"/>
    <w:rsid w:val="00C86957"/>
    <w:rsid w:val="00C90D22"/>
    <w:rsid w:val="00C9170E"/>
    <w:rsid w:val="00C92086"/>
    <w:rsid w:val="00C92420"/>
    <w:rsid w:val="00C93080"/>
    <w:rsid w:val="00C949AA"/>
    <w:rsid w:val="00C950C5"/>
    <w:rsid w:val="00C95985"/>
    <w:rsid w:val="00C95D4C"/>
    <w:rsid w:val="00C95DEA"/>
    <w:rsid w:val="00C95E7A"/>
    <w:rsid w:val="00C97E85"/>
    <w:rsid w:val="00CA115B"/>
    <w:rsid w:val="00CA1440"/>
    <w:rsid w:val="00CA18DA"/>
    <w:rsid w:val="00CA1F55"/>
    <w:rsid w:val="00CA2621"/>
    <w:rsid w:val="00CA2ED0"/>
    <w:rsid w:val="00CA2FAB"/>
    <w:rsid w:val="00CA3678"/>
    <w:rsid w:val="00CA3CAA"/>
    <w:rsid w:val="00CA48F6"/>
    <w:rsid w:val="00CA50A6"/>
    <w:rsid w:val="00CA5422"/>
    <w:rsid w:val="00CA6F99"/>
    <w:rsid w:val="00CA7256"/>
    <w:rsid w:val="00CA7E34"/>
    <w:rsid w:val="00CB03C3"/>
    <w:rsid w:val="00CB11E0"/>
    <w:rsid w:val="00CB11EA"/>
    <w:rsid w:val="00CB33D7"/>
    <w:rsid w:val="00CB3436"/>
    <w:rsid w:val="00CB3714"/>
    <w:rsid w:val="00CB4DE2"/>
    <w:rsid w:val="00CB6A93"/>
    <w:rsid w:val="00CC004A"/>
    <w:rsid w:val="00CC1B29"/>
    <w:rsid w:val="00CC37EE"/>
    <w:rsid w:val="00CC475F"/>
    <w:rsid w:val="00CC6082"/>
    <w:rsid w:val="00CC6C6E"/>
    <w:rsid w:val="00CC6D5F"/>
    <w:rsid w:val="00CC76E6"/>
    <w:rsid w:val="00CC7FD1"/>
    <w:rsid w:val="00CC7FFB"/>
    <w:rsid w:val="00CD01E6"/>
    <w:rsid w:val="00CD05C8"/>
    <w:rsid w:val="00CD06F2"/>
    <w:rsid w:val="00CD1A92"/>
    <w:rsid w:val="00CD1F55"/>
    <w:rsid w:val="00CD69CD"/>
    <w:rsid w:val="00CD6ED2"/>
    <w:rsid w:val="00CD6FFD"/>
    <w:rsid w:val="00CE0493"/>
    <w:rsid w:val="00CE0A18"/>
    <w:rsid w:val="00CE1A22"/>
    <w:rsid w:val="00CE2781"/>
    <w:rsid w:val="00CE2BAF"/>
    <w:rsid w:val="00CE2CA9"/>
    <w:rsid w:val="00CE33DA"/>
    <w:rsid w:val="00CE3406"/>
    <w:rsid w:val="00CE3BE7"/>
    <w:rsid w:val="00CE3C10"/>
    <w:rsid w:val="00CE5023"/>
    <w:rsid w:val="00CE5D62"/>
    <w:rsid w:val="00CE6634"/>
    <w:rsid w:val="00CE6EDE"/>
    <w:rsid w:val="00CE6F46"/>
    <w:rsid w:val="00CE7878"/>
    <w:rsid w:val="00CF0BD5"/>
    <w:rsid w:val="00CF2881"/>
    <w:rsid w:val="00CF3B4F"/>
    <w:rsid w:val="00CF5168"/>
    <w:rsid w:val="00CF61E8"/>
    <w:rsid w:val="00CF62BB"/>
    <w:rsid w:val="00CF7357"/>
    <w:rsid w:val="00CF7811"/>
    <w:rsid w:val="00CF7830"/>
    <w:rsid w:val="00D0140B"/>
    <w:rsid w:val="00D01447"/>
    <w:rsid w:val="00D01FB4"/>
    <w:rsid w:val="00D020D2"/>
    <w:rsid w:val="00D0291E"/>
    <w:rsid w:val="00D0427A"/>
    <w:rsid w:val="00D043B8"/>
    <w:rsid w:val="00D045B1"/>
    <w:rsid w:val="00D051A3"/>
    <w:rsid w:val="00D0592B"/>
    <w:rsid w:val="00D0742D"/>
    <w:rsid w:val="00D11763"/>
    <w:rsid w:val="00D12684"/>
    <w:rsid w:val="00D129E1"/>
    <w:rsid w:val="00D12A8B"/>
    <w:rsid w:val="00D13AF7"/>
    <w:rsid w:val="00D14BDC"/>
    <w:rsid w:val="00D14D77"/>
    <w:rsid w:val="00D1547D"/>
    <w:rsid w:val="00D15834"/>
    <w:rsid w:val="00D15D1D"/>
    <w:rsid w:val="00D169B7"/>
    <w:rsid w:val="00D17D34"/>
    <w:rsid w:val="00D20A32"/>
    <w:rsid w:val="00D2220F"/>
    <w:rsid w:val="00D233A3"/>
    <w:rsid w:val="00D2389D"/>
    <w:rsid w:val="00D239D2"/>
    <w:rsid w:val="00D24B5B"/>
    <w:rsid w:val="00D25335"/>
    <w:rsid w:val="00D25C6F"/>
    <w:rsid w:val="00D2660D"/>
    <w:rsid w:val="00D317C2"/>
    <w:rsid w:val="00D32033"/>
    <w:rsid w:val="00D322C4"/>
    <w:rsid w:val="00D32B0C"/>
    <w:rsid w:val="00D34B96"/>
    <w:rsid w:val="00D36CA6"/>
    <w:rsid w:val="00D377E1"/>
    <w:rsid w:val="00D40C3D"/>
    <w:rsid w:val="00D413F6"/>
    <w:rsid w:val="00D41537"/>
    <w:rsid w:val="00D41622"/>
    <w:rsid w:val="00D4235A"/>
    <w:rsid w:val="00D42E6A"/>
    <w:rsid w:val="00D44952"/>
    <w:rsid w:val="00D470DA"/>
    <w:rsid w:val="00D47B5E"/>
    <w:rsid w:val="00D500FB"/>
    <w:rsid w:val="00D504D2"/>
    <w:rsid w:val="00D507C5"/>
    <w:rsid w:val="00D51DA3"/>
    <w:rsid w:val="00D5234E"/>
    <w:rsid w:val="00D52510"/>
    <w:rsid w:val="00D52DEF"/>
    <w:rsid w:val="00D54ABF"/>
    <w:rsid w:val="00D54AE9"/>
    <w:rsid w:val="00D54BBF"/>
    <w:rsid w:val="00D54D9D"/>
    <w:rsid w:val="00D55157"/>
    <w:rsid w:val="00D56017"/>
    <w:rsid w:val="00D56139"/>
    <w:rsid w:val="00D60117"/>
    <w:rsid w:val="00D61C90"/>
    <w:rsid w:val="00D61CFF"/>
    <w:rsid w:val="00D61E64"/>
    <w:rsid w:val="00D6360C"/>
    <w:rsid w:val="00D64714"/>
    <w:rsid w:val="00D64A83"/>
    <w:rsid w:val="00D65E29"/>
    <w:rsid w:val="00D664EC"/>
    <w:rsid w:val="00D66BC4"/>
    <w:rsid w:val="00D66DB4"/>
    <w:rsid w:val="00D67393"/>
    <w:rsid w:val="00D67E08"/>
    <w:rsid w:val="00D7032C"/>
    <w:rsid w:val="00D7067B"/>
    <w:rsid w:val="00D70D1C"/>
    <w:rsid w:val="00D712EC"/>
    <w:rsid w:val="00D7175C"/>
    <w:rsid w:val="00D7290F"/>
    <w:rsid w:val="00D72B2E"/>
    <w:rsid w:val="00D74B6B"/>
    <w:rsid w:val="00D760A8"/>
    <w:rsid w:val="00D76C39"/>
    <w:rsid w:val="00D76CB8"/>
    <w:rsid w:val="00D77A26"/>
    <w:rsid w:val="00D80C65"/>
    <w:rsid w:val="00D8135D"/>
    <w:rsid w:val="00D8495E"/>
    <w:rsid w:val="00D85A9C"/>
    <w:rsid w:val="00D86287"/>
    <w:rsid w:val="00D9074A"/>
    <w:rsid w:val="00D9097D"/>
    <w:rsid w:val="00D90B53"/>
    <w:rsid w:val="00D93658"/>
    <w:rsid w:val="00D9417C"/>
    <w:rsid w:val="00D949C7"/>
    <w:rsid w:val="00D94E69"/>
    <w:rsid w:val="00D952B0"/>
    <w:rsid w:val="00D952E4"/>
    <w:rsid w:val="00D95947"/>
    <w:rsid w:val="00D95B22"/>
    <w:rsid w:val="00D95B98"/>
    <w:rsid w:val="00DA1401"/>
    <w:rsid w:val="00DA3284"/>
    <w:rsid w:val="00DA32E6"/>
    <w:rsid w:val="00DA32F7"/>
    <w:rsid w:val="00DA406A"/>
    <w:rsid w:val="00DA6506"/>
    <w:rsid w:val="00DA6939"/>
    <w:rsid w:val="00DA6E41"/>
    <w:rsid w:val="00DA7113"/>
    <w:rsid w:val="00DA7B9F"/>
    <w:rsid w:val="00DB1E80"/>
    <w:rsid w:val="00DB227D"/>
    <w:rsid w:val="00DB2997"/>
    <w:rsid w:val="00DB2C77"/>
    <w:rsid w:val="00DB3677"/>
    <w:rsid w:val="00DB382B"/>
    <w:rsid w:val="00DB484B"/>
    <w:rsid w:val="00DB6062"/>
    <w:rsid w:val="00DB6D92"/>
    <w:rsid w:val="00DB7520"/>
    <w:rsid w:val="00DB7C1B"/>
    <w:rsid w:val="00DC0462"/>
    <w:rsid w:val="00DC095B"/>
    <w:rsid w:val="00DC0A8A"/>
    <w:rsid w:val="00DC0CBC"/>
    <w:rsid w:val="00DC1309"/>
    <w:rsid w:val="00DC1A2A"/>
    <w:rsid w:val="00DC222D"/>
    <w:rsid w:val="00DC32FA"/>
    <w:rsid w:val="00DC57BD"/>
    <w:rsid w:val="00DC67AC"/>
    <w:rsid w:val="00DC6D5F"/>
    <w:rsid w:val="00DC7503"/>
    <w:rsid w:val="00DC7B6E"/>
    <w:rsid w:val="00DD0875"/>
    <w:rsid w:val="00DD0B00"/>
    <w:rsid w:val="00DD350D"/>
    <w:rsid w:val="00DD3B19"/>
    <w:rsid w:val="00DD4216"/>
    <w:rsid w:val="00DD4F6E"/>
    <w:rsid w:val="00DD50DD"/>
    <w:rsid w:val="00DD5AE1"/>
    <w:rsid w:val="00DE151B"/>
    <w:rsid w:val="00DE1F2B"/>
    <w:rsid w:val="00DE274C"/>
    <w:rsid w:val="00DE287D"/>
    <w:rsid w:val="00DE28D9"/>
    <w:rsid w:val="00DE2A8B"/>
    <w:rsid w:val="00DE3418"/>
    <w:rsid w:val="00DE4090"/>
    <w:rsid w:val="00DE40AB"/>
    <w:rsid w:val="00DE4395"/>
    <w:rsid w:val="00DE4A17"/>
    <w:rsid w:val="00DE4E33"/>
    <w:rsid w:val="00DE5003"/>
    <w:rsid w:val="00DE60A2"/>
    <w:rsid w:val="00DE7727"/>
    <w:rsid w:val="00DE7D8F"/>
    <w:rsid w:val="00DF1383"/>
    <w:rsid w:val="00DF2A1A"/>
    <w:rsid w:val="00DF3487"/>
    <w:rsid w:val="00DF39D8"/>
    <w:rsid w:val="00DF4239"/>
    <w:rsid w:val="00DF55A4"/>
    <w:rsid w:val="00DF60D6"/>
    <w:rsid w:val="00E008EC"/>
    <w:rsid w:val="00E0095F"/>
    <w:rsid w:val="00E028EE"/>
    <w:rsid w:val="00E03A59"/>
    <w:rsid w:val="00E03A6C"/>
    <w:rsid w:val="00E03EB1"/>
    <w:rsid w:val="00E10018"/>
    <w:rsid w:val="00E1025C"/>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2FE8"/>
    <w:rsid w:val="00E34407"/>
    <w:rsid w:val="00E3467F"/>
    <w:rsid w:val="00E35A2E"/>
    <w:rsid w:val="00E36485"/>
    <w:rsid w:val="00E4068C"/>
    <w:rsid w:val="00E413B8"/>
    <w:rsid w:val="00E41CD1"/>
    <w:rsid w:val="00E42AC9"/>
    <w:rsid w:val="00E4440F"/>
    <w:rsid w:val="00E454D5"/>
    <w:rsid w:val="00E465F6"/>
    <w:rsid w:val="00E46B3A"/>
    <w:rsid w:val="00E47010"/>
    <w:rsid w:val="00E47690"/>
    <w:rsid w:val="00E503B2"/>
    <w:rsid w:val="00E51340"/>
    <w:rsid w:val="00E513E4"/>
    <w:rsid w:val="00E52089"/>
    <w:rsid w:val="00E52205"/>
    <w:rsid w:val="00E54B20"/>
    <w:rsid w:val="00E54D81"/>
    <w:rsid w:val="00E55547"/>
    <w:rsid w:val="00E574B5"/>
    <w:rsid w:val="00E57526"/>
    <w:rsid w:val="00E61597"/>
    <w:rsid w:val="00E62C05"/>
    <w:rsid w:val="00E62CC9"/>
    <w:rsid w:val="00E63CB0"/>
    <w:rsid w:val="00E643A6"/>
    <w:rsid w:val="00E64E7C"/>
    <w:rsid w:val="00E651AE"/>
    <w:rsid w:val="00E655FF"/>
    <w:rsid w:val="00E65669"/>
    <w:rsid w:val="00E65E14"/>
    <w:rsid w:val="00E66FEF"/>
    <w:rsid w:val="00E673C4"/>
    <w:rsid w:val="00E67D48"/>
    <w:rsid w:val="00E70BF4"/>
    <w:rsid w:val="00E71C79"/>
    <w:rsid w:val="00E725F7"/>
    <w:rsid w:val="00E7382B"/>
    <w:rsid w:val="00E73AA2"/>
    <w:rsid w:val="00E73E8E"/>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5E7"/>
    <w:rsid w:val="00E91C6C"/>
    <w:rsid w:val="00E9225D"/>
    <w:rsid w:val="00E922A3"/>
    <w:rsid w:val="00E92EED"/>
    <w:rsid w:val="00E95274"/>
    <w:rsid w:val="00E95D27"/>
    <w:rsid w:val="00E9713D"/>
    <w:rsid w:val="00E973A9"/>
    <w:rsid w:val="00EA1FBE"/>
    <w:rsid w:val="00EA251F"/>
    <w:rsid w:val="00EA325D"/>
    <w:rsid w:val="00EA32CC"/>
    <w:rsid w:val="00EA410B"/>
    <w:rsid w:val="00EA6667"/>
    <w:rsid w:val="00EA6D06"/>
    <w:rsid w:val="00EB08DC"/>
    <w:rsid w:val="00EB13C8"/>
    <w:rsid w:val="00EB1794"/>
    <w:rsid w:val="00EB31F6"/>
    <w:rsid w:val="00EB325A"/>
    <w:rsid w:val="00EB3BD5"/>
    <w:rsid w:val="00EB4128"/>
    <w:rsid w:val="00EB4CC3"/>
    <w:rsid w:val="00EB52E7"/>
    <w:rsid w:val="00EB543E"/>
    <w:rsid w:val="00EB5621"/>
    <w:rsid w:val="00EB63D8"/>
    <w:rsid w:val="00EB7FA8"/>
    <w:rsid w:val="00EC0520"/>
    <w:rsid w:val="00EC0632"/>
    <w:rsid w:val="00EC198C"/>
    <w:rsid w:val="00EC3290"/>
    <w:rsid w:val="00EC355E"/>
    <w:rsid w:val="00EC586C"/>
    <w:rsid w:val="00EC7C1B"/>
    <w:rsid w:val="00ED00C2"/>
    <w:rsid w:val="00ED17A9"/>
    <w:rsid w:val="00ED443A"/>
    <w:rsid w:val="00ED58D4"/>
    <w:rsid w:val="00ED5D30"/>
    <w:rsid w:val="00ED6AB6"/>
    <w:rsid w:val="00EE02BB"/>
    <w:rsid w:val="00EE1449"/>
    <w:rsid w:val="00EE21FF"/>
    <w:rsid w:val="00EE39D6"/>
    <w:rsid w:val="00EE41D1"/>
    <w:rsid w:val="00EE4A13"/>
    <w:rsid w:val="00EE4CB7"/>
    <w:rsid w:val="00EE5C23"/>
    <w:rsid w:val="00EE678D"/>
    <w:rsid w:val="00EE7D34"/>
    <w:rsid w:val="00EE7D43"/>
    <w:rsid w:val="00EF0929"/>
    <w:rsid w:val="00EF137B"/>
    <w:rsid w:val="00EF16E6"/>
    <w:rsid w:val="00EF1C97"/>
    <w:rsid w:val="00EF2310"/>
    <w:rsid w:val="00EF236D"/>
    <w:rsid w:val="00EF2E8F"/>
    <w:rsid w:val="00EF4764"/>
    <w:rsid w:val="00EF63F4"/>
    <w:rsid w:val="00EF6B5F"/>
    <w:rsid w:val="00EF74E7"/>
    <w:rsid w:val="00EF7DE4"/>
    <w:rsid w:val="00F0018C"/>
    <w:rsid w:val="00F001C3"/>
    <w:rsid w:val="00F008A4"/>
    <w:rsid w:val="00F00AA8"/>
    <w:rsid w:val="00F00F34"/>
    <w:rsid w:val="00F0102E"/>
    <w:rsid w:val="00F0378D"/>
    <w:rsid w:val="00F04AE3"/>
    <w:rsid w:val="00F076F4"/>
    <w:rsid w:val="00F07E33"/>
    <w:rsid w:val="00F10B16"/>
    <w:rsid w:val="00F11DF0"/>
    <w:rsid w:val="00F12DAD"/>
    <w:rsid w:val="00F136F7"/>
    <w:rsid w:val="00F1370D"/>
    <w:rsid w:val="00F1450A"/>
    <w:rsid w:val="00F15201"/>
    <w:rsid w:val="00F15345"/>
    <w:rsid w:val="00F15C5E"/>
    <w:rsid w:val="00F207D5"/>
    <w:rsid w:val="00F20A47"/>
    <w:rsid w:val="00F20F18"/>
    <w:rsid w:val="00F215A3"/>
    <w:rsid w:val="00F23237"/>
    <w:rsid w:val="00F236D4"/>
    <w:rsid w:val="00F23AF6"/>
    <w:rsid w:val="00F23BF7"/>
    <w:rsid w:val="00F2401C"/>
    <w:rsid w:val="00F2536F"/>
    <w:rsid w:val="00F254D3"/>
    <w:rsid w:val="00F254F7"/>
    <w:rsid w:val="00F25D98"/>
    <w:rsid w:val="00F261D9"/>
    <w:rsid w:val="00F300AE"/>
    <w:rsid w:val="00F300FB"/>
    <w:rsid w:val="00F3018E"/>
    <w:rsid w:val="00F3089F"/>
    <w:rsid w:val="00F30963"/>
    <w:rsid w:val="00F30AC8"/>
    <w:rsid w:val="00F30ADA"/>
    <w:rsid w:val="00F31C90"/>
    <w:rsid w:val="00F32F02"/>
    <w:rsid w:val="00F33190"/>
    <w:rsid w:val="00F336E1"/>
    <w:rsid w:val="00F340F4"/>
    <w:rsid w:val="00F34406"/>
    <w:rsid w:val="00F34408"/>
    <w:rsid w:val="00F36524"/>
    <w:rsid w:val="00F414C4"/>
    <w:rsid w:val="00F42BE7"/>
    <w:rsid w:val="00F438DD"/>
    <w:rsid w:val="00F44146"/>
    <w:rsid w:val="00F44A58"/>
    <w:rsid w:val="00F45052"/>
    <w:rsid w:val="00F45AE0"/>
    <w:rsid w:val="00F475D5"/>
    <w:rsid w:val="00F476A5"/>
    <w:rsid w:val="00F47A89"/>
    <w:rsid w:val="00F50432"/>
    <w:rsid w:val="00F50F2A"/>
    <w:rsid w:val="00F52384"/>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1BE9"/>
    <w:rsid w:val="00F72016"/>
    <w:rsid w:val="00F72697"/>
    <w:rsid w:val="00F73D02"/>
    <w:rsid w:val="00F74621"/>
    <w:rsid w:val="00F75BCF"/>
    <w:rsid w:val="00F75C77"/>
    <w:rsid w:val="00F767E5"/>
    <w:rsid w:val="00F7725B"/>
    <w:rsid w:val="00F77268"/>
    <w:rsid w:val="00F80272"/>
    <w:rsid w:val="00F80276"/>
    <w:rsid w:val="00F80DBD"/>
    <w:rsid w:val="00F81236"/>
    <w:rsid w:val="00F824CF"/>
    <w:rsid w:val="00F834DD"/>
    <w:rsid w:val="00F84699"/>
    <w:rsid w:val="00F84C75"/>
    <w:rsid w:val="00F858AF"/>
    <w:rsid w:val="00F86253"/>
    <w:rsid w:val="00F868E5"/>
    <w:rsid w:val="00F9063E"/>
    <w:rsid w:val="00F909F4"/>
    <w:rsid w:val="00F90AC1"/>
    <w:rsid w:val="00F90AD2"/>
    <w:rsid w:val="00F91E87"/>
    <w:rsid w:val="00F922C3"/>
    <w:rsid w:val="00F930E2"/>
    <w:rsid w:val="00F93681"/>
    <w:rsid w:val="00F942F0"/>
    <w:rsid w:val="00F9512C"/>
    <w:rsid w:val="00F95FF3"/>
    <w:rsid w:val="00F963F3"/>
    <w:rsid w:val="00F96A52"/>
    <w:rsid w:val="00F96B99"/>
    <w:rsid w:val="00F96F84"/>
    <w:rsid w:val="00F97194"/>
    <w:rsid w:val="00FA1699"/>
    <w:rsid w:val="00FA1FA1"/>
    <w:rsid w:val="00FA2354"/>
    <w:rsid w:val="00FA24AC"/>
    <w:rsid w:val="00FA2A33"/>
    <w:rsid w:val="00FA4654"/>
    <w:rsid w:val="00FA5171"/>
    <w:rsid w:val="00FA5242"/>
    <w:rsid w:val="00FA62B3"/>
    <w:rsid w:val="00FA65A1"/>
    <w:rsid w:val="00FA67CE"/>
    <w:rsid w:val="00FA699A"/>
    <w:rsid w:val="00FA69E5"/>
    <w:rsid w:val="00FA7869"/>
    <w:rsid w:val="00FA7DC8"/>
    <w:rsid w:val="00FB075F"/>
    <w:rsid w:val="00FB0EC4"/>
    <w:rsid w:val="00FB11EF"/>
    <w:rsid w:val="00FB1BB8"/>
    <w:rsid w:val="00FB275D"/>
    <w:rsid w:val="00FB2853"/>
    <w:rsid w:val="00FB3BD4"/>
    <w:rsid w:val="00FB3D40"/>
    <w:rsid w:val="00FB3FF4"/>
    <w:rsid w:val="00FB4E84"/>
    <w:rsid w:val="00FB575F"/>
    <w:rsid w:val="00FB68CB"/>
    <w:rsid w:val="00FB7E9D"/>
    <w:rsid w:val="00FB7F73"/>
    <w:rsid w:val="00FC09B6"/>
    <w:rsid w:val="00FC117C"/>
    <w:rsid w:val="00FC283B"/>
    <w:rsid w:val="00FC29D1"/>
    <w:rsid w:val="00FC3873"/>
    <w:rsid w:val="00FC46CF"/>
    <w:rsid w:val="00FC4959"/>
    <w:rsid w:val="00FC4E0F"/>
    <w:rsid w:val="00FC4EA1"/>
    <w:rsid w:val="00FC4F55"/>
    <w:rsid w:val="00FC7619"/>
    <w:rsid w:val="00FC7ABA"/>
    <w:rsid w:val="00FD09D6"/>
    <w:rsid w:val="00FD27CB"/>
    <w:rsid w:val="00FD2A03"/>
    <w:rsid w:val="00FD2A85"/>
    <w:rsid w:val="00FD2EF1"/>
    <w:rsid w:val="00FD41F9"/>
    <w:rsid w:val="00FD46A2"/>
    <w:rsid w:val="00FD52EB"/>
    <w:rsid w:val="00FD59E5"/>
    <w:rsid w:val="00FE174A"/>
    <w:rsid w:val="00FE197B"/>
    <w:rsid w:val="00FE3323"/>
    <w:rsid w:val="00FE4872"/>
    <w:rsid w:val="00FE49B8"/>
    <w:rsid w:val="00FE536E"/>
    <w:rsid w:val="00FE55FE"/>
    <w:rsid w:val="00FE7A7B"/>
    <w:rsid w:val="00FE7D17"/>
    <w:rsid w:val="00FE7D91"/>
    <w:rsid w:val="00FF1068"/>
    <w:rsid w:val="00FF11A3"/>
    <w:rsid w:val="00FF16B5"/>
    <w:rsid w:val="00FF1E7A"/>
    <w:rsid w:val="00FF3A7C"/>
    <w:rsid w:val="00FF3F40"/>
    <w:rsid w:val="00FF42BC"/>
    <w:rsid w:val="00FF5AE0"/>
    <w:rsid w:val="00FF65DE"/>
    <w:rsid w:val="00FF7509"/>
    <w:rsid w:val="3D251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68F0C"/>
  <w15:docId w15:val="{04CB4F52-0692-4EF3-88E9-8229FFC67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1427C"/>
    <w:pPr>
      <w:spacing w:after="180"/>
    </w:pPr>
    <w:rPr>
      <w:rFonts w:eastAsia="Times New Roman"/>
      <w:lang w:val="en-GB" w:eastAsia="en-US"/>
    </w:rPr>
  </w:style>
  <w:style w:type="paragraph" w:styleId="1">
    <w:name w:val="heading 1"/>
    <w:next w:val="a2"/>
    <w:link w:val="1Char"/>
    <w:qFormat/>
    <w:rsid w:val="0091427C"/>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rsid w:val="0091427C"/>
    <w:pPr>
      <w:pBdr>
        <w:top w:val="none" w:sz="0" w:space="0" w:color="auto"/>
      </w:pBdr>
      <w:spacing w:before="180"/>
      <w:outlineLvl w:val="1"/>
    </w:pPr>
    <w:rPr>
      <w:sz w:val="32"/>
    </w:rPr>
  </w:style>
  <w:style w:type="paragraph" w:styleId="3">
    <w:name w:val="heading 3"/>
    <w:basedOn w:val="20"/>
    <w:next w:val="a2"/>
    <w:qFormat/>
    <w:rsid w:val="0091427C"/>
    <w:pPr>
      <w:spacing w:before="120"/>
      <w:outlineLvl w:val="2"/>
    </w:pPr>
    <w:rPr>
      <w:sz w:val="28"/>
    </w:rPr>
  </w:style>
  <w:style w:type="paragraph" w:styleId="41">
    <w:name w:val="heading 4"/>
    <w:basedOn w:val="3"/>
    <w:next w:val="a2"/>
    <w:qFormat/>
    <w:rsid w:val="0091427C"/>
    <w:pPr>
      <w:ind w:left="1418" w:hanging="1418"/>
      <w:outlineLvl w:val="3"/>
    </w:pPr>
    <w:rPr>
      <w:sz w:val="24"/>
    </w:rPr>
  </w:style>
  <w:style w:type="paragraph" w:styleId="5">
    <w:name w:val="heading 5"/>
    <w:basedOn w:val="41"/>
    <w:next w:val="a2"/>
    <w:qFormat/>
    <w:rsid w:val="0091427C"/>
    <w:pPr>
      <w:ind w:left="1701" w:hanging="1701"/>
      <w:outlineLvl w:val="4"/>
    </w:pPr>
    <w:rPr>
      <w:sz w:val="22"/>
    </w:rPr>
  </w:style>
  <w:style w:type="paragraph" w:styleId="6">
    <w:name w:val="heading 6"/>
    <w:basedOn w:val="H6"/>
    <w:next w:val="a2"/>
    <w:qFormat/>
    <w:rsid w:val="0091427C"/>
    <w:pPr>
      <w:outlineLvl w:val="5"/>
    </w:pPr>
  </w:style>
  <w:style w:type="paragraph" w:styleId="7">
    <w:name w:val="heading 7"/>
    <w:basedOn w:val="H6"/>
    <w:next w:val="a2"/>
    <w:qFormat/>
    <w:rsid w:val="0091427C"/>
    <w:pPr>
      <w:outlineLvl w:val="6"/>
    </w:pPr>
  </w:style>
  <w:style w:type="paragraph" w:styleId="8">
    <w:name w:val="heading 8"/>
    <w:basedOn w:val="1"/>
    <w:next w:val="a2"/>
    <w:qFormat/>
    <w:rsid w:val="0091427C"/>
    <w:pPr>
      <w:ind w:left="0" w:firstLine="0"/>
      <w:outlineLvl w:val="7"/>
    </w:pPr>
  </w:style>
  <w:style w:type="paragraph" w:styleId="9">
    <w:name w:val="heading 9"/>
    <w:basedOn w:val="8"/>
    <w:next w:val="a2"/>
    <w:qFormat/>
    <w:rsid w:val="0091427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91427C"/>
    <w:pPr>
      <w:ind w:left="1985" w:hanging="1985"/>
      <w:outlineLvl w:val="9"/>
    </w:pPr>
    <w:rPr>
      <w:sz w:val="20"/>
    </w:rPr>
  </w:style>
  <w:style w:type="paragraph" w:styleId="30">
    <w:name w:val="List 3"/>
    <w:basedOn w:val="21"/>
    <w:qFormat/>
    <w:rsid w:val="0091427C"/>
    <w:pPr>
      <w:ind w:left="1135"/>
    </w:pPr>
  </w:style>
  <w:style w:type="paragraph" w:styleId="21">
    <w:name w:val="List 2"/>
    <w:basedOn w:val="a6"/>
    <w:qFormat/>
    <w:rsid w:val="0091427C"/>
    <w:pPr>
      <w:ind w:left="851"/>
    </w:pPr>
  </w:style>
  <w:style w:type="paragraph" w:styleId="a6">
    <w:name w:val="List"/>
    <w:basedOn w:val="a2"/>
    <w:link w:val="Char"/>
    <w:rsid w:val="0091427C"/>
    <w:pPr>
      <w:ind w:left="704" w:hanging="420"/>
    </w:pPr>
    <w:rPr>
      <w:rFonts w:eastAsia="SimSun"/>
    </w:rPr>
  </w:style>
  <w:style w:type="paragraph" w:styleId="a7">
    <w:name w:val="annotation subject"/>
    <w:basedOn w:val="a8"/>
    <w:next w:val="a8"/>
    <w:semiHidden/>
    <w:qFormat/>
    <w:rsid w:val="0091427C"/>
    <w:rPr>
      <w:b/>
      <w:bCs/>
    </w:rPr>
  </w:style>
  <w:style w:type="paragraph" w:styleId="a8">
    <w:name w:val="annotation text"/>
    <w:basedOn w:val="a2"/>
    <w:semiHidden/>
    <w:qFormat/>
    <w:rsid w:val="0091427C"/>
  </w:style>
  <w:style w:type="paragraph" w:styleId="70">
    <w:name w:val="toc 7"/>
    <w:basedOn w:val="60"/>
    <w:next w:val="a2"/>
    <w:semiHidden/>
    <w:qFormat/>
    <w:rsid w:val="0091427C"/>
    <w:pPr>
      <w:ind w:left="2268" w:hanging="2268"/>
    </w:pPr>
  </w:style>
  <w:style w:type="paragraph" w:styleId="60">
    <w:name w:val="toc 6"/>
    <w:basedOn w:val="50"/>
    <w:next w:val="a2"/>
    <w:semiHidden/>
    <w:qFormat/>
    <w:rsid w:val="0091427C"/>
    <w:pPr>
      <w:ind w:left="1985" w:hanging="1985"/>
    </w:pPr>
  </w:style>
  <w:style w:type="paragraph" w:styleId="50">
    <w:name w:val="toc 5"/>
    <w:basedOn w:val="42"/>
    <w:next w:val="a2"/>
    <w:semiHidden/>
    <w:qFormat/>
    <w:rsid w:val="0091427C"/>
    <w:pPr>
      <w:ind w:left="1701" w:hanging="1701"/>
    </w:pPr>
  </w:style>
  <w:style w:type="paragraph" w:styleId="42">
    <w:name w:val="toc 4"/>
    <w:basedOn w:val="31"/>
    <w:next w:val="a2"/>
    <w:semiHidden/>
    <w:qFormat/>
    <w:rsid w:val="0091427C"/>
    <w:pPr>
      <w:ind w:left="1418" w:hanging="1418"/>
    </w:pPr>
  </w:style>
  <w:style w:type="paragraph" w:styleId="31">
    <w:name w:val="toc 3"/>
    <w:basedOn w:val="22"/>
    <w:next w:val="a2"/>
    <w:semiHidden/>
    <w:rsid w:val="0091427C"/>
    <w:pPr>
      <w:ind w:left="1134" w:hanging="1134"/>
    </w:pPr>
  </w:style>
  <w:style w:type="paragraph" w:styleId="22">
    <w:name w:val="toc 2"/>
    <w:basedOn w:val="10"/>
    <w:next w:val="a2"/>
    <w:uiPriority w:val="39"/>
    <w:qFormat/>
    <w:rsid w:val="0091427C"/>
    <w:pPr>
      <w:keepNext w:val="0"/>
      <w:spacing w:before="0"/>
      <w:ind w:left="851" w:hanging="851"/>
    </w:pPr>
    <w:rPr>
      <w:sz w:val="20"/>
    </w:rPr>
  </w:style>
  <w:style w:type="paragraph" w:styleId="10">
    <w:name w:val="toc 1"/>
    <w:next w:val="a2"/>
    <w:uiPriority w:val="39"/>
    <w:qFormat/>
    <w:rsid w:val="0091427C"/>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rsid w:val="0091427C"/>
    <w:pPr>
      <w:numPr>
        <w:numId w:val="1"/>
      </w:numPr>
      <w:tabs>
        <w:tab w:val="clear" w:pos="1418"/>
        <w:tab w:val="left" w:pos="1600"/>
      </w:tabs>
      <w:ind w:left="1543"/>
    </w:pPr>
    <w:rPr>
      <w:rFonts w:eastAsia="SimSun"/>
    </w:rPr>
  </w:style>
  <w:style w:type="paragraph" w:styleId="a1">
    <w:name w:val="List Number"/>
    <w:basedOn w:val="a6"/>
    <w:rsid w:val="0091427C"/>
    <w:pPr>
      <w:numPr>
        <w:numId w:val="2"/>
      </w:numPr>
    </w:pPr>
  </w:style>
  <w:style w:type="paragraph" w:styleId="a9">
    <w:name w:val="caption"/>
    <w:basedOn w:val="a2"/>
    <w:next w:val="a2"/>
    <w:qFormat/>
    <w:rsid w:val="0091427C"/>
    <w:pPr>
      <w:overflowPunct w:val="0"/>
      <w:autoSpaceDE w:val="0"/>
      <w:autoSpaceDN w:val="0"/>
      <w:adjustRightInd w:val="0"/>
      <w:spacing w:before="120" w:after="120"/>
      <w:textAlignment w:val="baseline"/>
    </w:pPr>
    <w:rPr>
      <w:b/>
      <w:lang w:val="en-US"/>
    </w:rPr>
  </w:style>
  <w:style w:type="paragraph" w:styleId="aa">
    <w:name w:val="List Bullet"/>
    <w:basedOn w:val="a6"/>
    <w:qFormat/>
    <w:rsid w:val="0091427C"/>
    <w:pPr>
      <w:ind w:left="0" w:firstLine="0"/>
    </w:pPr>
  </w:style>
  <w:style w:type="paragraph" w:styleId="ab">
    <w:name w:val="Document Map"/>
    <w:basedOn w:val="a2"/>
    <w:semiHidden/>
    <w:qFormat/>
    <w:rsid w:val="0091427C"/>
    <w:pPr>
      <w:shd w:val="clear" w:color="auto" w:fill="000080"/>
    </w:pPr>
    <w:rPr>
      <w:rFonts w:ascii="Tahoma" w:hAnsi="Tahoma" w:cs="Tahoma"/>
    </w:rPr>
  </w:style>
  <w:style w:type="paragraph" w:styleId="ac">
    <w:name w:val="Body Text"/>
    <w:basedOn w:val="a2"/>
    <w:link w:val="Char0"/>
    <w:qFormat/>
    <w:rsid w:val="0091427C"/>
    <w:pPr>
      <w:spacing w:after="120"/>
      <w:jc w:val="both"/>
    </w:pPr>
    <w:rPr>
      <w:rFonts w:eastAsia="MS Mincho"/>
      <w:szCs w:val="24"/>
      <w:lang w:val="zh-CN"/>
    </w:rPr>
  </w:style>
  <w:style w:type="paragraph" w:styleId="80">
    <w:name w:val="toc 8"/>
    <w:basedOn w:val="10"/>
    <w:next w:val="a2"/>
    <w:uiPriority w:val="39"/>
    <w:qFormat/>
    <w:rsid w:val="0091427C"/>
    <w:pPr>
      <w:spacing w:before="180"/>
      <w:ind w:left="2693" w:hanging="2693"/>
    </w:pPr>
    <w:rPr>
      <w:b/>
    </w:rPr>
  </w:style>
  <w:style w:type="paragraph" w:styleId="ad">
    <w:name w:val="Balloon Text"/>
    <w:basedOn w:val="a2"/>
    <w:link w:val="Char1"/>
    <w:qFormat/>
    <w:rsid w:val="0091427C"/>
    <w:pPr>
      <w:spacing w:after="0"/>
    </w:pPr>
    <w:rPr>
      <w:rFonts w:ascii="Segoe UI" w:hAnsi="Segoe UI" w:cs="Segoe UI"/>
      <w:sz w:val="18"/>
      <w:szCs w:val="18"/>
    </w:rPr>
  </w:style>
  <w:style w:type="paragraph" w:styleId="ae">
    <w:name w:val="footer"/>
    <w:basedOn w:val="af"/>
    <w:qFormat/>
    <w:rsid w:val="0091427C"/>
    <w:pPr>
      <w:jc w:val="center"/>
    </w:pPr>
    <w:rPr>
      <w:i/>
    </w:rPr>
  </w:style>
  <w:style w:type="paragraph" w:styleId="af">
    <w:name w:val="header"/>
    <w:rsid w:val="0091427C"/>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2"/>
    <w:semiHidden/>
    <w:rsid w:val="0091427C"/>
    <w:pPr>
      <w:keepLines/>
      <w:spacing w:after="0"/>
      <w:ind w:left="454" w:hanging="454"/>
    </w:pPr>
    <w:rPr>
      <w:sz w:val="16"/>
    </w:rPr>
  </w:style>
  <w:style w:type="paragraph" w:styleId="51">
    <w:name w:val="List 5"/>
    <w:basedOn w:val="43"/>
    <w:qFormat/>
    <w:rsid w:val="0091427C"/>
    <w:pPr>
      <w:ind w:left="1702"/>
    </w:pPr>
  </w:style>
  <w:style w:type="paragraph" w:styleId="43">
    <w:name w:val="List 4"/>
    <w:basedOn w:val="30"/>
    <w:qFormat/>
    <w:rsid w:val="0091427C"/>
    <w:pPr>
      <w:ind w:left="1418"/>
    </w:pPr>
  </w:style>
  <w:style w:type="paragraph" w:styleId="90">
    <w:name w:val="toc 9"/>
    <w:basedOn w:val="80"/>
    <w:next w:val="a2"/>
    <w:uiPriority w:val="39"/>
    <w:rsid w:val="0091427C"/>
    <w:pPr>
      <w:ind w:left="1418" w:hanging="1418"/>
    </w:pPr>
  </w:style>
  <w:style w:type="paragraph" w:styleId="11">
    <w:name w:val="index 1"/>
    <w:basedOn w:val="a2"/>
    <w:next w:val="a2"/>
    <w:semiHidden/>
    <w:qFormat/>
    <w:rsid w:val="0091427C"/>
    <w:pPr>
      <w:keepLines/>
      <w:spacing w:after="0"/>
    </w:pPr>
  </w:style>
  <w:style w:type="paragraph" w:styleId="23">
    <w:name w:val="index 2"/>
    <w:basedOn w:val="11"/>
    <w:next w:val="a2"/>
    <w:semiHidden/>
    <w:qFormat/>
    <w:rsid w:val="0091427C"/>
    <w:pPr>
      <w:ind w:left="284"/>
    </w:pPr>
  </w:style>
  <w:style w:type="character" w:styleId="af1">
    <w:name w:val="FollowedHyperlink"/>
    <w:qFormat/>
    <w:rsid w:val="0091427C"/>
    <w:rPr>
      <w:rFonts w:eastAsia="SimSun"/>
      <w:color w:val="800080"/>
      <w:u w:val="single"/>
      <w:lang w:val="en-US" w:eastAsia="zh-CN" w:bidi="ar-SA"/>
    </w:rPr>
  </w:style>
  <w:style w:type="character" w:styleId="af2">
    <w:name w:val="Hyperlink"/>
    <w:qFormat/>
    <w:rsid w:val="0091427C"/>
    <w:rPr>
      <w:color w:val="0563C1"/>
      <w:u w:val="single"/>
    </w:rPr>
  </w:style>
  <w:style w:type="character" w:styleId="af3">
    <w:name w:val="annotation reference"/>
    <w:semiHidden/>
    <w:qFormat/>
    <w:rsid w:val="0091427C"/>
    <w:rPr>
      <w:rFonts w:eastAsia="SimSun"/>
      <w:sz w:val="16"/>
      <w:lang w:val="en-US" w:eastAsia="zh-CN" w:bidi="ar-SA"/>
    </w:rPr>
  </w:style>
  <w:style w:type="character" w:styleId="af4">
    <w:name w:val="footnote reference"/>
    <w:semiHidden/>
    <w:rsid w:val="0091427C"/>
    <w:rPr>
      <w:rFonts w:eastAsia="SimSun"/>
      <w:b/>
      <w:position w:val="6"/>
      <w:sz w:val="16"/>
      <w:lang w:val="en-US" w:eastAsia="zh-CN" w:bidi="ar-SA"/>
    </w:rPr>
  </w:style>
  <w:style w:type="table" w:styleId="af5">
    <w:name w:val="Table Grid"/>
    <w:basedOn w:val="a4"/>
    <w:qFormat/>
    <w:rsid w:val="009142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rsid w:val="0091427C"/>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91427C"/>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rsid w:val="0091427C"/>
    <w:rPr>
      <w:rFonts w:ascii="Arial" w:eastAsia="Times New Roman" w:hAnsi="Arial"/>
      <w:sz w:val="36"/>
      <w:lang w:eastAsia="en-US"/>
    </w:rPr>
  </w:style>
  <w:style w:type="paragraph" w:customStyle="1" w:styleId="TAH">
    <w:name w:val="TAH"/>
    <w:basedOn w:val="TAC"/>
    <w:link w:val="TAHChar"/>
    <w:rsid w:val="0091427C"/>
    <w:rPr>
      <w:b/>
    </w:rPr>
  </w:style>
  <w:style w:type="paragraph" w:customStyle="1" w:styleId="TAC">
    <w:name w:val="TAC"/>
    <w:basedOn w:val="TAL"/>
    <w:link w:val="TACChar"/>
    <w:rsid w:val="0091427C"/>
    <w:pPr>
      <w:jc w:val="center"/>
    </w:pPr>
  </w:style>
  <w:style w:type="paragraph" w:customStyle="1" w:styleId="TAL">
    <w:name w:val="TAL"/>
    <w:basedOn w:val="a2"/>
    <w:link w:val="TALCar"/>
    <w:qFormat/>
    <w:rsid w:val="0091427C"/>
    <w:pPr>
      <w:keepNext/>
      <w:keepLines/>
      <w:spacing w:after="0"/>
    </w:pPr>
    <w:rPr>
      <w:rFonts w:ascii="Arial" w:hAnsi="Arial"/>
      <w:sz w:val="18"/>
    </w:rPr>
  </w:style>
  <w:style w:type="paragraph" w:customStyle="1" w:styleId="TF">
    <w:name w:val="TF"/>
    <w:basedOn w:val="TH"/>
    <w:qFormat/>
    <w:rsid w:val="0091427C"/>
    <w:pPr>
      <w:keepNext w:val="0"/>
      <w:spacing w:before="0" w:after="240"/>
    </w:pPr>
  </w:style>
  <w:style w:type="paragraph" w:customStyle="1" w:styleId="TH">
    <w:name w:val="TH"/>
    <w:basedOn w:val="a2"/>
    <w:link w:val="THChar"/>
    <w:qFormat/>
    <w:rsid w:val="0091427C"/>
    <w:pPr>
      <w:keepNext/>
      <w:keepLines/>
      <w:spacing w:before="60"/>
      <w:jc w:val="center"/>
    </w:pPr>
    <w:rPr>
      <w:rFonts w:ascii="Arial" w:hAnsi="Arial"/>
      <w:b/>
    </w:rPr>
  </w:style>
  <w:style w:type="paragraph" w:customStyle="1" w:styleId="NO">
    <w:name w:val="NO"/>
    <w:basedOn w:val="a2"/>
    <w:link w:val="NOChar"/>
    <w:qFormat/>
    <w:rsid w:val="0091427C"/>
    <w:pPr>
      <w:keepLines/>
      <w:ind w:left="1135" w:hanging="851"/>
    </w:pPr>
  </w:style>
  <w:style w:type="character" w:customStyle="1" w:styleId="NOChar">
    <w:name w:val="NO Char"/>
    <w:link w:val="NO"/>
    <w:rsid w:val="0091427C"/>
    <w:rPr>
      <w:rFonts w:eastAsia="Times New Roman"/>
      <w:lang w:eastAsia="en-US"/>
    </w:rPr>
  </w:style>
  <w:style w:type="paragraph" w:customStyle="1" w:styleId="EX">
    <w:name w:val="EX"/>
    <w:basedOn w:val="a2"/>
    <w:rsid w:val="0091427C"/>
    <w:pPr>
      <w:keepLines/>
      <w:ind w:left="1702" w:hanging="1418"/>
    </w:pPr>
  </w:style>
  <w:style w:type="paragraph" w:customStyle="1" w:styleId="FP">
    <w:name w:val="FP"/>
    <w:basedOn w:val="a2"/>
    <w:qFormat/>
    <w:rsid w:val="0091427C"/>
    <w:pPr>
      <w:spacing w:after="0"/>
    </w:pPr>
  </w:style>
  <w:style w:type="paragraph" w:customStyle="1" w:styleId="LD">
    <w:name w:val="LD"/>
    <w:rsid w:val="0091427C"/>
    <w:pPr>
      <w:keepNext/>
      <w:keepLines/>
      <w:spacing w:line="180" w:lineRule="exact"/>
    </w:pPr>
    <w:rPr>
      <w:rFonts w:ascii="Courier New" w:eastAsia="Times New Roman" w:hAnsi="Courier New"/>
      <w:lang w:val="en-GB" w:eastAsia="en-US"/>
    </w:rPr>
  </w:style>
  <w:style w:type="paragraph" w:customStyle="1" w:styleId="NW">
    <w:name w:val="NW"/>
    <w:basedOn w:val="NO"/>
    <w:rsid w:val="0091427C"/>
    <w:pPr>
      <w:spacing w:after="0"/>
    </w:pPr>
  </w:style>
  <w:style w:type="paragraph" w:customStyle="1" w:styleId="EW">
    <w:name w:val="EW"/>
    <w:basedOn w:val="EX"/>
    <w:qFormat/>
    <w:rsid w:val="0091427C"/>
    <w:pPr>
      <w:spacing w:after="0"/>
    </w:pPr>
  </w:style>
  <w:style w:type="paragraph" w:customStyle="1" w:styleId="2">
    <w:name w:val="编号2"/>
    <w:basedOn w:val="a2"/>
    <w:qFormat/>
    <w:rsid w:val="0091427C"/>
    <w:pPr>
      <w:numPr>
        <w:numId w:val="3"/>
      </w:numPr>
      <w:tabs>
        <w:tab w:val="clear" w:pos="840"/>
        <w:tab w:val="left" w:pos="704"/>
      </w:tabs>
      <w:ind w:left="704" w:hanging="420"/>
    </w:pPr>
    <w:rPr>
      <w:rFonts w:eastAsia="SimSun"/>
      <w:lang w:eastAsia="zh-CN"/>
    </w:rPr>
  </w:style>
  <w:style w:type="paragraph" w:customStyle="1" w:styleId="Reference">
    <w:name w:val="Reference"/>
    <w:basedOn w:val="a2"/>
    <w:qFormat/>
    <w:rsid w:val="0091427C"/>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qFormat/>
    <w:rsid w:val="0091427C"/>
    <w:pPr>
      <w:keepLines/>
      <w:tabs>
        <w:tab w:val="center" w:pos="4536"/>
        <w:tab w:val="right" w:pos="9072"/>
      </w:tabs>
    </w:pPr>
  </w:style>
  <w:style w:type="paragraph" w:customStyle="1" w:styleId="NF">
    <w:name w:val="NF"/>
    <w:basedOn w:val="NO"/>
    <w:qFormat/>
    <w:rsid w:val="0091427C"/>
    <w:pPr>
      <w:keepNext/>
      <w:spacing w:after="0"/>
    </w:pPr>
    <w:rPr>
      <w:rFonts w:ascii="Arial" w:hAnsi="Arial"/>
      <w:sz w:val="18"/>
    </w:rPr>
  </w:style>
  <w:style w:type="paragraph" w:customStyle="1" w:styleId="PL">
    <w:name w:val="PL"/>
    <w:link w:val="PLChar"/>
    <w:qFormat/>
    <w:rsid w:val="00914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91427C"/>
    <w:pPr>
      <w:jc w:val="right"/>
    </w:pPr>
  </w:style>
  <w:style w:type="paragraph" w:customStyle="1" w:styleId="TAN">
    <w:name w:val="TAN"/>
    <w:basedOn w:val="TAL"/>
    <w:qFormat/>
    <w:rsid w:val="0091427C"/>
    <w:pPr>
      <w:ind w:left="851" w:hanging="851"/>
    </w:pPr>
  </w:style>
  <w:style w:type="paragraph" w:customStyle="1" w:styleId="ZA">
    <w:name w:val="ZA"/>
    <w:qFormat/>
    <w:rsid w:val="0091427C"/>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91427C"/>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91427C"/>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91427C"/>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91427C"/>
    <w:pPr>
      <w:framePr w:wrap="notBeside" w:y="16161"/>
    </w:pPr>
  </w:style>
  <w:style w:type="character" w:customStyle="1" w:styleId="ZGSM">
    <w:name w:val="ZGSM"/>
    <w:qFormat/>
    <w:rsid w:val="0091427C"/>
  </w:style>
  <w:style w:type="paragraph" w:customStyle="1" w:styleId="ZG">
    <w:name w:val="ZG"/>
    <w:qFormat/>
    <w:rsid w:val="0091427C"/>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sid w:val="0091427C"/>
    <w:rPr>
      <w:color w:val="FF0000"/>
    </w:rPr>
  </w:style>
  <w:style w:type="character" w:customStyle="1" w:styleId="EditorsNoteChar">
    <w:name w:val="Editor's Note Char"/>
    <w:link w:val="EditorsNote"/>
    <w:qFormat/>
    <w:rsid w:val="0091427C"/>
    <w:rPr>
      <w:rFonts w:eastAsia="Times New Roman"/>
      <w:color w:val="FF0000"/>
      <w:lang w:eastAsia="en-US"/>
    </w:rPr>
  </w:style>
  <w:style w:type="character" w:customStyle="1" w:styleId="af6">
    <w:name w:val="样式 宋体 蓝色"/>
    <w:qFormat/>
    <w:rsid w:val="0091427C"/>
    <w:rPr>
      <w:rFonts w:ascii="Times New Roman" w:eastAsia="SimSun" w:hAnsi="Times New Roman"/>
      <w:color w:val="0000FF"/>
      <w:lang w:val="en-US" w:eastAsia="zh-CN" w:bidi="ar-SA"/>
    </w:rPr>
  </w:style>
  <w:style w:type="paragraph" w:customStyle="1" w:styleId="MSMincho">
    <w:name w:val="样式 列表 + (西文) MS Mincho"/>
    <w:basedOn w:val="a6"/>
    <w:link w:val="MSMinchoChar"/>
    <w:qFormat/>
    <w:rsid w:val="0091427C"/>
  </w:style>
  <w:style w:type="character" w:customStyle="1" w:styleId="Char">
    <w:name w:val="列表 Char"/>
    <w:link w:val="a6"/>
    <w:qFormat/>
    <w:rsid w:val="0091427C"/>
    <w:rPr>
      <w:rFonts w:eastAsia="SimSun"/>
      <w:lang w:val="en-GB" w:eastAsia="en-US" w:bidi="ar-SA"/>
    </w:rPr>
  </w:style>
  <w:style w:type="character" w:customStyle="1" w:styleId="MSMinchoChar">
    <w:name w:val="样式 列表 + (西文) MS Mincho Char"/>
    <w:basedOn w:val="Char"/>
    <w:link w:val="MSMincho"/>
    <w:qFormat/>
    <w:rsid w:val="0091427C"/>
    <w:rPr>
      <w:rFonts w:eastAsia="SimSun"/>
      <w:lang w:val="en-GB" w:eastAsia="en-US" w:bidi="ar-SA"/>
    </w:rPr>
  </w:style>
  <w:style w:type="paragraph" w:customStyle="1" w:styleId="B4">
    <w:name w:val="B4"/>
    <w:basedOn w:val="a2"/>
    <w:link w:val="B4Char"/>
    <w:qFormat/>
    <w:rsid w:val="0091427C"/>
    <w:pPr>
      <w:ind w:left="1418" w:hanging="284"/>
    </w:pPr>
  </w:style>
  <w:style w:type="character" w:customStyle="1" w:styleId="B4Char">
    <w:name w:val="B4 Char"/>
    <w:link w:val="B4"/>
    <w:qFormat/>
    <w:rsid w:val="0091427C"/>
    <w:rPr>
      <w:rFonts w:eastAsia="Times New Roman"/>
      <w:lang w:eastAsia="en-US"/>
    </w:rPr>
  </w:style>
  <w:style w:type="paragraph" w:customStyle="1" w:styleId="B5">
    <w:name w:val="B5"/>
    <w:basedOn w:val="a2"/>
    <w:qFormat/>
    <w:rsid w:val="0091427C"/>
    <w:pPr>
      <w:ind w:left="1702" w:hanging="284"/>
    </w:pPr>
  </w:style>
  <w:style w:type="paragraph" w:customStyle="1" w:styleId="ZTD">
    <w:name w:val="ZTD"/>
    <w:basedOn w:val="ZB"/>
    <w:qFormat/>
    <w:rsid w:val="0091427C"/>
    <w:pPr>
      <w:framePr w:hRule="auto" w:wrap="notBeside" w:y="852"/>
    </w:pPr>
    <w:rPr>
      <w:i w:val="0"/>
      <w:sz w:val="40"/>
    </w:rPr>
  </w:style>
  <w:style w:type="paragraph" w:customStyle="1" w:styleId="CRCoverPage">
    <w:name w:val="CR Cover Page"/>
    <w:link w:val="CRCoverPageZchn"/>
    <w:qFormat/>
    <w:rsid w:val="0091427C"/>
    <w:pPr>
      <w:spacing w:after="120"/>
    </w:pPr>
    <w:rPr>
      <w:rFonts w:ascii="Arial" w:hAnsi="Arial"/>
      <w:lang w:val="en-GB" w:eastAsia="en-US"/>
    </w:rPr>
  </w:style>
  <w:style w:type="paragraph" w:customStyle="1" w:styleId="tdoc-header">
    <w:name w:val="tdoc-header"/>
    <w:qFormat/>
    <w:rsid w:val="0091427C"/>
    <w:rPr>
      <w:rFonts w:ascii="Arial" w:hAnsi="Arial"/>
      <w:sz w:val="24"/>
      <w:lang w:val="en-GB" w:eastAsia="en-US"/>
    </w:rPr>
  </w:style>
  <w:style w:type="paragraph" w:customStyle="1" w:styleId="B2">
    <w:name w:val="B2"/>
    <w:basedOn w:val="a2"/>
    <w:link w:val="B2Char"/>
    <w:qFormat/>
    <w:rsid w:val="0091427C"/>
    <w:pPr>
      <w:ind w:left="851" w:hanging="284"/>
    </w:pPr>
  </w:style>
  <w:style w:type="paragraph" w:customStyle="1" w:styleId="TALCharChar">
    <w:name w:val="TAL Char Char"/>
    <w:basedOn w:val="a2"/>
    <w:link w:val="TALCharCharChar"/>
    <w:rsid w:val="0091427C"/>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rsid w:val="0091427C"/>
    <w:pPr>
      <w:ind w:left="1135" w:hanging="284"/>
    </w:pPr>
  </w:style>
  <w:style w:type="character" w:customStyle="1" w:styleId="TALCar">
    <w:name w:val="TAL Car"/>
    <w:link w:val="TAL"/>
    <w:rsid w:val="0091427C"/>
    <w:rPr>
      <w:rFonts w:ascii="Arial" w:eastAsia="Times New Roman" w:hAnsi="Arial"/>
      <w:sz w:val="18"/>
      <w:lang w:eastAsia="en-US"/>
    </w:rPr>
  </w:style>
  <w:style w:type="paragraph" w:customStyle="1" w:styleId="00BodyText">
    <w:name w:val="00 BodyText"/>
    <w:basedOn w:val="a2"/>
    <w:rsid w:val="0091427C"/>
    <w:pPr>
      <w:spacing w:after="220"/>
    </w:pPr>
    <w:rPr>
      <w:rFonts w:ascii="Arial" w:hAnsi="Arial"/>
      <w:sz w:val="22"/>
      <w:lang w:val="en-US"/>
    </w:rPr>
  </w:style>
  <w:style w:type="character" w:customStyle="1" w:styleId="TALCharCharChar">
    <w:name w:val="TAL Char Char Char"/>
    <w:link w:val="TALCharChar"/>
    <w:rsid w:val="0091427C"/>
    <w:rPr>
      <w:rFonts w:ascii="Arial" w:eastAsia="SimSun" w:hAnsi="Arial"/>
      <w:sz w:val="18"/>
      <w:lang w:val="en-GB" w:eastAsia="en-US" w:bidi="ar-SA"/>
    </w:rPr>
  </w:style>
  <w:style w:type="paragraph" w:customStyle="1" w:styleId="af7">
    <w:name w:val="样式 图表标题 + (中文) 宋体"/>
    <w:basedOn w:val="af8"/>
    <w:rsid w:val="0091427C"/>
    <w:rPr>
      <w:rFonts w:eastAsia="Arial"/>
    </w:rPr>
  </w:style>
  <w:style w:type="paragraph" w:customStyle="1" w:styleId="af8">
    <w:name w:val="图表标题"/>
    <w:basedOn w:val="a2"/>
    <w:next w:val="a2"/>
    <w:qFormat/>
    <w:rsid w:val="0091427C"/>
    <w:pPr>
      <w:spacing w:before="60" w:after="60"/>
      <w:jc w:val="center"/>
    </w:pPr>
    <w:rPr>
      <w:rFonts w:ascii="Arial" w:eastAsia="Batang" w:hAnsi="Arial" w:cs="SimSun"/>
    </w:rPr>
  </w:style>
  <w:style w:type="character" w:customStyle="1" w:styleId="PLChar">
    <w:name w:val="PL Char"/>
    <w:link w:val="PL"/>
    <w:qFormat/>
    <w:rsid w:val="0091427C"/>
    <w:rPr>
      <w:rFonts w:ascii="Courier New" w:eastAsia="Times New Roman" w:hAnsi="Courier New"/>
      <w:sz w:val="16"/>
      <w:lang w:eastAsia="en-US"/>
    </w:rPr>
  </w:style>
  <w:style w:type="character" w:customStyle="1" w:styleId="Char1">
    <w:name w:val="批注框文本 Char"/>
    <w:link w:val="ad"/>
    <w:qFormat/>
    <w:rsid w:val="0091427C"/>
    <w:rPr>
      <w:rFonts w:ascii="Segoe UI" w:eastAsia="Times New Roman" w:hAnsi="Segoe UI" w:cs="Segoe UI"/>
      <w:sz w:val="18"/>
      <w:szCs w:val="18"/>
      <w:lang w:eastAsia="en-US"/>
    </w:rPr>
  </w:style>
  <w:style w:type="paragraph" w:customStyle="1" w:styleId="MTDisplayEquation">
    <w:name w:val="MTDisplayEquation"/>
    <w:basedOn w:val="a2"/>
    <w:qFormat/>
    <w:rsid w:val="0091427C"/>
    <w:pPr>
      <w:tabs>
        <w:tab w:val="center" w:pos="4820"/>
        <w:tab w:val="right" w:pos="9640"/>
      </w:tabs>
    </w:pPr>
    <w:rPr>
      <w:lang w:val="en-US"/>
    </w:rPr>
  </w:style>
  <w:style w:type="paragraph" w:customStyle="1" w:styleId="Guidance">
    <w:name w:val="Guidance"/>
    <w:basedOn w:val="a2"/>
    <w:qFormat/>
    <w:rsid w:val="0091427C"/>
    <w:rPr>
      <w:i/>
      <w:color w:val="0000FF"/>
    </w:rPr>
  </w:style>
  <w:style w:type="paragraph" w:customStyle="1" w:styleId="memoheader">
    <w:name w:val="memo header"/>
    <w:basedOn w:val="a2"/>
    <w:qFormat/>
    <w:rsid w:val="0091427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91427C"/>
    <w:pPr>
      <w:ind w:left="568" w:hanging="284"/>
    </w:pPr>
  </w:style>
  <w:style w:type="character" w:customStyle="1" w:styleId="B1Char1">
    <w:name w:val="B1 Char1"/>
    <w:link w:val="B1"/>
    <w:qFormat/>
    <w:rsid w:val="0091427C"/>
    <w:rPr>
      <w:rFonts w:eastAsia="Times New Roman"/>
      <w:lang w:eastAsia="en-US"/>
    </w:rPr>
  </w:style>
  <w:style w:type="character" w:customStyle="1" w:styleId="af9">
    <w:name w:val="首标题"/>
    <w:qFormat/>
    <w:rsid w:val="0091427C"/>
    <w:rPr>
      <w:rFonts w:ascii="Arial" w:eastAsia="SimSun" w:hAnsi="Arial"/>
      <w:sz w:val="24"/>
      <w:lang w:val="en-US" w:eastAsia="zh-CN" w:bidi="ar-SA"/>
    </w:rPr>
  </w:style>
  <w:style w:type="paragraph" w:customStyle="1" w:styleId="4">
    <w:name w:val="标题4"/>
    <w:basedOn w:val="a2"/>
    <w:qFormat/>
    <w:rsid w:val="0091427C"/>
    <w:pPr>
      <w:numPr>
        <w:numId w:val="5"/>
      </w:numPr>
    </w:pPr>
  </w:style>
  <w:style w:type="paragraph" w:customStyle="1" w:styleId="a">
    <w:name w:val="插图题注"/>
    <w:basedOn w:val="a2"/>
    <w:qFormat/>
    <w:rsid w:val="0091427C"/>
    <w:pPr>
      <w:numPr>
        <w:ilvl w:val="7"/>
        <w:numId w:val="6"/>
      </w:numPr>
    </w:pPr>
  </w:style>
  <w:style w:type="paragraph" w:customStyle="1" w:styleId="a0">
    <w:name w:val="表格题注"/>
    <w:basedOn w:val="a2"/>
    <w:qFormat/>
    <w:rsid w:val="0091427C"/>
    <w:pPr>
      <w:numPr>
        <w:ilvl w:val="8"/>
        <w:numId w:val="6"/>
      </w:numPr>
    </w:pPr>
  </w:style>
  <w:style w:type="character" w:customStyle="1" w:styleId="THChar">
    <w:name w:val="TH Char"/>
    <w:link w:val="TH"/>
    <w:rsid w:val="0091427C"/>
    <w:rPr>
      <w:rFonts w:ascii="Arial" w:eastAsia="Times New Roman" w:hAnsi="Arial"/>
      <w:b/>
      <w:lang w:eastAsia="en-US"/>
    </w:rPr>
  </w:style>
  <w:style w:type="paragraph" w:customStyle="1" w:styleId="TAJ">
    <w:name w:val="TAJ"/>
    <w:basedOn w:val="TH"/>
    <w:rsid w:val="0091427C"/>
  </w:style>
  <w:style w:type="paragraph" w:customStyle="1" w:styleId="TT">
    <w:name w:val="TT"/>
    <w:basedOn w:val="1"/>
    <w:next w:val="a2"/>
    <w:rsid w:val="0091427C"/>
    <w:pPr>
      <w:outlineLvl w:val="9"/>
    </w:pPr>
  </w:style>
  <w:style w:type="paragraph" w:customStyle="1" w:styleId="12">
    <w:name w:val="样式1"/>
    <w:basedOn w:val="a2"/>
    <w:rsid w:val="0091427C"/>
  </w:style>
  <w:style w:type="character" w:customStyle="1" w:styleId="2Char">
    <w:name w:val="标题 2 Char"/>
    <w:link w:val="20"/>
    <w:rsid w:val="0091427C"/>
    <w:rPr>
      <w:rFonts w:ascii="Arial" w:eastAsia="Times New Roman" w:hAnsi="Arial"/>
      <w:sz w:val="32"/>
      <w:lang w:eastAsia="en-US"/>
    </w:rPr>
  </w:style>
  <w:style w:type="character" w:customStyle="1" w:styleId="UnresolvedMention1">
    <w:name w:val="Unresolved Mention1"/>
    <w:uiPriority w:val="99"/>
    <w:semiHidden/>
    <w:unhideWhenUsed/>
    <w:qFormat/>
    <w:rsid w:val="0091427C"/>
    <w:rPr>
      <w:color w:val="605E5C"/>
      <w:shd w:val="clear" w:color="auto" w:fill="E1DFDD"/>
    </w:rPr>
  </w:style>
  <w:style w:type="character" w:customStyle="1" w:styleId="yinbiao">
    <w:name w:val="yinbiao"/>
    <w:basedOn w:val="a3"/>
    <w:qFormat/>
    <w:rsid w:val="0091427C"/>
  </w:style>
  <w:style w:type="character" w:customStyle="1" w:styleId="textbodybold1">
    <w:name w:val="textbodybold1"/>
    <w:rsid w:val="0091427C"/>
    <w:rPr>
      <w:rFonts w:ascii="Arial" w:eastAsia="SimSun" w:hAnsi="Arial" w:cs="Arial" w:hint="default"/>
      <w:b/>
      <w:bCs/>
      <w:color w:val="902630"/>
      <w:sz w:val="18"/>
      <w:szCs w:val="18"/>
      <w:lang w:val="en-US" w:eastAsia="zh-CN" w:bidi="ar-SA"/>
    </w:rPr>
  </w:style>
  <w:style w:type="paragraph" w:customStyle="1" w:styleId="Proposal">
    <w:name w:val="Proposal"/>
    <w:basedOn w:val="a2"/>
    <w:link w:val="ProposalChar"/>
    <w:qFormat/>
    <w:rsid w:val="0091427C"/>
    <w:pPr>
      <w:numPr>
        <w:numId w:val="7"/>
      </w:numPr>
      <w:tabs>
        <w:tab w:val="left" w:pos="1560"/>
      </w:tabs>
    </w:pPr>
    <w:rPr>
      <w:b/>
    </w:rPr>
  </w:style>
  <w:style w:type="paragraph" w:customStyle="1" w:styleId="TOC1">
    <w:name w:val="TOC 标题1"/>
    <w:basedOn w:val="1"/>
    <w:next w:val="a2"/>
    <w:uiPriority w:val="39"/>
    <w:semiHidden/>
    <w:unhideWhenUsed/>
    <w:qFormat/>
    <w:rsid w:val="0091427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91427C"/>
    <w:rPr>
      <w:rFonts w:eastAsia="Times New Roman"/>
      <w:b/>
      <w:lang w:val="en-GB"/>
    </w:rPr>
  </w:style>
  <w:style w:type="paragraph" w:customStyle="1" w:styleId="Proposallist">
    <w:name w:val="Proposal list"/>
    <w:basedOn w:val="Proposal"/>
    <w:link w:val="ProposallistChar"/>
    <w:qFormat/>
    <w:rsid w:val="0091427C"/>
    <w:pPr>
      <w:numPr>
        <w:numId w:val="0"/>
      </w:numPr>
      <w:ind w:left="1560" w:hanging="1134"/>
    </w:pPr>
  </w:style>
  <w:style w:type="character" w:customStyle="1" w:styleId="ProposallistChar">
    <w:name w:val="Proposal list Char"/>
    <w:basedOn w:val="ProposalChar"/>
    <w:link w:val="Proposallist"/>
    <w:rsid w:val="0091427C"/>
    <w:rPr>
      <w:rFonts w:eastAsia="SimSun"/>
      <w:b/>
      <w:lang w:val="en-GB" w:eastAsia="en-US" w:bidi="ar-SA"/>
    </w:rPr>
  </w:style>
  <w:style w:type="character" w:customStyle="1" w:styleId="B1Char">
    <w:name w:val="B1 Char"/>
    <w:rsid w:val="0091427C"/>
    <w:rPr>
      <w:lang w:eastAsia="en-US"/>
    </w:rPr>
  </w:style>
  <w:style w:type="paragraph" w:styleId="afa">
    <w:name w:val="List Paragraph"/>
    <w:basedOn w:val="a2"/>
    <w:uiPriority w:val="34"/>
    <w:qFormat/>
    <w:rsid w:val="0091427C"/>
    <w:pPr>
      <w:ind w:left="720"/>
      <w:contextualSpacing/>
    </w:pPr>
  </w:style>
  <w:style w:type="character" w:customStyle="1" w:styleId="NOZchn">
    <w:name w:val="NO Zchn"/>
    <w:rsid w:val="0091427C"/>
    <w:rPr>
      <w:lang w:eastAsia="en-US"/>
    </w:rPr>
  </w:style>
  <w:style w:type="character" w:customStyle="1" w:styleId="B2Char">
    <w:name w:val="B2 Char"/>
    <w:link w:val="B2"/>
    <w:rsid w:val="0091427C"/>
    <w:rPr>
      <w:rFonts w:eastAsia="Times New Roman"/>
      <w:lang w:val="en-GB"/>
    </w:rPr>
  </w:style>
  <w:style w:type="character" w:customStyle="1" w:styleId="TALChar">
    <w:name w:val="TAL Char"/>
    <w:qFormat/>
    <w:rsid w:val="0091427C"/>
    <w:rPr>
      <w:rFonts w:ascii="Arial" w:hAnsi="Arial"/>
      <w:sz w:val="18"/>
    </w:rPr>
  </w:style>
  <w:style w:type="character" w:customStyle="1" w:styleId="TAHChar">
    <w:name w:val="TAH Char"/>
    <w:link w:val="TAH"/>
    <w:qFormat/>
    <w:rsid w:val="0091427C"/>
    <w:rPr>
      <w:rFonts w:ascii="Arial" w:eastAsia="Times New Roman" w:hAnsi="Arial"/>
      <w:b/>
      <w:sz w:val="18"/>
      <w:lang w:val="en-GB"/>
    </w:rPr>
  </w:style>
  <w:style w:type="character" w:customStyle="1" w:styleId="TACChar">
    <w:name w:val="TAC Char"/>
    <w:link w:val="TAC"/>
    <w:locked/>
    <w:rsid w:val="0091427C"/>
    <w:rPr>
      <w:rFonts w:ascii="Arial" w:eastAsia="Times New Roman" w:hAnsi="Arial"/>
      <w:sz w:val="18"/>
      <w:lang w:val="en-GB"/>
    </w:rPr>
  </w:style>
  <w:style w:type="paragraph" w:customStyle="1" w:styleId="13">
    <w:name w:val="修订1"/>
    <w:hidden/>
    <w:uiPriority w:val="99"/>
    <w:semiHidden/>
    <w:rsid w:val="0091427C"/>
    <w:rPr>
      <w:rFonts w:eastAsia="Times New Roman"/>
      <w:lang w:val="en-GB" w:eastAsia="en-US"/>
    </w:rPr>
  </w:style>
  <w:style w:type="character" w:customStyle="1" w:styleId="CRCoverPageZchn">
    <w:name w:val="CR Cover Page Zchn"/>
    <w:link w:val="CRCoverPage"/>
    <w:rsid w:val="0091427C"/>
    <w:rPr>
      <w:rFonts w:ascii="Arial" w:hAnsi="Arial"/>
      <w:lang w:val="en-GB"/>
    </w:rPr>
  </w:style>
  <w:style w:type="paragraph" w:customStyle="1" w:styleId="Doc-text2">
    <w:name w:val="Doc-text2"/>
    <w:basedOn w:val="a2"/>
    <w:link w:val="Doc-text2Char"/>
    <w:qFormat/>
    <w:rsid w:val="0091427C"/>
    <w:pPr>
      <w:widowControl w:val="0"/>
      <w:tabs>
        <w:tab w:val="left" w:pos="1622"/>
      </w:tabs>
      <w:spacing w:after="0"/>
      <w:ind w:left="1622" w:hanging="363"/>
      <w:jc w:val="both"/>
    </w:pPr>
    <w:rPr>
      <w:rFonts w:asciiTheme="minorHAnsi" w:eastAsia="MS Mincho" w:hAnsiTheme="minorHAnsi" w:cstheme="minorBidi"/>
      <w:kern w:val="2"/>
      <w:sz w:val="21"/>
      <w:szCs w:val="24"/>
      <w:lang w:val="en-US" w:eastAsia="en-GB"/>
    </w:rPr>
  </w:style>
  <w:style w:type="character" w:customStyle="1" w:styleId="Doc-text2Char">
    <w:name w:val="Doc-text2 Char"/>
    <w:link w:val="Doc-text2"/>
    <w:qFormat/>
    <w:locked/>
    <w:rsid w:val="0091427C"/>
    <w:rPr>
      <w:rFonts w:asciiTheme="minorHAnsi" w:hAnsiTheme="minorHAnsi" w:cstheme="minorBidi"/>
      <w:kern w:val="2"/>
      <w:sz w:val="21"/>
      <w:szCs w:val="24"/>
      <w:lang w:eastAsia="en-GB"/>
    </w:rPr>
  </w:style>
  <w:style w:type="character" w:customStyle="1" w:styleId="Char0">
    <w:name w:val="正文文本 Char"/>
    <w:basedOn w:val="a3"/>
    <w:link w:val="ac"/>
    <w:rsid w:val="0091427C"/>
    <w:rPr>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E:\3GPP%20meeting\RAN3\107\inbox\CB%20%23%2033_Email033-MDT_EN-DC\docs\R3-200407.zip" TargetMode="External"/><Relationship Id="rId18" Type="http://schemas.openxmlformats.org/officeDocument/2006/relationships/hyperlink" Target="file:///E:\3GPP%20meeting\RAN3\107\inbox\CB%20%23%2033_Email033-MDT_EN-DC\docs\R3-200445.zip" TargetMode="External"/><Relationship Id="rId26" Type="http://schemas.openxmlformats.org/officeDocument/2006/relationships/hyperlink" Target="file:///C:\Users\z00274494\Downloads\docs\R3-200548.zip" TargetMode="External"/><Relationship Id="rId3" Type="http://schemas.openxmlformats.org/officeDocument/2006/relationships/customXml" Target="../customXml/item3.xml"/><Relationship Id="rId21" Type="http://schemas.openxmlformats.org/officeDocument/2006/relationships/hyperlink" Target="file:///E:\3GPP%20meeting\RAN3\107\inbox\CB%20%23%2033_Email033-MDT_EN-DC\docs\R3-200502.zip" TargetMode="External"/><Relationship Id="rId7" Type="http://schemas.openxmlformats.org/officeDocument/2006/relationships/styles" Target="styles.xml"/><Relationship Id="rId12" Type="http://schemas.openxmlformats.org/officeDocument/2006/relationships/hyperlink" Target="file:///D:\RAN3\107e\Inbox\R3-201136.zip" TargetMode="External"/><Relationship Id="rId17" Type="http://schemas.openxmlformats.org/officeDocument/2006/relationships/hyperlink" Target="file:///E:\3GPP%20meeting\RAN3\107\inbox\CB%20%23%2033_Email033-MDT_EN-DC\docs\R3-200444.zip" TargetMode="External"/><Relationship Id="rId25" Type="http://schemas.openxmlformats.org/officeDocument/2006/relationships/hyperlink" Target="file:///E:\3GPP%20meeting\RAN3\107\inbox\CB%20%23%2033_Email033-MDT_EN-DC\docs\R3-200962.zip" TargetMode="External"/><Relationship Id="rId2" Type="http://schemas.openxmlformats.org/officeDocument/2006/relationships/customXml" Target="../customXml/item2.xml"/><Relationship Id="rId16" Type="http://schemas.openxmlformats.org/officeDocument/2006/relationships/hyperlink" Target="file:///E:\3GPP%20meeting\RAN3\107\inbox\CB%20%23%2033_Email033-MDT_EN-DC\docs\R3-200443.zip" TargetMode="External"/><Relationship Id="rId20" Type="http://schemas.openxmlformats.org/officeDocument/2006/relationships/hyperlink" Target="file:///E:\3GPP%20meeting\RAN3\107\inbox\CB%20%23%2033_Email033-MDT_EN-DC\docs\R3-200501.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E:\3GPP%20meeting\RAN3\107\inbox\CB%20%23%2033_Email033-MDT_EN-DC\docs\R3-200635.zip" TargetMode="External"/><Relationship Id="rId5" Type="http://schemas.openxmlformats.org/officeDocument/2006/relationships/customXml" Target="../customXml/item5.xml"/><Relationship Id="rId15" Type="http://schemas.openxmlformats.org/officeDocument/2006/relationships/hyperlink" Target="file:///E:\3GPP%20meeting\RAN3\107\inbox\CB%20%23%2033_Email033-MDT_EN-DC\docs\R3-200409.zip" TargetMode="External"/><Relationship Id="rId23" Type="http://schemas.openxmlformats.org/officeDocument/2006/relationships/hyperlink" Target="file:///E:\3GPP%20meeting\RAN3\107\inbox\CB%20%23%2033_Email033-MDT_EN-DC\docs\R3-200634.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E:\3GPP%20meeting\RAN3\107\inbox\CB%20%23%2033_Email033-MDT_EN-DC\docs\R3-20050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E:\3GPP%20meeting\RAN3\107\inbox\CB%20%23%2033_Email033-MDT_EN-DC\docs\R3-200408.zip" TargetMode="External"/><Relationship Id="rId22" Type="http://schemas.openxmlformats.org/officeDocument/2006/relationships/hyperlink" Target="file:///E:\3GPP%20meeting\RAN3\107\inbox\CB%20%23%2033_Email033-MDT_EN-DC\docs\R3-200633.zip"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D70A698-7BCE-4846-AABA-EE037C432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3354</Words>
  <Characters>19119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19</cp:revision>
  <cp:lastPrinted>2009-04-22T07:01:00Z</cp:lastPrinted>
  <dcterms:created xsi:type="dcterms:W3CDTF">2020-02-26T14:28:00Z</dcterms:created>
  <dcterms:modified xsi:type="dcterms:W3CDTF">2020-02-28T06:20:00Z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(3)ITqz6riVZCXiZIaWGVwqMqoEAZ91leZJIH5IdJkecAqZ7+1ve4etUW+VlSfHeUGTFxRkA4Ws
Ti4BlFn5F7vDh/xJqyFTSTUgg/l681KieH93DL7JNz5QB5on59RdPRQpIkQhB4HY1jtkWb00
+FQF7UfSEzXmaesaPGfCQjFpqP4voZpCbperV8HcKt9mr7j8aXyPixGvbEzauZ4HiRnalK34
rCu1DWNjsxktvhbrdC</vt:lpwstr>
  </property>
  <property fmtid="{D5CDD505-2E9C-101B-9397-08002B2CF9AE}" pid="17" name="_2015_ms_pID_7253431">
    <vt:lpwstr>IFaqb1Qc9ipTs7c9V1uiTjYFGrk9pJEzw+FTHQi4L+6x5pOhCZbOaE
2yLnhUdLgo17EcKGcrC9LOdKbOSgfGQdHZzfK2XwazLNb2JgidLmhKDgtEkC5OUU2cgRLQm/
XK3Ut3qFMcHSSGC8zfTeO7Q9II/IXujwzbtiIE3ssmktnChPAqCjRFcC493UrOsxSRSrso2V
ACB4Vg280mE/nENt+1eQc+86InTMJ/+VwBV3</vt:lpwstr>
  </property>
  <property fmtid="{D5CDD505-2E9C-101B-9397-08002B2CF9AE}" pid="18" name="_2015_ms_pID_7253432">
    <vt:lpwstr>jG7tiG4BKg7cMS0I2DkLr24=</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1582463129</vt:lpwstr>
  </property>
  <property fmtid="{D5CDD505-2E9C-101B-9397-08002B2CF9AE}" pid="24" name="NSCPROP_SA">
    <vt:lpwstr>E:\3GPP meeting\RAN3\107\inbox\CB # 33_Email033-MDT_EN-DC\draft_R3-201136_CB # 33_Email033-MDT_EN-DC.docx</vt:lpwstr>
  </property>
  <property fmtid="{D5CDD505-2E9C-101B-9397-08002B2CF9AE}" pid="25" name="KSOProductBuildVer">
    <vt:lpwstr>2052-10.8.2.7027</vt:lpwstr>
  </property>
</Properties>
</file>