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7FA1" w:rsidRPr="00BA7FA1" w:rsidRDefault="00BA7FA1" w:rsidP="00BA7FA1">
      <w:pPr>
        <w:pStyle w:val="ac"/>
        <w:jc w:val="both"/>
        <w:rPr>
          <w:rFonts w:eastAsia="MS Mincho" w:cs="Arial"/>
          <w:i w:val="0"/>
          <w:noProof w:val="0"/>
          <w:sz w:val="24"/>
          <w:szCs w:val="24"/>
          <w:lang w:eastAsia="en-US"/>
        </w:rPr>
      </w:pPr>
      <w:bookmarkStart w:id="0" w:name="_Toc193024528"/>
      <w:r w:rsidRPr="00BA7FA1">
        <w:rPr>
          <w:rFonts w:eastAsia="MS Mincho" w:cs="Arial"/>
          <w:i w:val="0"/>
          <w:noProof w:val="0"/>
          <w:sz w:val="24"/>
          <w:szCs w:val="24"/>
          <w:lang w:eastAsia="en-US"/>
        </w:rPr>
        <w:t>3GPP TSG-RAN WG3 #107</w:t>
      </w:r>
      <w:r>
        <w:rPr>
          <w:rFonts w:eastAsia="MS Mincho" w:cs="Arial"/>
          <w:i w:val="0"/>
          <w:noProof w:val="0"/>
          <w:sz w:val="24"/>
          <w:szCs w:val="24"/>
          <w:lang w:eastAsia="en-US"/>
        </w:rPr>
        <w:t xml:space="preserve">-e </w:t>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t>R3-200504</w:t>
      </w:r>
    </w:p>
    <w:p w:rsidR="0037119B" w:rsidRDefault="00BA7FA1" w:rsidP="00BA7FA1">
      <w:pPr>
        <w:pStyle w:val="ac"/>
        <w:jc w:val="both"/>
        <w:rPr>
          <w:rFonts w:eastAsia="MS Mincho" w:cs="Arial"/>
          <w:i w:val="0"/>
          <w:noProof w:val="0"/>
          <w:sz w:val="24"/>
          <w:szCs w:val="24"/>
          <w:lang w:eastAsia="en-US"/>
        </w:rPr>
      </w:pPr>
      <w:r w:rsidRPr="00BA7FA1">
        <w:rPr>
          <w:rFonts w:eastAsia="MS Mincho" w:cs="Arial"/>
          <w:i w:val="0"/>
          <w:noProof w:val="0"/>
          <w:sz w:val="24"/>
          <w:szCs w:val="24"/>
          <w:lang w:eastAsia="en-US"/>
        </w:rPr>
        <w:t>24 February-6 March 2020 E-Meeting</w:t>
      </w:r>
    </w:p>
    <w:p w:rsidR="00BA7FA1" w:rsidRPr="007D3E81" w:rsidRDefault="00BA7FA1" w:rsidP="00BA7FA1">
      <w:pPr>
        <w:pStyle w:val="ac"/>
        <w:jc w:val="both"/>
        <w:rPr>
          <w:rFonts w:eastAsia="SimSun"/>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BA7FA1" w:rsidRPr="00BA7FA1">
        <w:rPr>
          <w:rFonts w:ascii="Arial" w:hAnsi="Arial"/>
          <w:sz w:val="24"/>
          <w:lang w:eastAsia="zh-CN"/>
        </w:rPr>
        <w:t>Remaining FFSs for CHO</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BA7FA1" w:rsidRPr="00BA7FA1">
        <w:rPr>
          <w:rFonts w:ascii="Arial" w:hAnsi="Arial"/>
          <w:sz w:val="24"/>
          <w:lang w:eastAsia="zh-CN"/>
        </w:rPr>
        <w:t>15.3.1.2</w:t>
      </w:r>
    </w:p>
    <w:p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FC1406">
        <w:rPr>
          <w:rFonts w:ascii="Arial" w:hAnsi="Arial"/>
          <w:sz w:val="24"/>
        </w:rPr>
        <w:t>other</w:t>
      </w:r>
    </w:p>
    <w:p w:rsidR="00DD5AE1" w:rsidRPr="007D3E81" w:rsidRDefault="005456E5" w:rsidP="005456E5">
      <w:pPr>
        <w:pStyle w:val="10"/>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rsidR="0039139B" w:rsidRDefault="0039139B" w:rsidP="00154972">
      <w:pPr>
        <w:rPr>
          <w:rFonts w:eastAsiaTheme="minorEastAsia"/>
          <w:lang w:val="en-US" w:eastAsia="zh-CN"/>
        </w:rPr>
      </w:pPr>
      <w:bookmarkStart w:id="1" w:name="OLE_LINK1"/>
      <w:bookmarkStart w:id="2" w:name="OLE_LINK2"/>
      <w:r>
        <w:rPr>
          <w:rFonts w:eastAsiaTheme="minorEastAsia" w:hint="eastAsia"/>
          <w:lang w:val="en-US" w:eastAsia="zh-CN"/>
        </w:rPr>
        <w:t>I</w:t>
      </w:r>
      <w:r>
        <w:rPr>
          <w:rFonts w:eastAsiaTheme="minorEastAsia"/>
          <w:lang w:val="en-US" w:eastAsia="zh-CN"/>
        </w:rPr>
        <w:t>n the Handover Preparation section in the BLCR for TS 38.423 and TS 36.423, there are still some FFSs left to be solved.</w:t>
      </w:r>
    </w:p>
    <w:p w:rsidR="0039139B" w:rsidRPr="0039139B" w:rsidRDefault="0039139B" w:rsidP="00154972">
      <w:pPr>
        <w:rPr>
          <w:rFonts w:eastAsiaTheme="minorEastAsia"/>
          <w:lang w:val="en-US" w:eastAsia="zh-CN"/>
        </w:rPr>
      </w:pPr>
      <w:bookmarkStart w:id="3" w:name="OLE_LINK33"/>
      <w:r>
        <w:rPr>
          <w:rFonts w:eastAsiaTheme="minorEastAsia"/>
          <w:lang w:val="en-US" w:eastAsia="zh-CN"/>
        </w:rPr>
        <w:t>In</w:t>
      </w:r>
      <w:r>
        <w:rPr>
          <w:rFonts w:eastAsiaTheme="minorEastAsia" w:hint="eastAsia"/>
          <w:lang w:val="en-US" w:eastAsia="zh-CN"/>
        </w:rPr>
        <w:t xml:space="preserve"> </w:t>
      </w:r>
      <w:r>
        <w:rPr>
          <w:rFonts w:eastAsiaTheme="minorEastAsia"/>
          <w:lang w:val="en-US" w:eastAsia="zh-CN"/>
        </w:rPr>
        <w:t>this contribution, we discuss those open issues and provide TPs to solve them.</w:t>
      </w:r>
      <w:bookmarkStart w:id="4" w:name="_GoBack"/>
      <w:bookmarkEnd w:id="4"/>
    </w:p>
    <w:bookmarkEnd w:id="3"/>
    <w:p w:rsidR="00006AA0" w:rsidRPr="007D3E81" w:rsidRDefault="00154972" w:rsidP="00006AA0">
      <w:pPr>
        <w:pStyle w:val="10"/>
        <w:rPr>
          <w:rFonts w:eastAsia="SimSun"/>
          <w:lang w:eastAsia="zh-CN"/>
        </w:rPr>
      </w:pPr>
      <w:r>
        <w:rPr>
          <w:rFonts w:eastAsia="SimSun"/>
          <w:lang w:eastAsia="zh-CN"/>
        </w:rPr>
        <w:t>2</w:t>
      </w:r>
      <w:r w:rsidR="005456E5">
        <w:rPr>
          <w:rFonts w:eastAsia="SimSun"/>
          <w:lang w:eastAsia="zh-CN"/>
        </w:rPr>
        <w:t xml:space="preserve">. </w:t>
      </w:r>
      <w:r w:rsidR="00006AA0" w:rsidRPr="007D3E81">
        <w:rPr>
          <w:rFonts w:eastAsia="SimSun"/>
          <w:lang w:eastAsia="zh-CN"/>
        </w:rPr>
        <w:t>Discussion</w:t>
      </w:r>
    </w:p>
    <w:p w:rsidR="0039139B" w:rsidRPr="0039139B" w:rsidRDefault="0039139B" w:rsidP="0039139B">
      <w:pPr>
        <w:rPr>
          <w:rFonts w:eastAsiaTheme="minorEastAsia"/>
          <w:lang w:val="en-US" w:eastAsia="zh-CN"/>
        </w:rPr>
      </w:pPr>
      <w:bookmarkStart w:id="5" w:name="OLE_LINK3"/>
      <w:bookmarkStart w:id="6" w:name="OLE_LINK4"/>
      <w:r w:rsidRPr="0039139B">
        <w:rPr>
          <w:rFonts w:eastAsiaTheme="minorEastAsia" w:hint="eastAsia"/>
          <w:lang w:val="en-US" w:eastAsia="zh-CN"/>
        </w:rPr>
        <w:t>T</w:t>
      </w:r>
      <w:r>
        <w:rPr>
          <w:rFonts w:eastAsiaTheme="minorEastAsia"/>
          <w:lang w:val="en-US" w:eastAsia="zh-CN"/>
        </w:rPr>
        <w:t>he first FFS:</w:t>
      </w:r>
    </w:p>
    <w:p w:rsidR="0039139B" w:rsidRDefault="0039139B" w:rsidP="0039139B">
      <w:pPr>
        <w:ind w:left="284"/>
        <w:rPr>
          <w:i/>
          <w:noProof/>
          <w:color w:val="FF0000"/>
        </w:rPr>
      </w:pPr>
      <w:r w:rsidRPr="00373B91">
        <w:rPr>
          <w:i/>
          <w:noProof/>
          <w:color w:val="FF0000"/>
        </w:rPr>
        <w:t>Editor’s note: FFS whether we allow to modify the prepared CHO resources and how (re-using the existing HO  Preparation or new procedure?).</w:t>
      </w:r>
    </w:p>
    <w:p w:rsidR="00154972" w:rsidRPr="0039139B" w:rsidRDefault="0039139B" w:rsidP="0039139B">
      <w:pPr>
        <w:rPr>
          <w:rFonts w:eastAsiaTheme="minorEastAsia"/>
          <w:lang w:val="en-US" w:eastAsia="zh-CN"/>
        </w:rPr>
      </w:pPr>
      <w:r w:rsidRPr="0039139B">
        <w:rPr>
          <w:rFonts w:eastAsiaTheme="minorEastAsia"/>
          <w:lang w:val="en-US" w:eastAsia="zh-CN"/>
        </w:rPr>
        <w:t xml:space="preserve">Basically, RAN3 has allowed </w:t>
      </w:r>
      <w:r w:rsidR="009643F9">
        <w:rPr>
          <w:rFonts w:eastAsiaTheme="minorEastAsia"/>
          <w:lang w:val="en-US" w:eastAsia="zh-CN"/>
        </w:rPr>
        <w:t xml:space="preserve">the source node </w:t>
      </w:r>
      <w:r w:rsidRPr="0039139B">
        <w:rPr>
          <w:rFonts w:eastAsiaTheme="minorEastAsia"/>
          <w:lang w:val="en-US" w:eastAsia="zh-CN"/>
        </w:rPr>
        <w:t>to modify the prepared CHO resources by re0using the existing HO preparation procedure with an indicator named as CHO-replace.</w:t>
      </w:r>
      <w:r>
        <w:rPr>
          <w:rFonts w:eastAsiaTheme="minorEastAsia"/>
          <w:lang w:val="en-US" w:eastAsia="zh-CN"/>
        </w:rPr>
        <w:t xml:space="preserve"> Although the target initiated CHO </w:t>
      </w:r>
      <w:r w:rsidR="009643F9">
        <w:rPr>
          <w:rFonts w:eastAsiaTheme="minorEastAsia"/>
          <w:lang w:val="en-US" w:eastAsia="zh-CN"/>
        </w:rPr>
        <w:t>modification</w:t>
      </w:r>
      <w:r>
        <w:rPr>
          <w:rFonts w:eastAsiaTheme="minorEastAsia"/>
          <w:lang w:val="en-US" w:eastAsia="zh-CN"/>
        </w:rPr>
        <w:t xml:space="preserve"> is still under discussion, and not agreed yet, this FFS </w:t>
      </w:r>
      <w:r w:rsidR="00373B91">
        <w:rPr>
          <w:rFonts w:eastAsiaTheme="minorEastAsia"/>
          <w:lang w:val="en-US" w:eastAsia="zh-CN"/>
        </w:rPr>
        <w:t>could be removed from the BLCR.</w:t>
      </w:r>
    </w:p>
    <w:p w:rsidR="0039139B" w:rsidRDefault="00373B91" w:rsidP="00ED3D9B">
      <w:pPr>
        <w:pStyle w:val="af"/>
        <w:jc w:val="both"/>
        <w:rPr>
          <w:rFonts w:eastAsiaTheme="minorEastAsia"/>
          <w:b/>
          <w:lang w:eastAsia="zh-CN"/>
        </w:rPr>
      </w:pPr>
      <w:bookmarkStart w:id="7" w:name="OLE_LINK24"/>
      <w:bookmarkStart w:id="8" w:name="OLE_LINK34"/>
      <w:r>
        <w:rPr>
          <w:rFonts w:eastAsiaTheme="minorEastAsia"/>
          <w:b/>
          <w:lang w:eastAsia="zh-CN"/>
        </w:rPr>
        <w:t>Proposal 1: Remove the following FFS from the BLCR.</w:t>
      </w:r>
    </w:p>
    <w:p w:rsidR="00373B91" w:rsidRDefault="00373B91" w:rsidP="00373B91">
      <w:pPr>
        <w:ind w:left="284"/>
        <w:rPr>
          <w:i/>
          <w:noProof/>
          <w:color w:val="FF0000"/>
        </w:rPr>
      </w:pPr>
      <w:r w:rsidRPr="00373B91">
        <w:rPr>
          <w:i/>
          <w:noProof/>
          <w:color w:val="FF0000"/>
        </w:rPr>
        <w:t>Editor’s note: FFS whether we allow to modify the prepared CHO resources and how (re-using the existing HO  Preparation or new procedure?).</w:t>
      </w:r>
      <w:bookmarkEnd w:id="7"/>
    </w:p>
    <w:bookmarkEnd w:id="8"/>
    <w:p w:rsidR="00373B91" w:rsidRPr="00B36542" w:rsidRDefault="00373B91" w:rsidP="00ED3D9B">
      <w:pPr>
        <w:pStyle w:val="af"/>
        <w:jc w:val="both"/>
        <w:rPr>
          <w:rFonts w:eastAsiaTheme="minorEastAsia"/>
          <w:lang w:eastAsia="zh-CN"/>
        </w:rPr>
      </w:pPr>
      <w:r w:rsidRPr="00B36542">
        <w:rPr>
          <w:rFonts w:eastAsiaTheme="minorEastAsia" w:hint="eastAsia"/>
          <w:lang w:eastAsia="zh-CN"/>
        </w:rPr>
        <w:t>T</w:t>
      </w:r>
      <w:r w:rsidRPr="00B36542">
        <w:rPr>
          <w:rFonts w:eastAsiaTheme="minorEastAsia"/>
          <w:lang w:eastAsia="zh-CN"/>
        </w:rPr>
        <w:t>he second FFS:</w:t>
      </w:r>
    </w:p>
    <w:p w:rsidR="00373B91" w:rsidRPr="00373B91" w:rsidRDefault="00373B91" w:rsidP="00373B91">
      <w:pPr>
        <w:ind w:left="284"/>
        <w:rPr>
          <w:i/>
          <w:noProof/>
          <w:color w:val="FF0000"/>
        </w:rPr>
      </w:pPr>
      <w:r w:rsidRPr="00373B91">
        <w:rPr>
          <w:i/>
          <w:noProof/>
          <w:color w:val="FF0000"/>
        </w:rPr>
        <w:t>Editor’s note: FFS how to handle the source-initiated RRC reconfiguration for an accepted but ongoing CHO.</w:t>
      </w:r>
    </w:p>
    <w:p w:rsidR="005602A8" w:rsidRDefault="005602A8" w:rsidP="005602A8">
      <w:pPr>
        <w:overflowPunct w:val="0"/>
        <w:autoSpaceDE w:val="0"/>
        <w:autoSpaceDN w:val="0"/>
        <w:adjustRightInd w:val="0"/>
        <w:textAlignment w:val="baseline"/>
        <w:rPr>
          <w:rFonts w:eastAsia="SimSun"/>
          <w:snapToGrid w:val="0"/>
          <w:lang w:val="en-US" w:eastAsia="zh-CN"/>
        </w:rPr>
      </w:pPr>
      <w:r>
        <w:rPr>
          <w:rFonts w:eastAsia="SimSun"/>
          <w:snapToGrid w:val="0"/>
          <w:lang w:val="en-US" w:eastAsia="zh-CN"/>
        </w:rPr>
        <w:t xml:space="preserve">After </w:t>
      </w:r>
      <w:r w:rsidR="00373B91">
        <w:rPr>
          <w:rFonts w:eastAsia="SimSun"/>
          <w:snapToGrid w:val="0"/>
          <w:lang w:val="en-US" w:eastAsia="zh-CN"/>
        </w:rPr>
        <w:t xml:space="preserve">CHO execution conditions </w:t>
      </w:r>
      <w:r>
        <w:rPr>
          <w:rFonts w:eastAsia="SimSun"/>
          <w:snapToGrid w:val="0"/>
          <w:lang w:val="en-US" w:eastAsia="zh-CN"/>
        </w:rPr>
        <w:t xml:space="preserve">configured to </w:t>
      </w:r>
      <w:r w:rsidR="00373B91">
        <w:rPr>
          <w:rFonts w:eastAsia="SimSun"/>
          <w:snapToGrid w:val="0"/>
          <w:lang w:val="en-US" w:eastAsia="zh-CN"/>
        </w:rPr>
        <w:t>the UE</w:t>
      </w:r>
      <w:r>
        <w:rPr>
          <w:rFonts w:eastAsia="SimSun"/>
          <w:snapToGrid w:val="0"/>
          <w:lang w:val="en-US" w:eastAsia="zh-CN"/>
        </w:rPr>
        <w:t xml:space="preserve">, it is still possible for the source node to send RRCReconfiguration to modify an ongoing CHO, e.g., changing the CHO condition threshold. This kind of RRCReconfiguration has </w:t>
      </w:r>
      <w:r w:rsidR="00373B91">
        <w:rPr>
          <w:rFonts w:eastAsia="SimSun"/>
          <w:snapToGrid w:val="0"/>
          <w:lang w:val="en-US" w:eastAsia="zh-CN"/>
        </w:rPr>
        <w:t>no impact</w:t>
      </w:r>
      <w:r>
        <w:rPr>
          <w:rFonts w:eastAsia="SimSun"/>
          <w:snapToGrid w:val="0"/>
          <w:lang w:val="en-US" w:eastAsia="zh-CN"/>
        </w:rPr>
        <w:t xml:space="preserve"> on</w:t>
      </w:r>
      <w:r w:rsidR="00373B91">
        <w:rPr>
          <w:rFonts w:eastAsia="SimSun"/>
          <w:snapToGrid w:val="0"/>
          <w:lang w:val="en-US" w:eastAsia="zh-CN"/>
        </w:rPr>
        <w:t xml:space="preserve"> the CHO configurations </w:t>
      </w:r>
      <w:bookmarkStart w:id="9" w:name="OLE_LINK23"/>
      <w:r>
        <w:rPr>
          <w:rFonts w:eastAsia="SimSun"/>
          <w:snapToGrid w:val="0"/>
          <w:lang w:val="en-US" w:eastAsia="zh-CN"/>
        </w:rPr>
        <w:t xml:space="preserve">generated by </w:t>
      </w:r>
      <w:r w:rsidR="00373B91">
        <w:rPr>
          <w:rFonts w:eastAsia="SimSun"/>
          <w:snapToGrid w:val="0"/>
          <w:lang w:val="en-US" w:eastAsia="zh-CN"/>
        </w:rPr>
        <w:t xml:space="preserve">the candidate </w:t>
      </w:r>
      <w:r>
        <w:rPr>
          <w:rFonts w:eastAsia="SimSun"/>
          <w:snapToGrid w:val="0"/>
          <w:lang w:val="en-US" w:eastAsia="zh-CN"/>
        </w:rPr>
        <w:t>target nodes</w:t>
      </w:r>
      <w:bookmarkEnd w:id="9"/>
      <w:r w:rsidR="00373B91">
        <w:rPr>
          <w:rFonts w:eastAsia="SimSun"/>
          <w:snapToGrid w:val="0"/>
          <w:lang w:val="en-US" w:eastAsia="zh-CN"/>
        </w:rPr>
        <w:t>.</w:t>
      </w:r>
      <w:r>
        <w:rPr>
          <w:rFonts w:eastAsia="SimSun"/>
          <w:snapToGrid w:val="0"/>
          <w:lang w:val="en-US" w:eastAsia="zh-CN"/>
        </w:rPr>
        <w:t xml:space="preserve"> Therefore, there is no need to inform the candidate target nodes.</w:t>
      </w:r>
    </w:p>
    <w:p w:rsidR="005602A8" w:rsidRDefault="005602A8" w:rsidP="005602A8">
      <w:pPr>
        <w:overflowPunct w:val="0"/>
        <w:autoSpaceDE w:val="0"/>
        <w:autoSpaceDN w:val="0"/>
        <w:adjustRightInd w:val="0"/>
        <w:textAlignment w:val="baseline"/>
        <w:rPr>
          <w:rFonts w:eastAsia="SimSun"/>
          <w:snapToGrid w:val="0"/>
          <w:lang w:val="en-US" w:eastAsia="zh-CN"/>
        </w:rPr>
      </w:pPr>
      <w:r>
        <w:rPr>
          <w:rFonts w:eastAsia="SimSun" w:hint="eastAsia"/>
          <w:snapToGrid w:val="0"/>
          <w:lang w:val="en-US" w:eastAsia="zh-CN"/>
        </w:rPr>
        <w:t>Another</w:t>
      </w:r>
      <w:r>
        <w:rPr>
          <w:rFonts w:eastAsia="SimSun"/>
          <w:snapToGrid w:val="0"/>
          <w:lang w:val="en-US" w:eastAsia="zh-CN"/>
        </w:rPr>
        <w:t xml:space="preserve"> case is that the source node may modify some configurations in the UE that impact on the CHO configurations generated by the candidate target nodes, such as to add/modify/release the established DRBs, which would impact on the prepared resources at the candidate target nodes. In this case, update at the candidate node accordingly is needed. The source node initiated CHO modification procedure could cope with this case.</w:t>
      </w:r>
    </w:p>
    <w:p w:rsidR="005602A8" w:rsidRDefault="005602A8" w:rsidP="005602A8">
      <w:pPr>
        <w:overflowPunct w:val="0"/>
        <w:autoSpaceDE w:val="0"/>
        <w:autoSpaceDN w:val="0"/>
        <w:adjustRightInd w:val="0"/>
        <w:textAlignment w:val="baseline"/>
        <w:rPr>
          <w:rFonts w:eastAsia="SimSun"/>
          <w:snapToGrid w:val="0"/>
          <w:lang w:val="en-US" w:eastAsia="zh-CN"/>
        </w:rPr>
      </w:pPr>
      <w:r>
        <w:rPr>
          <w:rFonts w:eastAsia="SimSun"/>
          <w:snapToGrid w:val="0"/>
          <w:lang w:val="en-US" w:eastAsia="zh-CN"/>
        </w:rPr>
        <w:t>Therefore, there is no need to keep such FFS in the BLCR.</w:t>
      </w:r>
    </w:p>
    <w:p w:rsidR="005602A8" w:rsidRDefault="005602A8" w:rsidP="005602A8">
      <w:pPr>
        <w:pStyle w:val="af"/>
        <w:jc w:val="both"/>
        <w:rPr>
          <w:rFonts w:eastAsiaTheme="minorEastAsia"/>
          <w:b/>
          <w:lang w:eastAsia="zh-CN"/>
        </w:rPr>
      </w:pPr>
      <w:bookmarkStart w:id="10" w:name="OLE_LINK35"/>
      <w:r>
        <w:rPr>
          <w:rFonts w:eastAsiaTheme="minorEastAsia"/>
          <w:b/>
          <w:lang w:eastAsia="zh-CN"/>
        </w:rPr>
        <w:t>Proposal 2: Remove the following FFS from the BLCR.</w:t>
      </w:r>
    </w:p>
    <w:p w:rsidR="00833AF4" w:rsidRPr="006D041E" w:rsidRDefault="005602A8" w:rsidP="006D041E">
      <w:pPr>
        <w:ind w:left="284"/>
        <w:rPr>
          <w:i/>
          <w:noProof/>
          <w:color w:val="FF0000"/>
        </w:rPr>
      </w:pPr>
      <w:r w:rsidRPr="005602A8">
        <w:rPr>
          <w:i/>
          <w:noProof/>
          <w:color w:val="FF0000"/>
        </w:rPr>
        <w:t>Editor’s note: FFS how to handle the source-initiated RRC reconfiguration for an accepted but ongoing CHO.</w:t>
      </w:r>
    </w:p>
    <w:bookmarkEnd w:id="10"/>
    <w:p w:rsidR="006D041E" w:rsidRPr="00913A1D" w:rsidRDefault="006D041E" w:rsidP="00913A1D">
      <w:pPr>
        <w:overflowPunct w:val="0"/>
        <w:autoSpaceDE w:val="0"/>
        <w:autoSpaceDN w:val="0"/>
        <w:adjustRightInd w:val="0"/>
        <w:textAlignment w:val="baseline"/>
        <w:rPr>
          <w:rFonts w:eastAsia="SimSun"/>
          <w:snapToGrid w:val="0"/>
          <w:lang w:val="en-US" w:eastAsia="zh-CN"/>
        </w:rPr>
      </w:pPr>
      <w:r w:rsidRPr="00913A1D">
        <w:rPr>
          <w:rFonts w:eastAsia="SimSun" w:hint="eastAsia"/>
          <w:snapToGrid w:val="0"/>
          <w:lang w:val="en-US" w:eastAsia="zh-CN"/>
        </w:rPr>
        <w:t>T</w:t>
      </w:r>
      <w:r w:rsidRPr="00913A1D">
        <w:rPr>
          <w:rFonts w:eastAsia="SimSun"/>
          <w:snapToGrid w:val="0"/>
          <w:lang w:val="en-US" w:eastAsia="zh-CN"/>
        </w:rPr>
        <w:t xml:space="preserve">he </w:t>
      </w:r>
      <w:r w:rsidR="009643F9">
        <w:rPr>
          <w:rFonts w:eastAsia="SimSun"/>
          <w:snapToGrid w:val="0"/>
          <w:lang w:val="en-US" w:eastAsia="zh-CN"/>
        </w:rPr>
        <w:t xml:space="preserve">third </w:t>
      </w:r>
      <w:r w:rsidRPr="00913A1D">
        <w:rPr>
          <w:rFonts w:eastAsia="SimSun"/>
          <w:snapToGrid w:val="0"/>
          <w:lang w:val="en-US" w:eastAsia="zh-CN"/>
        </w:rPr>
        <w:t>FFS:</w:t>
      </w:r>
    </w:p>
    <w:p w:rsidR="00913A1D" w:rsidRPr="00913A1D" w:rsidRDefault="00913A1D" w:rsidP="00913A1D">
      <w:pPr>
        <w:overflowPunct w:val="0"/>
        <w:autoSpaceDE w:val="0"/>
        <w:autoSpaceDN w:val="0"/>
        <w:adjustRightInd w:val="0"/>
        <w:ind w:left="284"/>
        <w:textAlignment w:val="baseline"/>
        <w:rPr>
          <w:i/>
          <w:noProof/>
          <w:color w:val="FF0000"/>
        </w:rPr>
      </w:pPr>
      <w:r w:rsidRPr="00913A1D">
        <w:rPr>
          <w:i/>
        </w:rPr>
        <w:t xml:space="preserve">Upon reception of the HANDOVER REQUEST ACKNOWLEDGE </w:t>
      </w:r>
      <w:r w:rsidRPr="00913A1D">
        <w:rPr>
          <w:rFonts w:eastAsia="MS Mincho"/>
          <w:i/>
        </w:rPr>
        <w:t xml:space="preserve">message, </w:t>
      </w:r>
      <w:r w:rsidRPr="00913A1D">
        <w:rPr>
          <w:i/>
        </w:rPr>
        <w:t>the source NG-RAN node shall stop the timer TXn</w:t>
      </w:r>
      <w:r w:rsidRPr="00913A1D">
        <w:rPr>
          <w:i/>
          <w:vertAlign w:val="subscript"/>
        </w:rPr>
        <w:t>RELOCprep</w:t>
      </w:r>
      <w:r w:rsidRPr="00913A1D">
        <w:rPr>
          <w:i/>
        </w:rPr>
        <w:t xml:space="preserve"> and terminate the Handover Preparation procedure. If the procedure was initiated for an </w:t>
      </w:r>
      <w:r w:rsidRPr="00913A1D">
        <w:rPr>
          <w:i/>
          <w:highlight w:val="yellow"/>
        </w:rPr>
        <w:t>immediate handover</w:t>
      </w:r>
      <w:r w:rsidRPr="00913A1D">
        <w:rPr>
          <w:i/>
        </w:rPr>
        <w:t>, the source NG-RAN node shall start the timer TXn</w:t>
      </w:r>
      <w:r w:rsidRPr="00913A1D">
        <w:rPr>
          <w:i/>
          <w:vertAlign w:val="subscript"/>
        </w:rPr>
        <w:t>RELOCoverall</w:t>
      </w:r>
      <w:r w:rsidRPr="00913A1D">
        <w:rPr>
          <w:i/>
        </w:rPr>
        <w:t>. The source NG-RAN node is then defined to have a Prepared Handover for that Xn UE-associated signalling.</w:t>
      </w:r>
    </w:p>
    <w:p w:rsidR="006D041E" w:rsidRPr="00F66C52" w:rsidRDefault="006D041E" w:rsidP="00913A1D">
      <w:pPr>
        <w:ind w:left="284" w:firstLine="284"/>
        <w:rPr>
          <w:i/>
          <w:noProof/>
          <w:color w:val="FF0000"/>
        </w:rPr>
      </w:pPr>
      <w:r w:rsidRPr="006D041E">
        <w:rPr>
          <w:i/>
          <w:noProof/>
          <w:color w:val="FF0000"/>
        </w:rPr>
        <w:lastRenderedPageBreak/>
        <w:t>Editor’s note: the wording “immediate handover” for legacy HO (i.e. non-CHO) is FFS</w:t>
      </w:r>
    </w:p>
    <w:p w:rsidR="00833AF4" w:rsidRPr="006D041E" w:rsidRDefault="00913A1D" w:rsidP="00833AF4">
      <w:pPr>
        <w:overflowPunct w:val="0"/>
        <w:autoSpaceDE w:val="0"/>
        <w:autoSpaceDN w:val="0"/>
        <w:adjustRightInd w:val="0"/>
        <w:textAlignment w:val="baseline"/>
        <w:rPr>
          <w:rFonts w:eastAsia="SimSun"/>
          <w:snapToGrid w:val="0"/>
          <w:lang w:eastAsia="zh-CN"/>
        </w:rPr>
      </w:pPr>
      <w:r>
        <w:rPr>
          <w:rFonts w:eastAsia="SimSun"/>
          <w:snapToGrid w:val="0"/>
          <w:lang w:eastAsia="zh-CN"/>
        </w:rPr>
        <w:t xml:space="preserve">Regarding the term of legacy handover to be used in the specification to distinguish from CHO, immediate handover seems a proper term. However, we also introduce DAPS handover in our specification and may have other types of handover in </w:t>
      </w:r>
      <w:r w:rsidR="00EF6D35">
        <w:rPr>
          <w:rFonts w:eastAsia="SimSun"/>
          <w:snapToGrid w:val="0"/>
          <w:lang w:eastAsia="zh-CN"/>
        </w:rPr>
        <w:t>future</w:t>
      </w:r>
      <w:r>
        <w:rPr>
          <w:rFonts w:eastAsia="SimSun"/>
          <w:snapToGrid w:val="0"/>
          <w:lang w:eastAsia="zh-CN"/>
        </w:rPr>
        <w:t xml:space="preserve">, </w:t>
      </w:r>
      <w:r w:rsidR="00EF6D35">
        <w:rPr>
          <w:rFonts w:eastAsia="SimSun"/>
          <w:snapToGrid w:val="0"/>
          <w:lang w:eastAsia="zh-CN"/>
        </w:rPr>
        <w:t xml:space="preserve">a more general </w:t>
      </w:r>
      <w:r w:rsidR="00EF6D35" w:rsidRPr="00EF6D35">
        <w:rPr>
          <w:rFonts w:eastAsia="SimSun"/>
          <w:snapToGrid w:val="0"/>
          <w:lang w:eastAsia="zh-CN"/>
        </w:rPr>
        <w:t xml:space="preserve">terminology </w:t>
      </w:r>
      <w:r w:rsidR="00EF6D35">
        <w:rPr>
          <w:rFonts w:eastAsia="SimSun"/>
          <w:snapToGrid w:val="0"/>
          <w:lang w:eastAsia="zh-CN"/>
        </w:rPr>
        <w:t>e.g., non-conditional handover, seems much future-proof.</w:t>
      </w:r>
    </w:p>
    <w:p w:rsidR="00B36542" w:rsidRDefault="00EF6D35" w:rsidP="005602A8">
      <w:pPr>
        <w:pStyle w:val="af"/>
        <w:jc w:val="both"/>
        <w:rPr>
          <w:rFonts w:eastAsiaTheme="minorEastAsia"/>
          <w:b/>
          <w:lang w:eastAsia="zh-CN"/>
        </w:rPr>
      </w:pPr>
      <w:r>
        <w:rPr>
          <w:rFonts w:eastAsiaTheme="minorEastAsia"/>
          <w:b/>
          <w:lang w:eastAsia="zh-CN"/>
        </w:rPr>
        <w:t>Proposal 3: Remove the following FFS from the BLCR and replace the ‘immediate handover’ with ‘non-conditional handover’ in the procedural text of the BLCR.</w:t>
      </w:r>
    </w:p>
    <w:p w:rsidR="00EF6D35" w:rsidRPr="00EF6D35" w:rsidRDefault="00EF6D35" w:rsidP="00EF6D35">
      <w:pPr>
        <w:ind w:left="284" w:firstLine="284"/>
        <w:rPr>
          <w:rFonts w:eastAsiaTheme="minorEastAsia"/>
          <w:b/>
          <w:lang w:eastAsia="zh-CN"/>
        </w:rPr>
      </w:pPr>
      <w:r w:rsidRPr="006D041E">
        <w:rPr>
          <w:i/>
          <w:noProof/>
          <w:color w:val="FF0000"/>
        </w:rPr>
        <w:t>Editor’s note: the wording “immediate handover” for legacy HO (i.e. non-CHO) is FFS</w:t>
      </w:r>
    </w:p>
    <w:p w:rsidR="00326166" w:rsidRPr="007D3E81" w:rsidRDefault="00154972" w:rsidP="001A1F92">
      <w:pPr>
        <w:pStyle w:val="10"/>
        <w:rPr>
          <w:rFonts w:eastAsia="SimSun"/>
          <w:lang w:eastAsia="zh-CN"/>
        </w:rPr>
      </w:pPr>
      <w:bookmarkStart w:id="11" w:name="_Toc423019950"/>
      <w:bookmarkStart w:id="12" w:name="_Toc423020279"/>
      <w:bookmarkStart w:id="13" w:name="_Toc423020296"/>
      <w:bookmarkEnd w:id="1"/>
      <w:bookmarkEnd w:id="2"/>
      <w:bookmarkEnd w:id="5"/>
      <w:bookmarkEnd w:id="6"/>
      <w:bookmarkEnd w:id="11"/>
      <w:bookmarkEnd w:id="12"/>
      <w:bookmarkEnd w:id="13"/>
      <w:r>
        <w:rPr>
          <w:rFonts w:eastAsia="SimSun"/>
          <w:lang w:eastAsia="zh-CN"/>
        </w:rPr>
        <w:t>3</w:t>
      </w:r>
      <w:r w:rsidR="005456E5">
        <w:rPr>
          <w:rFonts w:eastAsia="SimSun"/>
          <w:lang w:eastAsia="zh-CN"/>
        </w:rPr>
        <w:t xml:space="preserve">. </w:t>
      </w:r>
      <w:r w:rsidR="001A1F92" w:rsidRPr="007D3E81">
        <w:rPr>
          <w:rFonts w:eastAsia="SimSun"/>
          <w:lang w:eastAsia="zh-CN"/>
        </w:rPr>
        <w:t>Conclusion</w:t>
      </w:r>
    </w:p>
    <w:p w:rsidR="00185A40" w:rsidRDefault="00EF6D35" w:rsidP="00EF6D35">
      <w:pPr>
        <w:rPr>
          <w:rFonts w:eastAsiaTheme="minorEastAsia"/>
          <w:lang w:val="en-US" w:eastAsia="zh-CN"/>
        </w:rPr>
      </w:pPr>
      <w:bookmarkStart w:id="14" w:name="_Toc423020280"/>
      <w:bookmarkEnd w:id="14"/>
      <w:r>
        <w:rPr>
          <w:rFonts w:eastAsiaTheme="minorEastAsia"/>
          <w:lang w:val="en-US" w:eastAsia="zh-CN"/>
        </w:rPr>
        <w:t>In</w:t>
      </w:r>
      <w:r>
        <w:rPr>
          <w:rFonts w:eastAsiaTheme="minorEastAsia" w:hint="eastAsia"/>
          <w:lang w:val="en-US" w:eastAsia="zh-CN"/>
        </w:rPr>
        <w:t xml:space="preserve"> </w:t>
      </w:r>
      <w:r>
        <w:rPr>
          <w:rFonts w:eastAsiaTheme="minorEastAsia"/>
          <w:lang w:val="en-US" w:eastAsia="zh-CN"/>
        </w:rPr>
        <w:t>this contribution, we discuss those open issues and propose:</w:t>
      </w:r>
    </w:p>
    <w:p w:rsidR="00EF6D35" w:rsidRDefault="00EF6D35" w:rsidP="00EF6D35">
      <w:pPr>
        <w:pStyle w:val="af"/>
        <w:jc w:val="both"/>
        <w:rPr>
          <w:rFonts w:eastAsiaTheme="minorEastAsia"/>
          <w:b/>
          <w:lang w:eastAsia="zh-CN"/>
        </w:rPr>
      </w:pPr>
      <w:r>
        <w:rPr>
          <w:rFonts w:eastAsiaTheme="minorEastAsia"/>
          <w:b/>
          <w:lang w:eastAsia="zh-CN"/>
        </w:rPr>
        <w:t>Proposal 1: Remove the following FFS from the BLCR.</w:t>
      </w:r>
    </w:p>
    <w:p w:rsidR="00EF6D35" w:rsidRDefault="00EF6D35" w:rsidP="00EF6D35">
      <w:pPr>
        <w:ind w:left="284"/>
        <w:rPr>
          <w:i/>
          <w:noProof/>
          <w:color w:val="FF0000"/>
        </w:rPr>
      </w:pPr>
      <w:r w:rsidRPr="00373B91">
        <w:rPr>
          <w:i/>
          <w:noProof/>
          <w:color w:val="FF0000"/>
        </w:rPr>
        <w:t>Editor’s note: FFS whether we allow to modify the prepared CHO resources and how (re-using the existing HO  Preparation or new procedure?).</w:t>
      </w:r>
    </w:p>
    <w:p w:rsidR="00EF6D35" w:rsidRDefault="00EF6D35" w:rsidP="00EF6D35">
      <w:pPr>
        <w:pStyle w:val="af"/>
        <w:jc w:val="both"/>
        <w:rPr>
          <w:rFonts w:eastAsiaTheme="minorEastAsia"/>
          <w:b/>
          <w:lang w:eastAsia="zh-CN"/>
        </w:rPr>
      </w:pPr>
      <w:r>
        <w:rPr>
          <w:rFonts w:eastAsiaTheme="minorEastAsia"/>
          <w:b/>
          <w:lang w:eastAsia="zh-CN"/>
        </w:rPr>
        <w:t>Proposal 2: Remove the following FFS from the BLCR.</w:t>
      </w:r>
    </w:p>
    <w:p w:rsidR="00EF6D35" w:rsidRPr="006D041E" w:rsidRDefault="00EF6D35" w:rsidP="00EF6D35">
      <w:pPr>
        <w:ind w:left="284"/>
        <w:rPr>
          <w:i/>
          <w:noProof/>
          <w:color w:val="FF0000"/>
        </w:rPr>
      </w:pPr>
      <w:r w:rsidRPr="005602A8">
        <w:rPr>
          <w:i/>
          <w:noProof/>
          <w:color w:val="FF0000"/>
        </w:rPr>
        <w:t>Editor’s note: FFS how to handle the source-initiated RRC reconfiguration for an accepted but ongoing CHO.</w:t>
      </w:r>
    </w:p>
    <w:p w:rsidR="00EF6D35" w:rsidRDefault="00EF6D35" w:rsidP="00EF6D35">
      <w:pPr>
        <w:pStyle w:val="af"/>
        <w:jc w:val="both"/>
        <w:rPr>
          <w:rFonts w:eastAsiaTheme="minorEastAsia"/>
          <w:b/>
          <w:lang w:eastAsia="zh-CN"/>
        </w:rPr>
      </w:pPr>
      <w:r>
        <w:rPr>
          <w:rFonts w:eastAsiaTheme="minorEastAsia"/>
          <w:b/>
          <w:lang w:eastAsia="zh-CN"/>
        </w:rPr>
        <w:t>Proposal 3: Remove the following FFS from the BLCR and replace the ‘immediate handover’ with ‘non-conditional handover’ in the procedural text of the BLCR.</w:t>
      </w:r>
    </w:p>
    <w:p w:rsidR="00EF6D35" w:rsidRDefault="00EF6D35" w:rsidP="00EF6D35">
      <w:pPr>
        <w:ind w:left="284" w:firstLine="284"/>
        <w:rPr>
          <w:i/>
          <w:noProof/>
          <w:color w:val="FF0000"/>
        </w:rPr>
      </w:pPr>
      <w:r w:rsidRPr="006D041E">
        <w:rPr>
          <w:i/>
          <w:noProof/>
          <w:color w:val="FF0000"/>
        </w:rPr>
        <w:t>Editor’s note: the wording “immediate handover” for legacy HO (i.e. non-CHO) is FFS</w:t>
      </w:r>
    </w:p>
    <w:p w:rsidR="00EF6D35" w:rsidRPr="00EF6D35" w:rsidRDefault="00EF6D35" w:rsidP="00EF6D35">
      <w:pPr>
        <w:rPr>
          <w:rFonts w:eastAsiaTheme="minorEastAsia"/>
          <w:lang w:val="en-US" w:eastAsia="zh-CN"/>
        </w:rPr>
      </w:pPr>
      <w:r w:rsidRPr="00EF6D35">
        <w:rPr>
          <w:rFonts w:eastAsiaTheme="minorEastAsia"/>
          <w:lang w:val="en-US" w:eastAsia="zh-CN"/>
        </w:rPr>
        <w:t xml:space="preserve">The corresponding TPs are </w:t>
      </w:r>
      <w:r w:rsidR="009643F9" w:rsidRPr="00EF6D35">
        <w:rPr>
          <w:rFonts w:eastAsiaTheme="minorEastAsia"/>
          <w:lang w:val="en-US" w:eastAsia="zh-CN"/>
        </w:rPr>
        <w:t>provide</w:t>
      </w:r>
      <w:r w:rsidR="009643F9">
        <w:rPr>
          <w:rFonts w:eastAsiaTheme="minorEastAsia"/>
          <w:lang w:val="en-US" w:eastAsia="zh-CN"/>
        </w:rPr>
        <w:t>d</w:t>
      </w:r>
      <w:r w:rsidRPr="00EF6D35">
        <w:rPr>
          <w:rFonts w:eastAsiaTheme="minorEastAsia"/>
          <w:lang w:val="en-US" w:eastAsia="zh-CN"/>
        </w:rPr>
        <w:t xml:space="preserve"> in [</w:t>
      </w:r>
      <w:r w:rsidR="009643F9">
        <w:rPr>
          <w:rFonts w:eastAsiaTheme="minorEastAsia"/>
          <w:lang w:val="en-US" w:eastAsia="zh-CN"/>
        </w:rPr>
        <w:t>1</w:t>
      </w:r>
      <w:r w:rsidRPr="00EF6D35">
        <w:rPr>
          <w:rFonts w:eastAsiaTheme="minorEastAsia"/>
          <w:lang w:val="en-US" w:eastAsia="zh-CN"/>
        </w:rPr>
        <w:t>] and [</w:t>
      </w:r>
      <w:r w:rsidR="009643F9">
        <w:rPr>
          <w:rFonts w:eastAsiaTheme="minorEastAsia"/>
          <w:lang w:val="en-US" w:eastAsia="zh-CN"/>
        </w:rPr>
        <w:t>2</w:t>
      </w:r>
      <w:r w:rsidRPr="00EF6D35">
        <w:rPr>
          <w:rFonts w:eastAsiaTheme="minorEastAsia"/>
          <w:lang w:val="en-US" w:eastAsia="zh-CN"/>
        </w:rPr>
        <w:t>] accordingly.</w:t>
      </w:r>
    </w:p>
    <w:p w:rsidR="0001565F" w:rsidRPr="007D3E81" w:rsidRDefault="00154972" w:rsidP="0013204A">
      <w:pPr>
        <w:pStyle w:val="10"/>
      </w:pPr>
      <w:r>
        <w:t>4</w:t>
      </w:r>
      <w:r w:rsidR="005456E5">
        <w:t xml:space="preserve">. </w:t>
      </w:r>
      <w:r w:rsidR="0001565F" w:rsidRPr="007D3E81">
        <w:t>Reference</w:t>
      </w:r>
    </w:p>
    <w:bookmarkEnd w:id="0"/>
    <w:p w:rsidR="003E22DA" w:rsidRDefault="003E22DA" w:rsidP="003E22DA">
      <w:pPr>
        <w:numPr>
          <w:ilvl w:val="0"/>
          <w:numId w:val="16"/>
        </w:numPr>
        <w:rPr>
          <w:lang w:eastAsia="zh-CN"/>
        </w:rPr>
      </w:pPr>
      <w:r>
        <w:rPr>
          <w:lang w:eastAsia="zh-CN"/>
        </w:rPr>
        <w:t>R3-200505</w:t>
      </w:r>
      <w:r>
        <w:rPr>
          <w:lang w:eastAsia="zh-CN"/>
        </w:rPr>
        <w:tab/>
        <w:t>(TP for NR_Mob_enh BL CR for TS 38.423): Remaining FFSs for CHO.</w:t>
      </w:r>
    </w:p>
    <w:p w:rsidR="001551A2" w:rsidRPr="007D3E81" w:rsidRDefault="003E22DA" w:rsidP="003E22DA">
      <w:pPr>
        <w:numPr>
          <w:ilvl w:val="0"/>
          <w:numId w:val="16"/>
        </w:numPr>
        <w:rPr>
          <w:lang w:eastAsia="zh-CN"/>
        </w:rPr>
      </w:pPr>
      <w:r>
        <w:rPr>
          <w:lang w:eastAsia="zh-CN"/>
        </w:rPr>
        <w:t>R3-200506</w:t>
      </w:r>
      <w:r>
        <w:rPr>
          <w:lang w:eastAsia="zh-CN"/>
        </w:rPr>
        <w:tab/>
        <w:t>(TP for LTE_feMob BL CR for TS 36.423): Remaining FFSs for CHO.</w:t>
      </w:r>
    </w:p>
    <w:sectPr w:rsidR="001551A2" w:rsidRPr="007D3E81" w:rsidSect="0088152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35B2" w:rsidRDefault="00C635B2">
      <w:r>
        <w:separator/>
      </w:r>
    </w:p>
  </w:endnote>
  <w:endnote w:type="continuationSeparator" w:id="0">
    <w:p w:rsidR="00C635B2" w:rsidRDefault="00C63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35B2" w:rsidRDefault="00C635B2">
      <w:r>
        <w:separator/>
      </w:r>
    </w:p>
  </w:footnote>
  <w:footnote w:type="continuationSeparator" w:id="0">
    <w:p w:rsidR="00C635B2" w:rsidRDefault="00C635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10049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0B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447D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15:restartNumberingAfterBreak="0">
    <w:nsid w:val="0BDD5F2B"/>
    <w:multiLevelType w:val="multilevel"/>
    <w:tmpl w:val="3F18EDBA"/>
    <w:lvl w:ilvl="0">
      <w:start w:val="1"/>
      <w:numFmt w:val="decimal"/>
      <w:suff w:val="nothing"/>
      <w:lvlText w:val="%1  "/>
      <w:lvlJc w:val="left"/>
      <w:pPr>
        <w:ind w:left="142" w:firstLine="0"/>
      </w:pPr>
      <w:rPr>
        <w:rFonts w:ascii="Arial" w:eastAsia="SimHei"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142" w:firstLine="0"/>
      </w:pPr>
      <w:rPr>
        <w:rFonts w:ascii="Arial" w:eastAsia="SimHei" w:hAnsi="Arial" w:hint="default"/>
        <w:b w:val="0"/>
        <w:i w:val="0"/>
        <w:sz w:val="18"/>
        <w:szCs w:val="18"/>
      </w:rPr>
    </w:lvl>
  </w:abstractNum>
  <w:abstractNum w:abstractNumId="1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6"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SimSun"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20"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SimSun"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36A34518"/>
    <w:multiLevelType w:val="hybridMultilevel"/>
    <w:tmpl w:val="694E6100"/>
    <w:lvl w:ilvl="0" w:tplc="C8A6FEAA">
      <w:start w:val="1"/>
      <w:numFmt w:val="decimal"/>
      <w:pStyle w:val="Proposal"/>
      <w:lvlText w:val="Proposal %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SimSun"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3B9F1333"/>
    <w:multiLevelType w:val="hybridMultilevel"/>
    <w:tmpl w:val="F9D4F1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5CFF66D2"/>
    <w:multiLevelType w:val="hybridMultilevel"/>
    <w:tmpl w:val="96769C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6" w15:restartNumberingAfterBreak="0">
    <w:nsid w:val="689C785D"/>
    <w:multiLevelType w:val="hybridMultilevel"/>
    <w:tmpl w:val="B0DC6FA0"/>
    <w:lvl w:ilvl="0" w:tplc="16F05B6E">
      <w:start w:val="1"/>
      <w:numFmt w:val="bullet"/>
      <w:lvlText w:val=""/>
      <w:lvlJc w:val="left"/>
      <w:pPr>
        <w:tabs>
          <w:tab w:val="num" w:pos="420"/>
        </w:tabs>
        <w:ind w:left="420" w:hanging="420"/>
      </w:pPr>
      <w:rPr>
        <w:rFonts w:ascii="Wingdings" w:hAnsi="Wingdings" w:hint="default"/>
        <w:color w:val="auto"/>
      </w:rPr>
    </w:lvl>
    <w:lvl w:ilvl="1" w:tplc="21B2216C">
      <w:numFmt w:val="bullet"/>
      <w:lvlText w:val=""/>
      <w:lvlJc w:val="left"/>
      <w:pPr>
        <w:tabs>
          <w:tab w:val="num" w:pos="840"/>
        </w:tabs>
        <w:ind w:left="840" w:hanging="420"/>
      </w:pPr>
      <w:rPr>
        <w:rFonts w:ascii="Symbol" w:eastAsia="SimSun" w:hAnsi="Symbol" w:hint="default"/>
        <w:color w:val="auto"/>
      </w:rPr>
    </w:lvl>
    <w:lvl w:ilvl="2" w:tplc="A9468BC8">
      <w:start w:val="1"/>
      <w:numFmt w:val="bullet"/>
      <w:lvlText w:val=""/>
      <w:lvlJc w:val="left"/>
      <w:pPr>
        <w:tabs>
          <w:tab w:val="num" w:pos="1260"/>
        </w:tabs>
        <w:ind w:left="1260" w:hanging="420"/>
      </w:pPr>
      <w:rPr>
        <w:rFonts w:ascii="Wingdings" w:hAnsi="Wingdings" w:hint="default"/>
        <w:color w:val="auto"/>
      </w:rPr>
    </w:lvl>
    <w:lvl w:ilvl="3" w:tplc="15EA2C26" w:tentative="1">
      <w:start w:val="1"/>
      <w:numFmt w:val="bullet"/>
      <w:lvlText w:val=""/>
      <w:lvlJc w:val="left"/>
      <w:pPr>
        <w:tabs>
          <w:tab w:val="num" w:pos="1680"/>
        </w:tabs>
        <w:ind w:left="1680" w:hanging="420"/>
      </w:pPr>
      <w:rPr>
        <w:rFonts w:ascii="Wingdings" w:hAnsi="Wingdings" w:hint="default"/>
      </w:rPr>
    </w:lvl>
    <w:lvl w:ilvl="4" w:tplc="F6223370" w:tentative="1">
      <w:start w:val="1"/>
      <w:numFmt w:val="bullet"/>
      <w:lvlText w:val=""/>
      <w:lvlJc w:val="left"/>
      <w:pPr>
        <w:tabs>
          <w:tab w:val="num" w:pos="2100"/>
        </w:tabs>
        <w:ind w:left="2100" w:hanging="420"/>
      </w:pPr>
      <w:rPr>
        <w:rFonts w:ascii="Wingdings" w:hAnsi="Wingdings" w:hint="default"/>
      </w:rPr>
    </w:lvl>
    <w:lvl w:ilvl="5" w:tplc="BBCE8296" w:tentative="1">
      <w:start w:val="1"/>
      <w:numFmt w:val="bullet"/>
      <w:lvlText w:val=""/>
      <w:lvlJc w:val="left"/>
      <w:pPr>
        <w:tabs>
          <w:tab w:val="num" w:pos="2520"/>
        </w:tabs>
        <w:ind w:left="2520" w:hanging="420"/>
      </w:pPr>
      <w:rPr>
        <w:rFonts w:ascii="Wingdings" w:hAnsi="Wingdings" w:hint="default"/>
      </w:rPr>
    </w:lvl>
    <w:lvl w:ilvl="6" w:tplc="22C40B3E" w:tentative="1">
      <w:start w:val="1"/>
      <w:numFmt w:val="bullet"/>
      <w:lvlText w:val=""/>
      <w:lvlJc w:val="left"/>
      <w:pPr>
        <w:tabs>
          <w:tab w:val="num" w:pos="2940"/>
        </w:tabs>
        <w:ind w:left="2940" w:hanging="420"/>
      </w:pPr>
      <w:rPr>
        <w:rFonts w:ascii="Wingdings" w:hAnsi="Wingdings" w:hint="default"/>
      </w:rPr>
    </w:lvl>
    <w:lvl w:ilvl="7" w:tplc="98CAEDF8" w:tentative="1">
      <w:start w:val="1"/>
      <w:numFmt w:val="bullet"/>
      <w:lvlText w:val=""/>
      <w:lvlJc w:val="left"/>
      <w:pPr>
        <w:tabs>
          <w:tab w:val="num" w:pos="3360"/>
        </w:tabs>
        <w:ind w:left="3360" w:hanging="420"/>
      </w:pPr>
      <w:rPr>
        <w:rFonts w:ascii="Wingdings" w:hAnsi="Wingdings" w:hint="default"/>
      </w:rPr>
    </w:lvl>
    <w:lvl w:ilvl="8" w:tplc="085E44D6" w:tentative="1">
      <w:start w:val="1"/>
      <w:numFmt w:val="bullet"/>
      <w:lvlText w:val=""/>
      <w:lvlJc w:val="left"/>
      <w:pPr>
        <w:tabs>
          <w:tab w:val="num" w:pos="3780"/>
        </w:tabs>
        <w:ind w:left="3780" w:hanging="420"/>
      </w:pPr>
      <w:rPr>
        <w:rFonts w:ascii="Wingdings" w:hAnsi="Wingdings" w:hint="default"/>
      </w:rPr>
    </w:lvl>
  </w:abstractNum>
  <w:abstractNum w:abstractNumId="37" w15:restartNumberingAfterBreak="0">
    <w:nsid w:val="74D60352"/>
    <w:multiLevelType w:val="hybridMultilevel"/>
    <w:tmpl w:val="0EBEF2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9A62D2A"/>
    <w:multiLevelType w:val="hybridMultilevel"/>
    <w:tmpl w:val="CB2AA5C6"/>
    <w:lvl w:ilvl="0" w:tplc="04090003">
      <w:start w:val="1"/>
      <w:numFmt w:val="bullet"/>
      <w:lvlText w:val="-"/>
      <w:lvlJc w:val="left"/>
      <w:pPr>
        <w:ind w:left="720" w:hanging="360"/>
      </w:pPr>
      <w:rPr>
        <w:rFonts w:ascii="Times New Roman"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0409000B">
      <w:start w:val="1"/>
      <w:numFmt w:val="bullet"/>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15"/>
  </w:num>
  <w:num w:numId="2">
    <w:abstractNumId w:val="14"/>
  </w:num>
  <w:num w:numId="3">
    <w:abstractNumId w:val="39"/>
  </w:num>
  <w:num w:numId="4">
    <w:abstractNumId w:val="40"/>
  </w:num>
  <w:num w:numId="5">
    <w:abstractNumId w:val="32"/>
  </w:num>
  <w:num w:numId="6">
    <w:abstractNumId w:val="13"/>
  </w:num>
  <w:num w:numId="7">
    <w:abstractNumId w:val="18"/>
  </w:num>
  <w:num w:numId="8">
    <w:abstractNumId w:val="28"/>
  </w:num>
  <w:num w:numId="9">
    <w:abstractNumId w:val="30"/>
  </w:num>
  <w:num w:numId="10">
    <w:abstractNumId w:val="29"/>
  </w:num>
  <w:num w:numId="11">
    <w:abstractNumId w:val="25"/>
  </w:num>
  <w:num w:numId="12">
    <w:abstractNumId w:val="36"/>
  </w:num>
  <w:num w:numId="13">
    <w:abstractNumId w:val="19"/>
  </w:num>
  <w:num w:numId="14">
    <w:abstractNumId w:val="31"/>
  </w:num>
  <w:num w:numId="15">
    <w:abstractNumId w:val="34"/>
  </w:num>
  <w:num w:numId="16">
    <w:abstractNumId w:val="21"/>
  </w:num>
  <w:num w:numId="17">
    <w:abstractNumId w:val="16"/>
  </w:num>
  <w:num w:numId="18">
    <w:abstractNumId w:val="23"/>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7"/>
  </w:num>
  <w:num w:numId="30">
    <w:abstractNumId w:val="14"/>
  </w:num>
  <w:num w:numId="31">
    <w:abstractNumId w:val="14"/>
  </w:num>
  <w:num w:numId="32">
    <w:abstractNumId w:val="24"/>
  </w:num>
  <w:num w:numId="33">
    <w:abstractNumId w:val="24"/>
  </w:num>
  <w:num w:numId="34">
    <w:abstractNumId w:val="24"/>
  </w:num>
  <w:num w:numId="35">
    <w:abstractNumId w:val="26"/>
  </w:num>
  <w:num w:numId="36">
    <w:abstractNumId w:val="38"/>
  </w:num>
  <w:num w:numId="37">
    <w:abstractNumId w:val="37"/>
  </w:num>
  <w:num w:numId="38">
    <w:abstractNumId w:val="33"/>
  </w:num>
  <w:num w:numId="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12"/>
  </w:num>
  <w:num w:numId="42">
    <w:abstractNumId w:val="11"/>
  </w:num>
  <w:num w:numId="43">
    <w:abstractNumId w:val="27"/>
  </w:num>
  <w:num w:numId="44">
    <w:abstractNumId w:val="20"/>
  </w:num>
  <w:num w:numId="45">
    <w:abstractNumId w:val="9"/>
  </w:num>
  <w:num w:numId="46">
    <w:abstractNumId w:val="7"/>
  </w:num>
  <w:num w:numId="47">
    <w:abstractNumId w:val="6"/>
  </w:num>
  <w:num w:numId="48">
    <w:abstractNumId w:val="5"/>
  </w:num>
  <w:num w:numId="49">
    <w:abstractNumId w:val="4"/>
  </w:num>
  <w:num w:numId="50">
    <w:abstractNumId w:val="8"/>
  </w:num>
  <w:num w:numId="51">
    <w:abstractNumId w:val="3"/>
  </w:num>
  <w:num w:numId="52">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2"/>
  </w:num>
  <w:num w:numId="54">
    <w:abstractNumId w:val="2"/>
  </w:num>
  <w:num w:numId="55">
    <w:abstractNumId w:val="1"/>
  </w:num>
  <w:num w:numId="56">
    <w:abstractNumId w:val="0"/>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5FE6"/>
    <w:rsid w:val="0000613E"/>
    <w:rsid w:val="000068C4"/>
    <w:rsid w:val="00006AA0"/>
    <w:rsid w:val="000110CA"/>
    <w:rsid w:val="000118F6"/>
    <w:rsid w:val="00013CB8"/>
    <w:rsid w:val="00015330"/>
    <w:rsid w:val="0001565F"/>
    <w:rsid w:val="0001701A"/>
    <w:rsid w:val="00017C43"/>
    <w:rsid w:val="000205C0"/>
    <w:rsid w:val="00020BFF"/>
    <w:rsid w:val="000224E8"/>
    <w:rsid w:val="00022E4A"/>
    <w:rsid w:val="00023E5C"/>
    <w:rsid w:val="00025434"/>
    <w:rsid w:val="0002747B"/>
    <w:rsid w:val="0002795E"/>
    <w:rsid w:val="00031567"/>
    <w:rsid w:val="00032AB8"/>
    <w:rsid w:val="0003419C"/>
    <w:rsid w:val="000346B7"/>
    <w:rsid w:val="000349A4"/>
    <w:rsid w:val="000357E9"/>
    <w:rsid w:val="00037B33"/>
    <w:rsid w:val="00040B64"/>
    <w:rsid w:val="0004127F"/>
    <w:rsid w:val="000421C4"/>
    <w:rsid w:val="00043808"/>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0E66"/>
    <w:rsid w:val="000A10EB"/>
    <w:rsid w:val="000A2D64"/>
    <w:rsid w:val="000A3769"/>
    <w:rsid w:val="000A394F"/>
    <w:rsid w:val="000A3CD7"/>
    <w:rsid w:val="000A4C5A"/>
    <w:rsid w:val="000A689E"/>
    <w:rsid w:val="000A6CBD"/>
    <w:rsid w:val="000B13E4"/>
    <w:rsid w:val="000B48A6"/>
    <w:rsid w:val="000B4B4A"/>
    <w:rsid w:val="000B5774"/>
    <w:rsid w:val="000B5F7E"/>
    <w:rsid w:val="000B78CC"/>
    <w:rsid w:val="000C00E1"/>
    <w:rsid w:val="000C42DD"/>
    <w:rsid w:val="000C4E93"/>
    <w:rsid w:val="000C6CBB"/>
    <w:rsid w:val="000C6D76"/>
    <w:rsid w:val="000C6E31"/>
    <w:rsid w:val="000C7168"/>
    <w:rsid w:val="000D0344"/>
    <w:rsid w:val="000D3B23"/>
    <w:rsid w:val="000D468C"/>
    <w:rsid w:val="000D5709"/>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541"/>
    <w:rsid w:val="001119E6"/>
    <w:rsid w:val="00112C1D"/>
    <w:rsid w:val="001133CF"/>
    <w:rsid w:val="00113571"/>
    <w:rsid w:val="00114EB0"/>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46CE"/>
    <w:rsid w:val="00154972"/>
    <w:rsid w:val="001551A2"/>
    <w:rsid w:val="0015526C"/>
    <w:rsid w:val="00157372"/>
    <w:rsid w:val="0016006A"/>
    <w:rsid w:val="0016044E"/>
    <w:rsid w:val="00160DF5"/>
    <w:rsid w:val="001636D5"/>
    <w:rsid w:val="00163EEC"/>
    <w:rsid w:val="00165014"/>
    <w:rsid w:val="001674BE"/>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0CB6"/>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168CC"/>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0AE"/>
    <w:rsid w:val="00235251"/>
    <w:rsid w:val="00235B4C"/>
    <w:rsid w:val="00236705"/>
    <w:rsid w:val="0023683D"/>
    <w:rsid w:val="002376A3"/>
    <w:rsid w:val="002379A1"/>
    <w:rsid w:val="00237E9D"/>
    <w:rsid w:val="00241AD4"/>
    <w:rsid w:val="0024335F"/>
    <w:rsid w:val="00243BC1"/>
    <w:rsid w:val="00244332"/>
    <w:rsid w:val="00245042"/>
    <w:rsid w:val="00245B23"/>
    <w:rsid w:val="00246DE8"/>
    <w:rsid w:val="0025022A"/>
    <w:rsid w:val="00250854"/>
    <w:rsid w:val="0025228F"/>
    <w:rsid w:val="002530BE"/>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6784"/>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68D"/>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B91"/>
    <w:rsid w:val="00373E10"/>
    <w:rsid w:val="0037427C"/>
    <w:rsid w:val="00380EBB"/>
    <w:rsid w:val="003819DC"/>
    <w:rsid w:val="00381C0D"/>
    <w:rsid w:val="00381F6C"/>
    <w:rsid w:val="00382B41"/>
    <w:rsid w:val="00384193"/>
    <w:rsid w:val="00384EED"/>
    <w:rsid w:val="003852F4"/>
    <w:rsid w:val="003862C3"/>
    <w:rsid w:val="00387985"/>
    <w:rsid w:val="00390EDA"/>
    <w:rsid w:val="0039139B"/>
    <w:rsid w:val="00391BE3"/>
    <w:rsid w:val="003923AD"/>
    <w:rsid w:val="00393AB1"/>
    <w:rsid w:val="00393C91"/>
    <w:rsid w:val="00393FA3"/>
    <w:rsid w:val="0039412B"/>
    <w:rsid w:val="00394CE1"/>
    <w:rsid w:val="00394CF5"/>
    <w:rsid w:val="0039604D"/>
    <w:rsid w:val="00396450"/>
    <w:rsid w:val="003A2134"/>
    <w:rsid w:val="003A2E9C"/>
    <w:rsid w:val="003A38B6"/>
    <w:rsid w:val="003A41E4"/>
    <w:rsid w:val="003A4FE1"/>
    <w:rsid w:val="003A557A"/>
    <w:rsid w:val="003A6D6C"/>
    <w:rsid w:val="003B3117"/>
    <w:rsid w:val="003B5800"/>
    <w:rsid w:val="003B7C7F"/>
    <w:rsid w:val="003C1312"/>
    <w:rsid w:val="003C3310"/>
    <w:rsid w:val="003C4C53"/>
    <w:rsid w:val="003C6D51"/>
    <w:rsid w:val="003C7216"/>
    <w:rsid w:val="003D0F1F"/>
    <w:rsid w:val="003D17A2"/>
    <w:rsid w:val="003D1A37"/>
    <w:rsid w:val="003D2BE5"/>
    <w:rsid w:val="003D4B4C"/>
    <w:rsid w:val="003D4CBF"/>
    <w:rsid w:val="003D5DCB"/>
    <w:rsid w:val="003D6692"/>
    <w:rsid w:val="003D6F36"/>
    <w:rsid w:val="003E0B1B"/>
    <w:rsid w:val="003E0E02"/>
    <w:rsid w:val="003E0E80"/>
    <w:rsid w:val="003E1F8B"/>
    <w:rsid w:val="003E22DA"/>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4787F"/>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0DA0"/>
    <w:rsid w:val="004822A4"/>
    <w:rsid w:val="00483379"/>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B3D21"/>
    <w:rsid w:val="004B48B6"/>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D7586"/>
    <w:rsid w:val="004E118E"/>
    <w:rsid w:val="004E1D68"/>
    <w:rsid w:val="004E22D6"/>
    <w:rsid w:val="004E6920"/>
    <w:rsid w:val="004E7EAF"/>
    <w:rsid w:val="004F0D89"/>
    <w:rsid w:val="004F2ABD"/>
    <w:rsid w:val="004F2B49"/>
    <w:rsid w:val="004F2C82"/>
    <w:rsid w:val="004F30D4"/>
    <w:rsid w:val="004F3427"/>
    <w:rsid w:val="004F34D4"/>
    <w:rsid w:val="004F3BBB"/>
    <w:rsid w:val="004F4137"/>
    <w:rsid w:val="004F5418"/>
    <w:rsid w:val="004F58BC"/>
    <w:rsid w:val="004F60A9"/>
    <w:rsid w:val="004F6211"/>
    <w:rsid w:val="004F6F3D"/>
    <w:rsid w:val="004F73A5"/>
    <w:rsid w:val="004F76F4"/>
    <w:rsid w:val="00500951"/>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42A"/>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A8"/>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ABA"/>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D6AAA"/>
    <w:rsid w:val="005E0079"/>
    <w:rsid w:val="005E066C"/>
    <w:rsid w:val="005E2C44"/>
    <w:rsid w:val="005E300B"/>
    <w:rsid w:val="005E3280"/>
    <w:rsid w:val="005E5A4E"/>
    <w:rsid w:val="005E64D8"/>
    <w:rsid w:val="005F0E08"/>
    <w:rsid w:val="005F1896"/>
    <w:rsid w:val="005F48CD"/>
    <w:rsid w:val="005F5BC2"/>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16A"/>
    <w:rsid w:val="00625940"/>
    <w:rsid w:val="00625CEF"/>
    <w:rsid w:val="00625D09"/>
    <w:rsid w:val="0062772E"/>
    <w:rsid w:val="00627890"/>
    <w:rsid w:val="00627D95"/>
    <w:rsid w:val="00630165"/>
    <w:rsid w:val="006302A6"/>
    <w:rsid w:val="00630D2E"/>
    <w:rsid w:val="00631181"/>
    <w:rsid w:val="0063381B"/>
    <w:rsid w:val="00634784"/>
    <w:rsid w:val="00634B41"/>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3D47"/>
    <w:rsid w:val="0065407D"/>
    <w:rsid w:val="00654A1C"/>
    <w:rsid w:val="00655CB3"/>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76F18"/>
    <w:rsid w:val="00681497"/>
    <w:rsid w:val="00683590"/>
    <w:rsid w:val="00683A98"/>
    <w:rsid w:val="0068422A"/>
    <w:rsid w:val="006853A9"/>
    <w:rsid w:val="00685676"/>
    <w:rsid w:val="00685CB5"/>
    <w:rsid w:val="0068764D"/>
    <w:rsid w:val="006906C2"/>
    <w:rsid w:val="00690D77"/>
    <w:rsid w:val="00693A52"/>
    <w:rsid w:val="00694F02"/>
    <w:rsid w:val="00696285"/>
    <w:rsid w:val="006A40CB"/>
    <w:rsid w:val="006A443D"/>
    <w:rsid w:val="006A4BC4"/>
    <w:rsid w:val="006A664F"/>
    <w:rsid w:val="006A6838"/>
    <w:rsid w:val="006A6996"/>
    <w:rsid w:val="006A6C31"/>
    <w:rsid w:val="006B007A"/>
    <w:rsid w:val="006B178C"/>
    <w:rsid w:val="006B1CA7"/>
    <w:rsid w:val="006B2F6F"/>
    <w:rsid w:val="006B4EF4"/>
    <w:rsid w:val="006B5246"/>
    <w:rsid w:val="006B6D17"/>
    <w:rsid w:val="006C09F2"/>
    <w:rsid w:val="006C0EE6"/>
    <w:rsid w:val="006C366D"/>
    <w:rsid w:val="006C39B0"/>
    <w:rsid w:val="006C3E60"/>
    <w:rsid w:val="006C73D1"/>
    <w:rsid w:val="006C76A0"/>
    <w:rsid w:val="006D0082"/>
    <w:rsid w:val="006D041E"/>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42CA"/>
    <w:rsid w:val="0071493D"/>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3A5A"/>
    <w:rsid w:val="007444AB"/>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4D1B"/>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06AC"/>
    <w:rsid w:val="00801B02"/>
    <w:rsid w:val="00804A7D"/>
    <w:rsid w:val="00807E69"/>
    <w:rsid w:val="00811EB2"/>
    <w:rsid w:val="00814156"/>
    <w:rsid w:val="00816FA7"/>
    <w:rsid w:val="00822F59"/>
    <w:rsid w:val="0082326C"/>
    <w:rsid w:val="008236A1"/>
    <w:rsid w:val="00826975"/>
    <w:rsid w:val="00827178"/>
    <w:rsid w:val="00827BE8"/>
    <w:rsid w:val="0083056C"/>
    <w:rsid w:val="008316E1"/>
    <w:rsid w:val="0083245A"/>
    <w:rsid w:val="00832EE8"/>
    <w:rsid w:val="00833076"/>
    <w:rsid w:val="00833AF4"/>
    <w:rsid w:val="008341DD"/>
    <w:rsid w:val="00835204"/>
    <w:rsid w:val="0083568C"/>
    <w:rsid w:val="0083606D"/>
    <w:rsid w:val="00836974"/>
    <w:rsid w:val="00837EEB"/>
    <w:rsid w:val="008421D3"/>
    <w:rsid w:val="00842F5B"/>
    <w:rsid w:val="00843B67"/>
    <w:rsid w:val="0084422A"/>
    <w:rsid w:val="00847222"/>
    <w:rsid w:val="00847343"/>
    <w:rsid w:val="0084739D"/>
    <w:rsid w:val="00847789"/>
    <w:rsid w:val="00850DCF"/>
    <w:rsid w:val="008525BE"/>
    <w:rsid w:val="008537FC"/>
    <w:rsid w:val="00855B68"/>
    <w:rsid w:val="0085631C"/>
    <w:rsid w:val="0085641C"/>
    <w:rsid w:val="008652B7"/>
    <w:rsid w:val="0086790E"/>
    <w:rsid w:val="00872C69"/>
    <w:rsid w:val="00873AA0"/>
    <w:rsid w:val="00874E26"/>
    <w:rsid w:val="008809A6"/>
    <w:rsid w:val="00881529"/>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57FB"/>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D74DD"/>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6A5E"/>
    <w:rsid w:val="008F77B1"/>
    <w:rsid w:val="008F78C1"/>
    <w:rsid w:val="008F797E"/>
    <w:rsid w:val="008F7CD0"/>
    <w:rsid w:val="00900ECE"/>
    <w:rsid w:val="009029D6"/>
    <w:rsid w:val="009031F0"/>
    <w:rsid w:val="009035C5"/>
    <w:rsid w:val="00904758"/>
    <w:rsid w:val="009051C8"/>
    <w:rsid w:val="00905409"/>
    <w:rsid w:val="00905879"/>
    <w:rsid w:val="00905B1B"/>
    <w:rsid w:val="0090710A"/>
    <w:rsid w:val="00910004"/>
    <w:rsid w:val="009109A9"/>
    <w:rsid w:val="009118A8"/>
    <w:rsid w:val="00913A1D"/>
    <w:rsid w:val="00916611"/>
    <w:rsid w:val="009173E2"/>
    <w:rsid w:val="0091792E"/>
    <w:rsid w:val="00920974"/>
    <w:rsid w:val="009222D0"/>
    <w:rsid w:val="00922D7C"/>
    <w:rsid w:val="009230C9"/>
    <w:rsid w:val="009239BB"/>
    <w:rsid w:val="0092516E"/>
    <w:rsid w:val="00926114"/>
    <w:rsid w:val="00927857"/>
    <w:rsid w:val="009315A8"/>
    <w:rsid w:val="00931E63"/>
    <w:rsid w:val="00932114"/>
    <w:rsid w:val="009323EB"/>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3F9"/>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31E6"/>
    <w:rsid w:val="009E40F2"/>
    <w:rsid w:val="009E5207"/>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37B9"/>
    <w:rsid w:val="00A238A3"/>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5D46"/>
    <w:rsid w:val="00A7613D"/>
    <w:rsid w:val="00A766B8"/>
    <w:rsid w:val="00A76980"/>
    <w:rsid w:val="00A81C95"/>
    <w:rsid w:val="00A8205B"/>
    <w:rsid w:val="00A8255B"/>
    <w:rsid w:val="00A82733"/>
    <w:rsid w:val="00A83254"/>
    <w:rsid w:val="00A83501"/>
    <w:rsid w:val="00A83E7D"/>
    <w:rsid w:val="00A83ED4"/>
    <w:rsid w:val="00A863EE"/>
    <w:rsid w:val="00A879FD"/>
    <w:rsid w:val="00A916DB"/>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1878"/>
    <w:rsid w:val="00AC2B26"/>
    <w:rsid w:val="00AC32AC"/>
    <w:rsid w:val="00AC4067"/>
    <w:rsid w:val="00AC6137"/>
    <w:rsid w:val="00AC6156"/>
    <w:rsid w:val="00AC6556"/>
    <w:rsid w:val="00AC77D7"/>
    <w:rsid w:val="00AD0483"/>
    <w:rsid w:val="00AD0624"/>
    <w:rsid w:val="00AD1841"/>
    <w:rsid w:val="00AD3B6A"/>
    <w:rsid w:val="00AD42E1"/>
    <w:rsid w:val="00AD42EC"/>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556E"/>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2FB5"/>
    <w:rsid w:val="00B2333A"/>
    <w:rsid w:val="00B235F4"/>
    <w:rsid w:val="00B2481E"/>
    <w:rsid w:val="00B26195"/>
    <w:rsid w:val="00B27C79"/>
    <w:rsid w:val="00B27F94"/>
    <w:rsid w:val="00B30D09"/>
    <w:rsid w:val="00B31E2B"/>
    <w:rsid w:val="00B31ED2"/>
    <w:rsid w:val="00B3360C"/>
    <w:rsid w:val="00B347E8"/>
    <w:rsid w:val="00B34A43"/>
    <w:rsid w:val="00B34FB1"/>
    <w:rsid w:val="00B35CC0"/>
    <w:rsid w:val="00B36542"/>
    <w:rsid w:val="00B40BA4"/>
    <w:rsid w:val="00B41217"/>
    <w:rsid w:val="00B42D10"/>
    <w:rsid w:val="00B4374E"/>
    <w:rsid w:val="00B44656"/>
    <w:rsid w:val="00B45A16"/>
    <w:rsid w:val="00B47C0A"/>
    <w:rsid w:val="00B50132"/>
    <w:rsid w:val="00B50621"/>
    <w:rsid w:val="00B50707"/>
    <w:rsid w:val="00B52B4D"/>
    <w:rsid w:val="00B52D23"/>
    <w:rsid w:val="00B5303D"/>
    <w:rsid w:val="00B536C9"/>
    <w:rsid w:val="00B53817"/>
    <w:rsid w:val="00B53942"/>
    <w:rsid w:val="00B55129"/>
    <w:rsid w:val="00B557B2"/>
    <w:rsid w:val="00B55E48"/>
    <w:rsid w:val="00B6023C"/>
    <w:rsid w:val="00B6028A"/>
    <w:rsid w:val="00B614F8"/>
    <w:rsid w:val="00B619BE"/>
    <w:rsid w:val="00B61FEB"/>
    <w:rsid w:val="00B625C5"/>
    <w:rsid w:val="00B64038"/>
    <w:rsid w:val="00B642D5"/>
    <w:rsid w:val="00B65DB7"/>
    <w:rsid w:val="00B65EF1"/>
    <w:rsid w:val="00B667C5"/>
    <w:rsid w:val="00B67E51"/>
    <w:rsid w:val="00B67FC0"/>
    <w:rsid w:val="00B704CB"/>
    <w:rsid w:val="00B705D1"/>
    <w:rsid w:val="00B70B27"/>
    <w:rsid w:val="00B718B2"/>
    <w:rsid w:val="00B71F0A"/>
    <w:rsid w:val="00B7221F"/>
    <w:rsid w:val="00B7242D"/>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A7FA1"/>
    <w:rsid w:val="00BB399B"/>
    <w:rsid w:val="00BB4CBA"/>
    <w:rsid w:val="00BB5613"/>
    <w:rsid w:val="00BB6430"/>
    <w:rsid w:val="00BB6A53"/>
    <w:rsid w:val="00BB6B31"/>
    <w:rsid w:val="00BC15A4"/>
    <w:rsid w:val="00BC35B5"/>
    <w:rsid w:val="00BC39FF"/>
    <w:rsid w:val="00BC4269"/>
    <w:rsid w:val="00BC5AC5"/>
    <w:rsid w:val="00BC6C4E"/>
    <w:rsid w:val="00BC7455"/>
    <w:rsid w:val="00BD0B4F"/>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476A"/>
    <w:rsid w:val="00C168C6"/>
    <w:rsid w:val="00C16A56"/>
    <w:rsid w:val="00C17D9F"/>
    <w:rsid w:val="00C20182"/>
    <w:rsid w:val="00C20F4E"/>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5B2"/>
    <w:rsid w:val="00C63735"/>
    <w:rsid w:val="00C63C1A"/>
    <w:rsid w:val="00C64816"/>
    <w:rsid w:val="00C64FD7"/>
    <w:rsid w:val="00C64FF3"/>
    <w:rsid w:val="00C673DC"/>
    <w:rsid w:val="00C67B92"/>
    <w:rsid w:val="00C716C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44B"/>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5168"/>
    <w:rsid w:val="00CF62BB"/>
    <w:rsid w:val="00CF7357"/>
    <w:rsid w:val="00CF7811"/>
    <w:rsid w:val="00D0140B"/>
    <w:rsid w:val="00D020D2"/>
    <w:rsid w:val="00D0291E"/>
    <w:rsid w:val="00D045B1"/>
    <w:rsid w:val="00D051A3"/>
    <w:rsid w:val="00D05428"/>
    <w:rsid w:val="00D0592B"/>
    <w:rsid w:val="00D05F11"/>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6BFB"/>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5993"/>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2354"/>
    <w:rsid w:val="00DD350D"/>
    <w:rsid w:val="00DD3B19"/>
    <w:rsid w:val="00DD4216"/>
    <w:rsid w:val="00DD4F6E"/>
    <w:rsid w:val="00DD50A5"/>
    <w:rsid w:val="00DD50DD"/>
    <w:rsid w:val="00DD5AE1"/>
    <w:rsid w:val="00DE151B"/>
    <w:rsid w:val="00DE1F2B"/>
    <w:rsid w:val="00DE274C"/>
    <w:rsid w:val="00DE287D"/>
    <w:rsid w:val="00DE2A8B"/>
    <w:rsid w:val="00DE4090"/>
    <w:rsid w:val="00DE4A17"/>
    <w:rsid w:val="00DE4E33"/>
    <w:rsid w:val="00DE5003"/>
    <w:rsid w:val="00DE60A2"/>
    <w:rsid w:val="00DE713A"/>
    <w:rsid w:val="00DE7727"/>
    <w:rsid w:val="00DE7D8F"/>
    <w:rsid w:val="00DF1383"/>
    <w:rsid w:val="00DF2A1A"/>
    <w:rsid w:val="00DF4239"/>
    <w:rsid w:val="00DF54C3"/>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694C"/>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38F5"/>
    <w:rsid w:val="00E84310"/>
    <w:rsid w:val="00E849D4"/>
    <w:rsid w:val="00E855A7"/>
    <w:rsid w:val="00E85C54"/>
    <w:rsid w:val="00E86828"/>
    <w:rsid w:val="00E86925"/>
    <w:rsid w:val="00E86E33"/>
    <w:rsid w:val="00E870F1"/>
    <w:rsid w:val="00E87423"/>
    <w:rsid w:val="00E901C9"/>
    <w:rsid w:val="00E90C2E"/>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191"/>
    <w:rsid w:val="00ED17A9"/>
    <w:rsid w:val="00ED3D9B"/>
    <w:rsid w:val="00ED58D4"/>
    <w:rsid w:val="00ED5D30"/>
    <w:rsid w:val="00ED7A9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6D35"/>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45A"/>
    <w:rsid w:val="00F73BE8"/>
    <w:rsid w:val="00F73D02"/>
    <w:rsid w:val="00F75BCF"/>
    <w:rsid w:val="00F75C77"/>
    <w:rsid w:val="00F767E5"/>
    <w:rsid w:val="00F7725B"/>
    <w:rsid w:val="00F77268"/>
    <w:rsid w:val="00F80276"/>
    <w:rsid w:val="00F80DBD"/>
    <w:rsid w:val="00F80FE8"/>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702"/>
    <w:rsid w:val="00FB7F73"/>
    <w:rsid w:val="00FC09B6"/>
    <w:rsid w:val="00FC1406"/>
    <w:rsid w:val="00FC283B"/>
    <w:rsid w:val="00FC29D1"/>
    <w:rsid w:val="00FC2EF2"/>
    <w:rsid w:val="00FC46CF"/>
    <w:rsid w:val="00FC4959"/>
    <w:rsid w:val="00FC4E0F"/>
    <w:rsid w:val="00FC4EA1"/>
    <w:rsid w:val="00FC4F55"/>
    <w:rsid w:val="00FC64F8"/>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38A"/>
    <w:rsid w:val="00FE7A7B"/>
    <w:rsid w:val="00FE7AB3"/>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aliases w:val="H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aliases w:val="Underrubrik2,H3"/>
    <w:basedOn w:val="21"/>
    <w:next w:val="a2"/>
    <w:link w:val="3Char"/>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link w:val="4Char"/>
    <w:qFormat/>
    <w:rsid w:val="005456E5"/>
    <w:pPr>
      <w:ind w:left="1418" w:hanging="1418"/>
      <w:outlineLvl w:val="3"/>
    </w:pPr>
    <w:rPr>
      <w:sz w:val="24"/>
    </w:rPr>
  </w:style>
  <w:style w:type="paragraph" w:styleId="5">
    <w:name w:val="heading 5"/>
    <w:basedOn w:val="41"/>
    <w:next w:val="a2"/>
    <w:link w:val="5Char"/>
    <w:qFormat/>
    <w:rsid w:val="005456E5"/>
    <w:pPr>
      <w:ind w:left="1701" w:hanging="1701"/>
      <w:outlineLvl w:val="4"/>
    </w:pPr>
    <w:rPr>
      <w:sz w:val="22"/>
    </w:rPr>
  </w:style>
  <w:style w:type="paragraph" w:styleId="6">
    <w:name w:val="heading 6"/>
    <w:basedOn w:val="H6"/>
    <w:next w:val="a2"/>
    <w:link w:val="6Char"/>
    <w:qFormat/>
    <w:rsid w:val="005456E5"/>
    <w:pPr>
      <w:outlineLvl w:val="5"/>
    </w:pPr>
  </w:style>
  <w:style w:type="paragraph" w:styleId="7">
    <w:name w:val="heading 7"/>
    <w:basedOn w:val="H6"/>
    <w:next w:val="a2"/>
    <w:link w:val="7Char"/>
    <w:qFormat/>
    <w:rsid w:val="005456E5"/>
    <w:pPr>
      <w:outlineLvl w:val="6"/>
    </w:pPr>
  </w:style>
  <w:style w:type="paragraph" w:styleId="8">
    <w:name w:val="heading 8"/>
    <w:basedOn w:val="10"/>
    <w:next w:val="a2"/>
    <w:link w:val="8Char"/>
    <w:qFormat/>
    <w:rsid w:val="005456E5"/>
    <w:pPr>
      <w:ind w:left="0" w:firstLine="0"/>
      <w:outlineLvl w:val="7"/>
    </w:pPr>
  </w:style>
  <w:style w:type="paragraph" w:styleId="9">
    <w:name w:val="heading 9"/>
    <w:basedOn w:val="8"/>
    <w:next w:val="a2"/>
    <w:link w:val="9Char"/>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uiPriority w:val="39"/>
    <w:rsid w:val="005456E5"/>
    <w:pPr>
      <w:ind w:left="1701" w:hanging="1701"/>
    </w:pPr>
  </w:style>
  <w:style w:type="paragraph" w:styleId="42">
    <w:name w:val="toc 4"/>
    <w:basedOn w:val="30"/>
    <w:uiPriority w:val="39"/>
    <w:rsid w:val="005456E5"/>
    <w:pPr>
      <w:ind w:left="1418" w:hanging="1418"/>
    </w:pPr>
  </w:style>
  <w:style w:type="paragraph" w:styleId="30">
    <w:name w:val="toc 3"/>
    <w:basedOn w:val="22"/>
    <w:uiPriority w:val="39"/>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aliases w:val="H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SimSun"/>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rPr>
      <w:rFonts w:eastAsia="SimSun"/>
      <w:b/>
      <w:position w:val="6"/>
      <w:sz w:val="16"/>
      <w:lang w:val="en-US" w:eastAsia="zh-CN" w:bidi="ar-SA"/>
    </w:rPr>
  </w:style>
  <w:style w:type="paragraph" w:styleId="a9">
    <w:name w:val="footnote text"/>
    <w:basedOn w:val="a2"/>
    <w:link w:val="Char1"/>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uiPriority w:val="39"/>
    <w:rsid w:val="005456E5"/>
    <w:pPr>
      <w:ind w:left="1985" w:hanging="1985"/>
    </w:pPr>
  </w:style>
  <w:style w:type="paragraph" w:styleId="70">
    <w:name w:val="toc 7"/>
    <w:basedOn w:val="60"/>
    <w:next w:val="a2"/>
    <w:uiPriority w:val="39"/>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SimSun"/>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SimSun"/>
    </w:rPr>
  </w:style>
  <w:style w:type="character" w:customStyle="1" w:styleId="ab">
    <w:name w:val="样式 宋体 蓝色"/>
    <w:rsid w:val="009421CA"/>
    <w:rPr>
      <w:rFonts w:ascii="Times New Roman" w:eastAsia="SimSun"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SimSun"/>
      <w:lang w:val="en-GB" w:eastAsia="en-US" w:bidi="ar-SA"/>
    </w:rPr>
  </w:style>
  <w:style w:type="character" w:customStyle="1" w:styleId="MSMinchoChar">
    <w:name w:val="样式 列表 + (西文) MS Mincho Char"/>
    <w:basedOn w:val="Char"/>
    <w:link w:val="MSMincho"/>
    <w:rsid w:val="00141333"/>
    <w:rPr>
      <w:rFonts w:eastAsia="SimSun"/>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link w:val="Char2"/>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rPr>
      <w:rFonts w:eastAsia="SimSun"/>
      <w:sz w:val="16"/>
      <w:lang w:val="en-US" w:eastAsia="zh-CN" w:bidi="ar-SA"/>
    </w:rPr>
  </w:style>
  <w:style w:type="paragraph" w:styleId="af">
    <w:name w:val="annotation text"/>
    <w:basedOn w:val="a2"/>
    <w:link w:val="Char3"/>
    <w:uiPriority w:val="99"/>
  </w:style>
  <w:style w:type="character" w:styleId="af0">
    <w:name w:val="FollowedHyperlink"/>
    <w:rPr>
      <w:rFonts w:eastAsia="SimSun"/>
      <w:color w:val="800080"/>
      <w:u w:val="single"/>
      <w:lang w:val="en-US" w:eastAsia="zh-CN" w:bidi="ar-SA"/>
    </w:rPr>
  </w:style>
  <w:style w:type="paragraph" w:styleId="af1">
    <w:name w:val="Balloon Text"/>
    <w:basedOn w:val="a2"/>
    <w:link w:val="Char4"/>
    <w:rsid w:val="005456E5"/>
    <w:pPr>
      <w:spacing w:after="0"/>
    </w:pPr>
    <w:rPr>
      <w:rFonts w:ascii="Segoe UI" w:hAnsi="Segoe UI" w:cs="Segoe UI"/>
      <w:sz w:val="18"/>
      <w:szCs w:val="18"/>
    </w:rPr>
  </w:style>
  <w:style w:type="paragraph" w:styleId="af2">
    <w:name w:val="annotation subject"/>
    <w:basedOn w:val="af"/>
    <w:next w:val="af"/>
    <w:link w:val="Char5"/>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4">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a2"/>
    <w:link w:val="B1Char1"/>
    <w:qFormat/>
    <w:rsid w:val="005456E5"/>
    <w:pPr>
      <w:ind w:left="568" w:hanging="284"/>
    </w:pPr>
  </w:style>
  <w:style w:type="character" w:customStyle="1" w:styleId="B1Char1">
    <w:name w:val="B1 Char1"/>
    <w:link w:val="B10"/>
    <w:rsid w:val="00956F3A"/>
    <w:rPr>
      <w:rFonts w:eastAsia="Times New Roman"/>
      <w:lang w:eastAsia="en-US"/>
    </w:rPr>
  </w:style>
  <w:style w:type="character" w:customStyle="1" w:styleId="af8">
    <w:name w:val="首标题"/>
    <w:rsid w:val="00491F4A"/>
    <w:rPr>
      <w:rFonts w:ascii="Arial" w:eastAsia="SimSun"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SimSun"/>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SimSun"/>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character" w:customStyle="1" w:styleId="Char3">
    <w:name w:val="批注文字 Char"/>
    <w:link w:val="af"/>
    <w:uiPriority w:val="99"/>
    <w:rsid w:val="00154972"/>
    <w:rPr>
      <w:rFonts w:eastAsia="Times New Roman"/>
      <w:lang w:val="en-GB"/>
    </w:rPr>
  </w:style>
  <w:style w:type="paragraph" w:customStyle="1" w:styleId="Doc-text2">
    <w:name w:val="Doc-text2"/>
    <w:basedOn w:val="a2"/>
    <w:link w:val="Doc-text2Char"/>
    <w:qFormat/>
    <w:rsid w:val="0015497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54972"/>
    <w:rPr>
      <w:rFonts w:ascii="Arial" w:hAnsi="Arial"/>
      <w:szCs w:val="24"/>
      <w:lang w:val="en-GB" w:eastAsia="en-GB"/>
    </w:rPr>
  </w:style>
  <w:style w:type="character" w:customStyle="1" w:styleId="TALChar">
    <w:name w:val="TAL Char"/>
    <w:rsid w:val="00A237B9"/>
    <w:rPr>
      <w:rFonts w:ascii="Arial" w:hAnsi="Arial"/>
      <w:sz w:val="18"/>
      <w:lang w:val="en-GB" w:eastAsia="en-US"/>
    </w:rPr>
  </w:style>
  <w:style w:type="character" w:customStyle="1" w:styleId="TAHChar">
    <w:name w:val="TAH Char"/>
    <w:link w:val="TAH"/>
    <w:rsid w:val="00A237B9"/>
    <w:rPr>
      <w:rFonts w:ascii="Arial" w:eastAsia="Times New Roman" w:hAnsi="Arial"/>
      <w:b/>
      <w:sz w:val="18"/>
      <w:lang w:val="en-GB"/>
    </w:rPr>
  </w:style>
  <w:style w:type="character" w:customStyle="1" w:styleId="TFChar">
    <w:name w:val="TF Char"/>
    <w:link w:val="TF"/>
    <w:rsid w:val="00A237B9"/>
    <w:rPr>
      <w:rFonts w:ascii="Arial" w:eastAsia="Times New Roman" w:hAnsi="Arial"/>
      <w:b/>
      <w:lang w:val="en-GB"/>
    </w:rPr>
  </w:style>
  <w:style w:type="character" w:customStyle="1" w:styleId="TACChar">
    <w:name w:val="TAC Char"/>
    <w:link w:val="TAC"/>
    <w:rsid w:val="00A237B9"/>
    <w:rPr>
      <w:rFonts w:ascii="Arial" w:eastAsia="Times New Roman" w:hAnsi="Arial"/>
      <w:sz w:val="18"/>
      <w:lang w:val="en-GB"/>
    </w:rPr>
  </w:style>
  <w:style w:type="paragraph" w:styleId="25">
    <w:name w:val="List Number 2"/>
    <w:basedOn w:val="a1"/>
    <w:rsid w:val="002168CC"/>
    <w:pPr>
      <w:numPr>
        <w:numId w:val="0"/>
      </w:numPr>
      <w:ind w:left="851" w:hanging="284"/>
    </w:pPr>
    <w:rPr>
      <w:rFonts w:eastAsiaTheme="minorEastAsia"/>
    </w:rPr>
  </w:style>
  <w:style w:type="paragraph" w:styleId="26">
    <w:name w:val="List Bullet 2"/>
    <w:basedOn w:val="aa"/>
    <w:rsid w:val="002168CC"/>
    <w:pPr>
      <w:ind w:left="851" w:hanging="284"/>
    </w:pPr>
    <w:rPr>
      <w:rFonts w:eastAsiaTheme="minorEastAsia"/>
    </w:rPr>
  </w:style>
  <w:style w:type="paragraph" w:styleId="32">
    <w:name w:val="List Bullet 3"/>
    <w:basedOn w:val="26"/>
    <w:rsid w:val="002168CC"/>
    <w:pPr>
      <w:ind w:left="1135"/>
    </w:pPr>
  </w:style>
  <w:style w:type="paragraph" w:styleId="52">
    <w:name w:val="List Bullet 5"/>
    <w:basedOn w:val="40"/>
    <w:rsid w:val="002168CC"/>
    <w:pPr>
      <w:numPr>
        <w:numId w:val="0"/>
      </w:numPr>
      <w:ind w:left="1702" w:hanging="284"/>
    </w:pPr>
    <w:rPr>
      <w:rFonts w:eastAsiaTheme="minorEastAsia"/>
    </w:rPr>
  </w:style>
  <w:style w:type="character" w:customStyle="1" w:styleId="TFZchn">
    <w:name w:val="TF Zchn"/>
    <w:rsid w:val="002168CC"/>
    <w:rPr>
      <w:rFonts w:ascii="Arial" w:hAnsi="Arial"/>
      <w:b/>
      <w:lang w:val="en-GB" w:eastAsia="en-US"/>
    </w:rPr>
  </w:style>
  <w:style w:type="character" w:customStyle="1" w:styleId="B1Char">
    <w:name w:val="B1 Char"/>
    <w:rsid w:val="002168CC"/>
    <w:rPr>
      <w:rFonts w:ascii="Times New Roman" w:hAnsi="Times New Roman"/>
      <w:lang w:val="en-GB" w:eastAsia="en-US"/>
    </w:rPr>
  </w:style>
  <w:style w:type="paragraph" w:customStyle="1" w:styleId="TALLeft1cm">
    <w:name w:val="TAL + Left:  1 cm"/>
    <w:basedOn w:val="TAL"/>
    <w:rsid w:val="002168CC"/>
    <w:pPr>
      <w:overflowPunct w:val="0"/>
      <w:autoSpaceDE w:val="0"/>
      <w:autoSpaceDN w:val="0"/>
      <w:adjustRightInd w:val="0"/>
      <w:ind w:left="567"/>
      <w:textAlignment w:val="baseline"/>
    </w:pPr>
    <w:rPr>
      <w:rFonts w:eastAsiaTheme="minorEastAsia"/>
      <w:lang w:val="x-none" w:eastAsia="en-GB"/>
    </w:rPr>
  </w:style>
  <w:style w:type="character" w:customStyle="1" w:styleId="CRCoverPageZchn">
    <w:name w:val="CR Cover Page Zchn"/>
    <w:link w:val="CRCoverPage"/>
    <w:rsid w:val="002168CC"/>
    <w:rPr>
      <w:rFonts w:ascii="Arial" w:hAnsi="Arial"/>
      <w:lang w:val="en-GB"/>
    </w:rPr>
  </w:style>
  <w:style w:type="paragraph" w:styleId="af9">
    <w:name w:val="Subtitle"/>
    <w:basedOn w:val="a2"/>
    <w:next w:val="a2"/>
    <w:link w:val="Char6"/>
    <w:qFormat/>
    <w:rsid w:val="002168C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6">
    <w:name w:val="副标题 Char"/>
    <w:basedOn w:val="a3"/>
    <w:link w:val="af9"/>
    <w:rsid w:val="002168CC"/>
    <w:rPr>
      <w:rFonts w:asciiTheme="minorHAnsi" w:eastAsiaTheme="minorEastAsia" w:hAnsiTheme="minorHAnsi" w:cstheme="minorBidi"/>
      <w:color w:val="5A5A5A" w:themeColor="text1" w:themeTint="A5"/>
      <w:spacing w:val="15"/>
      <w:sz w:val="22"/>
      <w:szCs w:val="22"/>
      <w:lang w:val="en-GB"/>
    </w:rPr>
  </w:style>
  <w:style w:type="character" w:customStyle="1" w:styleId="3Char">
    <w:name w:val="标题 3 Char"/>
    <w:aliases w:val="Underrubrik2 Char,H3 Char"/>
    <w:basedOn w:val="a3"/>
    <w:link w:val="3"/>
    <w:rsid w:val="002168CC"/>
    <w:rPr>
      <w:rFonts w:ascii="Arial" w:eastAsia="Times New Roman"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1"/>
    <w:rsid w:val="002168CC"/>
    <w:rPr>
      <w:rFonts w:ascii="Arial" w:eastAsia="Times New Roman" w:hAnsi="Arial"/>
      <w:sz w:val="24"/>
      <w:lang w:val="en-GB"/>
    </w:rPr>
  </w:style>
  <w:style w:type="character" w:customStyle="1" w:styleId="5Char">
    <w:name w:val="标题 5 Char"/>
    <w:basedOn w:val="a3"/>
    <w:link w:val="5"/>
    <w:rsid w:val="002168CC"/>
    <w:rPr>
      <w:rFonts w:ascii="Arial" w:eastAsia="Times New Roman" w:hAnsi="Arial"/>
      <w:sz w:val="22"/>
      <w:lang w:val="en-GB"/>
    </w:rPr>
  </w:style>
  <w:style w:type="character" w:customStyle="1" w:styleId="6Char">
    <w:name w:val="标题 6 Char"/>
    <w:basedOn w:val="a3"/>
    <w:link w:val="6"/>
    <w:rsid w:val="002168CC"/>
    <w:rPr>
      <w:rFonts w:ascii="Arial" w:eastAsia="Times New Roman" w:hAnsi="Arial"/>
      <w:lang w:val="en-GB"/>
    </w:rPr>
  </w:style>
  <w:style w:type="character" w:customStyle="1" w:styleId="7Char">
    <w:name w:val="标题 7 Char"/>
    <w:basedOn w:val="a3"/>
    <w:link w:val="7"/>
    <w:rsid w:val="002168CC"/>
    <w:rPr>
      <w:rFonts w:ascii="Arial" w:eastAsia="Times New Roman" w:hAnsi="Arial"/>
      <w:lang w:val="en-GB"/>
    </w:rPr>
  </w:style>
  <w:style w:type="character" w:customStyle="1" w:styleId="8Char">
    <w:name w:val="标题 8 Char"/>
    <w:basedOn w:val="a3"/>
    <w:link w:val="8"/>
    <w:rsid w:val="002168CC"/>
    <w:rPr>
      <w:rFonts w:ascii="Arial" w:eastAsia="Times New Roman" w:hAnsi="Arial"/>
      <w:sz w:val="36"/>
      <w:lang w:val="en-GB"/>
    </w:rPr>
  </w:style>
  <w:style w:type="character" w:customStyle="1" w:styleId="9Char">
    <w:name w:val="标题 9 Char"/>
    <w:basedOn w:val="a3"/>
    <w:link w:val="9"/>
    <w:rsid w:val="002168CC"/>
    <w:rPr>
      <w:rFonts w:ascii="Arial" w:eastAsia="Times New Roman" w:hAnsi="Arial"/>
      <w:sz w:val="36"/>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3"/>
    <w:link w:val="a7"/>
    <w:rsid w:val="002168CC"/>
    <w:rPr>
      <w:rFonts w:ascii="Arial" w:eastAsia="Times New Roman" w:hAnsi="Arial"/>
      <w:b/>
      <w:noProof/>
      <w:sz w:val="18"/>
      <w:lang w:val="en-GB" w:eastAsia="ja-JP"/>
    </w:rPr>
  </w:style>
  <w:style w:type="character" w:customStyle="1" w:styleId="Char2">
    <w:name w:val="页脚 Char"/>
    <w:basedOn w:val="a3"/>
    <w:link w:val="ac"/>
    <w:rsid w:val="002168CC"/>
    <w:rPr>
      <w:rFonts w:ascii="Arial" w:eastAsia="Times New Roman" w:hAnsi="Arial"/>
      <w:b/>
      <w:i/>
      <w:noProof/>
      <w:sz w:val="18"/>
      <w:lang w:val="en-GB" w:eastAsia="ja-JP"/>
    </w:rPr>
  </w:style>
  <w:style w:type="character" w:customStyle="1" w:styleId="Char5">
    <w:name w:val="批注主题 Char"/>
    <w:basedOn w:val="Char3"/>
    <w:link w:val="af2"/>
    <w:rsid w:val="002168CC"/>
    <w:rPr>
      <w:rFonts w:eastAsia="Times New Roman"/>
      <w:b/>
      <w:bCs/>
      <w:lang w:val="en-GB"/>
    </w:rPr>
  </w:style>
  <w:style w:type="character" w:customStyle="1" w:styleId="Char1">
    <w:name w:val="脚注文本 Char"/>
    <w:basedOn w:val="a3"/>
    <w:link w:val="a9"/>
    <w:rsid w:val="002168CC"/>
    <w:rPr>
      <w:rFonts w:eastAsia="Times New Roman"/>
      <w:sz w:val="16"/>
      <w:lang w:val="en-GB"/>
    </w:rPr>
  </w:style>
  <w:style w:type="paragraph" w:customStyle="1" w:styleId="FL">
    <w:name w:val="FL"/>
    <w:basedOn w:val="a2"/>
    <w:rsid w:val="002168CC"/>
    <w:pPr>
      <w:keepNext/>
      <w:keepLines/>
      <w:overflowPunct w:val="0"/>
      <w:autoSpaceDE w:val="0"/>
      <w:autoSpaceDN w:val="0"/>
      <w:adjustRightInd w:val="0"/>
      <w:spacing w:before="60"/>
      <w:jc w:val="center"/>
      <w:textAlignment w:val="baseline"/>
    </w:pPr>
    <w:rPr>
      <w:rFonts w:ascii="Arial" w:hAnsi="Arial"/>
      <w:b/>
      <w:lang w:eastAsia="en-GB"/>
    </w:rPr>
  </w:style>
  <w:style w:type="paragraph" w:styleId="afa">
    <w:name w:val="Revision"/>
    <w:hidden/>
    <w:uiPriority w:val="99"/>
    <w:semiHidden/>
    <w:rsid w:val="002168CC"/>
    <w:rPr>
      <w:rFonts w:eastAsia="Times New Roman"/>
      <w:lang w:val="en-GB"/>
    </w:rPr>
  </w:style>
  <w:style w:type="paragraph" w:styleId="afb">
    <w:name w:val="List Paragraph"/>
    <w:aliases w:val="- Bullets,목록 단락,リスト段落,Lista1,?? ??,?????,????,列出段落1,中等深浅网格 1 - 着色 21,列表段落"/>
    <w:basedOn w:val="a2"/>
    <w:link w:val="Char7"/>
    <w:uiPriority w:val="34"/>
    <w:qFormat/>
    <w:rsid w:val="002168CC"/>
    <w:pPr>
      <w:spacing w:after="0"/>
      <w:ind w:left="720"/>
    </w:pPr>
    <w:rPr>
      <w:rFonts w:ascii="Calibri" w:eastAsia="Calibri" w:hAnsi="Calibri"/>
      <w:sz w:val="22"/>
      <w:szCs w:val="22"/>
      <w:lang w:eastAsia="en-GB"/>
    </w:rPr>
  </w:style>
  <w:style w:type="character" w:customStyle="1" w:styleId="Char7">
    <w:name w:val="列出段落 Char"/>
    <w:aliases w:val="- Bullets Char,목록 단락 Char,リスト段落 Char,Lista1 Char,?? ?? Char,????? Char,???? Char,列出段落1 Char,中等深浅网格 1 - 着色 21 Char,列表段落 Char"/>
    <w:link w:val="afb"/>
    <w:uiPriority w:val="34"/>
    <w:qFormat/>
    <w:locked/>
    <w:rsid w:val="002168CC"/>
    <w:rPr>
      <w:rFonts w:ascii="Calibri" w:eastAsia="Calibri" w:hAnsi="Calibri"/>
      <w:sz w:val="22"/>
      <w:szCs w:val="22"/>
      <w:lang w:val="en-GB" w:eastAsia="en-GB"/>
    </w:rPr>
  </w:style>
  <w:style w:type="paragraph" w:customStyle="1" w:styleId="B1">
    <w:name w:val="B1+"/>
    <w:basedOn w:val="B10"/>
    <w:link w:val="B1Car"/>
    <w:rsid w:val="002168CC"/>
    <w:pPr>
      <w:numPr>
        <w:numId w:val="53"/>
      </w:numPr>
      <w:overflowPunct w:val="0"/>
      <w:autoSpaceDE w:val="0"/>
      <w:autoSpaceDN w:val="0"/>
      <w:adjustRightInd w:val="0"/>
      <w:textAlignment w:val="baseline"/>
    </w:pPr>
    <w:rPr>
      <w:lang w:eastAsia="en-GB"/>
    </w:rPr>
  </w:style>
  <w:style w:type="character" w:customStyle="1" w:styleId="B1Car">
    <w:name w:val="B1+ Car"/>
    <w:link w:val="B1"/>
    <w:rsid w:val="002168CC"/>
    <w:rPr>
      <w:rFonts w:eastAsia="Times New Roman"/>
      <w:lang w:val="en-GB" w:eastAsia="en-GB"/>
    </w:rPr>
  </w:style>
  <w:style w:type="paragraph" w:customStyle="1" w:styleId="NormalArial">
    <w:name w:val="Normal + Arial"/>
    <w:aliases w:val="9 pt,Left:  0,45 cm,After:  0 pt,First line:  0,08 ch"/>
    <w:basedOn w:val="a2"/>
    <w:rsid w:val="002168CC"/>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character" w:customStyle="1" w:styleId="B1Zchn">
    <w:name w:val="B1 Zchn"/>
    <w:rsid w:val="002168CC"/>
    <w:rPr>
      <w:rFonts w:ascii="Times New Roman" w:eastAsia="Times New Roman" w:hAnsi="Times New Roman" w:cs="Times New Roman"/>
      <w:sz w:val="20"/>
      <w:szCs w:val="20"/>
    </w:rPr>
  </w:style>
  <w:style w:type="character" w:customStyle="1" w:styleId="B2Char">
    <w:name w:val="B2 Char"/>
    <w:link w:val="B2"/>
    <w:rsid w:val="002168CC"/>
    <w:rPr>
      <w:rFonts w:eastAsia="Times New Roman"/>
      <w:lang w:val="en-GB"/>
    </w:rPr>
  </w:style>
  <w:style w:type="character" w:customStyle="1" w:styleId="EXChar">
    <w:name w:val="EX Char"/>
    <w:link w:val="EX"/>
    <w:locked/>
    <w:rsid w:val="002168CC"/>
    <w:rPr>
      <w:rFonts w:eastAsia="Times New Roman"/>
      <w:lang w:val="en-GB"/>
    </w:rPr>
  </w:style>
  <w:style w:type="paragraph" w:customStyle="1" w:styleId="IvDInstructiontext">
    <w:name w:val="IvD Instructiontext"/>
    <w:basedOn w:val="afc"/>
    <w:link w:val="IvDInstructiontextChar"/>
    <w:uiPriority w:val="99"/>
    <w:qFormat/>
    <w:rsid w:val="002168C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2168CC"/>
    <w:rPr>
      <w:rFonts w:ascii="Arial" w:eastAsia="Batang" w:hAnsi="Arial"/>
      <w:i/>
      <w:color w:val="7F7F7F"/>
      <w:spacing w:val="2"/>
      <w:sz w:val="18"/>
      <w:szCs w:val="18"/>
    </w:rPr>
  </w:style>
  <w:style w:type="paragraph" w:customStyle="1" w:styleId="IvDbodytext">
    <w:name w:val="IvD bodytext"/>
    <w:basedOn w:val="afc"/>
    <w:link w:val="IvDbodytextChar"/>
    <w:qFormat/>
    <w:rsid w:val="002168C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168CC"/>
    <w:rPr>
      <w:rFonts w:ascii="Arial" w:eastAsia="Batang" w:hAnsi="Arial"/>
      <w:spacing w:val="2"/>
    </w:rPr>
  </w:style>
  <w:style w:type="paragraph" w:styleId="afc">
    <w:name w:val="Body Text"/>
    <w:basedOn w:val="a2"/>
    <w:link w:val="Char8"/>
    <w:rsid w:val="002168CC"/>
    <w:pPr>
      <w:overflowPunct w:val="0"/>
      <w:autoSpaceDE w:val="0"/>
      <w:autoSpaceDN w:val="0"/>
      <w:adjustRightInd w:val="0"/>
      <w:spacing w:after="120"/>
      <w:textAlignment w:val="baseline"/>
    </w:pPr>
    <w:rPr>
      <w:lang w:eastAsia="en-GB"/>
    </w:rPr>
  </w:style>
  <w:style w:type="character" w:customStyle="1" w:styleId="Char8">
    <w:name w:val="正文文本 Char"/>
    <w:basedOn w:val="a3"/>
    <w:link w:val="afc"/>
    <w:rsid w:val="002168CC"/>
    <w:rPr>
      <w:rFonts w:eastAsia="Times New Roman"/>
      <w:lang w:val="en-GB" w:eastAsia="en-GB"/>
    </w:rPr>
  </w:style>
  <w:style w:type="paragraph" w:customStyle="1" w:styleId="FirstChange">
    <w:name w:val="First Change"/>
    <w:basedOn w:val="a2"/>
    <w:rsid w:val="002168CC"/>
    <w:pPr>
      <w:jc w:val="center"/>
    </w:pPr>
    <w:rPr>
      <w:rFonts w:eastAsia="SimSu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252955">
      <w:bodyDiv w:val="1"/>
      <w:marLeft w:val="0"/>
      <w:marRight w:val="0"/>
      <w:marTop w:val="0"/>
      <w:marBottom w:val="0"/>
      <w:divBdr>
        <w:top w:val="none" w:sz="0" w:space="0" w:color="auto"/>
        <w:left w:val="none" w:sz="0" w:space="0" w:color="auto"/>
        <w:bottom w:val="none" w:sz="0" w:space="0" w:color="auto"/>
        <w:right w:val="none" w:sz="0" w:space="0" w:color="auto"/>
      </w:divBdr>
    </w:div>
    <w:div w:id="52586555">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250695735">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25827262">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119905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B766B6-1796-4361-A426-E12507CBE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4330</TotalTime>
  <Pages>2</Pages>
  <Words>620</Words>
  <Characters>3540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84</cp:revision>
  <cp:lastPrinted>2009-04-22T07:01:00Z</cp:lastPrinted>
  <dcterms:created xsi:type="dcterms:W3CDTF">2019-12-11T07:57:00Z</dcterms:created>
  <dcterms:modified xsi:type="dcterms:W3CDTF">2020-02-14T22:06:00Z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(3)6OX05xaw6u3TWNytQp2f2o+jhXm2fZc6sKhzG+lLY4Bf0gX06j5wq6++bjrvrQquypuExES7
NYjxFzzMspRXsYIl9CVqjLp+3Y6lE5hKfbWrOihrGJvyjYBXI/Vct5Q6r+S2owJXQhwkqjGD
g2eX8ALPIz2ZpIwoCqRgyFZl6pQ9Ugz21eEkKtetdAVJQbwWRgXS9+NREPD68Jl8uV9mkIde
nYEWtOiMMqb3HFwlIL</vt:lpwstr>
  </property>
  <property fmtid="{D5CDD505-2E9C-101B-9397-08002B2CF9AE}" pid="17" name="_2015_ms_pID_7253431">
    <vt:lpwstr>U90wSJBFdfFT1YDWSv8x+TJkSe07NDkGUFp6s79wKBo2A3YIJBhWB2
29qHTxv5R707pV9+0N6Lm37zntDJK4arX16vb/w71nGBfOGr9NoDZpf7cLNp6+rB5dT6wPAy
JhZp/O5yPTGiuWcsJXFzXjGZCKxjey8+eoXmsUpI2WSPW9FQfIDDfe2whtwpmQxWIpSNPQiu
JYNhC1BtK8lc6W3ytYUd9YeRqLeqcOgGP6bN</vt:lpwstr>
  </property>
  <property fmtid="{D5CDD505-2E9C-101B-9397-08002B2CF9AE}" pid="18" name="_2015_ms_pID_7253432">
    <vt:lpwstr>qQ==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1580779474</vt:lpwstr>
  </property>
</Properties>
</file>