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D2E1A" w14:textId="1C8F9395" w:rsidR="00504A24" w:rsidRPr="00BE6063" w:rsidRDefault="00504A24" w:rsidP="00504A24">
      <w:pPr>
        <w:pStyle w:val="afc"/>
        <w:rPr>
          <w:rFonts w:eastAsia="ＭＳ 明朝"/>
          <w:b/>
        </w:rPr>
      </w:pPr>
      <w:r w:rsidRPr="00DE71EC">
        <w:rPr>
          <w:rFonts w:ascii="Arial" w:hAnsi="Arial" w:cs="Arial"/>
          <w:b/>
          <w:sz w:val="24"/>
          <w:szCs w:val="24"/>
          <w:lang w:val="en-US"/>
        </w:rPr>
        <w:t>3GPP TSG-RAN WG3 #10</w:t>
      </w:r>
      <w:r>
        <w:rPr>
          <w:rFonts w:ascii="Arial" w:hAnsi="Arial" w:cs="Arial"/>
          <w:b/>
          <w:sz w:val="24"/>
          <w:szCs w:val="24"/>
          <w:lang w:val="en-US"/>
        </w:rPr>
        <w:t>7</w:t>
      </w:r>
      <w:r w:rsidR="009B289C">
        <w:rPr>
          <w:rFonts w:ascii="Arial" w:hAnsi="Arial" w:cs="Arial"/>
          <w:b/>
          <w:sz w:val="24"/>
          <w:szCs w:val="24"/>
          <w:lang w:val="en-US"/>
        </w:rPr>
        <w:t>-e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20</w:t>
      </w:r>
      <w:r w:rsidR="002C6191">
        <w:rPr>
          <w:rFonts w:ascii="Arial" w:hAnsi="Arial" w:cs="Arial"/>
          <w:b/>
          <w:iCs/>
          <w:sz w:val="24"/>
          <w:szCs w:val="24"/>
          <w:lang w:val="en-US"/>
        </w:rPr>
        <w:t>0349</w:t>
      </w:r>
    </w:p>
    <w:p w14:paraId="5C8E6240" w14:textId="6965E08F" w:rsidR="00504A24" w:rsidRPr="00DE71EC" w:rsidRDefault="0011634F" w:rsidP="00504A24">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24 February – 6</w:t>
      </w:r>
      <w:r w:rsidRPr="007C4CFD">
        <w:rPr>
          <w:rFonts w:ascii="Arial" w:eastAsia="Batang" w:hAnsi="Arial" w:cs="Arial"/>
          <w:b/>
          <w:color w:val="000000"/>
          <w:sz w:val="24"/>
          <w:szCs w:val="24"/>
          <w:lang w:val="en-US"/>
        </w:rPr>
        <w:t xml:space="preserve"> March 2020</w:t>
      </w:r>
      <w:bookmarkStart w:id="0" w:name="_GoBack"/>
      <w:bookmarkEnd w:id="0"/>
    </w:p>
    <w:p w14:paraId="5D5C240A" w14:textId="77777777" w:rsidR="004627B9" w:rsidRPr="00B144B3" w:rsidRDefault="004627B9" w:rsidP="00EC4AD1">
      <w:pPr>
        <w:pStyle w:val="a4"/>
        <w:tabs>
          <w:tab w:val="left" w:pos="865"/>
        </w:tabs>
        <w:rPr>
          <w:rFonts w:cs="Arial"/>
          <w:b w:val="0"/>
          <w:sz w:val="24"/>
          <w:szCs w:val="24"/>
          <w:lang w:eastAsia="ja-JP"/>
        </w:rPr>
      </w:pPr>
    </w:p>
    <w:p w14:paraId="32DF77F7" w14:textId="77777777"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707C04">
        <w:rPr>
          <w:b/>
          <w:bCs/>
          <w:sz w:val="24"/>
          <w:szCs w:val="24"/>
          <w:lang w:val="pt-BR"/>
        </w:rPr>
        <w:t>31.3.6</w:t>
      </w:r>
    </w:p>
    <w:p w14:paraId="4209FA86"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13DCBE93" w14:textId="77777777"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707C04">
        <w:rPr>
          <w:b/>
          <w:bCs/>
          <w:sz w:val="24"/>
          <w:szCs w:val="24"/>
        </w:rPr>
        <w:t>Usage of Request</w:t>
      </w:r>
      <w:r w:rsidR="0042538A">
        <w:rPr>
          <w:b/>
          <w:bCs/>
          <w:sz w:val="24"/>
          <w:szCs w:val="24"/>
        </w:rPr>
        <w:t>ed Fast MCG Recovery via SRB3</w:t>
      </w:r>
    </w:p>
    <w:p w14:paraId="1687C35B" w14:textId="55F79D48"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2C6191">
        <w:rPr>
          <w:b/>
          <w:bCs/>
          <w:sz w:val="24"/>
          <w:szCs w:val="24"/>
          <w:lang w:val="pt-BR"/>
        </w:rPr>
        <w:t>decision</w:t>
      </w:r>
    </w:p>
    <w:p w14:paraId="715E2524" w14:textId="77777777" w:rsidR="000353A6" w:rsidRDefault="00B144B3" w:rsidP="00891D5F">
      <w:pPr>
        <w:pStyle w:val="1"/>
        <w:numPr>
          <w:ilvl w:val="0"/>
          <w:numId w:val="41"/>
        </w:numPr>
        <w:rPr>
          <w:rFonts w:ascii="Times New Roman" w:hAnsi="Times New Roman"/>
          <w:b/>
          <w:sz w:val="28"/>
          <w:szCs w:val="28"/>
        </w:rPr>
      </w:pPr>
      <w:r>
        <w:rPr>
          <w:rFonts w:ascii="Times New Roman" w:hAnsi="Times New Roman"/>
          <w:b/>
          <w:sz w:val="28"/>
          <w:szCs w:val="28"/>
        </w:rPr>
        <w:t>Introduction</w:t>
      </w:r>
    </w:p>
    <w:p w14:paraId="43C3C0ED" w14:textId="1605E106" w:rsidR="00891D5F" w:rsidRPr="00891D5F" w:rsidRDefault="00891D5F" w:rsidP="00891D5F">
      <w:pPr>
        <w:rPr>
          <w:lang w:eastAsia="ja-JP"/>
        </w:rPr>
      </w:pPr>
      <w:r>
        <w:rPr>
          <w:lang w:eastAsia="ja-JP"/>
        </w:rPr>
        <w:t>T</w:t>
      </w:r>
      <w:r>
        <w:rPr>
          <w:rFonts w:hint="eastAsia"/>
          <w:lang w:eastAsia="ja-JP"/>
        </w:rPr>
        <w:t xml:space="preserve">his </w:t>
      </w:r>
      <w:r>
        <w:rPr>
          <w:lang w:eastAsia="ja-JP"/>
        </w:rPr>
        <w:t xml:space="preserve">contribution discuss </w:t>
      </w:r>
      <w:r w:rsidR="002C6191">
        <w:rPr>
          <w:lang w:eastAsia="ja-JP"/>
        </w:rPr>
        <w:t xml:space="preserve">the issue in </w:t>
      </w:r>
      <w:r>
        <w:rPr>
          <w:lang w:eastAsia="ja-JP"/>
        </w:rPr>
        <w:t>the agenda:</w:t>
      </w:r>
    </w:p>
    <w:p w14:paraId="47CD1ED6" w14:textId="77777777" w:rsidR="00707C04" w:rsidRPr="000129EE" w:rsidRDefault="00707C04" w:rsidP="00707C04">
      <w:pPr>
        <w:pStyle w:val="3"/>
        <w:keepNext w:val="0"/>
        <w:keepLines w:val="0"/>
        <w:widowControl w:val="0"/>
        <w:numPr>
          <w:ilvl w:val="2"/>
          <w:numId w:val="29"/>
        </w:numPr>
        <w:tabs>
          <w:tab w:val="left" w:pos="0"/>
        </w:tabs>
        <w:suppressAutoHyphens/>
        <w:spacing w:before="60" w:after="0" w:line="276" w:lineRule="auto"/>
        <w:rPr>
          <w:rFonts w:ascii="Calibri" w:hAnsi="Calibri" w:cs="Calibri"/>
        </w:rPr>
      </w:pPr>
      <w:r w:rsidRPr="000129EE">
        <w:rPr>
          <w:rFonts w:ascii="Calibri" w:hAnsi="Calibri" w:cs="Calibri"/>
        </w:rPr>
        <w:t>31.3.</w:t>
      </w:r>
      <w:r>
        <w:rPr>
          <w:rFonts w:ascii="Calibri" w:hAnsi="Calibri" w:cs="Calibri"/>
        </w:rPr>
        <w:t>6</w:t>
      </w:r>
      <w:r w:rsidRPr="000129EE">
        <w:rPr>
          <w:rFonts w:ascii="Calibri" w:hAnsi="Calibri" w:cs="Calibri"/>
        </w:rPr>
        <w:t xml:space="preserve">. </w:t>
      </w:r>
      <w:r>
        <w:rPr>
          <w:rFonts w:ascii="Calibri" w:hAnsi="Calibri" w:cs="Calibri"/>
        </w:rPr>
        <w:t xml:space="preserve">Usage of </w:t>
      </w:r>
      <w:r w:rsidRPr="004A3C59">
        <w:rPr>
          <w:rFonts w:ascii="Calibri" w:hAnsi="Calibri" w:cs="Calibri"/>
          <w:i/>
          <w:iCs/>
        </w:rPr>
        <w:t>Requested Fast MCG Recovery via SRB3</w:t>
      </w:r>
      <w:r w:rsidRPr="00E114FF">
        <w:rPr>
          <w:rFonts w:ascii="Calibri" w:hAnsi="Calibri" w:cs="Calibri"/>
        </w:rPr>
        <w:t xml:space="preserve"> IE</w:t>
      </w:r>
    </w:p>
    <w:p w14:paraId="2324D04F" w14:textId="77777777" w:rsidR="00707C04" w:rsidRPr="000129EE" w:rsidRDefault="00707C04" w:rsidP="00707C04">
      <w:pPr>
        <w:spacing w:after="0"/>
        <w:rPr>
          <w:b/>
          <w:color w:val="D60093"/>
        </w:rPr>
      </w:pPr>
      <w:r w:rsidRPr="000129EE">
        <w:rPr>
          <w:b/>
          <w:color w:val="D60093"/>
        </w:rPr>
        <w:t xml:space="preserve">QUOTA: </w:t>
      </w:r>
      <w:r>
        <w:rPr>
          <w:rFonts w:eastAsia="SimSun"/>
          <w:b/>
          <w:color w:val="D60093"/>
          <w:lang w:eastAsia="zh-CN"/>
        </w:rPr>
        <w:t>2</w:t>
      </w:r>
    </w:p>
    <w:p w14:paraId="56583500" w14:textId="77777777" w:rsidR="00707C04" w:rsidRDefault="00707C04" w:rsidP="00707C04">
      <w:pPr>
        <w:spacing w:after="0"/>
        <w:rPr>
          <w:rFonts w:ascii="Calibri" w:hAnsi="Calibri" w:cs="Calibri"/>
          <w:i/>
          <w:color w:val="FF0000"/>
          <w:sz w:val="16"/>
          <w:szCs w:val="16"/>
        </w:rPr>
      </w:pPr>
      <w:r>
        <w:rPr>
          <w:rFonts w:ascii="Calibri" w:hAnsi="Calibri" w:cs="Calibri"/>
          <w:i/>
          <w:color w:val="FF0000"/>
          <w:sz w:val="16"/>
          <w:szCs w:val="16"/>
        </w:rPr>
        <w:t>Possible leftover from closed WI on Multi-RAT Dual Connectivity and Carrier Aggregation:</w:t>
      </w:r>
    </w:p>
    <w:p w14:paraId="10F613B9" w14:textId="77777777" w:rsidR="00707C04" w:rsidRDefault="00707C04" w:rsidP="00707C04">
      <w:pPr>
        <w:spacing w:after="0"/>
        <w:rPr>
          <w:rFonts w:ascii="Calibri" w:hAnsi="Calibri" w:cs="Calibri"/>
          <w:i/>
          <w:color w:val="FF0000"/>
          <w:sz w:val="16"/>
          <w:szCs w:val="16"/>
        </w:rPr>
      </w:pPr>
      <w:r>
        <w:rPr>
          <w:rFonts w:ascii="Calibri" w:hAnsi="Calibri" w:cs="Calibri"/>
          <w:i/>
          <w:color w:val="FF0000"/>
          <w:sz w:val="16"/>
          <w:szCs w:val="16"/>
        </w:rPr>
        <w:t xml:space="preserve">“Magic” notes (“The usage of the new IE(s) may need to be refined”) in </w:t>
      </w:r>
      <w:proofErr w:type="spellStart"/>
      <w:r>
        <w:rPr>
          <w:rFonts w:ascii="Calibri" w:hAnsi="Calibri" w:cs="Calibri"/>
          <w:i/>
          <w:color w:val="FF0000"/>
          <w:sz w:val="16"/>
          <w:szCs w:val="16"/>
        </w:rPr>
        <w:t>XnAP</w:t>
      </w:r>
      <w:proofErr w:type="spellEnd"/>
      <w:r>
        <w:rPr>
          <w:rFonts w:ascii="Calibri" w:hAnsi="Calibri" w:cs="Calibri"/>
          <w:i/>
          <w:color w:val="FF0000"/>
          <w:sz w:val="16"/>
          <w:szCs w:val="16"/>
        </w:rPr>
        <w:t xml:space="preserve"> and X2AP should be cleaned up</w:t>
      </w:r>
      <w:r w:rsidR="009B289C">
        <w:rPr>
          <w:rFonts w:ascii="Calibri" w:hAnsi="Calibri" w:cs="Calibri"/>
          <w:i/>
          <w:color w:val="FF0000"/>
          <w:sz w:val="16"/>
          <w:szCs w:val="16"/>
        </w:rPr>
        <w:t>)</w:t>
      </w:r>
    </w:p>
    <w:p w14:paraId="4B5F6810" w14:textId="77777777" w:rsidR="00707C04" w:rsidRDefault="00707C04" w:rsidP="00707C04">
      <w:pPr>
        <w:spacing w:after="0"/>
        <w:rPr>
          <w:rFonts w:ascii="游明朝" w:eastAsia="游明朝" w:hAnsi="游明朝" w:cs="Calibri"/>
          <w:sz w:val="16"/>
          <w:szCs w:val="16"/>
          <w:lang w:eastAsia="ja-JP"/>
        </w:rPr>
      </w:pPr>
    </w:p>
    <w:p w14:paraId="26280F12" w14:textId="5484E7B6" w:rsidR="00DE68ED" w:rsidRDefault="00F3577F" w:rsidP="00F3577F">
      <w:pPr>
        <w:rPr>
          <w:lang w:eastAsia="ja-JP"/>
        </w:rPr>
      </w:pPr>
      <w:r>
        <w:rPr>
          <w:lang w:eastAsia="ja-JP"/>
        </w:rPr>
        <w:t xml:space="preserve">From RAN3 </w:t>
      </w:r>
      <w:r w:rsidR="009B289C">
        <w:rPr>
          <w:lang w:eastAsia="ja-JP"/>
        </w:rPr>
        <w:t xml:space="preserve">specification </w:t>
      </w:r>
      <w:r>
        <w:rPr>
          <w:lang w:eastAsia="ja-JP"/>
        </w:rPr>
        <w:t>perspective, the impact from the f</w:t>
      </w:r>
      <w:r>
        <w:rPr>
          <w:rFonts w:hint="eastAsia"/>
          <w:lang w:eastAsia="ja-JP"/>
        </w:rPr>
        <w:t xml:space="preserve">ast </w:t>
      </w:r>
      <w:r>
        <w:rPr>
          <w:lang w:eastAsia="ja-JP"/>
        </w:rPr>
        <w:t xml:space="preserve">MCG failure recovery function is to transfer the MN RRC signalling </w:t>
      </w:r>
      <w:r w:rsidR="009B289C">
        <w:rPr>
          <w:lang w:eastAsia="ja-JP"/>
        </w:rPr>
        <w:t>over X2/</w:t>
      </w:r>
      <w:proofErr w:type="spellStart"/>
      <w:r w:rsidR="009B289C">
        <w:rPr>
          <w:lang w:eastAsia="ja-JP"/>
        </w:rPr>
        <w:t>Xn</w:t>
      </w:r>
      <w:proofErr w:type="spellEnd"/>
      <w:r w:rsidR="009B289C">
        <w:rPr>
          <w:lang w:eastAsia="ja-JP"/>
        </w:rPr>
        <w:t xml:space="preserve"> interfaces</w:t>
      </w:r>
      <w:r>
        <w:rPr>
          <w:lang w:eastAsia="ja-JP"/>
        </w:rPr>
        <w:t>.</w:t>
      </w:r>
      <w:r>
        <w:rPr>
          <w:rFonts w:hint="eastAsia"/>
          <w:lang w:eastAsia="ja-JP"/>
        </w:rPr>
        <w:t xml:space="preserve"> </w:t>
      </w:r>
      <w:r w:rsidR="00DE68ED">
        <w:rPr>
          <w:lang w:eastAsia="ja-JP"/>
        </w:rPr>
        <w:t>It should be noted that it is only the SN that can configure to use SRB3. If MN configure the split SRB and at the same time there is a SRB3 configured by SN, the UE transfer MCG failure related signalling over split SRB.</w:t>
      </w:r>
    </w:p>
    <w:p w14:paraId="69D6F689" w14:textId="77777777" w:rsidR="00F3577F" w:rsidRDefault="00F3577F" w:rsidP="00F3577F">
      <w:pPr>
        <w:rPr>
          <w:lang w:eastAsia="ja-JP"/>
        </w:rPr>
      </w:pPr>
      <w:r>
        <w:rPr>
          <w:lang w:eastAsia="ja-JP"/>
        </w:rPr>
        <w:t>CRs agreed already in CR1416r2(36.423, R3-197781) CR285r2(38.423, R3-197782), with some magic Editor notes</w:t>
      </w:r>
      <w:r w:rsidR="009B289C">
        <w:rPr>
          <w:lang w:eastAsia="ja-JP"/>
        </w:rPr>
        <w:t xml:space="preserve"> “</w:t>
      </w:r>
      <w:r w:rsidR="009B289C" w:rsidRPr="009B289C">
        <w:rPr>
          <w:rFonts w:ascii="Calibri" w:hAnsi="Calibri" w:cs="Calibri"/>
          <w:i/>
          <w:sz w:val="16"/>
          <w:szCs w:val="16"/>
        </w:rPr>
        <w:t>The usage of the new IE(s) may need to be refined”</w:t>
      </w:r>
      <w:r w:rsidR="009B289C">
        <w:rPr>
          <w:lang w:eastAsia="ja-JP"/>
        </w:rPr>
        <w:t>”</w:t>
      </w:r>
      <w:r>
        <w:rPr>
          <w:lang w:eastAsia="ja-JP"/>
        </w:rPr>
        <w:t>.</w:t>
      </w:r>
    </w:p>
    <w:p w14:paraId="76BCCD2B" w14:textId="122912BD" w:rsidR="009B289C" w:rsidRDefault="009B289C" w:rsidP="00F3577F">
      <w:pPr>
        <w:rPr>
          <w:lang w:eastAsia="ja-JP"/>
        </w:rPr>
      </w:pPr>
      <w:r>
        <w:rPr>
          <w:lang w:eastAsia="ja-JP"/>
        </w:rPr>
        <w:t>This</w:t>
      </w:r>
      <w:r w:rsidR="00F3577F">
        <w:rPr>
          <w:lang w:eastAsia="ja-JP"/>
        </w:rPr>
        <w:t xml:space="preserve"> left over open issue is whether need for the MN to know the fast MCG failure recovery function support in SN and</w:t>
      </w:r>
      <w:r>
        <w:rPr>
          <w:lang w:eastAsia="ja-JP"/>
        </w:rPr>
        <w:t xml:space="preserve"> also whether SN will</w:t>
      </w:r>
      <w:r w:rsidR="00F3577F">
        <w:rPr>
          <w:lang w:eastAsia="ja-JP"/>
        </w:rPr>
        <w:t xml:space="preserve"> </w:t>
      </w:r>
      <w:r w:rsidR="00C63790">
        <w:rPr>
          <w:lang w:eastAsia="ja-JP"/>
        </w:rPr>
        <w:t>configure SRB3</w:t>
      </w:r>
      <w:r>
        <w:rPr>
          <w:lang w:eastAsia="ja-JP"/>
        </w:rPr>
        <w:t xml:space="preserve"> so the MN can</w:t>
      </w:r>
      <w:r w:rsidR="00B630BB">
        <w:rPr>
          <w:lang w:eastAsia="ja-JP"/>
        </w:rPr>
        <w:t xml:space="preserve"> either expect the UE to use SRB3</w:t>
      </w:r>
      <w:r w:rsidR="00DE68ED">
        <w:rPr>
          <w:lang w:eastAsia="ja-JP"/>
        </w:rPr>
        <w:t>, or</w:t>
      </w:r>
      <w:r w:rsidR="00B630BB">
        <w:rPr>
          <w:lang w:eastAsia="ja-JP"/>
        </w:rPr>
        <w:t xml:space="preserve"> MN to configure split SRB</w:t>
      </w:r>
      <w:r w:rsidR="00DE68ED">
        <w:rPr>
          <w:lang w:eastAsia="ja-JP"/>
        </w:rPr>
        <w:t xml:space="preserve"> for fast MCG failure recovery.</w:t>
      </w:r>
    </w:p>
    <w:p w14:paraId="4417DDF0" w14:textId="77777777" w:rsidR="00C63790" w:rsidRDefault="00C63790" w:rsidP="00F3577F">
      <w:pPr>
        <w:rPr>
          <w:lang w:eastAsia="ja-JP"/>
        </w:rPr>
      </w:pPr>
      <w:r>
        <w:rPr>
          <w:lang w:eastAsia="ja-JP"/>
        </w:rPr>
        <w:t>(the “expect the UE to use SRB3 for MCG failure recovery” means the MN does not configure split SRB for the fast MCG recovery purpose)</w:t>
      </w:r>
    </w:p>
    <w:p w14:paraId="62AA08A4" w14:textId="77777777" w:rsidR="00F3577F" w:rsidRPr="002C6191" w:rsidRDefault="00F3577F" w:rsidP="009D7C25">
      <w:pPr>
        <w:rPr>
          <w:rFonts w:ascii="游明朝" w:hAnsi="游明朝"/>
          <w:sz w:val="16"/>
        </w:rPr>
      </w:pPr>
      <w:r>
        <w:rPr>
          <w:lang w:eastAsia="ja-JP"/>
        </w:rPr>
        <w:t>Related questions and possible answers are shown in this contribution.</w:t>
      </w:r>
    </w:p>
    <w:p w14:paraId="301A6E38" w14:textId="77777777" w:rsidR="00B144B3" w:rsidRDefault="00B144B3" w:rsidP="00B144B3">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010330BE" w14:textId="77777777" w:rsidR="00C4349A" w:rsidRDefault="00C4349A" w:rsidP="00FA7FC0">
      <w:pPr>
        <w:pStyle w:val="B1"/>
        <w:ind w:left="0" w:firstLine="0"/>
        <w:rPr>
          <w:lang w:eastAsia="ja-JP"/>
        </w:rPr>
      </w:pPr>
      <w:r>
        <w:rPr>
          <w:lang w:eastAsia="ja-JP"/>
        </w:rPr>
        <w:t>Some questions are raised for knowing what kind of possibilities will be.</w:t>
      </w:r>
    </w:p>
    <w:p w14:paraId="727186B1" w14:textId="4CC0A0D8" w:rsidR="008A062D" w:rsidRPr="00D315CC" w:rsidRDefault="00C4349A" w:rsidP="00C4349A">
      <w:pPr>
        <w:pStyle w:val="B1"/>
        <w:ind w:left="0" w:firstLine="0"/>
        <w:rPr>
          <w:b/>
          <w:lang w:eastAsia="ja-JP"/>
        </w:rPr>
      </w:pPr>
      <w:r w:rsidRPr="00D315CC">
        <w:rPr>
          <w:b/>
          <w:lang w:eastAsia="ja-JP"/>
        </w:rPr>
        <w:t xml:space="preserve">Q1, </w:t>
      </w:r>
      <w:r w:rsidR="002B4606" w:rsidRPr="00D315CC">
        <w:rPr>
          <w:b/>
          <w:lang w:eastAsia="ja-JP"/>
        </w:rPr>
        <w:t xml:space="preserve">How does MN decide to </w:t>
      </w:r>
      <w:r w:rsidR="00C94AF6">
        <w:rPr>
          <w:b/>
          <w:lang w:eastAsia="ja-JP"/>
        </w:rPr>
        <w:t>use</w:t>
      </w:r>
      <w:r w:rsidR="002B4606" w:rsidRPr="00D315CC">
        <w:rPr>
          <w:b/>
          <w:lang w:eastAsia="ja-JP"/>
        </w:rPr>
        <w:t xml:space="preserve"> either split SRB1 or </w:t>
      </w:r>
      <w:r w:rsidR="00C94AF6">
        <w:rPr>
          <w:b/>
          <w:lang w:eastAsia="ja-JP"/>
        </w:rPr>
        <w:t xml:space="preserve">expect the UE to use </w:t>
      </w:r>
      <w:r w:rsidR="002B4606" w:rsidRPr="00D315CC">
        <w:rPr>
          <w:b/>
          <w:lang w:eastAsia="ja-JP"/>
        </w:rPr>
        <w:t xml:space="preserve">SRB3 for the </w:t>
      </w:r>
      <w:r w:rsidR="00484E49" w:rsidRPr="00D315CC">
        <w:rPr>
          <w:b/>
          <w:lang w:eastAsia="ja-JP"/>
        </w:rPr>
        <w:t xml:space="preserve">fast </w:t>
      </w:r>
      <w:r w:rsidR="002B4606" w:rsidRPr="00D315CC">
        <w:rPr>
          <w:b/>
          <w:lang w:eastAsia="ja-JP"/>
        </w:rPr>
        <w:t>MCG failure recovery?</w:t>
      </w:r>
    </w:p>
    <w:p w14:paraId="084931D0" w14:textId="14E7638D" w:rsidR="00C36DEC" w:rsidRDefault="00D315CC" w:rsidP="00C36DEC">
      <w:pPr>
        <w:pStyle w:val="B1"/>
        <w:numPr>
          <w:ilvl w:val="0"/>
          <w:numId w:val="39"/>
        </w:numPr>
        <w:rPr>
          <w:lang w:eastAsia="ja-JP"/>
        </w:rPr>
      </w:pPr>
      <w:r>
        <w:rPr>
          <w:lang w:eastAsia="ja-JP"/>
        </w:rPr>
        <w:t>A bit negative answer: t</w:t>
      </w:r>
      <w:r w:rsidR="002B4606">
        <w:rPr>
          <w:rFonts w:hint="eastAsia"/>
          <w:lang w:eastAsia="ja-JP"/>
        </w:rPr>
        <w:t xml:space="preserve">his </w:t>
      </w:r>
      <w:r w:rsidR="002B4606">
        <w:rPr>
          <w:lang w:eastAsia="ja-JP"/>
        </w:rPr>
        <w:t>i</w:t>
      </w:r>
      <w:r w:rsidR="009C2EA8">
        <w:rPr>
          <w:lang w:eastAsia="ja-JP"/>
        </w:rPr>
        <w:t>s purely implementation matter.</w:t>
      </w:r>
    </w:p>
    <w:p w14:paraId="7B089ACD" w14:textId="6783AB8E" w:rsidR="00D315CC" w:rsidRDefault="00D315CC" w:rsidP="00C36DEC">
      <w:pPr>
        <w:pStyle w:val="B1"/>
        <w:numPr>
          <w:ilvl w:val="0"/>
          <w:numId w:val="39"/>
        </w:numPr>
        <w:rPr>
          <w:lang w:eastAsia="ja-JP"/>
        </w:rPr>
      </w:pPr>
      <w:r>
        <w:rPr>
          <w:lang w:eastAsia="ja-JP"/>
        </w:rPr>
        <w:t xml:space="preserve">A bit positive answer: the MN need to know </w:t>
      </w:r>
      <w:r w:rsidR="00FE2CD5">
        <w:rPr>
          <w:lang w:eastAsia="ja-JP"/>
        </w:rPr>
        <w:t>if the SN support the function and decide</w:t>
      </w:r>
      <w:r w:rsidR="00C94AF6">
        <w:rPr>
          <w:lang w:eastAsia="ja-JP"/>
        </w:rPr>
        <w:t xml:space="preserve"> to activate such function. I</w:t>
      </w:r>
      <w:r w:rsidR="00FE2CD5">
        <w:rPr>
          <w:lang w:eastAsia="ja-JP"/>
        </w:rPr>
        <w:t xml:space="preserve">f and SN support </w:t>
      </w:r>
      <w:r w:rsidR="009C2EA8">
        <w:rPr>
          <w:lang w:eastAsia="ja-JP"/>
        </w:rPr>
        <w:t xml:space="preserve">and confirm that it </w:t>
      </w:r>
      <w:r w:rsidR="00C63790">
        <w:rPr>
          <w:lang w:eastAsia="ja-JP"/>
        </w:rPr>
        <w:t>configure</w:t>
      </w:r>
      <w:r w:rsidR="009C2EA8">
        <w:rPr>
          <w:lang w:eastAsia="ja-JP"/>
        </w:rPr>
        <w:t xml:space="preserve"> the SRB3, t</w:t>
      </w:r>
      <w:r w:rsidR="00FE2CD5">
        <w:rPr>
          <w:lang w:eastAsia="ja-JP"/>
        </w:rPr>
        <w:t xml:space="preserve">hen MN </w:t>
      </w:r>
      <w:r w:rsidR="009C2EA8">
        <w:rPr>
          <w:lang w:eastAsia="ja-JP"/>
        </w:rPr>
        <w:t xml:space="preserve">can </w:t>
      </w:r>
      <w:r w:rsidR="00B630BB">
        <w:rPr>
          <w:lang w:eastAsia="ja-JP"/>
        </w:rPr>
        <w:t>decide not to</w:t>
      </w:r>
      <w:r w:rsidR="009C2EA8">
        <w:rPr>
          <w:lang w:eastAsia="ja-JP"/>
        </w:rPr>
        <w:t xml:space="preserve"> configure split SRB, and expect the UE to use SRB3.</w:t>
      </w:r>
    </w:p>
    <w:p w14:paraId="1427AB0D" w14:textId="1CFFEE1C" w:rsidR="002B4606" w:rsidRPr="00D315CC" w:rsidRDefault="00C4349A" w:rsidP="00FA7FC0">
      <w:pPr>
        <w:pStyle w:val="B1"/>
        <w:ind w:left="0" w:firstLine="0"/>
        <w:rPr>
          <w:b/>
          <w:lang w:eastAsia="ja-JP"/>
        </w:rPr>
      </w:pPr>
      <w:r w:rsidRPr="00D315CC">
        <w:rPr>
          <w:b/>
          <w:lang w:eastAsia="ja-JP"/>
        </w:rPr>
        <w:t xml:space="preserve">Q2, </w:t>
      </w:r>
      <w:r w:rsidR="00C36DEC" w:rsidRPr="00D315CC">
        <w:rPr>
          <w:b/>
          <w:lang w:eastAsia="ja-JP"/>
        </w:rPr>
        <w:t>What i</w:t>
      </w:r>
      <w:r w:rsidR="00C94AF6">
        <w:rPr>
          <w:b/>
          <w:lang w:eastAsia="ja-JP"/>
        </w:rPr>
        <w:t xml:space="preserve">f MN </w:t>
      </w:r>
      <w:r w:rsidR="00B630BB">
        <w:rPr>
          <w:b/>
          <w:lang w:eastAsia="ja-JP"/>
        </w:rPr>
        <w:t xml:space="preserve">does not configure split SRB, but just </w:t>
      </w:r>
      <w:r w:rsidR="00C94AF6">
        <w:rPr>
          <w:b/>
          <w:lang w:eastAsia="ja-JP"/>
        </w:rPr>
        <w:t xml:space="preserve">expect </w:t>
      </w:r>
      <w:r w:rsidR="002B4606" w:rsidRPr="00D315CC">
        <w:rPr>
          <w:b/>
          <w:lang w:eastAsia="ja-JP"/>
        </w:rPr>
        <w:t>the UE to use SRB3 f</w:t>
      </w:r>
      <w:r w:rsidR="00484E49" w:rsidRPr="00D315CC">
        <w:rPr>
          <w:b/>
          <w:lang w:eastAsia="ja-JP"/>
        </w:rPr>
        <w:t xml:space="preserve">or the </w:t>
      </w:r>
      <w:r w:rsidRPr="00D315CC">
        <w:rPr>
          <w:b/>
          <w:lang w:eastAsia="ja-JP"/>
        </w:rPr>
        <w:t xml:space="preserve">fast </w:t>
      </w:r>
      <w:r w:rsidR="00484E49" w:rsidRPr="00D315CC">
        <w:rPr>
          <w:b/>
          <w:lang w:eastAsia="ja-JP"/>
        </w:rPr>
        <w:t>MCG failure recovery, but</w:t>
      </w:r>
      <w:r w:rsidR="002B4606" w:rsidRPr="00D315CC">
        <w:rPr>
          <w:b/>
          <w:lang w:eastAsia="ja-JP"/>
        </w:rPr>
        <w:t xml:space="preserve"> the SN does not </w:t>
      </w:r>
      <w:r w:rsidR="00C36DEC" w:rsidRPr="00D315CC">
        <w:rPr>
          <w:b/>
          <w:lang w:eastAsia="ja-JP"/>
        </w:rPr>
        <w:t xml:space="preserve">support </w:t>
      </w:r>
      <w:r w:rsidR="00C63790">
        <w:rPr>
          <w:b/>
          <w:lang w:eastAsia="ja-JP"/>
        </w:rPr>
        <w:t xml:space="preserve">the function </w:t>
      </w:r>
      <w:r w:rsidR="00C36DEC" w:rsidRPr="00D315CC">
        <w:rPr>
          <w:b/>
          <w:lang w:eastAsia="ja-JP"/>
        </w:rPr>
        <w:t>or does not configure SRB3?</w:t>
      </w:r>
    </w:p>
    <w:p w14:paraId="50D9DFDF" w14:textId="3EDA1F5A" w:rsidR="00C36DEC" w:rsidRDefault="00C4349A" w:rsidP="00C36DEC">
      <w:pPr>
        <w:pStyle w:val="B1"/>
        <w:numPr>
          <w:ilvl w:val="0"/>
          <w:numId w:val="39"/>
        </w:numPr>
        <w:rPr>
          <w:lang w:eastAsia="ja-JP"/>
        </w:rPr>
      </w:pPr>
      <w:r>
        <w:rPr>
          <w:lang w:eastAsia="ja-JP"/>
        </w:rPr>
        <w:t xml:space="preserve">A bit </w:t>
      </w:r>
      <w:r w:rsidR="00D315CC">
        <w:rPr>
          <w:lang w:eastAsia="ja-JP"/>
        </w:rPr>
        <w:t>negative</w:t>
      </w:r>
      <w:r>
        <w:rPr>
          <w:lang w:eastAsia="ja-JP"/>
        </w:rPr>
        <w:t xml:space="preserve"> answer: </w:t>
      </w:r>
      <w:r w:rsidR="00C36DEC">
        <w:rPr>
          <w:lang w:eastAsia="ja-JP"/>
        </w:rPr>
        <w:t xml:space="preserve">The UE has no mean to transfer </w:t>
      </w:r>
      <w:r w:rsidR="00B630BB">
        <w:rPr>
          <w:lang w:eastAsia="ja-JP"/>
        </w:rPr>
        <w:t xml:space="preserve">MCG failure related </w:t>
      </w:r>
      <w:r w:rsidR="00C36DEC">
        <w:rPr>
          <w:lang w:eastAsia="ja-JP"/>
        </w:rPr>
        <w:t>RRC signalling (</w:t>
      </w:r>
      <w:proofErr w:type="spellStart"/>
      <w:r w:rsidR="00C36DEC" w:rsidRPr="00363901">
        <w:rPr>
          <w:i/>
          <w:lang w:eastAsia="ja-JP"/>
        </w:rPr>
        <w:t>MCGFailureInformation</w:t>
      </w:r>
      <w:proofErr w:type="spellEnd"/>
      <w:r w:rsidR="00C36DEC">
        <w:rPr>
          <w:lang w:eastAsia="ja-JP"/>
        </w:rPr>
        <w:t xml:space="preserve">) </w:t>
      </w:r>
      <w:r w:rsidR="00B630BB">
        <w:rPr>
          <w:lang w:eastAsia="ja-JP"/>
        </w:rPr>
        <w:t>signalling</w:t>
      </w:r>
      <w:r w:rsidR="00C36DEC">
        <w:rPr>
          <w:lang w:eastAsia="ja-JP"/>
        </w:rPr>
        <w:t xml:space="preserve">. The only way is then fall back to legacy </w:t>
      </w:r>
      <w:r>
        <w:rPr>
          <w:lang w:eastAsia="ja-JP"/>
        </w:rPr>
        <w:t>handover which is to send RRC Re</w:t>
      </w:r>
      <w:r w:rsidR="00D315CC">
        <w:rPr>
          <w:lang w:eastAsia="ja-JP"/>
        </w:rPr>
        <w:t>e</w:t>
      </w:r>
      <w:r>
        <w:rPr>
          <w:lang w:eastAsia="ja-JP"/>
        </w:rPr>
        <w:t>stablishment.</w:t>
      </w:r>
    </w:p>
    <w:p w14:paraId="516E5929" w14:textId="05B4A95D" w:rsidR="00C4349A" w:rsidRDefault="00C4349A" w:rsidP="00C36DEC">
      <w:pPr>
        <w:pStyle w:val="B1"/>
        <w:numPr>
          <w:ilvl w:val="0"/>
          <w:numId w:val="39"/>
        </w:numPr>
        <w:rPr>
          <w:lang w:eastAsia="ja-JP"/>
        </w:rPr>
      </w:pPr>
      <w:r>
        <w:rPr>
          <w:lang w:eastAsia="ja-JP"/>
        </w:rPr>
        <w:t xml:space="preserve">A </w:t>
      </w:r>
      <w:r w:rsidR="00D315CC">
        <w:rPr>
          <w:lang w:eastAsia="ja-JP"/>
        </w:rPr>
        <w:t xml:space="preserve">bit positive </w:t>
      </w:r>
      <w:r w:rsidR="00FE2CD5">
        <w:rPr>
          <w:lang w:eastAsia="ja-JP"/>
        </w:rPr>
        <w:t>a</w:t>
      </w:r>
      <w:r w:rsidR="00B630BB">
        <w:rPr>
          <w:lang w:eastAsia="ja-JP"/>
        </w:rPr>
        <w:t xml:space="preserve">nswer: It will be preferable </w:t>
      </w:r>
      <w:r w:rsidR="00FE2CD5">
        <w:rPr>
          <w:lang w:eastAsia="ja-JP"/>
        </w:rPr>
        <w:t xml:space="preserve">the MN </w:t>
      </w:r>
      <w:r w:rsidR="00C94AF6">
        <w:rPr>
          <w:lang w:eastAsia="ja-JP"/>
        </w:rPr>
        <w:t xml:space="preserve">expect the UE to use SRB3 for </w:t>
      </w:r>
      <w:r w:rsidR="00D315CC">
        <w:rPr>
          <w:lang w:eastAsia="ja-JP"/>
        </w:rPr>
        <w:t>fa</w:t>
      </w:r>
      <w:r w:rsidR="00FE2CD5">
        <w:rPr>
          <w:lang w:eastAsia="ja-JP"/>
        </w:rPr>
        <w:t>s</w:t>
      </w:r>
      <w:r w:rsidR="00C94AF6">
        <w:rPr>
          <w:lang w:eastAsia="ja-JP"/>
        </w:rPr>
        <w:t>t MCG failure recovery</w:t>
      </w:r>
      <w:r w:rsidR="00FE2CD5">
        <w:rPr>
          <w:lang w:eastAsia="ja-JP"/>
        </w:rPr>
        <w:t xml:space="preserve"> only when the SN support </w:t>
      </w:r>
      <w:r w:rsidR="009C2EA8">
        <w:rPr>
          <w:lang w:eastAsia="ja-JP"/>
        </w:rPr>
        <w:t>such function and configure the SRB3</w:t>
      </w:r>
      <w:r w:rsidR="00FE2CD5">
        <w:rPr>
          <w:lang w:eastAsia="ja-JP"/>
        </w:rPr>
        <w:t>, to avoid any unexpected abnormal condition happen</w:t>
      </w:r>
      <w:r w:rsidR="00D315CC">
        <w:rPr>
          <w:lang w:eastAsia="ja-JP"/>
        </w:rPr>
        <w:t>.</w:t>
      </w:r>
    </w:p>
    <w:p w14:paraId="115F49FF" w14:textId="77777777" w:rsidR="00C4349A" w:rsidRDefault="00FE2CD5" w:rsidP="00C4349A">
      <w:pPr>
        <w:pStyle w:val="B1"/>
        <w:ind w:left="0" w:firstLine="0"/>
        <w:rPr>
          <w:lang w:eastAsia="ja-JP"/>
        </w:rPr>
      </w:pPr>
      <w:r>
        <w:rPr>
          <w:lang w:eastAsia="ja-JP"/>
        </w:rPr>
        <w:t>W</w:t>
      </w:r>
      <w:r>
        <w:rPr>
          <w:rFonts w:hint="eastAsia"/>
          <w:lang w:eastAsia="ja-JP"/>
        </w:rPr>
        <w:t xml:space="preserve">e </w:t>
      </w:r>
      <w:r>
        <w:rPr>
          <w:lang w:eastAsia="ja-JP"/>
        </w:rPr>
        <w:t xml:space="preserve">see there are reasons to have or not to have the explicit indication between MN and SN for the fast MCG failure recovery over SRB3. </w:t>
      </w:r>
    </w:p>
    <w:p w14:paraId="0FA675C9" w14:textId="7ED2039D" w:rsidR="00FE2CD5" w:rsidRDefault="00FE2CD5" w:rsidP="00C4349A">
      <w:pPr>
        <w:pStyle w:val="B1"/>
        <w:ind w:left="0" w:firstLine="0"/>
        <w:rPr>
          <w:lang w:eastAsia="ja-JP"/>
        </w:rPr>
      </w:pPr>
      <w:r>
        <w:rPr>
          <w:lang w:eastAsia="ja-JP"/>
        </w:rPr>
        <w:lastRenderedPageBreak/>
        <w:t>Then we can go further into another step to see how is the impact on the principle and the signalling specification. For the principle, normally the supporting of node function is not indicated in the network signalling, which mea</w:t>
      </w:r>
      <w:r w:rsidR="009C2EA8">
        <w:rPr>
          <w:lang w:eastAsia="ja-JP"/>
        </w:rPr>
        <w:t>ns it will be configured by O&amp;M</w:t>
      </w:r>
      <w:r>
        <w:rPr>
          <w:lang w:eastAsia="ja-JP"/>
        </w:rPr>
        <w:t>, e.g. in order to make the function work, the activation can be done only when all the relevant nodes has upgraded to support the function.</w:t>
      </w:r>
    </w:p>
    <w:p w14:paraId="000151B4" w14:textId="020BD986" w:rsidR="00FE2CD5" w:rsidRDefault="009C2EA8" w:rsidP="00C4349A">
      <w:pPr>
        <w:pStyle w:val="B1"/>
        <w:ind w:left="0" w:firstLine="0"/>
        <w:rPr>
          <w:lang w:eastAsia="ja-JP"/>
        </w:rPr>
      </w:pPr>
      <w:r>
        <w:rPr>
          <w:lang w:eastAsia="ja-JP"/>
        </w:rPr>
        <w:t>However f</w:t>
      </w:r>
      <w:r w:rsidR="00FE2CD5">
        <w:rPr>
          <w:lang w:eastAsia="ja-JP"/>
        </w:rPr>
        <w:t>or this case</w:t>
      </w:r>
      <w:r>
        <w:rPr>
          <w:lang w:eastAsia="ja-JP"/>
        </w:rPr>
        <w:t xml:space="preserve"> we are discussing</w:t>
      </w:r>
      <w:r w:rsidR="00FE2CD5">
        <w:rPr>
          <w:lang w:eastAsia="ja-JP"/>
        </w:rPr>
        <w:t xml:space="preserve">, since the fast MCG failure recovery over SRB3 will work not only when the SN support such function but </w:t>
      </w:r>
      <w:r w:rsidR="00AE5B8C">
        <w:rPr>
          <w:lang w:eastAsia="ja-JP"/>
        </w:rPr>
        <w:t>also</w:t>
      </w:r>
      <w:r w:rsidR="00FE2CD5">
        <w:rPr>
          <w:lang w:eastAsia="ja-JP"/>
        </w:rPr>
        <w:t xml:space="preserve"> rely on the SN to </w:t>
      </w:r>
      <w:r>
        <w:rPr>
          <w:lang w:eastAsia="ja-JP"/>
        </w:rPr>
        <w:t>activate such function</w:t>
      </w:r>
      <w:r w:rsidR="00FE2CD5">
        <w:rPr>
          <w:lang w:eastAsia="ja-JP"/>
        </w:rPr>
        <w:t xml:space="preserve"> i.e. configure the SRB3, this will be the main reason to have explicit indication over the signalling to inform each other between MN and SN.</w:t>
      </w:r>
    </w:p>
    <w:p w14:paraId="4DA803E9" w14:textId="14D4BD38" w:rsidR="00FE2CD5" w:rsidRPr="00AE5B8C" w:rsidRDefault="00FE2CD5" w:rsidP="00C4349A">
      <w:pPr>
        <w:pStyle w:val="B1"/>
        <w:ind w:left="0" w:firstLine="0"/>
        <w:rPr>
          <w:b/>
          <w:lang w:eastAsia="ja-JP"/>
        </w:rPr>
      </w:pPr>
      <w:r w:rsidRPr="00AE5B8C">
        <w:rPr>
          <w:b/>
          <w:lang w:eastAsia="ja-JP"/>
        </w:rPr>
        <w:t>Proposal</w:t>
      </w:r>
      <w:r w:rsidR="0070788B">
        <w:rPr>
          <w:b/>
          <w:lang w:eastAsia="ja-JP"/>
        </w:rPr>
        <w:t xml:space="preserve"> 1</w:t>
      </w:r>
      <w:r w:rsidRPr="00AE5B8C">
        <w:rPr>
          <w:b/>
          <w:lang w:eastAsia="ja-JP"/>
        </w:rPr>
        <w:t xml:space="preserve">: </w:t>
      </w:r>
      <w:r w:rsidR="00C94AF6">
        <w:rPr>
          <w:b/>
          <w:lang w:eastAsia="ja-JP"/>
        </w:rPr>
        <w:t>T</w:t>
      </w:r>
      <w:r w:rsidR="00AE5B8C" w:rsidRPr="00AE5B8C">
        <w:rPr>
          <w:b/>
          <w:lang w:eastAsia="ja-JP"/>
        </w:rPr>
        <w:t xml:space="preserve">he </w:t>
      </w:r>
      <w:r w:rsidR="00C94AF6">
        <w:rPr>
          <w:b/>
          <w:lang w:eastAsia="ja-JP"/>
        </w:rPr>
        <w:t xml:space="preserve">use </w:t>
      </w:r>
      <w:r w:rsidR="00AE5B8C" w:rsidRPr="00AE5B8C">
        <w:rPr>
          <w:b/>
          <w:lang w:eastAsia="ja-JP"/>
        </w:rPr>
        <w:t>of fast MCG failure recovery over SRB3 will work not only wh</w:t>
      </w:r>
      <w:r w:rsidR="009C2EA8">
        <w:rPr>
          <w:b/>
          <w:lang w:eastAsia="ja-JP"/>
        </w:rPr>
        <w:t>en the SN support such function</w:t>
      </w:r>
      <w:r w:rsidR="00AE5B8C" w:rsidRPr="00AE5B8C">
        <w:rPr>
          <w:b/>
          <w:lang w:eastAsia="ja-JP"/>
        </w:rPr>
        <w:t xml:space="preserve"> but also rely on the SN to activate i.e. configure the SRB3, it is therefore proposed to have explicit indication over the signalling, and remove the “</w:t>
      </w:r>
      <w:r w:rsidR="007C3C32">
        <w:rPr>
          <w:b/>
          <w:lang w:eastAsia="ja-JP"/>
        </w:rPr>
        <w:t>NOTE</w:t>
      </w:r>
      <w:r w:rsidR="00AE5B8C" w:rsidRPr="00AE5B8C">
        <w:rPr>
          <w:b/>
          <w:lang w:eastAsia="ja-JP"/>
        </w:rPr>
        <w:t>: The usage of the new IE may need to be refined.” from 36.423 and 38.423.</w:t>
      </w:r>
    </w:p>
    <w:p w14:paraId="41AAF137" w14:textId="77777777" w:rsidR="00AE5B8C" w:rsidRDefault="00AE5B8C" w:rsidP="00C4349A">
      <w:pPr>
        <w:pStyle w:val="B1"/>
        <w:ind w:left="0" w:firstLine="0"/>
        <w:rPr>
          <w:lang w:eastAsia="ja-JP"/>
        </w:rPr>
      </w:pPr>
      <w:r>
        <w:rPr>
          <w:lang w:eastAsia="ja-JP"/>
        </w:rPr>
        <w:t>There is another question:</w:t>
      </w:r>
    </w:p>
    <w:p w14:paraId="55F49E13" w14:textId="77777777" w:rsidR="00AE5B8C" w:rsidRPr="00D315CC" w:rsidRDefault="00AE5B8C" w:rsidP="00AE5B8C">
      <w:pPr>
        <w:pStyle w:val="B1"/>
        <w:ind w:left="0" w:firstLine="0"/>
        <w:rPr>
          <w:b/>
          <w:lang w:eastAsia="ja-JP"/>
        </w:rPr>
      </w:pPr>
      <w:r w:rsidRPr="00D315CC">
        <w:rPr>
          <w:b/>
          <w:lang w:eastAsia="ja-JP"/>
        </w:rPr>
        <w:t>Q3, What if SN is supporting the function and configure the SRB3 but does not inform MN?</w:t>
      </w:r>
    </w:p>
    <w:p w14:paraId="2461299A" w14:textId="56EA9C59" w:rsidR="00AE5B8C" w:rsidRDefault="00AE5B8C" w:rsidP="00AE5B8C">
      <w:pPr>
        <w:pStyle w:val="B1"/>
        <w:numPr>
          <w:ilvl w:val="0"/>
          <w:numId w:val="39"/>
        </w:numPr>
        <w:rPr>
          <w:lang w:eastAsia="ja-JP"/>
        </w:rPr>
      </w:pPr>
      <w:r>
        <w:rPr>
          <w:lang w:eastAsia="ja-JP"/>
        </w:rPr>
        <w:t xml:space="preserve">A bit negative answer: </w:t>
      </w:r>
      <w:r w:rsidR="009C2EA8">
        <w:rPr>
          <w:lang w:eastAsia="ja-JP"/>
        </w:rPr>
        <w:t>If MN configure split SRB, then UE will anyway use the split</w:t>
      </w:r>
      <w:r w:rsidR="00C63790">
        <w:rPr>
          <w:lang w:eastAsia="ja-JP"/>
        </w:rPr>
        <w:t xml:space="preserve"> SRB</w:t>
      </w:r>
      <w:r w:rsidR="009C2EA8">
        <w:rPr>
          <w:lang w:eastAsia="ja-JP"/>
        </w:rPr>
        <w:t xml:space="preserve"> for fast MCG failure recovery.</w:t>
      </w:r>
      <w:r w:rsidR="00550700">
        <w:rPr>
          <w:lang w:eastAsia="ja-JP"/>
        </w:rPr>
        <w:t xml:space="preserve"> If MN does not configure split SRB, but if the SRB3 is configured, then the SRB3 will be used.</w:t>
      </w:r>
    </w:p>
    <w:p w14:paraId="3E85C599" w14:textId="2FBDF108" w:rsidR="00AE5B8C" w:rsidRDefault="00AE5B8C" w:rsidP="00AE5B8C">
      <w:pPr>
        <w:pStyle w:val="B1"/>
        <w:numPr>
          <w:ilvl w:val="0"/>
          <w:numId w:val="39"/>
        </w:numPr>
        <w:rPr>
          <w:lang w:eastAsia="ja-JP"/>
        </w:rPr>
      </w:pPr>
      <w:r>
        <w:rPr>
          <w:lang w:eastAsia="ja-JP"/>
        </w:rPr>
        <w:t xml:space="preserve">A bit positive answer: It will be preferable for the SN to inform MN so the MN can </w:t>
      </w:r>
      <w:r w:rsidR="009C2EA8">
        <w:rPr>
          <w:lang w:eastAsia="ja-JP"/>
        </w:rPr>
        <w:t>expect the UE to use SRB3</w:t>
      </w:r>
      <w:r w:rsidR="000F71C2">
        <w:rPr>
          <w:lang w:eastAsia="ja-JP"/>
        </w:rPr>
        <w:t>, then the MN does not need to configure split SRB</w:t>
      </w:r>
      <w:r w:rsidR="009C2EA8">
        <w:rPr>
          <w:lang w:eastAsia="ja-JP"/>
        </w:rPr>
        <w:t xml:space="preserve"> for </w:t>
      </w:r>
      <w:r>
        <w:rPr>
          <w:lang w:eastAsia="ja-JP"/>
        </w:rPr>
        <w:t>the fast</w:t>
      </w:r>
      <w:r w:rsidR="009C2EA8">
        <w:rPr>
          <w:lang w:eastAsia="ja-JP"/>
        </w:rPr>
        <w:t xml:space="preserve"> MCG failure recovery</w:t>
      </w:r>
      <w:r w:rsidR="000F71C2">
        <w:rPr>
          <w:lang w:eastAsia="ja-JP"/>
        </w:rPr>
        <w:t xml:space="preserve"> purpose</w:t>
      </w:r>
      <w:r w:rsidR="009C2EA8">
        <w:rPr>
          <w:lang w:eastAsia="ja-JP"/>
        </w:rPr>
        <w:t>.</w:t>
      </w:r>
    </w:p>
    <w:p w14:paraId="2CFA5174" w14:textId="24D49C85" w:rsidR="00AE5B8C" w:rsidRDefault="00AE5B8C" w:rsidP="00C4349A">
      <w:pPr>
        <w:pStyle w:val="B1"/>
        <w:ind w:left="0" w:firstLine="0"/>
        <w:rPr>
          <w:lang w:eastAsia="ja-JP"/>
        </w:rPr>
      </w:pPr>
      <w:r>
        <w:rPr>
          <w:lang w:eastAsia="ja-JP"/>
        </w:rPr>
        <w:t>For this</w:t>
      </w:r>
      <w:r w:rsidR="005B19BA">
        <w:rPr>
          <w:lang w:eastAsia="ja-JP"/>
        </w:rPr>
        <w:t xml:space="preserve"> question</w:t>
      </w:r>
      <w:r>
        <w:rPr>
          <w:lang w:eastAsia="ja-JP"/>
        </w:rPr>
        <w:t xml:space="preserve">, we think that whether to configuration the fast MCG failure recovery function is the decision on the MN, there will be no need for the SN to </w:t>
      </w:r>
      <w:r w:rsidR="0001031E">
        <w:rPr>
          <w:lang w:eastAsia="ja-JP"/>
        </w:rPr>
        <w:t>inform MN when no</w:t>
      </w:r>
      <w:r>
        <w:rPr>
          <w:lang w:eastAsia="ja-JP"/>
        </w:rPr>
        <w:t xml:space="preserve"> request</w:t>
      </w:r>
      <w:r w:rsidR="009448B1">
        <w:rPr>
          <w:lang w:eastAsia="ja-JP"/>
        </w:rPr>
        <w:t>ing</w:t>
      </w:r>
      <w:r>
        <w:rPr>
          <w:lang w:eastAsia="ja-JP"/>
        </w:rPr>
        <w:t xml:space="preserve"> from the MN.</w:t>
      </w:r>
    </w:p>
    <w:p w14:paraId="1A13A4F0" w14:textId="77777777" w:rsidR="00AE5B8C" w:rsidRPr="005B19BA" w:rsidRDefault="00AE5B8C" w:rsidP="00C4349A">
      <w:pPr>
        <w:pStyle w:val="B1"/>
        <w:ind w:left="0" w:firstLine="0"/>
        <w:rPr>
          <w:b/>
          <w:lang w:eastAsia="ja-JP"/>
        </w:rPr>
      </w:pPr>
      <w:r w:rsidRPr="005B19BA">
        <w:rPr>
          <w:b/>
          <w:lang w:eastAsia="ja-JP"/>
        </w:rPr>
        <w:t>Proposal</w:t>
      </w:r>
      <w:r w:rsidR="0070788B">
        <w:rPr>
          <w:b/>
          <w:lang w:eastAsia="ja-JP"/>
        </w:rPr>
        <w:t xml:space="preserve"> 2</w:t>
      </w:r>
      <w:r w:rsidRPr="005B19BA">
        <w:rPr>
          <w:b/>
          <w:lang w:eastAsia="ja-JP"/>
        </w:rPr>
        <w:t>: without requesting from MN, there is no need to have indicator from SN to MN that the SN has configured SRB3 for MCG failure recovery</w:t>
      </w:r>
      <w:r w:rsidR="0001031E">
        <w:rPr>
          <w:b/>
          <w:lang w:eastAsia="ja-JP"/>
        </w:rPr>
        <w:t xml:space="preserve"> purpose</w:t>
      </w:r>
      <w:r w:rsidRPr="005B19BA">
        <w:rPr>
          <w:b/>
          <w:lang w:eastAsia="ja-JP"/>
        </w:rPr>
        <w:t xml:space="preserve">. </w:t>
      </w:r>
    </w:p>
    <w:p w14:paraId="7EAB3DD6" w14:textId="77777777" w:rsidR="008E7060" w:rsidRDefault="008E7060" w:rsidP="00512BFE">
      <w:pPr>
        <w:pStyle w:val="B1"/>
        <w:ind w:left="0" w:firstLine="0"/>
        <w:rPr>
          <w:lang w:eastAsia="ja-JP"/>
        </w:rPr>
      </w:pPr>
    </w:p>
    <w:p w14:paraId="0A7032DB" w14:textId="77777777" w:rsidR="00B144B3" w:rsidRDefault="00B144B3" w:rsidP="00B144B3">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w:t>
      </w:r>
      <w:r w:rsidR="00CA004C">
        <w:rPr>
          <w:rFonts w:ascii="Times New Roman" w:hAnsi="Times New Roman"/>
          <w:b/>
          <w:sz w:val="28"/>
          <w:szCs w:val="28"/>
          <w:lang w:eastAsia="ja-JP"/>
        </w:rPr>
        <w:t xml:space="preserve"> and proposal</w:t>
      </w:r>
    </w:p>
    <w:p w14:paraId="0D5BB5A2" w14:textId="6C1E8A0C" w:rsidR="0070788B" w:rsidRPr="00AE5B8C" w:rsidRDefault="006D2E13" w:rsidP="0070788B">
      <w:pPr>
        <w:pStyle w:val="B1"/>
        <w:ind w:left="0" w:firstLine="0"/>
        <w:rPr>
          <w:b/>
          <w:lang w:eastAsia="ja-JP"/>
        </w:rPr>
      </w:pPr>
      <w:r w:rsidRPr="00AE5B8C">
        <w:rPr>
          <w:b/>
          <w:lang w:eastAsia="ja-JP"/>
        </w:rPr>
        <w:t>Proposal</w:t>
      </w:r>
      <w:r>
        <w:rPr>
          <w:b/>
          <w:lang w:eastAsia="ja-JP"/>
        </w:rPr>
        <w:t xml:space="preserve"> 1</w:t>
      </w:r>
      <w:r w:rsidRPr="00AE5B8C">
        <w:rPr>
          <w:b/>
          <w:lang w:eastAsia="ja-JP"/>
        </w:rPr>
        <w:t xml:space="preserve">: </w:t>
      </w:r>
      <w:r>
        <w:rPr>
          <w:b/>
          <w:lang w:eastAsia="ja-JP"/>
        </w:rPr>
        <w:t>T</w:t>
      </w:r>
      <w:r w:rsidRPr="00AE5B8C">
        <w:rPr>
          <w:b/>
          <w:lang w:eastAsia="ja-JP"/>
        </w:rPr>
        <w:t xml:space="preserve">he </w:t>
      </w:r>
      <w:r>
        <w:rPr>
          <w:b/>
          <w:lang w:eastAsia="ja-JP"/>
        </w:rPr>
        <w:t xml:space="preserve">use </w:t>
      </w:r>
      <w:r w:rsidRPr="00AE5B8C">
        <w:rPr>
          <w:b/>
          <w:lang w:eastAsia="ja-JP"/>
        </w:rPr>
        <w:t>of fast MCG failure recovery over SRB3 will work not only wh</w:t>
      </w:r>
      <w:r>
        <w:rPr>
          <w:b/>
          <w:lang w:eastAsia="ja-JP"/>
        </w:rPr>
        <w:t>en the SN support such function</w:t>
      </w:r>
      <w:r w:rsidRPr="00AE5B8C">
        <w:rPr>
          <w:b/>
          <w:lang w:eastAsia="ja-JP"/>
        </w:rPr>
        <w:t xml:space="preserve"> but also rely on the SN to activate i.e. configure the SRB3, it is therefore proposed to have explicit indication over the signalling, and remove the “</w:t>
      </w:r>
      <w:r>
        <w:rPr>
          <w:b/>
          <w:lang w:eastAsia="ja-JP"/>
        </w:rPr>
        <w:t>NOTE</w:t>
      </w:r>
      <w:r w:rsidRPr="00AE5B8C">
        <w:rPr>
          <w:b/>
          <w:lang w:eastAsia="ja-JP"/>
        </w:rPr>
        <w:t>: The usage of the new IE may need to be refined.” from 36.423 and 38.423.</w:t>
      </w:r>
    </w:p>
    <w:p w14:paraId="1253B290" w14:textId="6AA2E468" w:rsidR="0070788B" w:rsidRPr="005B19BA" w:rsidRDefault="006D2E13" w:rsidP="0070788B">
      <w:pPr>
        <w:pStyle w:val="B1"/>
        <w:ind w:left="0" w:firstLine="0"/>
        <w:rPr>
          <w:b/>
          <w:lang w:eastAsia="ja-JP"/>
        </w:rPr>
      </w:pPr>
      <w:r w:rsidRPr="005B19BA">
        <w:rPr>
          <w:b/>
          <w:lang w:eastAsia="ja-JP"/>
        </w:rPr>
        <w:t>Proposal</w:t>
      </w:r>
      <w:r>
        <w:rPr>
          <w:b/>
          <w:lang w:eastAsia="ja-JP"/>
        </w:rPr>
        <w:t xml:space="preserve"> 2</w:t>
      </w:r>
      <w:r w:rsidRPr="005B19BA">
        <w:rPr>
          <w:b/>
          <w:lang w:eastAsia="ja-JP"/>
        </w:rPr>
        <w:t>: without requesting from MN, there is no need to have indicator from SN to MN that the SN has configured SRB3 for MCG failure recovery</w:t>
      </w:r>
      <w:r>
        <w:rPr>
          <w:b/>
          <w:lang w:eastAsia="ja-JP"/>
        </w:rPr>
        <w:t xml:space="preserve"> purpose</w:t>
      </w:r>
      <w:r w:rsidRPr="005B19BA">
        <w:rPr>
          <w:b/>
          <w:lang w:eastAsia="ja-JP"/>
        </w:rPr>
        <w:t>.</w:t>
      </w:r>
    </w:p>
    <w:p w14:paraId="2FF60652" w14:textId="77777777" w:rsidR="00A02E5B" w:rsidRPr="00A02E5B" w:rsidRDefault="00A02E5B" w:rsidP="00941553">
      <w:pPr>
        <w:rPr>
          <w:b/>
          <w:lang w:eastAsia="ja-JP"/>
        </w:rPr>
      </w:pPr>
    </w:p>
    <w:p w14:paraId="0C5D409F" w14:textId="77777777" w:rsidR="005628F6" w:rsidRPr="00A7556A" w:rsidRDefault="005628F6" w:rsidP="00941553">
      <w:pPr>
        <w:rPr>
          <w:lang w:eastAsia="ja-JP"/>
        </w:rPr>
      </w:pPr>
      <w:r>
        <w:rPr>
          <w:rFonts w:hint="eastAsia"/>
          <w:lang w:eastAsia="ja-JP"/>
        </w:rPr>
        <w:t>Ref:</w:t>
      </w:r>
    </w:p>
    <w:p w14:paraId="7084DC84" w14:textId="77777777" w:rsidR="005B19BA" w:rsidRDefault="005B19BA" w:rsidP="005B19BA">
      <w:pPr>
        <w:rPr>
          <w:lang w:eastAsia="ja-JP"/>
        </w:rPr>
      </w:pPr>
      <w:r>
        <w:rPr>
          <w:rFonts w:hint="eastAsia"/>
          <w:lang w:eastAsia="ja-JP"/>
        </w:rPr>
        <w:t>R3-19</w:t>
      </w:r>
      <w:r>
        <w:rPr>
          <w:lang w:eastAsia="ja-JP"/>
        </w:rPr>
        <w:t>7781</w:t>
      </w:r>
      <w:r>
        <w:rPr>
          <w:rFonts w:hint="eastAsia"/>
          <w:lang w:eastAsia="ja-JP"/>
        </w:rPr>
        <w:t xml:space="preserve"> </w:t>
      </w:r>
    </w:p>
    <w:p w14:paraId="340C9C1B" w14:textId="77777777" w:rsidR="005B19BA" w:rsidRDefault="005B19BA" w:rsidP="005B19BA">
      <w:pPr>
        <w:rPr>
          <w:lang w:eastAsia="ja-JP"/>
        </w:rPr>
      </w:pPr>
      <w:r>
        <w:rPr>
          <w:lang w:eastAsia="ja-JP"/>
        </w:rPr>
        <w:t>R3-197782</w:t>
      </w:r>
    </w:p>
    <w:p w14:paraId="62CD7DDD" w14:textId="77777777" w:rsidR="005628F6" w:rsidRPr="00941553" w:rsidRDefault="005628F6" w:rsidP="005B19BA">
      <w:pPr>
        <w:rPr>
          <w:lang w:eastAsia="ja-JP"/>
        </w:rPr>
      </w:pPr>
    </w:p>
    <w:sectPr w:rsidR="005628F6" w:rsidRPr="00941553" w:rsidSect="001C334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03DEA" w14:textId="77777777" w:rsidR="007E51ED" w:rsidRDefault="007E51ED">
      <w:r>
        <w:separator/>
      </w:r>
    </w:p>
  </w:endnote>
  <w:endnote w:type="continuationSeparator" w:id="0">
    <w:p w14:paraId="3B905AB7" w14:textId="77777777" w:rsidR="007E51ED" w:rsidRDefault="007E51ED">
      <w:r>
        <w:continuationSeparator/>
      </w:r>
    </w:p>
  </w:endnote>
  <w:endnote w:type="continuationNotice" w:id="1">
    <w:p w14:paraId="6F601989" w14:textId="77777777" w:rsidR="007E51ED" w:rsidRDefault="007E5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A0E50" w14:textId="77777777"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1A3F631" w14:textId="77777777" w:rsidR="007E0340" w:rsidRDefault="007E03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63B1" w14:textId="2CCDE193"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1634F">
      <w:rPr>
        <w:rStyle w:val="a9"/>
      </w:rPr>
      <w:t>2</w:t>
    </w:r>
    <w:r>
      <w:rPr>
        <w:rStyle w:val="a9"/>
      </w:rPr>
      <w:fldChar w:fldCharType="end"/>
    </w:r>
  </w:p>
  <w:p w14:paraId="5ED12D41" w14:textId="77777777" w:rsidR="007E0340" w:rsidRDefault="007E03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C20AF" w14:textId="77777777" w:rsidR="007E51ED" w:rsidRDefault="007E51ED">
      <w:r>
        <w:separator/>
      </w:r>
    </w:p>
  </w:footnote>
  <w:footnote w:type="continuationSeparator" w:id="0">
    <w:p w14:paraId="0E1393C1" w14:textId="77777777" w:rsidR="007E51ED" w:rsidRDefault="007E51ED">
      <w:r>
        <w:continuationSeparator/>
      </w:r>
    </w:p>
  </w:footnote>
  <w:footnote w:type="continuationNotice" w:id="1">
    <w:p w14:paraId="570C0625" w14:textId="77777777" w:rsidR="007E51ED" w:rsidRDefault="007E51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2811F" w14:textId="77777777" w:rsidR="007E0340" w:rsidRDefault="007E034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2E6655"/>
    <w:multiLevelType w:val="hybridMultilevel"/>
    <w:tmpl w:val="993E49E2"/>
    <w:lvl w:ilvl="0" w:tplc="E02A50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16682B"/>
    <w:multiLevelType w:val="hybridMultilevel"/>
    <w:tmpl w:val="60CA7A52"/>
    <w:lvl w:ilvl="0" w:tplc="ECF03660">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1E6DC4"/>
    <w:multiLevelType w:val="hybridMultilevel"/>
    <w:tmpl w:val="13700BFE"/>
    <w:lvl w:ilvl="0" w:tplc="A93CE5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6"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30474C"/>
    <w:multiLevelType w:val="hybridMultilevel"/>
    <w:tmpl w:val="5E1E262C"/>
    <w:lvl w:ilvl="0" w:tplc="AFC254FA">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3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9"/>
  </w:num>
  <w:num w:numId="4">
    <w:abstractNumId w:val="10"/>
  </w:num>
  <w:num w:numId="5">
    <w:abstractNumId w:val="18"/>
  </w:num>
  <w:num w:numId="6">
    <w:abstractNumId w:val="0"/>
  </w:num>
  <w:num w:numId="7">
    <w:abstractNumId w:val="5"/>
  </w:num>
  <w:num w:numId="8">
    <w:abstractNumId w:val="31"/>
  </w:num>
  <w:num w:numId="9">
    <w:abstractNumId w:val="2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1"/>
  </w:num>
  <w:num w:numId="12">
    <w:abstractNumId w:val="16"/>
  </w:num>
  <w:num w:numId="13">
    <w:abstractNumId w:val="32"/>
  </w:num>
  <w:num w:numId="14">
    <w:abstractNumId w:val="36"/>
  </w:num>
  <w:num w:numId="15">
    <w:abstractNumId w:val="27"/>
  </w:num>
  <w:num w:numId="16">
    <w:abstractNumId w:val="29"/>
  </w:num>
  <w:num w:numId="17">
    <w:abstractNumId w:val="11"/>
  </w:num>
  <w:num w:numId="18">
    <w:abstractNumId w:val="23"/>
  </w:num>
  <w:num w:numId="19">
    <w:abstractNumId w:val="3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8"/>
  </w:num>
  <w:num w:numId="22">
    <w:abstractNumId w:val="28"/>
  </w:num>
  <w:num w:numId="23">
    <w:abstractNumId w:val="20"/>
  </w:num>
  <w:num w:numId="24">
    <w:abstractNumId w:val="15"/>
  </w:num>
  <w:num w:numId="25">
    <w:abstractNumId w:val="7"/>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3"/>
  </w:num>
  <w:num w:numId="28">
    <w:abstractNumId w:val="30"/>
  </w:num>
  <w:num w:numId="29">
    <w:abstractNumId w:val="2"/>
  </w:num>
  <w:num w:numId="30">
    <w:abstractNumId w:val="4"/>
  </w:num>
  <w:num w:numId="31">
    <w:abstractNumId w:val="34"/>
  </w:num>
  <w:num w:numId="32">
    <w:abstractNumId w:val="37"/>
  </w:num>
  <w:num w:numId="33">
    <w:abstractNumId w:val="9"/>
  </w:num>
  <w:num w:numId="34">
    <w:abstractNumId w:val="22"/>
  </w:num>
  <w:num w:numId="35">
    <w:abstractNumId w:val="17"/>
  </w:num>
  <w:num w:numId="36">
    <w:abstractNumId w:val="26"/>
  </w:num>
  <w:num w:numId="37">
    <w:abstractNumId w:val="33"/>
  </w:num>
  <w:num w:numId="38">
    <w:abstractNumId w:val="6"/>
  </w:num>
  <w:num w:numId="39">
    <w:abstractNumId w:val="35"/>
  </w:num>
  <w:num w:numId="40">
    <w:abstractNumId w:val="19"/>
  </w:num>
  <w:num w:numId="4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ECE"/>
    <w:rsid w:val="0000208E"/>
    <w:rsid w:val="000024C8"/>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7F3"/>
    <w:rsid w:val="0000780B"/>
    <w:rsid w:val="0000792D"/>
    <w:rsid w:val="0000799A"/>
    <w:rsid w:val="00007AF5"/>
    <w:rsid w:val="00007EBC"/>
    <w:rsid w:val="00010048"/>
    <w:rsid w:val="0001031E"/>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EA7"/>
    <w:rsid w:val="0005105C"/>
    <w:rsid w:val="00051498"/>
    <w:rsid w:val="00051566"/>
    <w:rsid w:val="000518F3"/>
    <w:rsid w:val="00051963"/>
    <w:rsid w:val="00051E51"/>
    <w:rsid w:val="00052092"/>
    <w:rsid w:val="000522A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5F2B"/>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3349"/>
    <w:rsid w:val="000D37FE"/>
    <w:rsid w:val="000D3897"/>
    <w:rsid w:val="000D3941"/>
    <w:rsid w:val="000D3B60"/>
    <w:rsid w:val="000D3CAE"/>
    <w:rsid w:val="000D3EBC"/>
    <w:rsid w:val="000D4028"/>
    <w:rsid w:val="000D407D"/>
    <w:rsid w:val="000D4240"/>
    <w:rsid w:val="000D47D8"/>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2"/>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5AA0"/>
    <w:rsid w:val="00116171"/>
    <w:rsid w:val="0011634F"/>
    <w:rsid w:val="001168F3"/>
    <w:rsid w:val="00116DEA"/>
    <w:rsid w:val="00116DED"/>
    <w:rsid w:val="0011709D"/>
    <w:rsid w:val="00117660"/>
    <w:rsid w:val="001178E3"/>
    <w:rsid w:val="00117A92"/>
    <w:rsid w:val="00117BCB"/>
    <w:rsid w:val="00117D92"/>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0C4"/>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BDF"/>
    <w:rsid w:val="00177CEA"/>
    <w:rsid w:val="00180547"/>
    <w:rsid w:val="0018098C"/>
    <w:rsid w:val="00180D83"/>
    <w:rsid w:val="0018104B"/>
    <w:rsid w:val="00181227"/>
    <w:rsid w:val="00181613"/>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CCD"/>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1D"/>
    <w:rsid w:val="001F6CF3"/>
    <w:rsid w:val="001F7025"/>
    <w:rsid w:val="001F781E"/>
    <w:rsid w:val="001F7A5D"/>
    <w:rsid w:val="001F7B53"/>
    <w:rsid w:val="001F7D43"/>
    <w:rsid w:val="0020011A"/>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6D4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9E"/>
    <w:rsid w:val="002830E4"/>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606"/>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91"/>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27F"/>
    <w:rsid w:val="003F09F1"/>
    <w:rsid w:val="003F0BE6"/>
    <w:rsid w:val="003F0BFD"/>
    <w:rsid w:val="003F0C94"/>
    <w:rsid w:val="003F0FC2"/>
    <w:rsid w:val="003F1423"/>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38A"/>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DD"/>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643"/>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4E49"/>
    <w:rsid w:val="00485137"/>
    <w:rsid w:val="004858F8"/>
    <w:rsid w:val="00485FF3"/>
    <w:rsid w:val="00486138"/>
    <w:rsid w:val="004861AE"/>
    <w:rsid w:val="00486F25"/>
    <w:rsid w:val="00486FDC"/>
    <w:rsid w:val="00487037"/>
    <w:rsid w:val="0048730C"/>
    <w:rsid w:val="00487B93"/>
    <w:rsid w:val="00487D3F"/>
    <w:rsid w:val="00490196"/>
    <w:rsid w:val="00490295"/>
    <w:rsid w:val="0049061D"/>
    <w:rsid w:val="00490817"/>
    <w:rsid w:val="004909D2"/>
    <w:rsid w:val="00490C9B"/>
    <w:rsid w:val="00490D81"/>
    <w:rsid w:val="0049111A"/>
    <w:rsid w:val="004912BE"/>
    <w:rsid w:val="0049163D"/>
    <w:rsid w:val="004916A0"/>
    <w:rsid w:val="00491757"/>
    <w:rsid w:val="00491BF7"/>
    <w:rsid w:val="00491E4C"/>
    <w:rsid w:val="00491EA7"/>
    <w:rsid w:val="0049205B"/>
    <w:rsid w:val="0049296D"/>
    <w:rsid w:val="00493418"/>
    <w:rsid w:val="00493AF9"/>
    <w:rsid w:val="00493DEA"/>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2C"/>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F49"/>
    <w:rsid w:val="00503F4D"/>
    <w:rsid w:val="005042F8"/>
    <w:rsid w:val="00504A24"/>
    <w:rsid w:val="00504C07"/>
    <w:rsid w:val="00504F96"/>
    <w:rsid w:val="005051D1"/>
    <w:rsid w:val="00505A97"/>
    <w:rsid w:val="00505CD5"/>
    <w:rsid w:val="00506061"/>
    <w:rsid w:val="005063EB"/>
    <w:rsid w:val="005065CA"/>
    <w:rsid w:val="00506833"/>
    <w:rsid w:val="00506A2F"/>
    <w:rsid w:val="00506F29"/>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F22"/>
    <w:rsid w:val="00525F7F"/>
    <w:rsid w:val="0052648A"/>
    <w:rsid w:val="00526602"/>
    <w:rsid w:val="00526700"/>
    <w:rsid w:val="00527243"/>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700"/>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652"/>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9BA"/>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7A1"/>
    <w:rsid w:val="005E592F"/>
    <w:rsid w:val="005E5AE4"/>
    <w:rsid w:val="005E5C39"/>
    <w:rsid w:val="005E61F0"/>
    <w:rsid w:val="005E6B38"/>
    <w:rsid w:val="005E6D66"/>
    <w:rsid w:val="005E6D7B"/>
    <w:rsid w:val="005E71E9"/>
    <w:rsid w:val="005E7324"/>
    <w:rsid w:val="005E73A1"/>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7566"/>
    <w:rsid w:val="00637B63"/>
    <w:rsid w:val="00637C43"/>
    <w:rsid w:val="00637EE8"/>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649"/>
    <w:rsid w:val="00692AA0"/>
    <w:rsid w:val="00692D8A"/>
    <w:rsid w:val="00692FAF"/>
    <w:rsid w:val="0069345B"/>
    <w:rsid w:val="00693AE3"/>
    <w:rsid w:val="00693B20"/>
    <w:rsid w:val="0069404A"/>
    <w:rsid w:val="0069404F"/>
    <w:rsid w:val="0069407F"/>
    <w:rsid w:val="00694165"/>
    <w:rsid w:val="00694414"/>
    <w:rsid w:val="00694A4E"/>
    <w:rsid w:val="00694CBA"/>
    <w:rsid w:val="00694CF9"/>
    <w:rsid w:val="006951BE"/>
    <w:rsid w:val="00695249"/>
    <w:rsid w:val="006952EC"/>
    <w:rsid w:val="0069551D"/>
    <w:rsid w:val="00696097"/>
    <w:rsid w:val="00696133"/>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D026E"/>
    <w:rsid w:val="006D08C3"/>
    <w:rsid w:val="006D08D3"/>
    <w:rsid w:val="006D0BA9"/>
    <w:rsid w:val="006D1948"/>
    <w:rsid w:val="006D1F0E"/>
    <w:rsid w:val="006D21D2"/>
    <w:rsid w:val="006D24FB"/>
    <w:rsid w:val="006D27E6"/>
    <w:rsid w:val="006D2D09"/>
    <w:rsid w:val="006D2D68"/>
    <w:rsid w:val="006D2DFF"/>
    <w:rsid w:val="006D2E13"/>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8B"/>
    <w:rsid w:val="007078BD"/>
    <w:rsid w:val="00707B89"/>
    <w:rsid w:val="00707C04"/>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29C5"/>
    <w:rsid w:val="0075322F"/>
    <w:rsid w:val="007532F4"/>
    <w:rsid w:val="00753365"/>
    <w:rsid w:val="00753878"/>
    <w:rsid w:val="007538FC"/>
    <w:rsid w:val="00753966"/>
    <w:rsid w:val="007540E5"/>
    <w:rsid w:val="0075412F"/>
    <w:rsid w:val="00754364"/>
    <w:rsid w:val="00754423"/>
    <w:rsid w:val="007545CB"/>
    <w:rsid w:val="00754DD1"/>
    <w:rsid w:val="00754EE1"/>
    <w:rsid w:val="0075578C"/>
    <w:rsid w:val="00755865"/>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A58"/>
    <w:rsid w:val="00766C64"/>
    <w:rsid w:val="007670E4"/>
    <w:rsid w:val="007671A1"/>
    <w:rsid w:val="007703C2"/>
    <w:rsid w:val="007708A6"/>
    <w:rsid w:val="00770EC9"/>
    <w:rsid w:val="00771A17"/>
    <w:rsid w:val="00771EE5"/>
    <w:rsid w:val="00772242"/>
    <w:rsid w:val="007722D3"/>
    <w:rsid w:val="007727E2"/>
    <w:rsid w:val="00772BCF"/>
    <w:rsid w:val="00772D1F"/>
    <w:rsid w:val="0077341F"/>
    <w:rsid w:val="0077396E"/>
    <w:rsid w:val="00773E69"/>
    <w:rsid w:val="007740A9"/>
    <w:rsid w:val="007742E7"/>
    <w:rsid w:val="00774303"/>
    <w:rsid w:val="0077464B"/>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606"/>
    <w:rsid w:val="007A0636"/>
    <w:rsid w:val="007A0CE7"/>
    <w:rsid w:val="007A0CF7"/>
    <w:rsid w:val="007A1468"/>
    <w:rsid w:val="007A1A90"/>
    <w:rsid w:val="007A1AF3"/>
    <w:rsid w:val="007A208D"/>
    <w:rsid w:val="007A25A1"/>
    <w:rsid w:val="007A293C"/>
    <w:rsid w:val="007A2960"/>
    <w:rsid w:val="007A2975"/>
    <w:rsid w:val="007A29EE"/>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49F"/>
    <w:rsid w:val="007B2655"/>
    <w:rsid w:val="007B26A6"/>
    <w:rsid w:val="007B29C3"/>
    <w:rsid w:val="007B2BF5"/>
    <w:rsid w:val="007B31E0"/>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C32"/>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2D0"/>
    <w:rsid w:val="007E0340"/>
    <w:rsid w:val="007E07A5"/>
    <w:rsid w:val="007E0E55"/>
    <w:rsid w:val="007E10EB"/>
    <w:rsid w:val="007E12D8"/>
    <w:rsid w:val="007E1559"/>
    <w:rsid w:val="007E20D2"/>
    <w:rsid w:val="007E256B"/>
    <w:rsid w:val="007E3157"/>
    <w:rsid w:val="007E37BE"/>
    <w:rsid w:val="007E39E1"/>
    <w:rsid w:val="007E3A27"/>
    <w:rsid w:val="007E445A"/>
    <w:rsid w:val="007E44A2"/>
    <w:rsid w:val="007E4772"/>
    <w:rsid w:val="007E49C2"/>
    <w:rsid w:val="007E4AD8"/>
    <w:rsid w:val="007E4E90"/>
    <w:rsid w:val="007E51ED"/>
    <w:rsid w:val="007E523B"/>
    <w:rsid w:val="007E56DB"/>
    <w:rsid w:val="007E58CC"/>
    <w:rsid w:val="007E5948"/>
    <w:rsid w:val="007E5C7E"/>
    <w:rsid w:val="007E5EAD"/>
    <w:rsid w:val="007E651E"/>
    <w:rsid w:val="007E66DC"/>
    <w:rsid w:val="007E6C03"/>
    <w:rsid w:val="007E6DA4"/>
    <w:rsid w:val="007E6FD1"/>
    <w:rsid w:val="007E7426"/>
    <w:rsid w:val="007E75F9"/>
    <w:rsid w:val="007E7AD4"/>
    <w:rsid w:val="007F014C"/>
    <w:rsid w:val="007F0164"/>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EB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06C"/>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A2C"/>
    <w:rsid w:val="00825FC6"/>
    <w:rsid w:val="0082625E"/>
    <w:rsid w:val="00826401"/>
    <w:rsid w:val="00826494"/>
    <w:rsid w:val="008264EA"/>
    <w:rsid w:val="00826C6C"/>
    <w:rsid w:val="00826C83"/>
    <w:rsid w:val="0082723A"/>
    <w:rsid w:val="008274D4"/>
    <w:rsid w:val="00827D3F"/>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D5F"/>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62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1070"/>
    <w:rsid w:val="008D11D5"/>
    <w:rsid w:val="008D128D"/>
    <w:rsid w:val="008D12C8"/>
    <w:rsid w:val="008D1C71"/>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7C"/>
    <w:rsid w:val="00901382"/>
    <w:rsid w:val="0090256A"/>
    <w:rsid w:val="00902575"/>
    <w:rsid w:val="00902D21"/>
    <w:rsid w:val="00902D33"/>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8B1"/>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C06"/>
    <w:rsid w:val="00972C20"/>
    <w:rsid w:val="00973529"/>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89C"/>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A0"/>
    <w:rsid w:val="009C24F5"/>
    <w:rsid w:val="009C260C"/>
    <w:rsid w:val="009C2775"/>
    <w:rsid w:val="009C2A1C"/>
    <w:rsid w:val="009C2AA0"/>
    <w:rsid w:val="009C2AF9"/>
    <w:rsid w:val="009C2BA7"/>
    <w:rsid w:val="009C2C0F"/>
    <w:rsid w:val="009C2EA8"/>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4C7D"/>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C25"/>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0AB"/>
    <w:rsid w:val="00A13126"/>
    <w:rsid w:val="00A1323F"/>
    <w:rsid w:val="00A1387F"/>
    <w:rsid w:val="00A13BEA"/>
    <w:rsid w:val="00A13D5C"/>
    <w:rsid w:val="00A13EDC"/>
    <w:rsid w:val="00A14442"/>
    <w:rsid w:val="00A14FC4"/>
    <w:rsid w:val="00A14FDF"/>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201A3"/>
    <w:rsid w:val="00A20AD6"/>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942"/>
    <w:rsid w:val="00AC71F7"/>
    <w:rsid w:val="00AC7224"/>
    <w:rsid w:val="00AC7680"/>
    <w:rsid w:val="00AC7728"/>
    <w:rsid w:val="00AC78E5"/>
    <w:rsid w:val="00AC7989"/>
    <w:rsid w:val="00AC79BB"/>
    <w:rsid w:val="00AC7AF6"/>
    <w:rsid w:val="00AD000A"/>
    <w:rsid w:val="00AD0863"/>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B8C"/>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6C"/>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5D45"/>
    <w:rsid w:val="00B166E5"/>
    <w:rsid w:val="00B16A2F"/>
    <w:rsid w:val="00B16DA2"/>
    <w:rsid w:val="00B17076"/>
    <w:rsid w:val="00B17104"/>
    <w:rsid w:val="00B1747F"/>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604F"/>
    <w:rsid w:val="00B2632E"/>
    <w:rsid w:val="00B2642B"/>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5D"/>
    <w:rsid w:val="00B407CC"/>
    <w:rsid w:val="00B40E8F"/>
    <w:rsid w:val="00B40FC4"/>
    <w:rsid w:val="00B41006"/>
    <w:rsid w:val="00B4123B"/>
    <w:rsid w:val="00B41313"/>
    <w:rsid w:val="00B41528"/>
    <w:rsid w:val="00B416FE"/>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0BB"/>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4D7"/>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37"/>
    <w:rsid w:val="00BE24EF"/>
    <w:rsid w:val="00BE25B4"/>
    <w:rsid w:val="00BE281A"/>
    <w:rsid w:val="00BE2928"/>
    <w:rsid w:val="00BE292C"/>
    <w:rsid w:val="00BE299E"/>
    <w:rsid w:val="00BE3070"/>
    <w:rsid w:val="00BE323D"/>
    <w:rsid w:val="00BE34AB"/>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6DEC"/>
    <w:rsid w:val="00C37AD9"/>
    <w:rsid w:val="00C37AF7"/>
    <w:rsid w:val="00C407BC"/>
    <w:rsid w:val="00C408D3"/>
    <w:rsid w:val="00C40C8C"/>
    <w:rsid w:val="00C40F9E"/>
    <w:rsid w:val="00C41661"/>
    <w:rsid w:val="00C422CE"/>
    <w:rsid w:val="00C42390"/>
    <w:rsid w:val="00C42505"/>
    <w:rsid w:val="00C427B5"/>
    <w:rsid w:val="00C4332D"/>
    <w:rsid w:val="00C4349A"/>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3483"/>
    <w:rsid w:val="00C63790"/>
    <w:rsid w:val="00C63841"/>
    <w:rsid w:val="00C6441C"/>
    <w:rsid w:val="00C64649"/>
    <w:rsid w:val="00C64657"/>
    <w:rsid w:val="00C64B24"/>
    <w:rsid w:val="00C64F1C"/>
    <w:rsid w:val="00C651A5"/>
    <w:rsid w:val="00C65285"/>
    <w:rsid w:val="00C65BB3"/>
    <w:rsid w:val="00C660BB"/>
    <w:rsid w:val="00C660F3"/>
    <w:rsid w:val="00C66191"/>
    <w:rsid w:val="00C669AB"/>
    <w:rsid w:val="00C67000"/>
    <w:rsid w:val="00C673D8"/>
    <w:rsid w:val="00C67569"/>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AF6"/>
    <w:rsid w:val="00C951DB"/>
    <w:rsid w:val="00C953CD"/>
    <w:rsid w:val="00C95A4D"/>
    <w:rsid w:val="00C95B30"/>
    <w:rsid w:val="00C95C75"/>
    <w:rsid w:val="00C95DF9"/>
    <w:rsid w:val="00C95E05"/>
    <w:rsid w:val="00C95F5E"/>
    <w:rsid w:val="00C9677D"/>
    <w:rsid w:val="00C96971"/>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0D3"/>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5CC"/>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8ED"/>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5BD"/>
    <w:rsid w:val="00E528D3"/>
    <w:rsid w:val="00E53268"/>
    <w:rsid w:val="00E5335C"/>
    <w:rsid w:val="00E534A1"/>
    <w:rsid w:val="00E535C6"/>
    <w:rsid w:val="00E53916"/>
    <w:rsid w:val="00E547C7"/>
    <w:rsid w:val="00E548DD"/>
    <w:rsid w:val="00E5490A"/>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470"/>
    <w:rsid w:val="00E82C95"/>
    <w:rsid w:val="00E831C8"/>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5150"/>
    <w:rsid w:val="00EA5225"/>
    <w:rsid w:val="00EA52E4"/>
    <w:rsid w:val="00EA543B"/>
    <w:rsid w:val="00EA549E"/>
    <w:rsid w:val="00EA55FB"/>
    <w:rsid w:val="00EA58BF"/>
    <w:rsid w:val="00EA5EB4"/>
    <w:rsid w:val="00EA617F"/>
    <w:rsid w:val="00EA686A"/>
    <w:rsid w:val="00EA7290"/>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B3E"/>
    <w:rsid w:val="00F26CF7"/>
    <w:rsid w:val="00F26DD7"/>
    <w:rsid w:val="00F26DFE"/>
    <w:rsid w:val="00F26EB6"/>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A6E"/>
    <w:rsid w:val="00F31BBD"/>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7F"/>
    <w:rsid w:val="00F35D20"/>
    <w:rsid w:val="00F36205"/>
    <w:rsid w:val="00F36911"/>
    <w:rsid w:val="00F369D3"/>
    <w:rsid w:val="00F36A90"/>
    <w:rsid w:val="00F36AB8"/>
    <w:rsid w:val="00F36BFC"/>
    <w:rsid w:val="00F36CA8"/>
    <w:rsid w:val="00F36CD3"/>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39"/>
    <w:rsid w:val="00F64C3B"/>
    <w:rsid w:val="00F64CA2"/>
    <w:rsid w:val="00F652D9"/>
    <w:rsid w:val="00F65470"/>
    <w:rsid w:val="00F659E2"/>
    <w:rsid w:val="00F65BFB"/>
    <w:rsid w:val="00F65F25"/>
    <w:rsid w:val="00F66529"/>
    <w:rsid w:val="00F6717B"/>
    <w:rsid w:val="00F671C9"/>
    <w:rsid w:val="00F674D9"/>
    <w:rsid w:val="00F6760F"/>
    <w:rsid w:val="00F6769E"/>
    <w:rsid w:val="00F677E8"/>
    <w:rsid w:val="00F67AAE"/>
    <w:rsid w:val="00F67B60"/>
    <w:rsid w:val="00F67B62"/>
    <w:rsid w:val="00F67D43"/>
    <w:rsid w:val="00F67D53"/>
    <w:rsid w:val="00F704BC"/>
    <w:rsid w:val="00F704FE"/>
    <w:rsid w:val="00F70501"/>
    <w:rsid w:val="00F70B55"/>
    <w:rsid w:val="00F70BE3"/>
    <w:rsid w:val="00F71627"/>
    <w:rsid w:val="00F71A3B"/>
    <w:rsid w:val="00F71B1B"/>
    <w:rsid w:val="00F71B51"/>
    <w:rsid w:val="00F71F76"/>
    <w:rsid w:val="00F72013"/>
    <w:rsid w:val="00F727D6"/>
    <w:rsid w:val="00F7291F"/>
    <w:rsid w:val="00F729C0"/>
    <w:rsid w:val="00F72E05"/>
    <w:rsid w:val="00F73589"/>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5"/>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3203B8"/>
  <w15:chartTrackingRefBased/>
  <w15:docId w15:val="{55EB9A6F-B8E8-43C3-B5C4-F698CDB4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0220"/>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9">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a">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b">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c">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paragraph" w:styleId="afd">
    <w:name w:val="Revision"/>
    <w:hidden/>
    <w:uiPriority w:val="99"/>
    <w:semiHidden/>
    <w:rsid w:val="000F7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566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3667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1989953">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497457595">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37949196">
      <w:bodyDiv w:val="1"/>
      <w:marLeft w:val="0"/>
      <w:marRight w:val="0"/>
      <w:marTop w:val="0"/>
      <w:marBottom w:val="0"/>
      <w:divBdr>
        <w:top w:val="none" w:sz="0" w:space="0" w:color="auto"/>
        <w:left w:val="none" w:sz="0" w:space="0" w:color="auto"/>
        <w:bottom w:val="none" w:sz="0" w:space="0" w:color="auto"/>
        <w:right w:val="none" w:sz="0" w:space="0" w:color="auto"/>
      </w:divBdr>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16816396">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DEE15-8350-4F7E-B377-9473DD38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792</Words>
  <Characters>4515</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3</cp:revision>
  <cp:lastPrinted>2014-09-01T09:19:00Z</cp:lastPrinted>
  <dcterms:created xsi:type="dcterms:W3CDTF">2020-02-14T00:58:00Z</dcterms:created>
  <dcterms:modified xsi:type="dcterms:W3CDTF">2020-02-14T02:30:00Z</dcterms:modified>
</cp:coreProperties>
</file>