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3</w:t>
      </w:r>
      <w:r>
        <w:rPr>
          <w:rFonts w:ascii="Arial" w:hAnsi="Arial" w:cs="Arial"/>
          <w:b/>
          <w:sz w:val="24"/>
          <w:szCs w:val="24"/>
        </w:rPr>
        <w:t xml:space="preserve"> Meeting </w:t>
      </w:r>
      <w:r>
        <w:rPr>
          <w:rFonts w:hint="eastAsia" w:ascii="Arial" w:hAnsi="Arial" w:eastAsia="宋体" w:cs="Arial"/>
          <w:b/>
          <w:sz w:val="24"/>
          <w:szCs w:val="24"/>
          <w:lang w:val="en-US" w:eastAsia="zh-CN"/>
        </w:rPr>
        <w:t xml:space="preserve">#106   </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eastAsia="宋体" w:cs="Arial"/>
          <w:b/>
          <w:sz w:val="24"/>
          <w:szCs w:val="24"/>
          <w:lang w:val="en-US" w:eastAsia="zh-CN"/>
        </w:rPr>
        <w:t xml:space="preserve">   </w:t>
      </w:r>
      <w:bookmarkStart w:id="2" w:name="_GoBack"/>
      <w:r>
        <w:rPr>
          <w:rFonts w:ascii="Arial" w:hAnsi="Arial" w:cs="Arial"/>
          <w:b/>
          <w:sz w:val="24"/>
          <w:szCs w:val="24"/>
        </w:rPr>
        <w:t>R</w:t>
      </w:r>
      <w:r>
        <w:rPr>
          <w:rFonts w:hint="eastAsia" w:ascii="Arial" w:hAnsi="Arial" w:eastAsia="宋体" w:cs="Arial"/>
          <w:b/>
          <w:sz w:val="24"/>
          <w:szCs w:val="24"/>
          <w:lang w:val="en-US" w:eastAsia="zh-CN"/>
        </w:rPr>
        <w:t>3-196613</w:t>
      </w:r>
      <w:bookmarkEnd w:id="2"/>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Reno</w:t>
      </w:r>
      <w:r>
        <w:rPr>
          <w:rFonts w:ascii="Arial" w:hAnsi="Arial" w:cs="Arial"/>
          <w:b/>
          <w:sz w:val="24"/>
        </w:rPr>
        <w:t>,</w:t>
      </w:r>
      <w:r>
        <w:rPr>
          <w:rFonts w:hint="eastAsia" w:ascii="Arial" w:hAnsi="Arial" w:eastAsia="宋体" w:cs="Arial"/>
          <w:b/>
          <w:sz w:val="24"/>
          <w:lang w:val="en-US" w:eastAsia="zh-CN"/>
        </w:rPr>
        <w:t xml:space="preserve"> USA,</w:t>
      </w:r>
      <w:r>
        <w:rPr>
          <w:rFonts w:ascii="Arial" w:hAnsi="Arial" w:eastAsia="宋体" w:cs="Arial"/>
          <w:b/>
          <w:sz w:val="24"/>
          <w:lang w:val="en-US" w:eastAsia="zh-CN"/>
        </w:rPr>
        <w:t xml:space="preserve"> </w:t>
      </w:r>
      <w:r>
        <w:rPr>
          <w:rFonts w:hint="eastAsia" w:ascii="Arial" w:hAnsi="Arial" w:eastAsia="宋体" w:cs="Arial"/>
          <w:b/>
          <w:sz w:val="24"/>
          <w:lang w:val="en-US" w:eastAsia="zh-CN"/>
        </w:rPr>
        <w:t>18</w:t>
      </w:r>
      <w:r>
        <w:rPr>
          <w:rFonts w:ascii="Arial" w:hAnsi="Arial" w:cs="Arial"/>
          <w:b/>
          <w:sz w:val="24"/>
          <w:vertAlign w:val="superscript"/>
          <w:lang w:val="en-US"/>
        </w:rPr>
        <w:t>th</w:t>
      </w:r>
      <w:r>
        <w:rPr>
          <w:rFonts w:hint="eastAsia" w:ascii="Arial" w:hAnsi="Arial" w:cs="Arial"/>
          <w:b/>
          <w:sz w:val="24"/>
          <w:szCs w:val="22"/>
          <w:lang w:val="en-US" w:eastAsia="zh-CN"/>
        </w:rPr>
        <w:t>-22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cs="Arial"/>
          <w:b/>
          <w:sz w:val="24"/>
          <w:szCs w:val="24"/>
          <w:lang w:val="en-US" w:eastAsia="zh-CN" w:bidi="ar-SA"/>
        </w:rPr>
        <w:t>Nov</w:t>
      </w:r>
      <w:r>
        <w:rPr>
          <w:rFonts w:hint="eastAsia" w:ascii="Arial" w:hAnsi="Arial" w:eastAsia="宋体" w:cs="Arial"/>
          <w:b/>
          <w:sz w:val="24"/>
          <w:szCs w:val="22"/>
          <w:lang w:val="en-US" w:eastAsia="zh-CN"/>
        </w:rPr>
        <w:t xml:space="preserve">.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RN positioning impacts on NRPPa</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19.2</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 xml:space="preserve">RAN1 has achieved considerable progress on RAT-dependent positioning methods, for some aspects, the impact on RAN3 is becoming more and more clear. In this paper, we provide our understanding to some basic impacts on NRPPa from new features of NR positioning method. </w:t>
      </w:r>
    </w:p>
    <w:p>
      <w:pPr>
        <w:pStyle w:val="2"/>
        <w:tabs>
          <w:tab w:val="left" w:pos="450"/>
          <w:tab w:val="clear" w:pos="612"/>
        </w:tabs>
        <w:ind w:hanging="612"/>
      </w:pPr>
      <w:r>
        <w:t>D</w:t>
      </w:r>
      <w:r>
        <w:rPr>
          <w:rFonts w:hint="eastAsia"/>
          <w:lang w:val="en-US" w:eastAsia="zh-CN"/>
        </w:rPr>
        <w:t xml:space="preserve">iscussion </w:t>
      </w:r>
    </w:p>
    <w:p>
      <w:pPr>
        <w:pStyle w:val="3"/>
        <w:bidi w:val="0"/>
        <w:rPr>
          <w:rFonts w:hint="default"/>
          <w:lang w:val="en-US" w:eastAsia="zh-CN"/>
        </w:rPr>
      </w:pPr>
      <w:r>
        <w:rPr>
          <w:rFonts w:hint="eastAsia"/>
          <w:lang w:val="en-US" w:eastAsia="zh-CN"/>
        </w:rPr>
        <w:t>DL-PRS based positioning methods</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To support beam sweeping pattern is always a design objective of NR DL PRS since the SI, after several meetings of discussion, the general picture of DL PRS has already became clear and we think the analysis from RAN3 side could start.</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In order to support beam sweeping, the PRS configuration would contain more information. Beam width</w:t>
      </w:r>
      <w:r>
        <w:rPr>
          <w:rFonts w:hint="eastAsia" w:cs="Times New Roman" w:eastAsiaTheme="minorEastAsia"/>
          <w:sz w:val="20"/>
          <w:szCs w:val="22"/>
          <w:lang w:val="en-US" w:eastAsia="zh-CN"/>
        </w:rPr>
        <w:t>, starting PRB,</w:t>
      </w:r>
      <w:r>
        <w:rPr>
          <w:rFonts w:hint="eastAsia" w:ascii="Times New Roman" w:hAnsi="Times New Roman" w:cs="Times New Roman" w:eastAsiaTheme="minorEastAsia"/>
          <w:sz w:val="20"/>
          <w:szCs w:val="22"/>
          <w:lang w:val="en-US" w:eastAsia="zh-CN"/>
        </w:rPr>
        <w:t xml:space="preserve"> PRS </w:t>
      </w:r>
      <w:r>
        <w:rPr>
          <w:rFonts w:hint="eastAsia" w:cs="Times New Roman" w:eastAsiaTheme="minorEastAsia"/>
          <w:sz w:val="20"/>
          <w:szCs w:val="22"/>
          <w:lang w:val="en-US" w:eastAsia="zh-CN"/>
        </w:rPr>
        <w:t>resource</w:t>
      </w:r>
      <w:r>
        <w:rPr>
          <w:rFonts w:hint="eastAsia" w:ascii="Times New Roman" w:hAnsi="Times New Roman" w:cs="Times New Roman" w:eastAsiaTheme="minorEastAsia"/>
          <w:sz w:val="20"/>
          <w:szCs w:val="22"/>
          <w:lang w:val="en-US" w:eastAsia="zh-CN"/>
        </w:rPr>
        <w:t xml:space="preserve"> length</w:t>
      </w:r>
      <w:r>
        <w:rPr>
          <w:rFonts w:hint="eastAsia" w:cs="Times New Roman" w:eastAsiaTheme="minorEastAsia"/>
          <w:sz w:val="20"/>
          <w:szCs w:val="22"/>
          <w:lang w:val="en-US" w:eastAsia="zh-CN"/>
        </w:rPr>
        <w:t xml:space="preserve"> (number of symbols per PRS resource), comb size and repetition configuration</w:t>
      </w:r>
      <w:r>
        <w:rPr>
          <w:rFonts w:hint="eastAsia" w:ascii="Times New Roman" w:hAnsi="Times New Roman" w:cs="Times New Roman" w:eastAsiaTheme="minorEastAsia"/>
          <w:sz w:val="20"/>
          <w:szCs w:val="22"/>
          <w:lang w:val="en-US" w:eastAsia="zh-CN"/>
        </w:rPr>
        <w:t xml:space="preserve"> </w:t>
      </w:r>
      <w:r>
        <w:rPr>
          <w:rFonts w:hint="eastAsia" w:cs="Times New Roman" w:eastAsiaTheme="minorEastAsia"/>
          <w:sz w:val="20"/>
          <w:szCs w:val="22"/>
          <w:lang w:val="en-US" w:eastAsia="zh-CN"/>
        </w:rPr>
        <w:t>are</w:t>
      </w:r>
      <w:r>
        <w:rPr>
          <w:rFonts w:hint="eastAsia" w:ascii="Times New Roman" w:hAnsi="Times New Roman" w:cs="Times New Roman" w:eastAsiaTheme="minorEastAsia"/>
          <w:sz w:val="20"/>
          <w:szCs w:val="22"/>
          <w:lang w:val="en-US" w:eastAsia="zh-CN"/>
        </w:rPr>
        <w:t xml:space="preserve"> inevitably needed by UE, which is </w:t>
      </w:r>
      <w:r>
        <w:rPr>
          <w:rFonts w:hint="eastAsia" w:cs="Times New Roman" w:eastAsiaTheme="minorEastAsia"/>
          <w:sz w:val="20"/>
          <w:szCs w:val="22"/>
          <w:lang w:val="en-US" w:eastAsia="zh-CN"/>
        </w:rPr>
        <w:t>already</w:t>
      </w:r>
      <w:r>
        <w:rPr>
          <w:rFonts w:hint="eastAsia" w:ascii="Times New Roman" w:hAnsi="Times New Roman" w:cs="Times New Roman" w:eastAsiaTheme="minorEastAsia"/>
          <w:sz w:val="20"/>
          <w:szCs w:val="22"/>
          <w:lang w:val="en-US" w:eastAsia="zh-CN"/>
        </w:rPr>
        <w:t xml:space="preserve"> agreed </w:t>
      </w:r>
      <w:r>
        <w:rPr>
          <w:rFonts w:hint="eastAsia" w:cs="Times New Roman" w:eastAsiaTheme="minorEastAsia"/>
          <w:sz w:val="20"/>
          <w:szCs w:val="22"/>
          <w:lang w:val="en-US" w:eastAsia="zh-CN"/>
        </w:rPr>
        <w:t xml:space="preserve">in RAN1 </w:t>
      </w:r>
      <w:r>
        <w:rPr>
          <w:rFonts w:hint="eastAsia" w:ascii="Times New Roman" w:hAnsi="Times New Roman" w:cs="Times New Roman" w:eastAsiaTheme="minorEastAsia"/>
          <w:sz w:val="20"/>
          <w:szCs w:val="22"/>
          <w:lang w:val="en-US" w:eastAsia="zh-CN"/>
        </w:rPr>
        <w:t xml:space="preserve">to support different level of LCS with different accuracy requirements. </w:t>
      </w:r>
      <w:r>
        <w:rPr>
          <w:rFonts w:hint="eastAsia" w:cs="Times New Roman" w:eastAsiaTheme="minorEastAsia"/>
          <w:sz w:val="20"/>
          <w:szCs w:val="22"/>
          <w:lang w:val="en-US" w:eastAsia="zh-CN"/>
        </w:rPr>
        <w:t>T</w:t>
      </w:r>
      <w:r>
        <w:rPr>
          <w:rFonts w:hint="eastAsia" w:ascii="Times New Roman" w:hAnsi="Times New Roman" w:cs="Times New Roman" w:eastAsiaTheme="minorEastAsia"/>
          <w:sz w:val="20"/>
          <w:szCs w:val="22"/>
          <w:lang w:val="en-US" w:eastAsia="zh-CN"/>
        </w:rPr>
        <w:t>he PRS configuration information should be extended to include the above parameters and transmitted from gNB to the location server and then to UE.</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 xml:space="preserve">Proposal 1:Add the PRS beam configuration information to the NRPPa from eNB/gNB to the LMF. </w:t>
      </w:r>
    </w:p>
    <w:p>
      <w:pPr>
        <w:overflowPunct/>
        <w:autoSpaceDE/>
        <w:autoSpaceDN/>
        <w:snapToGrid w:val="0"/>
        <w:spacing w:afterLines="50" w:line="264" w:lineRule="auto"/>
        <w:jc w:val="center"/>
        <w:textAlignment w:val="auto"/>
        <w:rPr>
          <w:rFonts w:hint="eastAsia" w:ascii="Times New Roman" w:hAnsi="Times New Roman" w:eastAsia="宋体"/>
          <w:sz w:val="20"/>
          <w:szCs w:val="20"/>
          <w:lang w:val="en-US" w:eastAsia="zh-CN"/>
        </w:rPr>
      </w:pPr>
      <w:r>
        <w:drawing>
          <wp:inline distT="0" distB="0" distL="114300" distR="114300">
            <wp:extent cx="4445635" cy="1750060"/>
            <wp:effectExtent l="0" t="0" r="1206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r="171" b="11603"/>
                    <a:stretch>
                      <a:fillRect/>
                    </a:stretch>
                  </pic:blipFill>
                  <pic:spPr>
                    <a:xfrm>
                      <a:off x="0" y="0"/>
                      <a:ext cx="4445635" cy="1750060"/>
                    </a:xfrm>
                    <a:prstGeom prst="rect">
                      <a:avLst/>
                    </a:prstGeom>
                    <a:noFill/>
                    <a:ln>
                      <a:noFill/>
                    </a:ln>
                  </pic:spPr>
                </pic:pic>
              </a:graphicData>
            </a:graphic>
          </wp:inline>
        </w:drawing>
      </w:r>
    </w:p>
    <w:p>
      <w:pPr>
        <w:jc w:val="center"/>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Figure </w:t>
      </w:r>
      <w:r>
        <w:rPr>
          <w:rFonts w:hint="eastAsia" w:eastAsia="宋体"/>
          <w:sz w:val="20"/>
          <w:szCs w:val="20"/>
          <w:lang w:val="en-US" w:eastAsia="zh-CN"/>
        </w:rPr>
        <w:t>1</w:t>
      </w:r>
      <w:r>
        <w:rPr>
          <w:rFonts w:hint="eastAsia" w:ascii="Times New Roman" w:hAnsi="Times New Roman" w:eastAsia="宋体"/>
          <w:sz w:val="20"/>
          <w:szCs w:val="20"/>
          <w:lang w:val="en-US" w:eastAsia="zh-CN"/>
        </w:rPr>
        <w:t xml:space="preserve"> Modification for PRS configuration in NRPPa message</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To perform DL-TDOA positioning, UE need to measure RSTD between at least 3 different transmission points, so the location server need choose some candidates and then send their information to target UE. Not all the candidates can be </w:t>
      </w:r>
      <w:r>
        <w:rPr>
          <w:rFonts w:hint="eastAsia" w:cs="Times New Roman" w:eastAsiaTheme="minorEastAsia"/>
          <w:sz w:val="20"/>
          <w:szCs w:val="22"/>
          <w:lang w:val="en-US" w:eastAsia="zh-CN"/>
        </w:rPr>
        <w:t xml:space="preserve">actually </w:t>
      </w:r>
      <w:r>
        <w:rPr>
          <w:rFonts w:hint="eastAsia" w:ascii="Times New Roman" w:hAnsi="Times New Roman" w:cs="Times New Roman" w:eastAsiaTheme="minorEastAsia"/>
          <w:sz w:val="20"/>
          <w:szCs w:val="22"/>
          <w:lang w:val="en-US" w:eastAsia="zh-CN"/>
        </w:rPr>
        <w:t>detected by UE, those who could not be detected will add the PRS searching latency and complexity. Actually in NR there are some information that could be used to make the recommendation more wise. The UE would detect SSB/CSI-RS from the serving cell and feed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 xml:space="preserve">back, then serving cell can know a rough direction of the UE and transmit the information needed by the target UE to that direction by </w:t>
      </w:r>
      <w:r>
        <w:rPr>
          <w:rFonts w:hint="eastAsia" w:cs="Times New Roman" w:eastAsiaTheme="minorEastAsia"/>
          <w:sz w:val="20"/>
          <w:szCs w:val="22"/>
          <w:lang w:val="en-US" w:eastAsia="zh-CN"/>
        </w:rPr>
        <w:t xml:space="preserve">a narrow </w:t>
      </w:r>
      <w:r>
        <w:rPr>
          <w:rFonts w:hint="eastAsia" w:ascii="Times New Roman" w:hAnsi="Times New Roman" w:cs="Times New Roman" w:eastAsiaTheme="minorEastAsia"/>
          <w:sz w:val="20"/>
          <w:szCs w:val="22"/>
          <w:lang w:val="en-US" w:eastAsia="zh-CN"/>
        </w:rPr>
        <w:t>beam, let</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just name it the connecting beam in this paper. It would be very beneficial for location server to know this information before recommending candidate transmission points to UE for positioning. For example, in </w:t>
      </w:r>
      <w:r>
        <w:rPr>
          <w:rFonts w:hint="eastAsia" w:cs="Times New Roman" w:eastAsiaTheme="minorEastAsia"/>
          <w:sz w:val="20"/>
          <w:szCs w:val="22"/>
          <w:lang w:val="en-US" w:eastAsia="zh-CN"/>
        </w:rPr>
        <w:t>F</w:t>
      </w:r>
      <w:r>
        <w:rPr>
          <w:rFonts w:hint="eastAsia" w:ascii="Times New Roman" w:hAnsi="Times New Roman" w:cs="Times New Roman" w:eastAsiaTheme="minorEastAsia"/>
          <w:sz w:val="20"/>
          <w:szCs w:val="22"/>
          <w:lang w:val="en-US" w:eastAsia="zh-CN"/>
        </w:rPr>
        <w:t xml:space="preserve">igure </w:t>
      </w:r>
      <w:r>
        <w:rPr>
          <w:rFonts w:hint="eastAsia" w:cs="Times New Roman" w:eastAsiaTheme="minorEastAsia"/>
          <w:sz w:val="20"/>
          <w:szCs w:val="22"/>
          <w:lang w:val="en-US" w:eastAsia="zh-CN"/>
        </w:rPr>
        <w:t>2</w:t>
      </w:r>
      <w:r>
        <w:rPr>
          <w:rFonts w:hint="eastAsia" w:ascii="Times New Roman" w:hAnsi="Times New Roman" w:cs="Times New Roman" w:eastAsiaTheme="minorEastAsia"/>
          <w:sz w:val="20"/>
          <w:szCs w:val="22"/>
          <w:lang w:val="en-US" w:eastAsia="zh-CN"/>
        </w:rPr>
        <w:t xml:space="preserve"> if the location server only know that the UE is inside the area of a1 without considering the connecting beam, the b1,b2,b3 are equal by the standard of distance to a1 and they all may have some overlap in terms of coverage overlap with a1, which means the location server can not know which cell has bigger chance to be detected by the UE so it would recommend them all. But as we can see in this picture, the b2,b1 are impossible to be detected if the UE is just within the area of beam 3 from a1. </w:t>
      </w:r>
      <w:r>
        <w:rPr>
          <w:rFonts w:hint="eastAsia" w:cs="Times New Roman" w:eastAsiaTheme="minorEastAsia"/>
          <w:sz w:val="20"/>
          <w:szCs w:val="22"/>
          <w:lang w:val="en-US" w:eastAsia="zh-CN"/>
        </w:rPr>
        <w:t xml:space="preserve">Assuming </w:t>
      </w:r>
      <w:r>
        <w:rPr>
          <w:rFonts w:hint="eastAsia" w:ascii="Times New Roman" w:hAnsi="Times New Roman" w:cs="Times New Roman" w:eastAsiaTheme="minorEastAsia"/>
          <w:sz w:val="20"/>
          <w:szCs w:val="22"/>
          <w:lang w:val="en-US" w:eastAsia="zh-CN"/>
        </w:rPr>
        <w:t xml:space="preserve">the location server could know that the target UE is inside the beam 3 of a1, this situation can be avoided. Besides gNB, UE may also know some index of the beam from SSB or CSI-RS. So the connecting beam information should be transmitted to location server either from gNB or UE. But to map indexes with direction, the mapping information of SSBs and direction should also need to be sent to location server. </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p>
    <w:p>
      <w:pPr>
        <w:widowControl w:val="0"/>
        <w:snapToGrid w:val="0"/>
        <w:spacing w:before="120" w:after="120" w:line="276" w:lineRule="auto"/>
        <w:jc w:val="center"/>
        <w:rPr>
          <w:rFonts w:hint="default" w:eastAsiaTheme="minorEastAsia"/>
          <w:sz w:val="20"/>
          <w:lang w:val="en-US" w:eastAsia="zh-CN"/>
        </w:rPr>
      </w:pPr>
      <w:r>
        <w:rPr>
          <w:rFonts w:hint="default" w:eastAsiaTheme="minorEastAsia"/>
          <w:sz w:val="20"/>
          <w:lang w:val="en-US" w:eastAsia="zh-CN"/>
        </w:rPr>
        <w:drawing>
          <wp:inline distT="0" distB="0" distL="114300" distR="114300">
            <wp:extent cx="3542030" cy="2134235"/>
            <wp:effectExtent l="0" t="0" r="1270" b="18415"/>
            <wp:docPr id="4" name="图片 4"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RS轮询"/>
                    <pic:cNvPicPr>
                      <a:picLocks noChangeAspect="1"/>
                    </pic:cNvPicPr>
                  </pic:nvPicPr>
                  <pic:blipFill>
                    <a:blip r:embed="rId6"/>
                    <a:stretch>
                      <a:fillRect/>
                    </a:stretch>
                  </pic:blipFill>
                  <pic:spPr>
                    <a:xfrm>
                      <a:off x="0" y="0"/>
                      <a:ext cx="3542030" cy="2134235"/>
                    </a:xfrm>
                    <a:prstGeom prst="rect">
                      <a:avLst/>
                    </a:prstGeom>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2</w:t>
      </w:r>
      <w:r>
        <w:rPr>
          <w:rFonts w:hint="eastAsia" w:ascii="Times New Roman" w:hAnsi="Times New Roman" w:eastAsia="宋体" w:cs="Times New Roman"/>
          <w:sz w:val="20"/>
          <w:szCs w:val="20"/>
          <w:lang w:val="en-US" w:eastAsia="zh-CN"/>
        </w:rPr>
        <w:t xml:space="preserve"> OTDOA positioning under beam sweeping </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2</w:t>
      </w:r>
      <w:r>
        <w:rPr>
          <w:rFonts w:hint="eastAsia" w:ascii="Times New Roman" w:hAnsi="Times New Roman" w:cs="Times New Roman" w:eastAsiaTheme="minorEastAsia"/>
          <w:b/>
          <w:sz w:val="20"/>
          <w:szCs w:val="22"/>
          <w:lang w:val="en-US" w:eastAsia="zh-CN"/>
        </w:rPr>
        <w:t>:The connecting beam information should be transmitted from the gNB to location server</w:t>
      </w:r>
      <w:r>
        <w:rPr>
          <w:rFonts w:hint="eastAsia" w:cs="Times New Roman" w:eastAsiaTheme="minorEastAsia"/>
          <w:b/>
          <w:sz w:val="20"/>
          <w:szCs w:val="22"/>
          <w:lang w:val="en-US" w:eastAsia="zh-CN"/>
        </w:rPr>
        <w:t xml:space="preserve"> through NRPPa</w:t>
      </w:r>
      <w:r>
        <w:rPr>
          <w:rFonts w:hint="eastAsia" w:ascii="Times New Roman" w:hAnsi="Times New Roman" w:cs="Times New Roman" w:eastAsiaTheme="minorEastAsia"/>
          <w:b/>
          <w:sz w:val="20"/>
          <w:szCs w:val="22"/>
          <w:lang w:val="en-US" w:eastAsia="zh-CN"/>
        </w:rPr>
        <w:t>.</w:t>
      </w:r>
    </w:p>
    <w:p>
      <w:pPr>
        <w:jc w:val="center"/>
      </w:pPr>
    </w:p>
    <w:p>
      <w:pPr>
        <w:jc w:val="center"/>
        <w:rPr>
          <w:rFonts w:hint="eastAsia" w:ascii="Times New Roman" w:hAnsi="Times New Roman" w:eastAsia="宋体"/>
          <w:b/>
          <w:bCs/>
          <w:sz w:val="20"/>
          <w:szCs w:val="20"/>
          <w:lang w:val="en-US" w:eastAsia="zh-CN"/>
        </w:rPr>
      </w:pPr>
      <w:r>
        <w:drawing>
          <wp:inline distT="0" distB="0" distL="114300" distR="114300">
            <wp:extent cx="4827905" cy="185610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rcRect r="-1903" b="23160"/>
                    <a:stretch>
                      <a:fillRect/>
                    </a:stretch>
                  </pic:blipFill>
                  <pic:spPr>
                    <a:xfrm>
                      <a:off x="0" y="0"/>
                      <a:ext cx="4827905" cy="1856105"/>
                    </a:xfrm>
                    <a:prstGeom prst="rect">
                      <a:avLst/>
                    </a:prstGeom>
                    <a:noFill/>
                    <a:ln>
                      <a:noFill/>
                    </a:ln>
                  </pic:spPr>
                </pic:pic>
              </a:graphicData>
            </a:graphic>
          </wp:inline>
        </w:drawing>
      </w:r>
    </w:p>
    <w:p>
      <w:pPr>
        <w:numPr>
          <w:ilvl w:val="0"/>
          <w:numId w:val="0"/>
        </w:numPr>
        <w:spacing w:after="180" w:line="240" w:lineRule="auto"/>
        <w:jc w:val="center"/>
        <w:rPr>
          <w:rFonts w:hint="default" w:cs="Times New Roman" w:eastAsiaTheme="minorEastAsia"/>
          <w:sz w:val="20"/>
          <w:szCs w:val="22"/>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3</w:t>
      </w:r>
      <w:r>
        <w:rPr>
          <w:rFonts w:hint="eastAsia" w:ascii="Times New Roman" w:hAnsi="Times New Roman" w:eastAsia="宋体" w:cs="Times New Roman"/>
          <w:sz w:val="20"/>
          <w:szCs w:val="20"/>
          <w:lang w:val="en-US" w:eastAsia="zh-CN"/>
        </w:rPr>
        <w:t xml:space="preserve"> Connecting beam reporting procedure from gNB</w:t>
      </w:r>
    </w:p>
    <w:p>
      <w:pPr>
        <w:pStyle w:val="3"/>
        <w:bidi w:val="0"/>
        <w:rPr>
          <w:rFonts w:hint="default"/>
          <w:lang w:val="en-US" w:eastAsia="zh-CN"/>
        </w:rPr>
      </w:pPr>
      <w:r>
        <w:rPr>
          <w:rFonts w:hint="eastAsia"/>
          <w:lang w:val="en-US" w:eastAsia="zh-CN"/>
        </w:rPr>
        <w:t xml:space="preserve">UL PRS based positioning </w:t>
      </w:r>
    </w:p>
    <w:p>
      <w:pPr>
        <w:widowControl w:val="0"/>
        <w:snapToGrid w:val="0"/>
        <w:spacing w:after="0"/>
        <w:textAlignment w:val="center"/>
        <w:rPr>
          <w:rFonts w:hint="eastAsia" w:eastAsiaTheme="minorEastAsia"/>
          <w:sz w:val="20"/>
          <w:szCs w:val="22"/>
          <w:lang w:val="en-US" w:eastAsia="zh-CN"/>
        </w:rPr>
      </w:pPr>
      <w:bookmarkStart w:id="0" w:name="OLE_LINK1"/>
      <w:r>
        <w:rPr>
          <w:rFonts w:hint="eastAsia" w:eastAsiaTheme="minorEastAsia"/>
          <w:sz w:val="20"/>
          <w:szCs w:val="22"/>
          <w:lang w:val="en-US" w:eastAsia="zh-CN"/>
        </w:rPr>
        <w:t>It has already been agreed to support power control towards neighbouring cells in RAN1:</w:t>
      </w:r>
    </w:p>
    <w:p>
      <w:pPr>
        <w:pageBreakBefore w:val="0"/>
        <w:widowControl/>
        <w:kinsoku/>
        <w:wordWrap/>
        <w:overflowPunct w:val="0"/>
        <w:topLinePunct w:val="0"/>
        <w:autoSpaceDE w:val="0"/>
        <w:autoSpaceDN w:val="0"/>
        <w:bidi w:val="0"/>
        <w:adjustRightInd w:val="0"/>
        <w:snapToGrid w:val="0"/>
        <w:spacing w:line="240" w:lineRule="auto"/>
        <w:ind w:left="1440" w:hanging="1440"/>
        <w:textAlignment w:val="baseline"/>
        <w:outlineLvl w:val="9"/>
        <w:rPr>
          <w:i/>
          <w:iCs/>
          <w:sz w:val="20"/>
          <w:szCs w:val="20"/>
          <w:highlight w:val="none"/>
        </w:rPr>
      </w:pPr>
      <w:r>
        <w:rPr>
          <w:i/>
          <w:iCs/>
          <w:sz w:val="20"/>
          <w:szCs w:val="20"/>
          <w:highlight w:val="none"/>
        </w:rPr>
        <w:t>Agreement:</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rFonts w:hint="eastAsia" w:eastAsiaTheme="minorEastAsia"/>
          <w:i/>
          <w:iCs/>
          <w:sz w:val="20"/>
          <w:szCs w:val="20"/>
          <w:lang w:val="en-US" w:eastAsia="ko-KR"/>
        </w:rPr>
        <w:t>For positioning purposes, with regards to the UL SRS transmission power, support at least the following</w:t>
      </w:r>
      <w:r>
        <w:rPr>
          <w:i/>
          <w:iCs/>
          <w:sz w:val="20"/>
          <w:szCs w:val="20"/>
          <w:lang w:eastAsia="ko-KR"/>
        </w:rPr>
        <w:t xml:space="preserve"> in addition to the existing Rel-15 behaviour:</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Support configuring a DL reference signal of a neighbouring cell to be used as DL path loss reference for the purpose of SRS power control.  </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 xml:space="preserve">FFS: Which reference signals can be used (e.g. a CSI-RS, or a SSB, or DL PRS). </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eastAsia="ko-KR"/>
        </w:rPr>
      </w:pPr>
      <w:r>
        <w:rPr>
          <w:i/>
          <w:iCs/>
          <w:sz w:val="20"/>
          <w:szCs w:val="20"/>
          <w:lang w:eastAsia="ko-KR"/>
        </w:rPr>
        <w:t>Study further the UE configuration signalling and procedure.</w:t>
      </w:r>
    </w:p>
    <w:p>
      <w:pPr>
        <w:keepNext/>
        <w:keepLines/>
        <w:pageBreakBefore w:val="0"/>
        <w:widowControl/>
        <w:kinsoku/>
        <w:wordWrap/>
        <w:overflowPunct w:val="0"/>
        <w:topLinePunct w:val="0"/>
        <w:autoSpaceDE w:val="0"/>
        <w:autoSpaceDN w:val="0"/>
        <w:bidi w:val="0"/>
        <w:adjustRightInd w:val="0"/>
        <w:snapToGrid w:val="0"/>
        <w:spacing w:after="60" w:line="240" w:lineRule="auto"/>
        <w:textAlignment w:val="baseline"/>
        <w:outlineLvl w:val="9"/>
        <w:rPr>
          <w:rFonts w:hint="eastAsia" w:eastAsiaTheme="minorEastAsia"/>
          <w:i/>
          <w:iCs/>
          <w:sz w:val="20"/>
          <w:szCs w:val="20"/>
          <w:lang w:val="en-US" w:eastAsia="ko-KR"/>
        </w:rPr>
      </w:pPr>
      <w:r>
        <w:rPr>
          <w:rFonts w:hint="eastAsia" w:eastAsiaTheme="minorEastAsia"/>
          <w:i/>
          <w:iCs/>
          <w:sz w:val="20"/>
          <w:szCs w:val="20"/>
          <w:lang w:val="en-US" w:eastAsia="ko-KR"/>
        </w:rPr>
        <w:t>For the purpose of power control of the SRS for positioning, if a DL reference signal is to be used as DL path loss reference, the following is provided to the UE by higher layers for each required TRP (e.g., serving and neighbours):</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val="en-US" w:eastAsia="ko-KR"/>
        </w:rPr>
      </w:pPr>
      <w:r>
        <w:rPr>
          <w:i/>
          <w:iCs/>
          <w:sz w:val="20"/>
          <w:szCs w:val="20"/>
          <w:lang w:val="en-US" w:eastAsia="ko-KR"/>
        </w:rPr>
        <w:t>If the DL reference signal to be used as DL path loss reference is a SSB, provide the ss-PBCH-BlockPower.</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val="en-US" w:eastAsia="ko-KR"/>
        </w:rPr>
      </w:pPr>
      <w:r>
        <w:rPr>
          <w:i/>
          <w:iCs/>
          <w:sz w:val="20"/>
          <w:szCs w:val="20"/>
          <w:lang w:val="en-US" w:eastAsia="ko-KR"/>
        </w:rPr>
        <w:t xml:space="preserve">Note: The ss-PBCH-BlockPower is currently defined as average EPRE of the resource elements that carry secondary synchronization signals in dBm that the TRP use for SSB transmission (see TS 38.213, clause 7; range currently defined as </w:t>
      </w:r>
      <w:r>
        <w:rPr>
          <w:i/>
          <w:iCs/>
          <w:sz w:val="20"/>
          <w:szCs w:val="20"/>
          <w:lang w:eastAsia="ko-KR"/>
        </w:rPr>
        <w:t>INTEGER (-60..50)).</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val="en-US" w:eastAsia="ko-KR"/>
        </w:rPr>
      </w:pPr>
      <w:r>
        <w:rPr>
          <w:i/>
          <w:iCs/>
          <w:sz w:val="20"/>
          <w:szCs w:val="20"/>
          <w:lang w:val="en-US" w:eastAsia="ko-KR"/>
        </w:rPr>
        <w:t>If the DL reference signal to be used as DL path loss reference is a DL-PRS, provide the dl-PRS-Resource-Power.</w:t>
      </w:r>
    </w:p>
    <w:p>
      <w:pPr>
        <w:keepNext/>
        <w:keepLines/>
        <w:pageBreakBefore w:val="0"/>
        <w:widowControl/>
        <w:numPr>
          <w:ilvl w:val="1"/>
          <w:numId w:val="8"/>
        </w:numPr>
        <w:kinsoku/>
        <w:wordWrap/>
        <w:overflowPunct w:val="0"/>
        <w:topLinePunct w:val="0"/>
        <w:autoSpaceDE w:val="0"/>
        <w:autoSpaceDN w:val="0"/>
        <w:bidi w:val="0"/>
        <w:adjustRightInd w:val="0"/>
        <w:snapToGrid w:val="0"/>
        <w:spacing w:after="60" w:line="240" w:lineRule="auto"/>
        <w:textAlignment w:val="baseline"/>
        <w:outlineLvl w:val="9"/>
        <w:rPr>
          <w:i/>
          <w:iCs/>
          <w:sz w:val="20"/>
          <w:szCs w:val="20"/>
          <w:lang w:val="en-US" w:eastAsia="ko-KR"/>
        </w:rPr>
      </w:pPr>
      <w:r>
        <w:rPr>
          <w:i/>
          <w:iCs/>
          <w:sz w:val="20"/>
          <w:szCs w:val="20"/>
          <w:lang w:val="en-US" w:eastAsia="ko-KR"/>
        </w:rPr>
        <w:t>The dl-PRS-Resource-Power is defined as average EPRE of the resources elements that carry DL-PRS Resource signals in dBm that the TRP uses for DL-PRS Resource transmission.</w:t>
      </w:r>
    </w:p>
    <w:p>
      <w:pPr>
        <w:keepNext/>
        <w:keepLines/>
        <w:pageBreakBefore w:val="0"/>
        <w:widowControl/>
        <w:numPr>
          <w:ilvl w:val="0"/>
          <w:numId w:val="8"/>
        </w:numPr>
        <w:kinsoku/>
        <w:wordWrap/>
        <w:overflowPunct w:val="0"/>
        <w:topLinePunct w:val="0"/>
        <w:autoSpaceDE w:val="0"/>
        <w:autoSpaceDN w:val="0"/>
        <w:bidi w:val="0"/>
        <w:adjustRightInd w:val="0"/>
        <w:snapToGrid w:val="0"/>
        <w:spacing w:after="60" w:line="240" w:lineRule="auto"/>
        <w:textAlignment w:val="baseline"/>
        <w:outlineLvl w:val="9"/>
        <w:rPr>
          <w:rFonts w:hint="eastAsia" w:eastAsia="宋体"/>
          <w:b/>
          <w:bCs/>
          <w:szCs w:val="22"/>
          <w:lang w:val="en-US" w:eastAsia="zh-CN"/>
        </w:rPr>
      </w:pPr>
      <w:r>
        <w:rPr>
          <w:i/>
          <w:iCs/>
          <w:sz w:val="20"/>
          <w:szCs w:val="20"/>
          <w:lang w:val="en-US" w:eastAsia="ko-KR"/>
        </w:rPr>
        <w:t>FFS: CSI-RS transmit power indication if CSI-RS is agreed as a pathloss reference.</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sz w:val="20"/>
          <w:szCs w:val="22"/>
          <w:lang w:val="en-US" w:eastAsia="zh-CN"/>
        </w:rPr>
      </w:pPr>
      <w:r>
        <w:rPr>
          <w:rFonts w:hint="eastAsia" w:eastAsiaTheme="minorEastAsia"/>
          <w:sz w:val="20"/>
          <w:szCs w:val="22"/>
          <w:lang w:val="en-US" w:eastAsia="zh-CN"/>
        </w:rPr>
        <w:t>According to our understanding, the whole procedure is as figure 4, first, the SRS for positioning with some recommended PL RS are configured. But at the beginning, the gNB do not know which SRS resource is aiming at which cell. A couple of recommended PL RSs from all the possible neighbouring cells should be configured. But not all of them can be actually detected, for those who can be detected, the UE has a general idea of its direction and its origin gNB. The UE need to do the mapping between SRS resource and its target cell. For the first round of beam sweeping, the UE can adjust each beam</w:t>
      </w:r>
      <w:r>
        <w:rPr>
          <w:rFonts w:hint="default" w:eastAsiaTheme="minorEastAsia"/>
          <w:sz w:val="20"/>
          <w:szCs w:val="22"/>
          <w:lang w:val="en-US" w:eastAsia="zh-CN"/>
        </w:rPr>
        <w:t>’</w:t>
      </w:r>
      <w:r>
        <w:rPr>
          <w:rFonts w:hint="eastAsia" w:eastAsiaTheme="minorEastAsia"/>
          <w:sz w:val="20"/>
          <w:szCs w:val="22"/>
          <w:lang w:val="en-US" w:eastAsia="zh-CN"/>
        </w:rPr>
        <w:t>s power or direction according to the information of PL RS transmitting power from that direction. Then, UE can report this kind of mapping between the SRS resources and PL RS(neighbour cells). Then the neighbouring cells can detect the SRS and reconfigure the transmission power, this kind of information need to be transmitted to the serving cell. Then, with the mapping, it can configure different transmission power and certain PL RS as spatial relation information to different SRS resource, noting that now PL RS con be configured per SRS resource. When all these information are configured back to UE, the UE can modify each resource</w:t>
      </w:r>
      <w:r>
        <w:rPr>
          <w:rFonts w:hint="default" w:eastAsiaTheme="minorEastAsia"/>
          <w:sz w:val="20"/>
          <w:szCs w:val="22"/>
          <w:lang w:val="en-US" w:eastAsia="zh-CN"/>
        </w:rPr>
        <w:t>’</w:t>
      </w:r>
      <w:r>
        <w:rPr>
          <w:rFonts w:hint="eastAsia" w:eastAsiaTheme="minorEastAsia"/>
          <w:sz w:val="20"/>
          <w:szCs w:val="22"/>
          <w:lang w:val="en-US" w:eastAsia="zh-CN"/>
        </w:rPr>
        <w:t xml:space="preserve">s transmission power or transmission direction according to spatial relation. Then some modification in RAN2 side is needed. The TRP need to transmit their PL RS information to the LMF. This information include the type of RS to indicate whether it is DL PRS, a kind of CSI-RS or SSB, its sequence ID, sequence generation information, resource allocation and transmission power. The LMF should select a couple of PL RSs of neighbouring TRP that are possibly to be detected and send it to the serving cell.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pPr>
      <w:r>
        <w:drawing>
          <wp:inline distT="0" distB="0" distL="114300" distR="114300">
            <wp:extent cx="4547235" cy="4808855"/>
            <wp:effectExtent l="0" t="0" r="5715" b="1079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4547235" cy="48088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jc w:val="center"/>
        <w:textAlignment w:val="auto"/>
        <w:outlineLvl w:val="9"/>
        <w:rPr>
          <w:rFonts w:hint="default" w:eastAsia="宋体"/>
          <w:sz w:val="20"/>
          <w:szCs w:val="20"/>
          <w:lang w:val="en-US" w:eastAsia="zh-CN"/>
        </w:rPr>
      </w:pPr>
      <w:r>
        <w:rPr>
          <w:rFonts w:hint="eastAsia" w:eastAsia="宋体"/>
          <w:sz w:val="20"/>
          <w:szCs w:val="20"/>
          <w:lang w:val="en-US" w:eastAsia="zh-CN"/>
        </w:rPr>
        <w:t>Figure 4 Multi-cell power control for SRS</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3:TRP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Proposal 4: LMF should transmit neighbouring TRP</w:t>
      </w:r>
      <w:r>
        <w:rPr>
          <w:rFonts w:hint="default" w:eastAsiaTheme="minorEastAsia"/>
          <w:b/>
          <w:i w:val="0"/>
          <w:iCs w:val="0"/>
          <w:sz w:val="20"/>
          <w:szCs w:val="22"/>
          <w:lang w:val="en-US" w:eastAsia="zh-CN"/>
        </w:rPr>
        <w:t>’</w:t>
      </w:r>
      <w:r>
        <w:rPr>
          <w:rFonts w:hint="eastAsia" w:eastAsiaTheme="minorEastAsia"/>
          <w:b/>
          <w:i w:val="0"/>
          <w:iCs w:val="0"/>
          <w:sz w:val="20"/>
          <w:szCs w:val="22"/>
          <w:lang w:val="en-US" w:eastAsia="zh-CN"/>
        </w:rPr>
        <w:t>s PL RS information to serving gNB.</w:t>
      </w:r>
    </w:p>
    <w:p>
      <w:pPr>
        <w:pStyle w:val="3"/>
        <w:bidi w:val="0"/>
        <w:rPr>
          <w:rFonts w:hint="default"/>
          <w:lang w:val="en-US" w:eastAsia="zh-CN"/>
        </w:rPr>
      </w:pPr>
      <w:r>
        <w:rPr>
          <w:rFonts w:hint="eastAsia"/>
          <w:lang w:val="en-US" w:eastAsia="zh-CN"/>
        </w:rPr>
        <w:t xml:space="preserve">NR E-CID positioning </w:t>
      </w:r>
    </w:p>
    <w:p>
      <w:pPr>
        <w:widowControl w:val="0"/>
        <w:snapToGrid w:val="0"/>
        <w:spacing w:before="120" w:after="120" w:line="276" w:lineRule="auto"/>
        <w:rPr>
          <w:rFonts w:hint="eastAsia" w:cs="Times New Roman" w:eastAsiaTheme="minorEastAsia"/>
          <w:sz w:val="20"/>
          <w:szCs w:val="22"/>
          <w:lang w:val="en-US" w:eastAsia="zh-CN"/>
        </w:rPr>
      </w:pPr>
      <w:r>
        <w:rPr>
          <w:rFonts w:hint="eastAsia" w:eastAsiaTheme="minorEastAsia"/>
          <w:sz w:val="20"/>
          <w:szCs w:val="22"/>
          <w:lang w:val="en-US" w:eastAsia="zh-CN"/>
        </w:rPr>
        <w:t xml:space="preserve">In our companion paper [1] we explained that the SSB should be used for E-CID positioning methods in NR. </w:t>
      </w:r>
      <w:r>
        <w:rPr>
          <w:rFonts w:hint="eastAsia" w:ascii="Times New Roman" w:hAnsi="Times New Roman" w:cs="Times New Roman" w:eastAsiaTheme="minorEastAsia"/>
          <w:sz w:val="20"/>
          <w:szCs w:val="22"/>
          <w:lang w:val="en-US" w:eastAsia="zh-CN"/>
        </w:rPr>
        <w:t>The beam sweeping pattern can naturally bring some time offset in time domain, which imply the possibility of using multiple cells to enhance E-CID.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Different with single-cell positioning, the UE need to know the SSB beam sweeping information of the neighbour cell, for both UE-based and UE-assisted mode.</w:t>
      </w:r>
      <w:r>
        <w:rPr>
          <w:rFonts w:hint="eastAsia" w:cs="Times New Roman" w:eastAsiaTheme="minorEastAsia"/>
          <w:sz w:val="20"/>
          <w:szCs w:val="22"/>
          <w:lang w:val="en-US" w:eastAsia="zh-CN"/>
        </w:rPr>
        <w:t xml:space="preserve"> So </w:t>
      </w:r>
      <w:r>
        <w:rPr>
          <w:rFonts w:hint="eastAsia" w:eastAsiaTheme="minorEastAsia"/>
          <w:sz w:val="20"/>
          <w:szCs w:val="22"/>
          <w:lang w:val="en-US" w:eastAsia="zh-CN"/>
        </w:rPr>
        <w:t>W</w:t>
      </w:r>
      <w:r>
        <w:rPr>
          <w:rFonts w:hint="eastAsia" w:ascii="Times New Roman" w:hAnsi="Times New Roman" w:cs="Times New Roman" w:eastAsiaTheme="minorEastAsia"/>
          <w:sz w:val="20"/>
          <w:szCs w:val="22"/>
          <w:lang w:val="en-US" w:eastAsia="zh-CN"/>
        </w:rPr>
        <w:t>e need to add the SSB beam sweeping information to the NRPPa message</w:t>
      </w:r>
      <w:r>
        <w:rPr>
          <w:rFonts w:hint="eastAsia" w:cs="Times New Roman" w:eastAsiaTheme="minorEastAsia"/>
          <w:sz w:val="20"/>
          <w:szCs w:val="22"/>
          <w:lang w:val="en-US" w:eastAsia="zh-CN"/>
        </w:rPr>
        <w:t xml:space="preserve"> for neighbouring and serving cell and then inform the UE. </w:t>
      </w:r>
      <w:r>
        <w:rPr>
          <w:rFonts w:hint="eastAsia" w:ascii="Times New Roman" w:hAnsi="Times New Roman" w:cs="Times New Roman" w:eastAsiaTheme="minorEastAsia"/>
          <w:sz w:val="20"/>
          <w:szCs w:val="22"/>
          <w:lang w:val="en-US" w:eastAsia="zh-CN"/>
        </w:rPr>
        <w:t>The beam sweeping information include</w:t>
      </w:r>
      <w:r>
        <w:rPr>
          <w:rFonts w:hint="eastAsia" w:cs="Times New Roman" w:eastAsiaTheme="minorEastAsia"/>
          <w:sz w:val="20"/>
          <w:szCs w:val="22"/>
          <w:lang w:val="en-US" w:eastAsia="zh-CN"/>
        </w:rPr>
        <w:t>s</w:t>
      </w:r>
      <w:r>
        <w:rPr>
          <w:rFonts w:hint="eastAsia" w:ascii="Times New Roman" w:hAnsi="Times New Roman" w:cs="Times New Roman" w:eastAsiaTheme="minorEastAsia"/>
          <w:sz w:val="20"/>
          <w:szCs w:val="22"/>
          <w:lang w:val="en-US" w:eastAsia="zh-CN"/>
        </w:rPr>
        <w:t xml:space="preserve"> numerology(CP length and sub-carrier spacing), SSB periodicity, SSB frequency information to indicate the position in frequency domain,</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the number of SSB beams and corresponding SSB index and its direction.</w:t>
      </w:r>
      <w:r>
        <w:rPr>
          <w:rFonts w:hint="eastAsia" w:cs="Times New Roman" w:eastAsiaTheme="minorEastAsia"/>
          <w:sz w:val="20"/>
          <w:szCs w:val="22"/>
          <w:lang w:val="en-US" w:eastAsia="zh-CN"/>
        </w:rPr>
        <w:t xml:space="preserve"> This is for the purpose that the location server can map the UE SSB measurement to geographic position, just like OTDOA.</w:t>
      </w:r>
    </w:p>
    <w:p>
      <w:pPr>
        <w:numPr>
          <w:ilvl w:val="0"/>
          <w:numId w:val="0"/>
        </w:numPr>
        <w:rPr>
          <w:rFonts w:hint="eastAsia" w:ascii="Times New Roman" w:hAnsi="Times New Roman" w:eastAsia="宋体"/>
          <w:sz w:val="20"/>
          <w:szCs w:val="20"/>
          <w:lang w:val="en-US" w:eastAsia="zh-CN"/>
        </w:rPr>
      </w:pPr>
      <w:r>
        <w:rPr>
          <w:rFonts w:hint="eastAsia" w:ascii="Times New Roman" w:hAnsi="Times New Roman" w:eastAsia="宋体"/>
          <w:b/>
          <w:bCs/>
          <w:sz w:val="20"/>
          <w:szCs w:val="20"/>
          <w:lang w:val="en-US" w:eastAsia="zh-CN"/>
        </w:rPr>
        <w:t xml:space="preserve">Proposal </w:t>
      </w:r>
      <w:r>
        <w:rPr>
          <w:rFonts w:hint="eastAsia" w:eastAsia="宋体"/>
          <w:b/>
          <w:bCs/>
          <w:sz w:val="20"/>
          <w:szCs w:val="20"/>
          <w:lang w:val="en-US" w:eastAsia="zh-CN"/>
        </w:rPr>
        <w:t>5</w:t>
      </w:r>
      <w:r>
        <w:rPr>
          <w:rFonts w:hint="eastAsia" w:ascii="Times New Roman" w:hAnsi="Times New Roman" w:eastAsia="宋体"/>
          <w:b/>
          <w:bCs/>
          <w:sz w:val="20"/>
          <w:szCs w:val="20"/>
          <w:lang w:val="en-US" w:eastAsia="zh-CN"/>
        </w:rPr>
        <w:t>:Add the SSB beam sweeping information to the NRPPa message as E-CID measurement report.</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sz w:val="20"/>
          <w:szCs w:val="22"/>
          <w:lang w:val="en-US" w:eastAsia="zh-CN"/>
        </w:rPr>
      </w:pPr>
    </w:p>
    <w:bookmarkEnd w:id="0"/>
    <w:p>
      <w:pPr>
        <w:pStyle w:val="2"/>
        <w:tabs>
          <w:tab w:val="left" w:pos="450"/>
          <w:tab w:val="clear" w:pos="612"/>
        </w:tabs>
        <w:ind w:hanging="612"/>
      </w:pPr>
      <w:r>
        <w:t>Conclusion</w:t>
      </w:r>
    </w:p>
    <w:p>
      <w:pPr>
        <w:snapToGrid w:val="0"/>
        <w:spacing w:after="120"/>
        <w:rPr>
          <w:rFonts w:hint="default" w:eastAsiaTheme="minorEastAsia"/>
          <w:sz w:val="20"/>
          <w:lang w:val="en-US" w:eastAsia="zh-CN"/>
        </w:rPr>
      </w:pPr>
      <w:r>
        <w:rPr>
          <w:rFonts w:hint="eastAsia" w:eastAsiaTheme="minorEastAsia"/>
          <w:sz w:val="20"/>
          <w:lang w:val="en-US" w:eastAsia="zh-CN"/>
        </w:rPr>
        <w:t>In this paper we provide our understanding with the following proposals:</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Proposal 1:</w:t>
      </w:r>
      <w:r>
        <w:rPr>
          <w:rFonts w:hint="eastAsia" w:ascii="Times New Roman" w:hAnsi="Times New Roman" w:cs="Times New Roman" w:eastAsiaTheme="minorEastAsia"/>
          <w:b w:val="0"/>
          <w:bCs/>
          <w:i/>
          <w:iCs/>
          <w:sz w:val="20"/>
          <w:szCs w:val="22"/>
          <w:lang w:val="en-US" w:eastAsia="zh-CN"/>
        </w:rPr>
        <w:t xml:space="preserve">Add the PRS beam configuration information to the NRPPa from eNB/gNB to the LMF. </w:t>
      </w:r>
    </w:p>
    <w:p>
      <w:pPr>
        <w:overflowPunct/>
        <w:autoSpaceDE/>
        <w:autoSpaceDN/>
        <w:snapToGrid w:val="0"/>
        <w:spacing w:afterLines="50" w:line="264" w:lineRule="auto"/>
        <w:textAlignment w:val="auto"/>
        <w:rPr>
          <w:b w:val="0"/>
          <w:bCs/>
          <w:i/>
          <w:iCs/>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2</w:t>
      </w:r>
      <w:r>
        <w:rPr>
          <w:rFonts w:hint="eastAsia" w:ascii="Times New Roman" w:hAnsi="Times New Roman" w:cs="Times New Roman" w:eastAsiaTheme="minorEastAsia"/>
          <w:b/>
          <w:sz w:val="20"/>
          <w:szCs w:val="22"/>
          <w:lang w:val="en-US" w:eastAsia="zh-CN"/>
        </w:rPr>
        <w:t>:</w:t>
      </w:r>
      <w:r>
        <w:rPr>
          <w:rFonts w:hint="eastAsia" w:ascii="Times New Roman" w:hAnsi="Times New Roman" w:cs="Times New Roman" w:eastAsiaTheme="minorEastAsia"/>
          <w:b w:val="0"/>
          <w:bCs/>
          <w:i/>
          <w:iCs/>
          <w:sz w:val="20"/>
          <w:szCs w:val="22"/>
          <w:lang w:val="en-US" w:eastAsia="zh-CN"/>
        </w:rPr>
        <w:t>The connecting beam information should be transmitted from the gNB to location server</w:t>
      </w:r>
      <w:r>
        <w:rPr>
          <w:rFonts w:hint="eastAsia" w:cs="Times New Roman" w:eastAsiaTheme="minorEastAsia"/>
          <w:b w:val="0"/>
          <w:bCs/>
          <w:i/>
          <w:iCs/>
          <w:sz w:val="20"/>
          <w:szCs w:val="22"/>
          <w:lang w:val="en-US" w:eastAsia="zh-CN"/>
        </w:rPr>
        <w:t xml:space="preserve"> through NRPPa</w:t>
      </w:r>
      <w:r>
        <w:rPr>
          <w:rFonts w:hint="eastAsia" w:ascii="Times New Roman" w:hAnsi="Times New Roman" w:cs="Times New Roman" w:eastAsiaTheme="minorEastAsia"/>
          <w:b w:val="0"/>
          <w:bCs/>
          <w:i/>
          <w:iCs/>
          <w:sz w:val="20"/>
          <w:szCs w:val="22"/>
          <w:lang w:val="en-US" w:eastAsia="zh-CN"/>
        </w:rPr>
        <w:t>.</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eastAsia" w:eastAsiaTheme="minorEastAsia"/>
          <w:b/>
          <w:i w:val="0"/>
          <w:iCs w:val="0"/>
          <w:sz w:val="20"/>
          <w:szCs w:val="22"/>
          <w:lang w:val="en-US" w:eastAsia="zh-CN"/>
        </w:rPr>
      </w:pPr>
      <w:r>
        <w:rPr>
          <w:rFonts w:hint="eastAsia" w:eastAsiaTheme="minorEastAsia"/>
          <w:b/>
          <w:i w:val="0"/>
          <w:iCs w:val="0"/>
          <w:sz w:val="20"/>
          <w:szCs w:val="22"/>
          <w:lang w:val="en-US" w:eastAsia="zh-CN"/>
        </w:rPr>
        <w:t>Proposal 3:</w:t>
      </w:r>
      <w:r>
        <w:rPr>
          <w:rFonts w:hint="eastAsia" w:eastAsiaTheme="minorEastAsia"/>
          <w:b w:val="0"/>
          <w:bCs/>
          <w:i/>
          <w:iCs/>
          <w:sz w:val="20"/>
          <w:szCs w:val="22"/>
          <w:lang w:val="en-US" w:eastAsia="zh-CN"/>
        </w:rPr>
        <w:t>TRP need to transmit PL RS information to the LMF.</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val="0"/>
          <w:iCs w:val="0"/>
          <w:sz w:val="20"/>
          <w:szCs w:val="22"/>
          <w:lang w:val="en-US" w:eastAsia="zh-CN"/>
        </w:rPr>
      </w:pPr>
      <w:r>
        <w:rPr>
          <w:rFonts w:hint="eastAsia" w:eastAsiaTheme="minorEastAsia"/>
          <w:b/>
          <w:i w:val="0"/>
          <w:iCs w:val="0"/>
          <w:sz w:val="20"/>
          <w:szCs w:val="22"/>
          <w:lang w:val="en-US" w:eastAsia="zh-CN"/>
        </w:rPr>
        <w:t xml:space="preserve">Proposal 4: </w:t>
      </w:r>
      <w:r>
        <w:rPr>
          <w:rFonts w:hint="eastAsia" w:eastAsiaTheme="minorEastAsia"/>
          <w:b w:val="0"/>
          <w:bCs/>
          <w:i/>
          <w:iCs/>
          <w:sz w:val="20"/>
          <w:szCs w:val="22"/>
          <w:lang w:val="en-US" w:eastAsia="zh-CN"/>
        </w:rPr>
        <w:t>LMF should transmit neighbouring TRP</w:t>
      </w:r>
      <w:r>
        <w:rPr>
          <w:rFonts w:hint="default" w:eastAsiaTheme="minorEastAsia"/>
          <w:b w:val="0"/>
          <w:bCs/>
          <w:i/>
          <w:iCs/>
          <w:sz w:val="20"/>
          <w:szCs w:val="22"/>
          <w:lang w:val="en-US" w:eastAsia="zh-CN"/>
        </w:rPr>
        <w:t>’</w:t>
      </w:r>
      <w:r>
        <w:rPr>
          <w:rFonts w:hint="eastAsia" w:eastAsiaTheme="minorEastAsia"/>
          <w:b w:val="0"/>
          <w:bCs/>
          <w:i/>
          <w:iCs/>
          <w:sz w:val="20"/>
          <w:szCs w:val="22"/>
          <w:lang w:val="en-US" w:eastAsia="zh-CN"/>
        </w:rPr>
        <w:t>s PL RS information to serving gNB.</w:t>
      </w:r>
    </w:p>
    <w:p>
      <w:pPr>
        <w:numPr>
          <w:ilvl w:val="0"/>
          <w:numId w:val="0"/>
        </w:numPr>
        <w:rPr>
          <w:rFonts w:hint="eastAsia" w:eastAsiaTheme="minorEastAsia"/>
          <w:i/>
          <w:iCs/>
          <w:sz w:val="20"/>
          <w:szCs w:val="20"/>
          <w:lang w:val="en-US" w:eastAsia="zh-CN"/>
        </w:rPr>
      </w:pPr>
      <w:r>
        <w:rPr>
          <w:rFonts w:hint="eastAsia" w:ascii="Times New Roman" w:hAnsi="Times New Roman" w:eastAsia="宋体"/>
          <w:b/>
          <w:bCs/>
          <w:sz w:val="20"/>
          <w:szCs w:val="20"/>
          <w:lang w:val="en-US" w:eastAsia="zh-CN"/>
        </w:rPr>
        <w:t xml:space="preserve">Proposal </w:t>
      </w:r>
      <w:r>
        <w:rPr>
          <w:rFonts w:hint="eastAsia" w:eastAsia="宋体"/>
          <w:b/>
          <w:bCs/>
          <w:sz w:val="20"/>
          <w:szCs w:val="20"/>
          <w:lang w:val="en-US" w:eastAsia="zh-CN"/>
        </w:rPr>
        <w:t>5</w:t>
      </w:r>
      <w:r>
        <w:rPr>
          <w:rFonts w:hint="eastAsia" w:ascii="Times New Roman" w:hAnsi="Times New Roman" w:eastAsia="宋体"/>
          <w:b/>
          <w:bCs/>
          <w:sz w:val="20"/>
          <w:szCs w:val="20"/>
          <w:lang w:val="en-US" w:eastAsia="zh-CN"/>
        </w:rPr>
        <w:t>:</w:t>
      </w:r>
      <w:r>
        <w:rPr>
          <w:rFonts w:hint="eastAsia" w:ascii="Times New Roman" w:hAnsi="Times New Roman" w:eastAsia="宋体"/>
          <w:b w:val="0"/>
          <w:bCs w:val="0"/>
          <w:i/>
          <w:iCs/>
          <w:sz w:val="20"/>
          <w:szCs w:val="20"/>
          <w:lang w:val="en-US" w:eastAsia="zh-CN"/>
        </w:rPr>
        <w:t>Add the SSB beam sweeping information to the NRPPa message as E-CID measurement report.</w:t>
      </w:r>
    </w:p>
    <w:p>
      <w:pPr>
        <w:pStyle w:val="2"/>
        <w:tabs>
          <w:tab w:val="left" w:pos="450"/>
          <w:tab w:val="clear" w:pos="612"/>
        </w:tabs>
        <w:ind w:hanging="612"/>
      </w:pPr>
      <w:r>
        <w:t>References</w:t>
      </w:r>
    </w:p>
    <w:p>
      <w:pPr>
        <w:pStyle w:val="4"/>
        <w:numPr>
          <w:ilvl w:val="0"/>
          <w:numId w:val="0"/>
        </w:numPr>
        <w:spacing w:before="0" w:after="0"/>
        <w:ind w:left="360" w:hanging="360"/>
        <w:rPr>
          <w:rFonts w:hint="default" w:ascii="Times New Roman" w:hAnsi="Times New Roman" w:eastAsia="宋体" w:cs="Times New Roman"/>
          <w:b w:val="0"/>
          <w:bCs w:val="0"/>
          <w:sz w:val="20"/>
          <w:szCs w:val="22"/>
          <w:lang w:val="en-US" w:eastAsia="zh-CN"/>
        </w:rPr>
      </w:pPr>
      <w:r>
        <w:rPr>
          <w:rFonts w:cs="Times New Roman"/>
          <w:b w:val="0"/>
          <w:sz w:val="20"/>
          <w:szCs w:val="20"/>
          <w:lang w:eastAsia="ja-JP"/>
        </w:rPr>
        <w:t>[</w:t>
      </w:r>
      <w:bookmarkStart w:id="1"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1"/>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R2-1914567,</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Discussion on NR ECID positioning methods</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 ZTE</w:t>
      </w:r>
      <w:r>
        <w:rPr>
          <w:rFonts w:hint="eastAsia" w:ascii="Times New Roman" w:hAnsi="Times New Roman" w:eastAsia="宋体" w:cs="Times New Roman"/>
          <w:b w:val="0"/>
          <w:bCs w:val="0"/>
          <w:sz w:val="20"/>
          <w:szCs w:val="22"/>
          <w:lang w:val="en-US" w:eastAsia="zh-CN"/>
        </w:rPr>
        <w:t>.</w:t>
      </w:r>
    </w:p>
    <w:p>
      <w:pPr>
        <w:pStyle w:val="12"/>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6B111C"/>
    <w:multiLevelType w:val="multilevel"/>
    <w:tmpl w:val="706B11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7"/>
  </w:num>
  <w:num w:numId="4">
    <w:abstractNumId w:val="4"/>
  </w:num>
  <w:num w:numId="5">
    <w:abstractNumId w:val="5"/>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0C5CEB"/>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0FF0751C"/>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DD00CC0"/>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AF43A5"/>
    <w:rsid w:val="3BEA4FCE"/>
    <w:rsid w:val="3C25598D"/>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1B1F9C"/>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110551"/>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0E632FE"/>
    <w:rsid w:val="613B3C82"/>
    <w:rsid w:val="615722E3"/>
    <w:rsid w:val="621020F3"/>
    <w:rsid w:val="624C487C"/>
    <w:rsid w:val="62B95518"/>
    <w:rsid w:val="62F00414"/>
    <w:rsid w:val="62F37BF4"/>
    <w:rsid w:val="635D52DB"/>
    <w:rsid w:val="63F32A23"/>
    <w:rsid w:val="63FF4A8E"/>
    <w:rsid w:val="640B1344"/>
    <w:rsid w:val="640B1F89"/>
    <w:rsid w:val="645430D9"/>
    <w:rsid w:val="646B3D6E"/>
    <w:rsid w:val="64786062"/>
    <w:rsid w:val="64C913C0"/>
    <w:rsid w:val="64E75F6D"/>
    <w:rsid w:val="654319AF"/>
    <w:rsid w:val="65F82EA1"/>
    <w:rsid w:val="660524D0"/>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BEA2E95"/>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537A5C"/>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caption"/>
    <w:basedOn w:val="1"/>
    <w:next w:val="1"/>
    <w:link w:val="59"/>
    <w:qFormat/>
    <w:uiPriority w:val="35"/>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annotation text"/>
    <w:basedOn w:val="1"/>
    <w:link w:val="36"/>
    <w:unhideWhenUsed/>
    <w:qFormat/>
    <w:uiPriority w:val="0"/>
  </w:style>
  <w:style w:type="paragraph" w:styleId="15">
    <w:name w:val="Body Text"/>
    <w:basedOn w:val="1"/>
    <w:qFormat/>
    <w:uiPriority w:val="0"/>
    <w:pPr>
      <w:overflowPunct/>
      <w:autoSpaceDE/>
      <w:autoSpaceDN/>
      <w:adjustRightInd/>
      <w:textAlignment w:val="auto"/>
    </w:pPr>
    <w:rPr>
      <w:rFonts w:eastAsia="MS Mincho"/>
    </w:rPr>
  </w:style>
  <w:style w:type="paragraph" w:styleId="16">
    <w:name w:val="Body Text Indent"/>
    <w:basedOn w:val="1"/>
    <w:qFormat/>
    <w:uiPriority w:val="0"/>
    <w:pPr>
      <w:spacing w:after="120"/>
      <w:ind w:left="283"/>
    </w:pPr>
  </w:style>
  <w:style w:type="paragraph" w:styleId="17">
    <w:name w:val="List 2"/>
    <w:basedOn w:val="18"/>
    <w:qFormat/>
    <w:uiPriority w:val="0"/>
    <w:pPr>
      <w:ind w:left="851"/>
    </w:pPr>
    <w:rPr>
      <w:lang w:eastAsia="ja-JP"/>
    </w:rPr>
  </w:style>
  <w:style w:type="paragraph" w:styleId="18">
    <w:name w:val="List"/>
    <w:basedOn w:val="1"/>
    <w:qFormat/>
    <w:uiPriority w:val="0"/>
    <w:pPr>
      <w:ind w:left="283" w:hanging="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4">
    <w:name w:val="annotation subject"/>
    <w:basedOn w:val="14"/>
    <w:next w:val="14"/>
    <w:link w:val="37"/>
    <w:unhideWhenUsed/>
    <w:qFormat/>
    <w:uiPriority w:val="99"/>
    <w:rPr>
      <w:b/>
      <w:bCs/>
    </w:rPr>
  </w:style>
  <w:style w:type="table" w:styleId="26">
    <w:name w:val="Table Grid"/>
    <w:basedOn w:val="25"/>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page number"/>
    <w:basedOn w:val="27"/>
    <w:unhideWhenUsed/>
    <w:qFormat/>
    <w:uiPriority w:val="99"/>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semiHidden/>
    <w:qFormat/>
    <w:uiPriority w:val="0"/>
    <w:rPr>
      <w:rFonts w:eastAsia="Times New Roman"/>
      <w:b/>
      <w:kern w:val="2"/>
      <w:position w:val="6"/>
      <w:sz w:val="16"/>
      <w:lang w:val="en-GB"/>
    </w:rPr>
  </w:style>
  <w:style w:type="character" w:customStyle="1" w:styleId="33">
    <w:name w:val="Heading 1 Char"/>
    <w:basedOn w:val="27"/>
    <w:link w:val="2"/>
    <w:qFormat/>
    <w:uiPriority w:val="0"/>
    <w:rPr>
      <w:rFonts w:ascii="Arial" w:hAnsi="Arial"/>
      <w:b/>
      <w:sz w:val="32"/>
      <w:szCs w:val="32"/>
    </w:rPr>
  </w:style>
  <w:style w:type="character" w:customStyle="1" w:styleId="34">
    <w:name w:val="Header Char"/>
    <w:basedOn w:val="27"/>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7"/>
    <w:link w:val="14"/>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24"/>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7"/>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7"/>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7"/>
    <w:link w:val="41"/>
    <w:qFormat/>
    <w:uiPriority w:val="0"/>
    <w:rPr>
      <w:rFonts w:ascii="Arial" w:hAnsi="Arial" w:eastAsia="MS Mincho"/>
      <w:szCs w:val="24"/>
      <w:lang w:val="en-GB" w:eastAsia="en-GB" w:bidi="ar-SA"/>
    </w:rPr>
  </w:style>
  <w:style w:type="paragraph" w:customStyle="1" w:styleId="43">
    <w:name w:val="B1"/>
    <w:basedOn w:val="18"/>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7"/>
    <w:link w:val="43"/>
    <w:qFormat/>
    <w:uiPriority w:val="0"/>
    <w:rPr>
      <w:rFonts w:eastAsia="MS Mincho"/>
      <w:lang w:val="en-GB" w:eastAsia="en-US" w:bidi="ar-SA"/>
    </w:rPr>
  </w:style>
  <w:style w:type="paragraph" w:customStyle="1" w:styleId="45">
    <w:name w:val="Style Numbered (Latin) Bold Before:  0 cm Hanging:  063 cm"/>
    <w:next w:val="18"/>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7"/>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7"/>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7"/>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7"/>
    <w:link w:val="53"/>
    <w:qFormat/>
    <w:uiPriority w:val="0"/>
    <w:rPr>
      <w:rFonts w:ascii="Arial" w:hAnsi="Arial"/>
      <w:b/>
      <w:sz w:val="18"/>
      <w:lang w:val="en-GB" w:eastAsia="ja-JP" w:bidi="ar-SA"/>
    </w:rPr>
  </w:style>
  <w:style w:type="character" w:customStyle="1" w:styleId="56">
    <w:name w:val="msoins"/>
    <w:basedOn w:val="27"/>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7"/>
    <w:link w:val="57"/>
    <w:qFormat/>
    <w:uiPriority w:val="0"/>
    <w:rPr>
      <w:rFonts w:ascii="Arial" w:hAnsi="Arial"/>
      <w:lang w:val="en-US" w:eastAsia="en-US" w:bidi="ar-SA"/>
    </w:rPr>
  </w:style>
  <w:style w:type="character" w:customStyle="1" w:styleId="59">
    <w:name w:val="Caption Char"/>
    <w:basedOn w:val="27"/>
    <w:link w:val="12"/>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7"/>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7"/>
    <w:link w:val="71"/>
    <w:qFormat/>
    <w:uiPriority w:val="0"/>
    <w:rPr>
      <w:rFonts w:ascii="Courier New" w:hAnsi="Courier New" w:eastAsia="宋体"/>
      <w:sz w:val="16"/>
      <w:lang w:val="en-GB" w:eastAsia="ja-JP" w:bidi="ar-SA"/>
    </w:rPr>
  </w:style>
  <w:style w:type="character" w:customStyle="1" w:styleId="73">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7"/>
    <w:semiHidden/>
    <w:qFormat/>
    <w:uiPriority w:val="99"/>
    <w:rPr>
      <w:color w:val="808080"/>
    </w:rPr>
  </w:style>
  <w:style w:type="character" w:customStyle="1" w:styleId="79">
    <w:name w:val="Heading 8 Char"/>
    <w:basedOn w:val="27"/>
    <w:link w:val="9"/>
    <w:qFormat/>
    <w:uiPriority w:val="0"/>
    <w:rPr>
      <w:rFonts w:ascii="Arial" w:hAnsi="Arial" w:eastAsia="宋体"/>
      <w:kern w:val="2"/>
      <w:sz w:val="21"/>
      <w:szCs w:val="24"/>
    </w:rPr>
  </w:style>
  <w:style w:type="character" w:customStyle="1" w:styleId="80">
    <w:name w:val="Heading 9 Char"/>
    <w:basedOn w:val="27"/>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7"/>
    <w:qFormat/>
    <w:uiPriority w:val="0"/>
    <w:rPr>
      <w:rFonts w:eastAsia="Times New Roman"/>
    </w:rPr>
  </w:style>
  <w:style w:type="character" w:customStyle="1" w:styleId="86">
    <w:name w:val="MTEquationSection"/>
    <w:basedOn w:val="27"/>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7"/>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7"/>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7"/>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2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7"/>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7"/>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TotalTime>
  <ScaleCrop>false</ScaleCrop>
  <LinksUpToDate>false</LinksUpToDate>
  <CharactersWithSpaces>13169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2011-10-28T05:16:00Z</cp:lastPrinted>
  <dcterms:modified xsi:type="dcterms:W3CDTF">2019-11-07T02:08:26Z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