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EE121" w14:textId="30D8CF2F" w:rsidR="00996C78" w:rsidRPr="00A443E2" w:rsidRDefault="00996C78" w:rsidP="00996C78">
      <w:pPr>
        <w:pStyle w:val="3GPPHeader"/>
      </w:pPr>
      <w:r w:rsidRPr="00A443E2">
        <w:t xml:space="preserve">3GPP TSG-RAN WG3 </w:t>
      </w:r>
      <w:r>
        <w:t>#105bis</w:t>
      </w:r>
      <w:r w:rsidRPr="00A443E2">
        <w:tab/>
      </w:r>
      <w:r w:rsidRPr="00A443E2">
        <w:rPr>
          <w:sz w:val="32"/>
          <w:szCs w:val="32"/>
        </w:rPr>
        <w:t>R3</w:t>
      </w:r>
      <w:r>
        <w:rPr>
          <w:sz w:val="32"/>
          <w:szCs w:val="32"/>
        </w:rPr>
        <w:t>-19</w:t>
      </w:r>
      <w:r w:rsidR="002F0E02">
        <w:rPr>
          <w:sz w:val="32"/>
          <w:szCs w:val="32"/>
        </w:rPr>
        <w:t>6093</w:t>
      </w:r>
    </w:p>
    <w:p w14:paraId="4E1F93B1" w14:textId="77777777" w:rsidR="00996C78" w:rsidRPr="00A36CD6" w:rsidRDefault="00996C78" w:rsidP="00996C78">
      <w:pPr>
        <w:pStyle w:val="3GPPHeader"/>
      </w:pPr>
      <w:r>
        <w:t>Chongqing, China, 14-18 October</w:t>
      </w:r>
      <w:r w:rsidRPr="00D030EA">
        <w:t xml:space="preserve"> 2019</w:t>
      </w:r>
    </w:p>
    <w:p w14:paraId="2C71CBF0" w14:textId="77777777" w:rsidR="00996C78" w:rsidRPr="00A36CD6" w:rsidRDefault="00996C78" w:rsidP="00996C78">
      <w:pPr>
        <w:pStyle w:val="3GPPHeader"/>
      </w:pPr>
    </w:p>
    <w:p w14:paraId="24A9797A" w14:textId="77777777" w:rsidR="00996C78" w:rsidRDefault="00996C78" w:rsidP="00996C78">
      <w:pPr>
        <w:pStyle w:val="3GPPHeader"/>
      </w:pPr>
      <w:r>
        <w:t>Agenda Item:</w:t>
      </w:r>
      <w:r>
        <w:tab/>
        <w:t>26.2</w:t>
      </w:r>
    </w:p>
    <w:p w14:paraId="14A5F525" w14:textId="77777777" w:rsidR="00996C78" w:rsidRDefault="00996C78" w:rsidP="00996C78">
      <w:pPr>
        <w:pStyle w:val="3GPPHeader"/>
      </w:pPr>
      <w:r>
        <w:t>Source:</w:t>
      </w:r>
      <w:r>
        <w:tab/>
        <w:t>Ericsson</w:t>
      </w:r>
    </w:p>
    <w:p w14:paraId="3DBA4C48" w14:textId="0C9D6D69" w:rsidR="00996C78" w:rsidRPr="00D44844" w:rsidRDefault="00996C78" w:rsidP="00996C78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A84D49">
        <w:rPr>
          <w:lang w:val="it-IT"/>
        </w:rPr>
        <w:t>Response to R3-195393</w:t>
      </w:r>
    </w:p>
    <w:p w14:paraId="2F0D36B5" w14:textId="61B7B65A" w:rsidR="00996C78" w:rsidRDefault="00996C78" w:rsidP="00996C78">
      <w:pPr>
        <w:pStyle w:val="3GPPHeader"/>
      </w:pPr>
      <w:r>
        <w:t>Document for:</w:t>
      </w:r>
      <w:r>
        <w:tab/>
      </w:r>
      <w:r w:rsidR="00A84D49">
        <w:t>Discussion</w:t>
      </w:r>
    </w:p>
    <w:p w14:paraId="28F87B59" w14:textId="77777777" w:rsidR="00996C78" w:rsidRDefault="00996C78" w:rsidP="00996C78">
      <w:pPr>
        <w:pStyle w:val="Heading1"/>
      </w:pPr>
      <w:r>
        <w:t>Introduction</w:t>
      </w:r>
    </w:p>
    <w:p w14:paraId="284035F7" w14:textId="37A30454" w:rsidR="00527454" w:rsidRDefault="00996C78" w:rsidP="00996C78">
      <w:r>
        <w:t>Th</w:t>
      </w:r>
      <w:r w:rsidR="00644337">
        <w:t>is document is a response to R3-195393</w:t>
      </w:r>
      <w:r w:rsidR="00274CD5">
        <w:t xml:space="preserve"> [1]</w:t>
      </w:r>
      <w:r w:rsidR="00644337">
        <w:t xml:space="preserve">, where the authors </w:t>
      </w:r>
      <w:r w:rsidR="00644337">
        <w:rPr>
          <w:rFonts w:eastAsia="Times New Roman"/>
          <w:lang w:val="en-GB"/>
        </w:rPr>
        <w:t>discuss on</w:t>
      </w:r>
      <w:r w:rsidR="005148B2">
        <w:rPr>
          <w:rFonts w:eastAsia="Times New Roman"/>
          <w:lang w:val="en-GB"/>
        </w:rPr>
        <w:t xml:space="preserve"> the possibility of collocating </w:t>
      </w:r>
      <w:r w:rsidR="005148B2">
        <w:t xml:space="preserve">the LMF </w:t>
      </w:r>
      <w:r w:rsidR="009A1E4F">
        <w:t>with</w:t>
      </w:r>
      <w:r w:rsidR="005148B2">
        <w:t xml:space="preserve"> the RAN</w:t>
      </w:r>
      <w:r w:rsidR="00527454">
        <w:t xml:space="preserve">; </w:t>
      </w:r>
      <w:r w:rsidR="0022735A">
        <w:t xml:space="preserve">in which case it is called Local </w:t>
      </w:r>
      <w:r w:rsidR="00527454">
        <w:t>Management Component (</w:t>
      </w:r>
      <w:r w:rsidR="005148B2">
        <w:t>LMC)</w:t>
      </w:r>
      <w:r w:rsidR="00BD00C8">
        <w:t xml:space="preserve"> or local LMF (LLMF)</w:t>
      </w:r>
      <w:r w:rsidR="00274CD5">
        <w:t xml:space="preserve"> [2]</w:t>
      </w:r>
      <w:r w:rsidR="00527454">
        <w:t>.</w:t>
      </w:r>
    </w:p>
    <w:p w14:paraId="34944267" w14:textId="03E9CD95" w:rsidR="005F049C" w:rsidRDefault="00527454" w:rsidP="00996C78">
      <w:pPr>
        <w:rPr>
          <w:rFonts w:eastAsia="Times New Roman"/>
          <w:lang w:val="en-GB"/>
        </w:rPr>
      </w:pPr>
      <w:r>
        <w:t>The authors discuss on</w:t>
      </w:r>
      <w:r w:rsidR="005A402B">
        <w:t xml:space="preserve"> potential</w:t>
      </w:r>
      <w:r w:rsidR="00644337">
        <w:rPr>
          <w:rFonts w:eastAsia="Times New Roman"/>
          <w:lang w:val="en-GB"/>
        </w:rPr>
        <w:t xml:space="preserve"> RAN-LMF </w:t>
      </w:r>
      <w:r w:rsidR="005A402B">
        <w:rPr>
          <w:rFonts w:eastAsia="Times New Roman"/>
          <w:lang w:val="en-GB"/>
        </w:rPr>
        <w:t xml:space="preserve">collocating </w:t>
      </w:r>
      <w:r w:rsidR="00644337">
        <w:rPr>
          <w:rFonts w:eastAsia="Times New Roman"/>
          <w:lang w:val="en-GB"/>
        </w:rPr>
        <w:t>impact</w:t>
      </w:r>
      <w:r w:rsidR="005A402B">
        <w:rPr>
          <w:rFonts w:eastAsia="Times New Roman"/>
          <w:lang w:val="en-GB"/>
        </w:rPr>
        <w:t>s</w:t>
      </w:r>
      <w:r w:rsidR="00644337">
        <w:rPr>
          <w:rFonts w:eastAsia="Times New Roman"/>
          <w:lang w:val="en-GB"/>
        </w:rPr>
        <w:t xml:space="preserve"> on Xn</w:t>
      </w:r>
      <w:r w:rsidR="005A402B">
        <w:rPr>
          <w:rFonts w:eastAsia="Times New Roman"/>
          <w:lang w:val="en-GB"/>
        </w:rPr>
        <w:t>, where</w:t>
      </w:r>
      <w:r w:rsidR="00644337">
        <w:rPr>
          <w:rFonts w:eastAsia="Times New Roman"/>
          <w:lang w:val="en-GB"/>
        </w:rPr>
        <w:t xml:space="preserve"> </w:t>
      </w:r>
      <w:r w:rsidR="001E1C10">
        <w:rPr>
          <w:rFonts w:eastAsia="Times New Roman"/>
          <w:lang w:val="en-GB"/>
        </w:rPr>
        <w:t>it is suggested to have</w:t>
      </w:r>
      <w:r w:rsidR="005A402B">
        <w:rPr>
          <w:rFonts w:eastAsia="Times New Roman"/>
          <w:lang w:val="en-GB"/>
        </w:rPr>
        <w:t xml:space="preserve"> </w:t>
      </w:r>
      <w:r w:rsidR="00644337">
        <w:rPr>
          <w:rFonts w:eastAsia="Times New Roman"/>
          <w:lang w:val="en-GB"/>
        </w:rPr>
        <w:t xml:space="preserve">coordination over Xn </w:t>
      </w:r>
      <w:r w:rsidR="001E1C10">
        <w:rPr>
          <w:rFonts w:eastAsia="Times New Roman"/>
          <w:lang w:val="en-GB"/>
        </w:rPr>
        <w:t>for</w:t>
      </w:r>
      <w:r w:rsidR="00644337">
        <w:rPr>
          <w:rFonts w:eastAsia="Times New Roman"/>
          <w:lang w:val="en-GB"/>
        </w:rPr>
        <w:t xml:space="preserve"> exchang</w:t>
      </w:r>
      <w:r w:rsidR="001E1C10">
        <w:rPr>
          <w:rFonts w:eastAsia="Times New Roman"/>
          <w:lang w:val="en-GB"/>
        </w:rPr>
        <w:t>ing</w:t>
      </w:r>
      <w:r w:rsidR="00644337">
        <w:rPr>
          <w:rFonts w:eastAsia="Times New Roman"/>
          <w:lang w:val="en-GB"/>
        </w:rPr>
        <w:t xml:space="preserve"> the</w:t>
      </w:r>
      <w:r w:rsidR="001E1C10">
        <w:rPr>
          <w:rFonts w:eastAsia="Times New Roman"/>
          <w:lang w:val="en-GB"/>
        </w:rPr>
        <w:t xml:space="preserve"> UE’s</w:t>
      </w:r>
      <w:r w:rsidR="00644337">
        <w:rPr>
          <w:rFonts w:eastAsia="Times New Roman"/>
          <w:lang w:val="en-GB"/>
        </w:rPr>
        <w:t xml:space="preserve"> positioning info</w:t>
      </w:r>
      <w:r w:rsidR="005A402B">
        <w:rPr>
          <w:rFonts w:eastAsia="Times New Roman"/>
          <w:lang w:val="en-GB"/>
        </w:rPr>
        <w:t>rmation</w:t>
      </w:r>
      <w:r w:rsidR="001E1C10">
        <w:rPr>
          <w:rFonts w:eastAsia="Times New Roman"/>
          <w:lang w:val="en-GB"/>
        </w:rPr>
        <w:t>,</w:t>
      </w:r>
      <w:r w:rsidR="00644337">
        <w:rPr>
          <w:rFonts w:eastAsia="Times New Roman"/>
          <w:lang w:val="en-GB"/>
        </w:rPr>
        <w:t xml:space="preserve"> in case </w:t>
      </w:r>
      <w:r w:rsidR="00B42A2C">
        <w:rPr>
          <w:rFonts w:eastAsia="Times New Roman"/>
          <w:lang w:val="en-GB"/>
        </w:rPr>
        <w:t>the other node does not support LLMF</w:t>
      </w:r>
      <w:r w:rsidR="005D1DED">
        <w:rPr>
          <w:rFonts w:eastAsia="Times New Roman"/>
          <w:lang w:val="en-GB"/>
        </w:rPr>
        <w:t>.</w:t>
      </w:r>
    </w:p>
    <w:p w14:paraId="6213323F" w14:textId="1372FD4C" w:rsidR="005F049C" w:rsidRPr="005F049C" w:rsidRDefault="005F049C" w:rsidP="00996C78">
      <w:pPr>
        <w:rPr>
          <w:rFonts w:eastAsia="Times New Roman"/>
          <w:lang w:val="en-GB"/>
        </w:rPr>
      </w:pPr>
      <w:r>
        <w:rPr>
          <w:rFonts w:eastAsia="Times New Roman"/>
          <w:lang w:val="en-GB"/>
        </w:rPr>
        <w:t>In the following, we try to clarify why such support will have negative impacts on the network interface a</w:t>
      </w:r>
      <w:r w:rsidR="00274CD5">
        <w:rPr>
          <w:rFonts w:eastAsia="Times New Roman"/>
          <w:lang w:val="en-GB"/>
        </w:rPr>
        <w:t xml:space="preserve">s well as increase the </w:t>
      </w:r>
      <w:r>
        <w:rPr>
          <w:rFonts w:eastAsia="Times New Roman"/>
          <w:lang w:val="en-GB"/>
        </w:rPr>
        <w:t>RAN complexity.</w:t>
      </w:r>
      <w:r w:rsidR="00274CD5">
        <w:rPr>
          <w:rFonts w:eastAsia="Times New Roman"/>
          <w:lang w:val="en-GB"/>
        </w:rPr>
        <w:t xml:space="preserve"> Therefore, such approach should not be encouraged.</w:t>
      </w:r>
    </w:p>
    <w:p w14:paraId="35A4DA70" w14:textId="77777777" w:rsidR="00996C78" w:rsidRDefault="00996C78" w:rsidP="00996C78"/>
    <w:p w14:paraId="105CD521" w14:textId="77777777" w:rsidR="00996C78" w:rsidRDefault="00996C78" w:rsidP="00996C78">
      <w:pPr>
        <w:pStyle w:val="Heading1"/>
      </w:pPr>
      <w:r>
        <w:t>Discussion</w:t>
      </w:r>
    </w:p>
    <w:p w14:paraId="54690FAE" w14:textId="77777777" w:rsidR="00996C78" w:rsidRDefault="00996C78" w:rsidP="00996C78">
      <w:pPr>
        <w:pStyle w:val="Heading2"/>
      </w:pPr>
      <w:r>
        <w:t>Impact of LMC in RAN</w:t>
      </w:r>
    </w:p>
    <w:p w14:paraId="48984F0F" w14:textId="42C6DFD0" w:rsidR="00996C78" w:rsidRDefault="00996C78" w:rsidP="00A33D0F">
      <w:bookmarkStart w:id="0" w:name="_Hlk16515814"/>
      <w:r>
        <w:t xml:space="preserve">In </w:t>
      </w:r>
      <w:bookmarkEnd w:id="0"/>
      <w:r w:rsidR="00A33D0F">
        <w:t>[</w:t>
      </w:r>
      <w:r w:rsidR="00274CD5">
        <w:t>2</w:t>
      </w:r>
      <w:r w:rsidR="00A33D0F">
        <w:t xml:space="preserve">], </w:t>
      </w:r>
      <w:r w:rsidR="00D442CB">
        <w:t xml:space="preserve">the following observation </w:t>
      </w:r>
      <w:r w:rsidR="00274CD5">
        <w:t xml:space="preserve">and </w:t>
      </w:r>
      <w:r w:rsidR="00D442CB">
        <w:t>proposal were made:</w:t>
      </w:r>
    </w:p>
    <w:p w14:paraId="2663AA8A" w14:textId="58924493" w:rsidR="00D442CB" w:rsidRDefault="00D442CB" w:rsidP="00A33D0F"/>
    <w:p w14:paraId="675F5326" w14:textId="77777777" w:rsidR="00D442CB" w:rsidRDefault="00D442CB" w:rsidP="00D44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SimSun" w:hAnsi="Arial" w:cs="Arial"/>
          <w:b/>
          <w:lang w:val="x-none" w:eastAsia="zh-CN"/>
        </w:rPr>
      </w:pPr>
      <w:r>
        <w:rPr>
          <w:rFonts w:ascii="Arial" w:eastAsia="SimSun" w:hAnsi="Arial" w:cs="Arial"/>
          <w:b/>
          <w:lang w:val="x-none" w:eastAsia="zh-CN"/>
        </w:rPr>
        <w:t>Observation 2: UE positioning procedure may be carried in Xn for the UE positioning use the LLMF in other NG-RAN node</w:t>
      </w:r>
    </w:p>
    <w:p w14:paraId="4F05C886" w14:textId="77777777" w:rsidR="00D442CB" w:rsidRDefault="00D442CB" w:rsidP="00D44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SimSun" w:hAnsi="Arial" w:cs="Arial"/>
          <w:b/>
          <w:lang w:val="x-none" w:eastAsia="zh-CN"/>
        </w:rPr>
      </w:pPr>
      <w:r>
        <w:rPr>
          <w:rFonts w:ascii="Arial" w:eastAsia="SimSun" w:hAnsi="Arial" w:cs="Arial"/>
          <w:b/>
          <w:lang w:val="x-none" w:eastAsia="zh-CN"/>
        </w:rPr>
        <w:t>Proposal 1</w:t>
      </w:r>
      <w:r>
        <w:rPr>
          <w:rFonts w:ascii="Arial" w:eastAsia="SimSun" w:hAnsi="Arial" w:cs="Arial" w:hint="eastAsia"/>
          <w:b/>
          <w:lang w:val="x-none" w:eastAsia="zh-CN"/>
        </w:rPr>
        <w:t>：</w:t>
      </w:r>
      <w:r>
        <w:rPr>
          <w:rFonts w:ascii="Arial" w:eastAsia="SimSun" w:hAnsi="Arial" w:cs="Arial"/>
          <w:b/>
          <w:lang w:val="x-none" w:eastAsia="zh-CN"/>
        </w:rPr>
        <w:t>UE positioning use the LLMF in other NG-RAN node is allowed</w:t>
      </w:r>
    </w:p>
    <w:p w14:paraId="7E5DB070" w14:textId="77777777" w:rsidR="00D442CB" w:rsidRPr="00D442CB" w:rsidRDefault="00D442CB" w:rsidP="00A33D0F">
      <w:pPr>
        <w:rPr>
          <w:b/>
          <w:lang w:val="x-none"/>
        </w:rPr>
      </w:pPr>
    </w:p>
    <w:p w14:paraId="2B948443" w14:textId="579AABFF" w:rsidR="00D442CB" w:rsidRDefault="00D442CB" w:rsidP="00A33D0F">
      <w:r>
        <w:t xml:space="preserve">We would like to </w:t>
      </w:r>
      <w:r w:rsidR="00292A53">
        <w:t>point</w:t>
      </w:r>
      <w:r>
        <w:t xml:space="preserve"> to the authors that</w:t>
      </w:r>
      <w:r w:rsidR="00A33D0F">
        <w:t xml:space="preserve"> Xn </w:t>
      </w:r>
      <w:r w:rsidR="00292A53">
        <w:t xml:space="preserve">interface </w:t>
      </w:r>
      <w:r w:rsidR="00A33D0F">
        <w:t xml:space="preserve">is </w:t>
      </w:r>
      <w:r>
        <w:t xml:space="preserve">a </w:t>
      </w:r>
      <w:r w:rsidR="00A33D0F">
        <w:t>peer-to-peer</w:t>
      </w:r>
      <w:r>
        <w:t xml:space="preserve"> interface</w:t>
      </w:r>
      <w:r w:rsidR="00A33D0F">
        <w:t xml:space="preserve"> and </w:t>
      </w:r>
      <w:r>
        <w:t xml:space="preserve">that </w:t>
      </w:r>
      <w:r w:rsidR="00A33D0F">
        <w:t>positioning is</w:t>
      </w:r>
      <w:r>
        <w:t xml:space="preserve"> a</w:t>
      </w:r>
      <w:r w:rsidR="00A33D0F">
        <w:t xml:space="preserve"> client-server</w:t>
      </w:r>
      <w:r>
        <w:t xml:space="preserve"> function</w:t>
      </w:r>
      <w:r w:rsidR="00292A53">
        <w:t>ality</w:t>
      </w:r>
      <w:r w:rsidR="00A33D0F">
        <w:t xml:space="preserve">. </w:t>
      </w:r>
      <w:r>
        <w:t xml:space="preserve">The </w:t>
      </w:r>
      <w:r w:rsidR="00292A53">
        <w:t>P</w:t>
      </w:r>
      <w:r>
        <w:t>roposal</w:t>
      </w:r>
      <w:r w:rsidR="00A33D0F">
        <w:t xml:space="preserve"> </w:t>
      </w:r>
      <w:r>
        <w:t xml:space="preserve">1 </w:t>
      </w:r>
      <w:r w:rsidR="00292A53">
        <w:t xml:space="preserve">by the authors </w:t>
      </w:r>
      <w:r w:rsidR="00A33D0F">
        <w:t>forces one type of interface to do another type of work</w:t>
      </w:r>
      <w:r>
        <w:t>, which is not supported in case of LLMF</w:t>
      </w:r>
      <w:r w:rsidR="00292A53">
        <w:t>/</w:t>
      </w:r>
      <w:r>
        <w:t xml:space="preserve">LMC </w:t>
      </w:r>
      <w:r w:rsidR="00292A53">
        <w:t xml:space="preserve">is </w:t>
      </w:r>
      <w:r>
        <w:t>not present in the other NG-RAN</w:t>
      </w:r>
      <w:r w:rsidR="00A33D0F">
        <w:t xml:space="preserve">. </w:t>
      </w:r>
    </w:p>
    <w:p w14:paraId="146CC5D0" w14:textId="378A1B3A" w:rsidR="00557317" w:rsidRDefault="00D442CB" w:rsidP="00A33D0F">
      <w:r>
        <w:t>What is more</w:t>
      </w:r>
      <w:r w:rsidR="00A33D0F">
        <w:t>, there is the problem of UE positioning vs. UE mobility</w:t>
      </w:r>
      <w:r w:rsidR="00D35F97">
        <w:t>.</w:t>
      </w:r>
      <w:r w:rsidR="00A33D0F">
        <w:t xml:space="preserve"> </w:t>
      </w:r>
      <w:r w:rsidR="00D35F97">
        <w:t>A</w:t>
      </w:r>
      <w:r w:rsidR="00A33D0F">
        <w:t>s we highlight</w:t>
      </w:r>
      <w:r w:rsidR="00D35F97">
        <w:t>ed</w:t>
      </w:r>
      <w:r w:rsidR="00A33D0F">
        <w:t xml:space="preserve"> in our paper </w:t>
      </w:r>
      <w:r w:rsidR="00D35F97">
        <w:t>[</w:t>
      </w:r>
      <w:r w:rsidR="00292A53">
        <w:t>3</w:t>
      </w:r>
      <w:r w:rsidR="00D35F97">
        <w:t>],</w:t>
      </w:r>
      <w:r w:rsidR="00A33D0F">
        <w:t xml:space="preserve"> it</w:t>
      </w:r>
      <w:r w:rsidR="00D35F97">
        <w:t xml:space="preserve"> can be considered a</w:t>
      </w:r>
      <w:r w:rsidR="00A33D0F">
        <w:t xml:space="preserve"> bad practice to </w:t>
      </w:r>
      <w:r w:rsidR="00D35F97">
        <w:t>consume</w:t>
      </w:r>
      <w:r w:rsidR="00A33D0F">
        <w:t xml:space="preserve"> one </w:t>
      </w:r>
      <w:r w:rsidR="00292A53">
        <w:t xml:space="preserve">other </w:t>
      </w:r>
      <w:r w:rsidR="00D35F97">
        <w:t>NG-</w:t>
      </w:r>
      <w:r w:rsidR="00A33D0F">
        <w:t xml:space="preserve">RAN node’s resources to perform </w:t>
      </w:r>
      <w:r w:rsidR="00D347DC">
        <w:t>measurements/allocation/etc.</w:t>
      </w:r>
      <w:r w:rsidR="00A33D0F">
        <w:t xml:space="preserve"> for a UE served by another </w:t>
      </w:r>
      <w:r w:rsidR="00D347DC">
        <w:t>NG-</w:t>
      </w:r>
      <w:r w:rsidR="00A33D0F">
        <w:t>RAN node</w:t>
      </w:r>
      <w:r w:rsidR="00D347DC">
        <w:t xml:space="preserve"> a</w:t>
      </w:r>
      <w:r w:rsidR="00292A53">
        <w:t>n</w:t>
      </w:r>
      <w:r w:rsidR="00D347DC">
        <w:t xml:space="preserve">d that are not </w:t>
      </w:r>
      <w:r w:rsidR="00914F16">
        <w:t xml:space="preserve">part of its </w:t>
      </w:r>
      <w:r w:rsidR="00D347DC">
        <w:t>inher</w:t>
      </w:r>
      <w:r w:rsidR="00914F16">
        <w:t>ited function</w:t>
      </w:r>
      <w:r w:rsidR="00292A53">
        <w:t>alitie</w:t>
      </w:r>
      <w:r w:rsidR="00914F16">
        <w:t>s</w:t>
      </w:r>
      <w:r w:rsidR="00A33D0F">
        <w:t>. I</w:t>
      </w:r>
      <w:r w:rsidR="00914F16">
        <w:t>n fact, if</w:t>
      </w:r>
      <w:r w:rsidR="00A33D0F">
        <w:t xml:space="preserve"> the target node does not have an </w:t>
      </w:r>
      <w:r w:rsidR="00914F16">
        <w:t>LLMF/</w:t>
      </w:r>
      <w:r w:rsidR="00A33D0F">
        <w:t xml:space="preserve">LMC, </w:t>
      </w:r>
      <w:r w:rsidR="00914F16">
        <w:t>perhaps</w:t>
      </w:r>
      <w:r w:rsidR="00A33D0F">
        <w:t xml:space="preserve"> </w:t>
      </w:r>
      <w:r w:rsidR="00914F16">
        <w:t xml:space="preserve">it </w:t>
      </w:r>
      <w:r w:rsidR="00292A53">
        <w:t xml:space="preserve">should be </w:t>
      </w:r>
      <w:r w:rsidR="00914F16">
        <w:t xml:space="preserve"> wiser for </w:t>
      </w:r>
      <w:r w:rsidR="00A33D0F">
        <w:t>the positioning</w:t>
      </w:r>
      <w:r w:rsidR="00914F16">
        <w:t xml:space="preserve"> functions</w:t>
      </w:r>
      <w:r w:rsidR="00A33D0F">
        <w:t xml:space="preserve"> </w:t>
      </w:r>
      <w:r w:rsidR="00914F16">
        <w:t xml:space="preserve">to </w:t>
      </w:r>
      <w:r w:rsidR="00A33D0F">
        <w:t>go back to the central LMF</w:t>
      </w:r>
      <w:r w:rsidR="00914F16">
        <w:t xml:space="preserve"> instead of impacting the network interfaces</w:t>
      </w:r>
      <w:r w:rsidR="00A33D0F">
        <w:t xml:space="preserve">. </w:t>
      </w:r>
    </w:p>
    <w:p w14:paraId="3B91F62E" w14:textId="5A1C3E86" w:rsidR="00A33D0F" w:rsidRDefault="00A33D0F" w:rsidP="00A33D0F"/>
    <w:p w14:paraId="08978C46" w14:textId="060913E7" w:rsidR="0010623F" w:rsidRDefault="0010623F" w:rsidP="00A33D0F">
      <w:r>
        <w:lastRenderedPageBreak/>
        <w:t>Regarding the second proposal of the authors:</w:t>
      </w:r>
    </w:p>
    <w:p w14:paraId="65420C9F" w14:textId="77777777" w:rsidR="002E30FD" w:rsidRDefault="002E30FD" w:rsidP="002E30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SimSun" w:hAnsi="Arial" w:cs="Arial"/>
          <w:b/>
          <w:lang w:val="x-none" w:eastAsia="zh-CN"/>
        </w:rPr>
      </w:pPr>
      <w:r>
        <w:rPr>
          <w:rFonts w:ascii="Arial" w:eastAsia="SimSun" w:hAnsi="Arial" w:cs="Arial"/>
          <w:b/>
          <w:lang w:val="x-none" w:eastAsia="zh-CN"/>
        </w:rPr>
        <w:t>Proposal 2</w:t>
      </w:r>
      <w:r>
        <w:rPr>
          <w:rFonts w:ascii="Arial" w:eastAsia="SimSun" w:hAnsi="Arial" w:cs="Arial" w:hint="eastAsia"/>
          <w:b/>
          <w:lang w:val="x-none" w:eastAsia="zh-CN"/>
        </w:rPr>
        <w:t>：</w:t>
      </w:r>
      <w:r>
        <w:rPr>
          <w:rFonts w:ascii="Arial" w:eastAsia="SimSun" w:hAnsi="Arial" w:cs="Arial"/>
          <w:b/>
          <w:lang w:val="x-none" w:eastAsia="zh-CN"/>
        </w:rPr>
        <w:t xml:space="preserve">CN LMF and NG-RAN LMFs reselection should be supported when UE handover during positioning </w:t>
      </w:r>
    </w:p>
    <w:p w14:paraId="254D473B" w14:textId="77777777" w:rsidR="002E30FD" w:rsidRPr="002E30FD" w:rsidRDefault="002E30FD" w:rsidP="00A33D0F">
      <w:pPr>
        <w:rPr>
          <w:lang w:val="x-none"/>
        </w:rPr>
      </w:pPr>
    </w:p>
    <w:p w14:paraId="699E0B17" w14:textId="6037F8B6" w:rsidR="00A33D0F" w:rsidRDefault="002E30FD" w:rsidP="00A33D0F">
      <w:r>
        <w:t xml:space="preserve">We think </w:t>
      </w:r>
      <w:r w:rsidR="00292A53">
        <w:t xml:space="preserve">such </w:t>
      </w:r>
      <w:proofErr w:type="spellStart"/>
      <w:r w:rsidR="00292A53">
        <w:t>propoal</w:t>
      </w:r>
      <w:proofErr w:type="spellEnd"/>
      <w:r>
        <w:t xml:space="preserve"> is lacking motivation.</w:t>
      </w:r>
      <w:r w:rsidR="00A546C8">
        <w:t xml:space="preserve"> Having</w:t>
      </w:r>
      <w:r w:rsidR="00A33D0F">
        <w:t xml:space="preserve"> LMF reselection concurrently with mobility is very problematic</w:t>
      </w:r>
      <w:r w:rsidR="00A546C8">
        <w:t>, as one cannot know where</w:t>
      </w:r>
      <w:r w:rsidR="00A33D0F">
        <w:t xml:space="preserve"> the UE will end up</w:t>
      </w:r>
      <w:r w:rsidR="00A546C8">
        <w:t>.</w:t>
      </w:r>
      <w:r w:rsidR="00A33D0F">
        <w:t xml:space="preserve"> </w:t>
      </w:r>
      <w:r w:rsidR="00A546C8">
        <w:t>Therefore,</w:t>
      </w:r>
      <w:r w:rsidR="00A33D0F">
        <w:t xml:space="preserve"> it</w:t>
      </w:r>
      <w:r w:rsidR="00A546C8">
        <w:t xml:space="preserve"> is considered</w:t>
      </w:r>
      <w:r w:rsidR="00A33D0F">
        <w:t xml:space="preserve"> pointless to force an LMF selection because of </w:t>
      </w:r>
      <w:r w:rsidR="002B0B21">
        <w:t>a mobility action</w:t>
      </w:r>
      <w:r w:rsidR="00A33D0F">
        <w:t>.</w:t>
      </w:r>
      <w:r w:rsidR="002B0B21">
        <w:t xml:space="preserve"> </w:t>
      </w:r>
      <w:r w:rsidR="00B8042D">
        <w:t>T</w:t>
      </w:r>
      <w:r w:rsidR="00A33D0F">
        <w:t>here’s</w:t>
      </w:r>
      <w:r w:rsidR="00B8042D">
        <w:t xml:space="preserve"> also</w:t>
      </w:r>
      <w:r w:rsidR="00A33D0F">
        <w:t xml:space="preserve"> no guarantee that the </w:t>
      </w:r>
      <w:r w:rsidR="002B0B21">
        <w:t>LLMF/</w:t>
      </w:r>
      <w:r w:rsidR="00A33D0F">
        <w:t>LMC in the source</w:t>
      </w:r>
      <w:r w:rsidR="00B8042D">
        <w:t xml:space="preserve"> NG-RAN</w:t>
      </w:r>
      <w:r w:rsidR="00A33D0F">
        <w:t xml:space="preserve"> will give better performance than the centralized LMF. </w:t>
      </w:r>
      <w:r w:rsidR="00255D75">
        <w:t xml:space="preserve">We also feel that there </w:t>
      </w:r>
      <w:r w:rsidR="00FF4860">
        <w:t>might be</w:t>
      </w:r>
      <w:r w:rsidR="00255D75">
        <w:t xml:space="preserve"> a confusion</w:t>
      </w:r>
      <w:r w:rsidR="00FF4860">
        <w:t xml:space="preserve"> </w:t>
      </w:r>
      <w:r w:rsidR="00255D75">
        <w:t>between</w:t>
      </w:r>
      <w:r w:rsidR="00A33D0F">
        <w:t xml:space="preserve"> the local client scenario with the local server</w:t>
      </w:r>
      <w:r w:rsidR="00FF4860">
        <w:t xml:space="preserve"> one</w:t>
      </w:r>
      <w:r w:rsidR="00A33D0F">
        <w:t xml:space="preserve">. </w:t>
      </w:r>
      <w:r w:rsidR="00255D75">
        <w:t xml:space="preserve">Both </w:t>
      </w:r>
      <w:r w:rsidR="00A33D0F">
        <w:t>should be kept separate.</w:t>
      </w:r>
    </w:p>
    <w:p w14:paraId="001F5B9F" w14:textId="77777777" w:rsidR="00275F23" w:rsidRDefault="00275F23" w:rsidP="00A33D0F"/>
    <w:p w14:paraId="5F91D4EB" w14:textId="77777777" w:rsidR="00275F23" w:rsidRDefault="00275F23" w:rsidP="00275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SimSun" w:hAnsi="Arial" w:cs="Arial"/>
          <w:b/>
          <w:lang w:val="x-none" w:eastAsia="zh-CN"/>
        </w:rPr>
      </w:pPr>
      <w:r>
        <w:rPr>
          <w:rFonts w:ascii="Arial" w:eastAsia="SimSun" w:hAnsi="Arial" w:cs="Arial"/>
          <w:b/>
          <w:lang w:val="x-none" w:eastAsia="zh-CN"/>
        </w:rPr>
        <w:t>Proposal 3</w:t>
      </w:r>
      <w:r>
        <w:rPr>
          <w:rFonts w:ascii="Arial" w:eastAsia="SimSun" w:hAnsi="Arial" w:cs="Arial" w:hint="eastAsia"/>
          <w:b/>
          <w:lang w:val="x-none" w:eastAsia="zh-CN"/>
        </w:rPr>
        <w:t>：</w:t>
      </w:r>
      <w:r>
        <w:rPr>
          <w:rFonts w:ascii="Arial" w:eastAsia="SimSun" w:hAnsi="Arial" w:cs="Arial"/>
          <w:b/>
          <w:lang w:val="x-none" w:eastAsia="zh-CN"/>
        </w:rPr>
        <w:t xml:space="preserve">NRPPa  can be used for the RAN-LMF communicating with neighbor NG-RAN node </w:t>
      </w:r>
    </w:p>
    <w:p w14:paraId="78A220AC" w14:textId="77777777" w:rsidR="00275F23" w:rsidRDefault="00275F23" w:rsidP="00275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SimSun" w:hAnsi="Arial" w:cs="Arial"/>
          <w:b/>
          <w:lang w:val="x-none" w:eastAsia="zh-CN"/>
        </w:rPr>
      </w:pPr>
      <w:r>
        <w:rPr>
          <w:rFonts w:ascii="Arial" w:eastAsia="SimSun" w:hAnsi="Arial" w:cs="Arial"/>
          <w:b/>
          <w:lang w:val="x-none" w:eastAsia="zh-CN"/>
        </w:rPr>
        <w:t>Proposal 4</w:t>
      </w:r>
      <w:r>
        <w:rPr>
          <w:rFonts w:ascii="Arial" w:eastAsia="SimSun" w:hAnsi="Arial" w:cs="Arial" w:hint="eastAsia"/>
          <w:b/>
          <w:lang w:val="x-none" w:eastAsia="zh-CN"/>
        </w:rPr>
        <w:t>：</w:t>
      </w:r>
      <w:r>
        <w:rPr>
          <w:rFonts w:ascii="Arial" w:eastAsia="SimSun" w:hAnsi="Arial" w:cs="Arial"/>
          <w:b/>
          <w:lang w:val="x-none" w:eastAsia="zh-CN"/>
        </w:rPr>
        <w:t xml:space="preserve">Xn  NRPPa  transport  procedure can be defined base on NG NRPPa  transport  procedure </w:t>
      </w:r>
    </w:p>
    <w:p w14:paraId="2E29B00F" w14:textId="786EE16C" w:rsidR="00A33D0F" w:rsidRDefault="00275F23" w:rsidP="00A33D0F">
      <w:r w:rsidRPr="00275F23">
        <w:rPr>
          <w:lang w:val="en-GB"/>
        </w:rPr>
        <w:t>Pr</w:t>
      </w:r>
      <w:r>
        <w:rPr>
          <w:lang w:val="en-GB"/>
        </w:rPr>
        <w:t>oposal 3 and 4 above can be considered</w:t>
      </w:r>
      <w:r w:rsidR="00A33D0F">
        <w:t xml:space="preserve"> reasonable, </w:t>
      </w:r>
      <w:r>
        <w:t xml:space="preserve">however </w:t>
      </w:r>
      <w:r w:rsidR="00A33D0F">
        <w:t xml:space="preserve">there </w:t>
      </w:r>
      <w:r>
        <w:t>is no</w:t>
      </w:r>
      <w:r w:rsidR="00A33D0F">
        <w:t xml:space="preserve"> gain from transporting NRPPa over Xn</w:t>
      </w:r>
      <w:r w:rsidR="00FF4860">
        <w:t>. A</w:t>
      </w:r>
      <w:r w:rsidR="00F8731A">
        <w:t>s we described above, this assumes a strong motivation to carry UE positionin</w:t>
      </w:r>
      <w:r w:rsidR="000B5C06">
        <w:t>g information</w:t>
      </w:r>
      <w:r w:rsidR="00F8731A">
        <w:t xml:space="preserve"> over Xn </w:t>
      </w:r>
      <w:r w:rsidR="000B5C06">
        <w:t xml:space="preserve">to the other node </w:t>
      </w:r>
      <w:r w:rsidR="00F8731A">
        <w:t xml:space="preserve">in case the </w:t>
      </w:r>
      <w:r w:rsidR="00FF4860">
        <w:t>latter</w:t>
      </w:r>
      <w:r w:rsidR="00F8731A">
        <w:t xml:space="preserve"> does not support LLMF</w:t>
      </w:r>
      <w:r w:rsidR="000B5C06">
        <w:t>, which is lacking</w:t>
      </w:r>
      <w:r w:rsidR="00A33D0F">
        <w:t>.</w:t>
      </w:r>
    </w:p>
    <w:p w14:paraId="1053F31D" w14:textId="2E3FA8E3" w:rsidR="00A33D0F" w:rsidRDefault="00317F6A" w:rsidP="00A33D0F">
      <w:r>
        <w:t xml:space="preserve">It can be plausible that </w:t>
      </w:r>
      <w:r w:rsidR="00772F06">
        <w:t xml:space="preserve">[1] </w:t>
      </w:r>
      <w:r>
        <w:t xml:space="preserve">are </w:t>
      </w:r>
      <w:r w:rsidR="00772F06">
        <w:t>assuming the benefits of LMC/LLMF based on</w:t>
      </w:r>
      <w:r w:rsidR="00FF464A">
        <w:t xml:space="preserve"> latency improvements w.r.t. to LMF in CN</w:t>
      </w:r>
      <w:r w:rsidR="00F67F94">
        <w:t xml:space="preserve"> due to the absence of </w:t>
      </w:r>
      <w:r w:rsidR="00FF464A">
        <w:t>the NG transport interface latency</w:t>
      </w:r>
      <w:r w:rsidR="00AE1D8A">
        <w:t xml:space="preserve">. </w:t>
      </w:r>
      <w:r w:rsidR="00F67F94">
        <w:t>However, such latency is typically very limited and is just a small fraction of the overall latency to which the positioning architecture is subject.</w:t>
      </w:r>
      <w:r w:rsidR="00AE1D8A">
        <w:t xml:space="preserve"> Th</w:t>
      </w:r>
      <w:r w:rsidR="00FD5F28">
        <w:t>erefore, th</w:t>
      </w:r>
      <w:r w:rsidR="00606B04">
        <w:t>e overall principle</w:t>
      </w:r>
      <w:r w:rsidR="00FD5F28">
        <w:t xml:space="preserve"> will induce more complexity in the NG-RAN and network interfaces, with little to no gain.</w:t>
      </w:r>
      <w:r w:rsidR="00772F06">
        <w:t xml:space="preserve"> </w:t>
      </w:r>
    </w:p>
    <w:p w14:paraId="04613724" w14:textId="62E06F16" w:rsidR="00FD5F28" w:rsidRPr="00ED5525" w:rsidRDefault="00F67F94" w:rsidP="00A33D0F">
      <w:pPr>
        <w:rPr>
          <w:b/>
        </w:rPr>
      </w:pPr>
      <w:r>
        <w:t xml:space="preserve">In addition, we would like to point out that any latency aspects, if believed to be an issue, can be addressed through </w:t>
      </w:r>
      <w:r w:rsidR="008371DB">
        <w:t>careful</w:t>
      </w:r>
      <w:r>
        <w:t xml:space="preserve"> deployment.</w:t>
      </w:r>
    </w:p>
    <w:p w14:paraId="7FA253D5" w14:textId="042184EE" w:rsidR="00A33D0F" w:rsidRPr="00ED5525" w:rsidRDefault="008511EE" w:rsidP="004D053B">
      <w:pPr>
        <w:rPr>
          <w:b/>
        </w:rPr>
      </w:pPr>
      <w:r>
        <w:rPr>
          <w:b/>
        </w:rPr>
        <w:t>Observation</w:t>
      </w:r>
      <w:r w:rsidR="00A95ABC" w:rsidRPr="00ED5525">
        <w:rPr>
          <w:b/>
        </w:rPr>
        <w:t xml:space="preserve"> </w:t>
      </w:r>
      <w:r w:rsidR="00ED5525">
        <w:rPr>
          <w:b/>
        </w:rPr>
        <w:t>1</w:t>
      </w:r>
      <w:r>
        <w:rPr>
          <w:b/>
        </w:rPr>
        <w:t>:</w:t>
      </w:r>
      <w:r w:rsidR="00ED5525">
        <w:rPr>
          <w:b/>
        </w:rPr>
        <w:t xml:space="preserve"> </w:t>
      </w:r>
      <w:r w:rsidR="00A95ABC" w:rsidRPr="00ED5525">
        <w:rPr>
          <w:b/>
        </w:rPr>
        <w:t xml:space="preserve">The need to support LMC/LLMF </w:t>
      </w:r>
      <w:r w:rsidR="004D053B" w:rsidRPr="00ED5525">
        <w:rPr>
          <w:b/>
        </w:rPr>
        <w:t>collocated with</w:t>
      </w:r>
      <w:r w:rsidR="00A95ABC" w:rsidRPr="00ED5525">
        <w:rPr>
          <w:b/>
        </w:rPr>
        <w:t xml:space="preserve"> NG-RAN</w:t>
      </w:r>
      <w:r w:rsidR="004D053B" w:rsidRPr="00ED5525">
        <w:rPr>
          <w:b/>
        </w:rPr>
        <w:t xml:space="preserve"> as a justification to introduce a new NRPPa protocol over Xn is missing.</w:t>
      </w:r>
      <w:r w:rsidR="00ED5525" w:rsidRPr="00ED5525">
        <w:rPr>
          <w:b/>
        </w:rPr>
        <w:t xml:space="preserve"> </w:t>
      </w:r>
    </w:p>
    <w:p w14:paraId="3B02BB20" w14:textId="6D37F030" w:rsidR="00ED5525" w:rsidRPr="00ED5525" w:rsidRDefault="00ED5525" w:rsidP="004D053B">
      <w:pPr>
        <w:rPr>
          <w:b/>
          <w:lang w:val="en-GB"/>
        </w:rPr>
      </w:pPr>
      <w:r w:rsidRPr="00ED5525">
        <w:rPr>
          <w:b/>
        </w:rPr>
        <w:t xml:space="preserve">Proposal </w:t>
      </w:r>
      <w:r w:rsidR="000B746C">
        <w:rPr>
          <w:b/>
        </w:rPr>
        <w:t>1</w:t>
      </w:r>
      <w:r w:rsidRPr="00ED5525">
        <w:rPr>
          <w:b/>
        </w:rPr>
        <w:t xml:space="preserve"> : </w:t>
      </w:r>
      <w:r w:rsidR="002F0E02">
        <w:rPr>
          <w:b/>
        </w:rPr>
        <w:t>A</w:t>
      </w:r>
      <w:r>
        <w:rPr>
          <w:b/>
        </w:rPr>
        <w:t xml:space="preserve">rguments on </w:t>
      </w:r>
      <w:r w:rsidR="000B746C">
        <w:rPr>
          <w:b/>
        </w:rPr>
        <w:t>l</w:t>
      </w:r>
      <w:r w:rsidRPr="00ED5525">
        <w:rPr>
          <w:b/>
        </w:rPr>
        <w:t>atency</w:t>
      </w:r>
      <w:r>
        <w:rPr>
          <w:b/>
        </w:rPr>
        <w:t xml:space="preserve"> improvements</w:t>
      </w:r>
      <w:r w:rsidRPr="00ED5525">
        <w:rPr>
          <w:b/>
        </w:rPr>
        <w:t xml:space="preserve"> should not be considered as a reason</w:t>
      </w:r>
      <w:r w:rsidR="000B746C">
        <w:rPr>
          <w:b/>
        </w:rPr>
        <w:t xml:space="preserve"> to support LMC</w:t>
      </w:r>
      <w:r w:rsidR="002F0E02">
        <w:rPr>
          <w:b/>
        </w:rPr>
        <w:t>;</w:t>
      </w:r>
      <w:r w:rsidRPr="00ED5525">
        <w:rPr>
          <w:b/>
        </w:rPr>
        <w:t xml:space="preserve"> </w:t>
      </w:r>
      <w:r w:rsidR="00951A2D">
        <w:rPr>
          <w:b/>
        </w:rPr>
        <w:t>the</w:t>
      </w:r>
      <w:r w:rsidRPr="00ED5525">
        <w:rPr>
          <w:b/>
        </w:rPr>
        <w:t xml:space="preserve"> </w:t>
      </w:r>
      <w:r w:rsidR="00274CD5">
        <w:rPr>
          <w:b/>
        </w:rPr>
        <w:t xml:space="preserve">induced </w:t>
      </w:r>
      <w:r w:rsidR="00951A2D">
        <w:rPr>
          <w:b/>
        </w:rPr>
        <w:t xml:space="preserve">impacts on RAN </w:t>
      </w:r>
      <w:r w:rsidRPr="00ED5525">
        <w:rPr>
          <w:b/>
        </w:rPr>
        <w:t xml:space="preserve">complexity </w:t>
      </w:r>
      <w:r w:rsidR="00951A2D">
        <w:rPr>
          <w:b/>
        </w:rPr>
        <w:t xml:space="preserve">and </w:t>
      </w:r>
      <w:proofErr w:type="spellStart"/>
      <w:r w:rsidR="00951A2D">
        <w:rPr>
          <w:b/>
        </w:rPr>
        <w:t>XnAP</w:t>
      </w:r>
      <w:proofErr w:type="spellEnd"/>
      <w:r w:rsidR="00951A2D">
        <w:rPr>
          <w:b/>
        </w:rPr>
        <w:t xml:space="preserve"> are</w:t>
      </w:r>
      <w:bookmarkStart w:id="1" w:name="_GoBack"/>
      <w:bookmarkEnd w:id="1"/>
      <w:r w:rsidRPr="00ED5525">
        <w:rPr>
          <w:b/>
        </w:rPr>
        <w:t xml:space="preserve"> non-</w:t>
      </w:r>
      <w:r w:rsidR="00274CD5" w:rsidRPr="00ED5525">
        <w:rPr>
          <w:b/>
        </w:rPr>
        <w:t>negligible</w:t>
      </w:r>
    </w:p>
    <w:p w14:paraId="161DE145" w14:textId="77777777" w:rsidR="00996C78" w:rsidRDefault="00996C78" w:rsidP="00996C78">
      <w:pPr>
        <w:pStyle w:val="Heading1"/>
      </w:pPr>
      <w:r>
        <w:t>References</w:t>
      </w:r>
    </w:p>
    <w:p w14:paraId="103BEDF5" w14:textId="71230DF3" w:rsidR="00606B04" w:rsidRPr="00606B04" w:rsidRDefault="00606B04" w:rsidP="00996C78">
      <w:pPr>
        <w:pStyle w:val="Reference"/>
      </w:pPr>
      <w:bookmarkStart w:id="2" w:name="_Ref16256328"/>
      <w:r>
        <w:t>R3-195393, “</w:t>
      </w:r>
      <w:r w:rsidR="000B0FCC" w:rsidRPr="000B0FCC">
        <w:t>Discussion on RAN-LMF impacting on Xn</w:t>
      </w:r>
      <w:r w:rsidR="000B0FCC">
        <w:t>”, CATT, RAN3#105bis</w:t>
      </w:r>
    </w:p>
    <w:p w14:paraId="3F47401C" w14:textId="412A85CC" w:rsidR="00742D3E" w:rsidRPr="0081674B" w:rsidRDefault="00996C78" w:rsidP="0081674B">
      <w:pPr>
        <w:pStyle w:val="Reference"/>
      </w:pPr>
      <w:r>
        <w:rPr>
          <w:szCs w:val="22"/>
        </w:rPr>
        <w:t>TR 38.855 v. 16.0.0.</w:t>
      </w:r>
      <w:bookmarkEnd w:id="2"/>
    </w:p>
    <w:p w14:paraId="175BC7D1" w14:textId="6A6B00B8" w:rsidR="0081674B" w:rsidRDefault="0081674B" w:rsidP="0081674B">
      <w:pPr>
        <w:pStyle w:val="Reference"/>
      </w:pPr>
      <w:r w:rsidRPr="0081674B">
        <w:t>R3-195862</w:t>
      </w:r>
      <w:r>
        <w:t>, “</w:t>
      </w:r>
      <w:r w:rsidR="00BB4720" w:rsidRPr="00BB4720">
        <w:t>Positioning Server Functionality and the NG-</w:t>
      </w:r>
      <w:r w:rsidR="00BB4720">
        <w:t>RAN”, Ericsson, RAN3”105bis</w:t>
      </w:r>
    </w:p>
    <w:sectPr w:rsidR="0081674B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9947FAB"/>
    <w:multiLevelType w:val="hybridMultilevel"/>
    <w:tmpl w:val="2AB23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B23037"/>
    <w:multiLevelType w:val="hybridMultilevel"/>
    <w:tmpl w:val="2AB23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EEC"/>
    <w:rsid w:val="000B0FCC"/>
    <w:rsid w:val="000B5C06"/>
    <w:rsid w:val="000B746C"/>
    <w:rsid w:val="0010623F"/>
    <w:rsid w:val="001E1C10"/>
    <w:rsid w:val="0022735A"/>
    <w:rsid w:val="00255D75"/>
    <w:rsid w:val="00274CD5"/>
    <w:rsid w:val="00275F23"/>
    <w:rsid w:val="00292A53"/>
    <w:rsid w:val="002B0B21"/>
    <w:rsid w:val="002C5F0B"/>
    <w:rsid w:val="002E30FD"/>
    <w:rsid w:val="002F0E02"/>
    <w:rsid w:val="002F5468"/>
    <w:rsid w:val="00317F6A"/>
    <w:rsid w:val="004D053B"/>
    <w:rsid w:val="004F4B1C"/>
    <w:rsid w:val="005148B2"/>
    <w:rsid w:val="00527454"/>
    <w:rsid w:val="00527E9A"/>
    <w:rsid w:val="00557317"/>
    <w:rsid w:val="005A402B"/>
    <w:rsid w:val="005D119E"/>
    <w:rsid w:val="005D1DED"/>
    <w:rsid w:val="005F049C"/>
    <w:rsid w:val="00606B04"/>
    <w:rsid w:val="00644337"/>
    <w:rsid w:val="00727EEC"/>
    <w:rsid w:val="00742D3E"/>
    <w:rsid w:val="00772F06"/>
    <w:rsid w:val="0081674B"/>
    <w:rsid w:val="008371DB"/>
    <w:rsid w:val="008511EE"/>
    <w:rsid w:val="008D5BCC"/>
    <w:rsid w:val="00914F16"/>
    <w:rsid w:val="00951A2D"/>
    <w:rsid w:val="00996C78"/>
    <w:rsid w:val="009A1E4F"/>
    <w:rsid w:val="00A33D0F"/>
    <w:rsid w:val="00A546C8"/>
    <w:rsid w:val="00A84D49"/>
    <w:rsid w:val="00A95ABC"/>
    <w:rsid w:val="00AE1D8A"/>
    <w:rsid w:val="00B42A2C"/>
    <w:rsid w:val="00B8042D"/>
    <w:rsid w:val="00BB4720"/>
    <w:rsid w:val="00BD00C8"/>
    <w:rsid w:val="00D347DC"/>
    <w:rsid w:val="00D35F97"/>
    <w:rsid w:val="00D442CB"/>
    <w:rsid w:val="00ED5525"/>
    <w:rsid w:val="00F67F94"/>
    <w:rsid w:val="00F8731A"/>
    <w:rsid w:val="00FC74C5"/>
    <w:rsid w:val="00FD5F28"/>
    <w:rsid w:val="00FF464A"/>
    <w:rsid w:val="00FF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1D2D0"/>
  <w15:chartTrackingRefBased/>
  <w15:docId w15:val="{81CBC4C2-90D2-4393-907B-4EF5D947D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6C78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996C7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996C78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996C78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996C78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996C78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996C78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996C7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996C78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996C7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6C78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996C78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996C78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996C78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996C78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996C78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996C78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996C78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996C78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996C7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996C78"/>
    <w:pPr>
      <w:numPr>
        <w:numId w:val="2"/>
      </w:numPr>
      <w:tabs>
        <w:tab w:val="left" w:pos="1701"/>
      </w:tabs>
    </w:pPr>
  </w:style>
  <w:style w:type="character" w:styleId="CommentReference">
    <w:name w:val="annotation reference"/>
    <w:basedOn w:val="DefaultParagraphFont"/>
    <w:uiPriority w:val="99"/>
    <w:semiHidden/>
    <w:unhideWhenUsed/>
    <w:rsid w:val="00317F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7F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7F6A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F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7F6A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7F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F6A"/>
    <w:rPr>
      <w:rFonts w:ascii="Segoe UI" w:eastAsia="MS Mincho" w:hAnsi="Segoe UI" w:cs="Segoe UI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653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10</cp:revision>
  <dcterms:created xsi:type="dcterms:W3CDTF">2019-10-07T15:44:00Z</dcterms:created>
  <dcterms:modified xsi:type="dcterms:W3CDTF">2019-10-10T18:16:00Z</dcterms:modified>
</cp:coreProperties>
</file>