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BF3E1" w14:textId="6C408384" w:rsidR="00870C7A" w:rsidRDefault="00870C7A" w:rsidP="00870C7A">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Pr>
          <w:rFonts w:cs="Arial"/>
          <w:b/>
          <w:sz w:val="24"/>
          <w:szCs w:val="24"/>
        </w:rPr>
        <w:t>R3-19</w:t>
      </w:r>
      <w:r w:rsidR="009B795D">
        <w:rPr>
          <w:rFonts w:cs="Arial"/>
          <w:b/>
          <w:sz w:val="24"/>
          <w:szCs w:val="24"/>
        </w:rPr>
        <w:t>5927</w:t>
      </w:r>
    </w:p>
    <w:p w14:paraId="4BA7E7B4" w14:textId="77777777" w:rsidR="00870C7A" w:rsidRPr="00455CF9" w:rsidRDefault="00870C7A" w:rsidP="00870C7A">
      <w:pPr>
        <w:pStyle w:val="Header"/>
        <w:tabs>
          <w:tab w:val="right" w:pos="8280"/>
          <w:tab w:val="right" w:pos="9781"/>
        </w:tabs>
        <w:spacing w:after="120"/>
        <w:ind w:right="-57"/>
        <w:jc w:val="both"/>
        <w:rPr>
          <w:rFonts w:eastAsia="Times New Roman" w:cs="Arial"/>
          <w:noProof w:val="0"/>
          <w:sz w:val="24"/>
          <w:szCs w:val="28"/>
          <w:lang w:eastAsia="x-none"/>
        </w:rPr>
      </w:pPr>
      <w:r>
        <w:rPr>
          <w:rFonts w:eastAsia="PMingLiU" w:cs="Arial"/>
          <w:noProof w:val="0"/>
          <w:sz w:val="24"/>
          <w:szCs w:val="28"/>
          <w:lang w:eastAsia="zh-TW"/>
        </w:rPr>
        <w:t>Chongqing</w:t>
      </w:r>
      <w:r w:rsidRPr="00455CF9">
        <w:rPr>
          <w:rFonts w:eastAsia="PMingLiU" w:cs="Arial"/>
          <w:noProof w:val="0"/>
          <w:sz w:val="24"/>
          <w:szCs w:val="28"/>
          <w:lang w:eastAsia="zh-TW"/>
        </w:rPr>
        <w:t xml:space="preserve">, </w:t>
      </w:r>
      <w:r>
        <w:rPr>
          <w:rFonts w:eastAsia="PMingLiU" w:cs="Arial"/>
          <w:noProof w:val="0"/>
          <w:sz w:val="24"/>
          <w:szCs w:val="28"/>
          <w:lang w:eastAsia="zh-TW"/>
        </w:rPr>
        <w:t>China</w:t>
      </w:r>
      <w:r w:rsidRPr="00455CF9">
        <w:rPr>
          <w:rFonts w:eastAsia="PMingLiU" w:cs="Arial"/>
          <w:noProof w:val="0"/>
          <w:sz w:val="24"/>
          <w:szCs w:val="28"/>
          <w:lang w:eastAsia="zh-TW"/>
        </w:rPr>
        <w:t xml:space="preserve">, </w:t>
      </w:r>
      <w:r>
        <w:rPr>
          <w:rFonts w:eastAsia="PMingLiU" w:cs="Arial"/>
          <w:noProof w:val="0"/>
          <w:sz w:val="24"/>
          <w:szCs w:val="28"/>
          <w:lang w:eastAsia="zh-TW"/>
        </w:rPr>
        <w:t>14</w:t>
      </w:r>
      <w:r w:rsidRPr="00FA6FBC">
        <w:rPr>
          <w:rFonts w:eastAsia="PMingLiU" w:cs="Arial"/>
          <w:noProof w:val="0"/>
          <w:sz w:val="24"/>
          <w:szCs w:val="28"/>
          <w:vertAlign w:val="superscript"/>
          <w:lang w:eastAsia="zh-TW"/>
        </w:rPr>
        <w:t>th</w:t>
      </w:r>
      <w:r w:rsidRPr="00455CF9">
        <w:rPr>
          <w:rFonts w:eastAsia="PMingLiU" w:cs="Arial"/>
          <w:noProof w:val="0"/>
          <w:sz w:val="24"/>
          <w:szCs w:val="28"/>
          <w:lang w:eastAsia="zh-TW"/>
        </w:rPr>
        <w:t xml:space="preserve"> </w:t>
      </w:r>
      <w:r>
        <w:rPr>
          <w:rFonts w:eastAsia="PMingLiU" w:cs="Arial"/>
          <w:noProof w:val="0"/>
          <w:sz w:val="24"/>
          <w:szCs w:val="28"/>
          <w:lang w:eastAsia="zh-TW"/>
        </w:rPr>
        <w:t xml:space="preserve">October </w:t>
      </w:r>
      <w:r w:rsidRPr="00455CF9">
        <w:rPr>
          <w:rFonts w:eastAsia="PMingLiU" w:cs="Arial"/>
          <w:noProof w:val="0"/>
          <w:sz w:val="24"/>
          <w:szCs w:val="28"/>
          <w:lang w:eastAsia="zh-TW"/>
        </w:rPr>
        <w:t xml:space="preserve">– </w:t>
      </w:r>
      <w:r>
        <w:rPr>
          <w:rFonts w:eastAsia="PMingLiU" w:cs="Arial"/>
          <w:noProof w:val="0"/>
          <w:sz w:val="24"/>
          <w:szCs w:val="28"/>
          <w:lang w:eastAsia="zh-TW"/>
        </w:rPr>
        <w:t>18</w:t>
      </w:r>
      <w:r w:rsidRPr="009440DB">
        <w:rPr>
          <w:rFonts w:eastAsia="PMingLiU" w:cs="Arial"/>
          <w:noProof w:val="0"/>
          <w:sz w:val="24"/>
          <w:szCs w:val="28"/>
          <w:vertAlign w:val="superscript"/>
          <w:lang w:eastAsia="zh-TW"/>
        </w:rPr>
        <w:t>t</w:t>
      </w:r>
      <w:r>
        <w:rPr>
          <w:rFonts w:eastAsia="PMingLiU" w:cs="Arial"/>
          <w:noProof w:val="0"/>
          <w:sz w:val="24"/>
          <w:szCs w:val="28"/>
          <w:vertAlign w:val="superscript"/>
          <w:lang w:eastAsia="zh-TW"/>
        </w:rPr>
        <w:t>h</w:t>
      </w:r>
      <w:r>
        <w:rPr>
          <w:rFonts w:eastAsia="PMingLiU" w:cs="Arial"/>
          <w:noProof w:val="0"/>
          <w:sz w:val="24"/>
          <w:szCs w:val="28"/>
          <w:lang w:eastAsia="zh-TW"/>
        </w:rPr>
        <w:t xml:space="preserve"> October 2019</w:t>
      </w:r>
    </w:p>
    <w:p w14:paraId="2CCDDF9A" w14:textId="77777777" w:rsidR="00E96961" w:rsidRPr="007B5D77" w:rsidRDefault="00E96961" w:rsidP="00E96961">
      <w:pPr>
        <w:pStyle w:val="3GPPHeader"/>
        <w:rPr>
          <w:rFonts w:ascii="Arial" w:hAnsi="Arial" w:cs="Arial"/>
          <w:color w:val="FF0000"/>
          <w:szCs w:val="24"/>
          <w:lang w:eastAsia="zh-TW"/>
        </w:rPr>
      </w:pPr>
    </w:p>
    <w:p w14:paraId="7107D32F" w14:textId="433FA81D" w:rsidR="00E96961" w:rsidRPr="00455CF9" w:rsidRDefault="00E96961" w:rsidP="00E96961">
      <w:pPr>
        <w:pStyle w:val="3GPPHeader"/>
        <w:rPr>
          <w:rFonts w:ascii="Arial" w:hAnsi="Arial" w:cs="Arial"/>
          <w:szCs w:val="24"/>
        </w:rPr>
      </w:pPr>
      <w:r w:rsidRPr="00455CF9">
        <w:rPr>
          <w:rFonts w:ascii="Arial" w:hAnsi="Arial" w:cs="Arial"/>
          <w:szCs w:val="24"/>
        </w:rPr>
        <w:t>Agenda Item:</w:t>
      </w:r>
      <w:r w:rsidRPr="00455CF9">
        <w:rPr>
          <w:rFonts w:ascii="Arial" w:hAnsi="Arial" w:cs="Arial"/>
          <w:szCs w:val="24"/>
        </w:rPr>
        <w:tab/>
      </w:r>
      <w:r w:rsidR="00A8179E">
        <w:rPr>
          <w:rFonts w:ascii="Arial" w:hAnsi="Arial" w:cs="Arial"/>
          <w:szCs w:val="24"/>
        </w:rPr>
        <w:t>1</w:t>
      </w:r>
      <w:r w:rsidR="00842D44">
        <w:rPr>
          <w:rFonts w:ascii="Arial" w:hAnsi="Arial" w:cs="Arial"/>
          <w:szCs w:val="24"/>
        </w:rPr>
        <w:t>4</w:t>
      </w:r>
      <w:r w:rsidRPr="00455CF9">
        <w:rPr>
          <w:rFonts w:ascii="Arial" w:hAnsi="Arial" w:cs="Arial"/>
          <w:szCs w:val="24"/>
        </w:rPr>
        <w:t>.</w:t>
      </w:r>
      <w:r w:rsidR="00A8179E">
        <w:rPr>
          <w:rFonts w:ascii="Arial" w:hAnsi="Arial" w:cs="Arial"/>
          <w:szCs w:val="24"/>
        </w:rPr>
        <w:t>2</w:t>
      </w:r>
    </w:p>
    <w:p w14:paraId="543DB3C6" w14:textId="77777777" w:rsidR="00E96961" w:rsidRPr="00455CF9" w:rsidRDefault="00E96961" w:rsidP="00E96961">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5E269CF4" w14:textId="0A23202F" w:rsidR="00E96961" w:rsidRPr="002F5D52" w:rsidRDefault="00E96961" w:rsidP="00E96961">
      <w:pPr>
        <w:pStyle w:val="3GPPHeaderArial"/>
        <w:tabs>
          <w:tab w:val="left" w:pos="1701"/>
        </w:tabs>
        <w:ind w:left="1701" w:hanging="1701"/>
        <w:rPr>
          <w:sz w:val="24"/>
          <w:lang w:val="en-GB" w:eastAsia="zh-TW"/>
        </w:rPr>
      </w:pPr>
      <w:r w:rsidRPr="00455CF9">
        <w:rPr>
          <w:b/>
          <w:sz w:val="24"/>
          <w:lang w:val="en-GB"/>
        </w:rPr>
        <w:t xml:space="preserve">Title:  </w:t>
      </w:r>
      <w:r w:rsidRPr="00455CF9">
        <w:rPr>
          <w:b/>
          <w:sz w:val="24"/>
          <w:lang w:val="en-GB"/>
        </w:rPr>
        <w:tab/>
      </w:r>
      <w:r w:rsidR="00040D84">
        <w:rPr>
          <w:b/>
          <w:sz w:val="24"/>
          <w:lang w:val="en-GB"/>
        </w:rPr>
        <w:t xml:space="preserve">Further discussion on </w:t>
      </w:r>
      <w:r>
        <w:rPr>
          <w:b/>
          <w:sz w:val="24"/>
          <w:lang w:val="en-GB"/>
        </w:rPr>
        <w:t xml:space="preserve">MT </w:t>
      </w:r>
      <w:r w:rsidR="003A4FBB">
        <w:rPr>
          <w:b/>
          <w:sz w:val="24"/>
          <w:lang w:val="en-GB"/>
        </w:rPr>
        <w:t>early data transmission</w:t>
      </w:r>
      <w:r w:rsidR="00A70E46">
        <w:rPr>
          <w:b/>
          <w:sz w:val="24"/>
          <w:lang w:val="en-GB"/>
        </w:rPr>
        <w:t xml:space="preserve"> </w:t>
      </w:r>
      <w:r w:rsidR="000C6078">
        <w:rPr>
          <w:b/>
          <w:sz w:val="24"/>
          <w:lang w:val="en-GB"/>
        </w:rPr>
        <w:t>in M</w:t>
      </w:r>
      <w:r w:rsidR="000E1217">
        <w:rPr>
          <w:b/>
          <w:sz w:val="24"/>
          <w:lang w:val="en-GB"/>
        </w:rPr>
        <w:t>sg4</w:t>
      </w:r>
    </w:p>
    <w:p w14:paraId="0A60174F" w14:textId="77777777" w:rsidR="00E96961" w:rsidRPr="00455CF9" w:rsidRDefault="00E96961" w:rsidP="00E96961">
      <w:pPr>
        <w:pStyle w:val="3GPPHeaderArial"/>
        <w:tabs>
          <w:tab w:val="left" w:pos="1701"/>
        </w:tabs>
        <w:rPr>
          <w:b/>
          <w:sz w:val="24"/>
          <w:lang w:val="en-GB" w:eastAsia="zh-TW"/>
        </w:rPr>
      </w:pPr>
    </w:p>
    <w:p w14:paraId="236ADCEF" w14:textId="21FF0D65" w:rsidR="00E96961" w:rsidRPr="00455CF9" w:rsidRDefault="00E96961" w:rsidP="00E96961">
      <w:pPr>
        <w:pStyle w:val="3GPPHeader"/>
        <w:rPr>
          <w:rFonts w:ascii="Arial" w:hAnsi="Arial" w:cs="Arial"/>
          <w:szCs w:val="24"/>
        </w:rPr>
      </w:pPr>
      <w:r w:rsidRPr="00455CF9">
        <w:rPr>
          <w:rFonts w:ascii="Arial" w:hAnsi="Arial" w:cs="Arial"/>
          <w:szCs w:val="24"/>
        </w:rPr>
        <w:t>Document for:</w:t>
      </w:r>
      <w:r w:rsidRPr="00455CF9">
        <w:rPr>
          <w:rFonts w:ascii="Arial" w:hAnsi="Arial" w:cs="Arial"/>
          <w:szCs w:val="24"/>
        </w:rPr>
        <w:tab/>
        <w:t xml:space="preserve">Discussion </w:t>
      </w:r>
    </w:p>
    <w:p w14:paraId="55AA8F3F" w14:textId="77777777" w:rsidR="00E96961" w:rsidRPr="00455CF9" w:rsidRDefault="00E96961" w:rsidP="00E96961">
      <w:pPr>
        <w:pStyle w:val="Heading1"/>
        <w:overflowPunct w:val="0"/>
        <w:autoSpaceDE w:val="0"/>
        <w:autoSpaceDN w:val="0"/>
        <w:adjustRightInd w:val="0"/>
        <w:rPr>
          <w:rFonts w:eastAsia="PMingLiU" w:cs="Arial"/>
        </w:rPr>
      </w:pPr>
      <w:r w:rsidRPr="00455CF9">
        <w:rPr>
          <w:rFonts w:eastAsia="PMingLiU" w:cs="Arial"/>
        </w:rPr>
        <w:t>Introduction</w:t>
      </w:r>
    </w:p>
    <w:p w14:paraId="79E80FE0" w14:textId="3876F2BD" w:rsidR="007D4243" w:rsidRPr="00B70BEC" w:rsidRDefault="007D4243" w:rsidP="007D4243">
      <w:pPr>
        <w:pStyle w:val="BodyText"/>
        <w:spacing w:before="120"/>
        <w:rPr>
          <w:rFonts w:asciiTheme="minorHAnsi" w:hAnsiTheme="minorHAnsi" w:cstheme="minorHAnsi"/>
          <w:szCs w:val="20"/>
          <w:lang w:val="en-GB"/>
        </w:rPr>
      </w:pPr>
      <w:r w:rsidRPr="00B70BEC">
        <w:rPr>
          <w:rFonts w:asciiTheme="minorHAnsi" w:hAnsiTheme="minorHAnsi" w:cstheme="minorHAnsi"/>
          <w:szCs w:val="20"/>
          <w:lang w:val="en-US"/>
        </w:rPr>
        <w:t>MT EDT has been discussed in recent</w:t>
      </w:r>
      <w:r w:rsidR="005E1FA9" w:rsidRPr="00B70BEC">
        <w:rPr>
          <w:rFonts w:asciiTheme="minorHAnsi" w:hAnsiTheme="minorHAnsi" w:cstheme="minorHAnsi"/>
          <w:szCs w:val="20"/>
          <w:lang w:val="en-US"/>
        </w:rPr>
        <w:t xml:space="preserve"> RAN2</w:t>
      </w:r>
      <w:r w:rsidRPr="00B70BEC">
        <w:rPr>
          <w:rFonts w:asciiTheme="minorHAnsi" w:hAnsiTheme="minorHAnsi" w:cstheme="minorHAnsi"/>
          <w:szCs w:val="20"/>
          <w:lang w:val="en-US"/>
        </w:rPr>
        <w:t xml:space="preserve"> meetings</w:t>
      </w:r>
      <w:r w:rsidR="00E7223E">
        <w:rPr>
          <w:rFonts w:asciiTheme="minorHAnsi" w:hAnsiTheme="minorHAnsi" w:cstheme="minorHAnsi"/>
          <w:szCs w:val="20"/>
          <w:lang w:val="en-US"/>
        </w:rPr>
        <w:t xml:space="preserve">. We compile below the relevant agreements </w:t>
      </w:r>
      <w:r w:rsidR="009F74EB">
        <w:rPr>
          <w:rFonts w:asciiTheme="minorHAnsi" w:hAnsiTheme="minorHAnsi" w:cstheme="minorHAnsi"/>
          <w:szCs w:val="20"/>
          <w:lang w:val="en-US"/>
        </w:rPr>
        <w:t>made by RAN2 on</w:t>
      </w:r>
      <w:r w:rsidR="00E7223E">
        <w:rPr>
          <w:rFonts w:asciiTheme="minorHAnsi" w:hAnsiTheme="minorHAnsi" w:cstheme="minorHAnsi"/>
          <w:szCs w:val="20"/>
          <w:lang w:val="en-US"/>
        </w:rPr>
        <w:t xml:space="preserve"> MT EDT w</w:t>
      </w:r>
      <w:r w:rsidR="009F74EB">
        <w:rPr>
          <w:rFonts w:asciiTheme="minorHAnsi" w:hAnsiTheme="minorHAnsi" w:cstheme="minorHAnsi"/>
          <w:szCs w:val="20"/>
          <w:lang w:val="en-US"/>
        </w:rPr>
        <w:t>hile</w:t>
      </w:r>
      <w:r w:rsidR="00E7223E">
        <w:rPr>
          <w:rFonts w:asciiTheme="minorHAnsi" w:hAnsiTheme="minorHAnsi" w:cstheme="minorHAnsi"/>
          <w:szCs w:val="20"/>
          <w:lang w:val="en-US"/>
        </w:rPr>
        <w:t xml:space="preserve"> highlight</w:t>
      </w:r>
      <w:r w:rsidR="009F74EB">
        <w:rPr>
          <w:rFonts w:asciiTheme="minorHAnsi" w:hAnsiTheme="minorHAnsi" w:cstheme="minorHAnsi"/>
          <w:szCs w:val="20"/>
          <w:lang w:val="en-US"/>
        </w:rPr>
        <w:t>ing</w:t>
      </w:r>
      <w:r w:rsidR="002F3637">
        <w:rPr>
          <w:rFonts w:asciiTheme="minorHAnsi" w:hAnsiTheme="minorHAnsi" w:cstheme="minorHAnsi"/>
          <w:szCs w:val="20"/>
          <w:lang w:val="en-US"/>
        </w:rPr>
        <w:t xml:space="preserve"> </w:t>
      </w:r>
      <w:r w:rsidR="00E7223E">
        <w:rPr>
          <w:rFonts w:asciiTheme="minorHAnsi" w:hAnsiTheme="minorHAnsi" w:cstheme="minorHAnsi"/>
          <w:szCs w:val="20"/>
          <w:lang w:val="en-US"/>
        </w:rPr>
        <w:t>the ones that have RAN3 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091F6E" w:rsidRPr="009B795D" w14:paraId="70EBB5D7" w14:textId="77777777" w:rsidTr="006214E5">
        <w:tc>
          <w:tcPr>
            <w:tcW w:w="9016" w:type="dxa"/>
            <w:shd w:val="clear" w:color="auto" w:fill="auto"/>
          </w:tcPr>
          <w:p w14:paraId="235F3816" w14:textId="77777777" w:rsidR="00091F6E" w:rsidRPr="009950C4" w:rsidRDefault="00091F6E" w:rsidP="008215DF">
            <w:pPr>
              <w:spacing w:after="0"/>
              <w:rPr>
                <w:rFonts w:ascii="Arial" w:eastAsia="MS Mincho" w:hAnsi="Arial" w:cs="Arial"/>
                <w:highlight w:val="green"/>
                <w:lang w:val="en-US" w:eastAsia="ja-JP"/>
              </w:rPr>
            </w:pPr>
            <w:r w:rsidRPr="009950C4">
              <w:rPr>
                <w:rFonts w:ascii="Arial" w:eastAsia="MS Mincho" w:hAnsi="Arial" w:cs="Arial"/>
                <w:highlight w:val="green"/>
                <w:lang w:val="en-US" w:eastAsia="ja-JP"/>
              </w:rPr>
              <w:t>RAN2#105bis agreements:</w:t>
            </w:r>
          </w:p>
          <w:p w14:paraId="16F7736B" w14:textId="77777777" w:rsidR="00091F6E" w:rsidRPr="009950C4" w:rsidRDefault="00091F6E" w:rsidP="008215DF">
            <w:pPr>
              <w:spacing w:after="0"/>
              <w:rPr>
                <w:rFonts w:ascii="Arial" w:hAnsi="Arial" w:cs="Arial"/>
                <w:sz w:val="4"/>
                <w:szCs w:val="4"/>
              </w:rPr>
            </w:pPr>
          </w:p>
          <w:p w14:paraId="2E139807" w14:textId="77777777" w:rsidR="00091F6E" w:rsidRPr="009950C4" w:rsidRDefault="00091F6E" w:rsidP="008215DF">
            <w:pPr>
              <w:spacing w:after="0"/>
              <w:rPr>
                <w:rFonts w:ascii="Arial" w:hAnsi="Arial" w:cs="Arial"/>
                <w:sz w:val="8"/>
                <w:szCs w:val="8"/>
              </w:rPr>
            </w:pPr>
          </w:p>
          <w:p w14:paraId="40BC1B4F" w14:textId="77777777" w:rsidR="00091F6E" w:rsidRPr="006214E5" w:rsidRDefault="00091F6E" w:rsidP="008215DF">
            <w:pPr>
              <w:pStyle w:val="Agreement"/>
              <w:rPr>
                <w:b w:val="0"/>
                <w:highlight w:val="yellow"/>
                <w:lang w:val="en-US"/>
              </w:rPr>
            </w:pPr>
            <w:r w:rsidRPr="006214E5">
              <w:rPr>
                <w:b w:val="0"/>
                <w:highlight w:val="yellow"/>
                <w:lang w:val="en-GB"/>
              </w:rPr>
              <w:t xml:space="preserve">For both UP and CP solutions, an MT-EDT indication is needed in the S1 paging message to </w:t>
            </w:r>
            <w:proofErr w:type="spellStart"/>
            <w:r w:rsidRPr="006214E5">
              <w:rPr>
                <w:b w:val="0"/>
                <w:highlight w:val="yellow"/>
                <w:lang w:val="en-GB"/>
              </w:rPr>
              <w:t>eNB</w:t>
            </w:r>
            <w:proofErr w:type="spellEnd"/>
            <w:r w:rsidRPr="006214E5">
              <w:rPr>
                <w:b w:val="0"/>
                <w:highlight w:val="yellow"/>
                <w:lang w:val="en-GB"/>
              </w:rPr>
              <w:t xml:space="preserve">. It is up to RAN3 to decide how such indication is provided to the </w:t>
            </w:r>
            <w:proofErr w:type="spellStart"/>
            <w:r w:rsidRPr="006214E5">
              <w:rPr>
                <w:b w:val="0"/>
                <w:highlight w:val="yellow"/>
                <w:lang w:val="en-GB"/>
              </w:rPr>
              <w:t>eNB</w:t>
            </w:r>
            <w:proofErr w:type="spellEnd"/>
            <w:r w:rsidRPr="006214E5">
              <w:rPr>
                <w:b w:val="0"/>
                <w:highlight w:val="yellow"/>
                <w:lang w:val="en-GB"/>
              </w:rPr>
              <w:t>.</w:t>
            </w:r>
          </w:p>
          <w:p w14:paraId="0B708C94" w14:textId="77777777" w:rsidR="00091F6E" w:rsidRPr="009950C4" w:rsidRDefault="00091F6E" w:rsidP="008215DF">
            <w:pPr>
              <w:pStyle w:val="Agreement"/>
              <w:rPr>
                <w:b w:val="0"/>
                <w:lang w:val="en-US"/>
              </w:rPr>
            </w:pPr>
            <w:r w:rsidRPr="009950C4">
              <w:rPr>
                <w:b w:val="0"/>
              </w:rPr>
              <w:t>RAN2 assumes that MME initiates MT-EDT.</w:t>
            </w:r>
          </w:p>
          <w:p w14:paraId="77CDCC4D" w14:textId="77777777" w:rsidR="00091F6E" w:rsidRPr="00091F6E" w:rsidRDefault="00091F6E" w:rsidP="008215DF">
            <w:pPr>
              <w:pStyle w:val="Agreement"/>
              <w:rPr>
                <w:b w:val="0"/>
                <w:lang w:val="en-GB"/>
              </w:rPr>
            </w:pPr>
            <w:r w:rsidRPr="00091F6E">
              <w:rPr>
                <w:b w:val="0"/>
                <w:lang w:val="en-GB"/>
              </w:rPr>
              <w:t xml:space="preserve">It is up to </w:t>
            </w:r>
            <w:proofErr w:type="spellStart"/>
            <w:r w:rsidRPr="00091F6E">
              <w:rPr>
                <w:b w:val="0"/>
                <w:lang w:val="en-GB"/>
              </w:rPr>
              <w:t>eNB</w:t>
            </w:r>
            <w:proofErr w:type="spellEnd"/>
            <w:r w:rsidRPr="00091F6E">
              <w:rPr>
                <w:b w:val="0"/>
                <w:lang w:val="en-GB"/>
              </w:rPr>
              <w:t xml:space="preserve"> to use MT-EDT based on e.g., UE capability.</w:t>
            </w:r>
          </w:p>
          <w:p w14:paraId="2D238B34" w14:textId="77777777" w:rsidR="00091F6E" w:rsidRPr="00091F6E" w:rsidRDefault="00091F6E" w:rsidP="008215DF">
            <w:pPr>
              <w:pStyle w:val="Agreement"/>
              <w:rPr>
                <w:b w:val="0"/>
                <w:lang w:val="en-GB"/>
              </w:rPr>
            </w:pPr>
            <w:r w:rsidRPr="00091F6E">
              <w:rPr>
                <w:b w:val="0"/>
                <w:lang w:val="en-GB"/>
              </w:rPr>
              <w:t>RAN2 assumes that DL data information is needed from S-GW/SCEF to the MME to assist MME to initiate MT-EDT.</w:t>
            </w:r>
          </w:p>
          <w:p w14:paraId="47A00CA7" w14:textId="77777777" w:rsidR="00091F6E" w:rsidRPr="00091F6E" w:rsidRDefault="00091F6E" w:rsidP="008215DF">
            <w:pPr>
              <w:pStyle w:val="Agreement"/>
              <w:rPr>
                <w:b w:val="0"/>
                <w:lang w:val="en-GB"/>
              </w:rPr>
            </w:pPr>
            <w:r w:rsidRPr="00091F6E">
              <w:rPr>
                <w:b w:val="0"/>
                <w:lang w:val="en-GB"/>
              </w:rPr>
              <w:t>For the UP solution, the DL data are ciphered and sent over DTCH.</w:t>
            </w:r>
          </w:p>
          <w:p w14:paraId="62123670" w14:textId="77777777" w:rsidR="00091F6E" w:rsidRPr="00091F6E" w:rsidRDefault="00091F6E" w:rsidP="008215DF">
            <w:pPr>
              <w:pStyle w:val="Agreement"/>
              <w:rPr>
                <w:b w:val="0"/>
                <w:lang w:val="en-GB"/>
              </w:rPr>
            </w:pPr>
            <w:r w:rsidRPr="00091F6E">
              <w:rPr>
                <w:b w:val="0"/>
                <w:lang w:val="en-GB"/>
              </w:rPr>
              <w:t xml:space="preserve">For both UP and CP solutions </w:t>
            </w:r>
            <w:proofErr w:type="spellStart"/>
            <w:r w:rsidRPr="00091F6E">
              <w:rPr>
                <w:b w:val="0"/>
                <w:lang w:val="en-GB"/>
              </w:rPr>
              <w:t>eNB</w:t>
            </w:r>
            <w:proofErr w:type="spellEnd"/>
            <w:r w:rsidRPr="00091F6E">
              <w:rPr>
                <w:b w:val="0"/>
                <w:lang w:val="en-GB"/>
              </w:rPr>
              <w:t xml:space="preserve"> sends MT EDT indication to the UE via paging.</w:t>
            </w:r>
          </w:p>
          <w:p w14:paraId="6FBF435F" w14:textId="77777777" w:rsidR="00091F6E" w:rsidRPr="00091F6E" w:rsidRDefault="00091F6E" w:rsidP="008215DF">
            <w:pPr>
              <w:pStyle w:val="Agreement"/>
              <w:numPr>
                <w:ilvl w:val="0"/>
                <w:numId w:val="0"/>
              </w:numPr>
              <w:ind w:left="1619"/>
              <w:rPr>
                <w:b w:val="0"/>
                <w:lang w:val="en-GB"/>
              </w:rPr>
            </w:pPr>
          </w:p>
          <w:p w14:paraId="178887CE" w14:textId="77777777" w:rsidR="00091F6E" w:rsidRPr="009950C4" w:rsidRDefault="00091F6E" w:rsidP="008215DF">
            <w:pPr>
              <w:rPr>
                <w:rFonts w:ascii="Arial" w:hAnsi="Arial" w:cs="Arial"/>
                <w:lang w:val="en-US"/>
              </w:rPr>
            </w:pPr>
            <w:r w:rsidRPr="009950C4">
              <w:rPr>
                <w:rFonts w:ascii="Arial" w:hAnsi="Arial" w:cs="Arial"/>
                <w:lang w:val="en-US"/>
              </w:rPr>
              <w:t>For Msg-2 based solution (if agreed):</w:t>
            </w:r>
          </w:p>
          <w:p w14:paraId="6BCE99B6" w14:textId="77777777" w:rsidR="00091F6E" w:rsidRPr="00091F6E" w:rsidRDefault="00091F6E" w:rsidP="008215DF">
            <w:pPr>
              <w:pStyle w:val="Agreement"/>
              <w:rPr>
                <w:b w:val="0"/>
                <w:lang w:val="en-GB"/>
              </w:rPr>
            </w:pPr>
            <w:r w:rsidRPr="00091F6E">
              <w:rPr>
                <w:b w:val="0"/>
                <w:lang w:val="en-GB"/>
              </w:rPr>
              <w:t>A CF RACH resource is provided in the paging message to page the UE for MT-EDT. FFS whether/how security related concerns are addressed and how number of repetitions required and RNTI are provided.</w:t>
            </w:r>
          </w:p>
          <w:p w14:paraId="6FEBDDF0" w14:textId="77777777" w:rsidR="00091F6E" w:rsidRPr="00091F6E" w:rsidRDefault="00091F6E" w:rsidP="008215DF">
            <w:pPr>
              <w:rPr>
                <w:rFonts w:ascii="Arial" w:hAnsi="Arial" w:cs="Arial"/>
                <w:sz w:val="8"/>
                <w:szCs w:val="8"/>
                <w:lang w:val="en-GB"/>
              </w:rPr>
            </w:pPr>
          </w:p>
          <w:p w14:paraId="46AE4616" w14:textId="77777777" w:rsidR="00091F6E" w:rsidRPr="009950C4" w:rsidRDefault="00091F6E" w:rsidP="008215DF">
            <w:pPr>
              <w:rPr>
                <w:rFonts w:ascii="Arial" w:hAnsi="Arial" w:cs="Arial"/>
                <w:lang w:val="en-US"/>
              </w:rPr>
            </w:pPr>
            <w:r w:rsidRPr="009950C4">
              <w:rPr>
                <w:rFonts w:ascii="Arial" w:hAnsi="Arial" w:cs="Arial"/>
                <w:lang w:val="en-US"/>
              </w:rPr>
              <w:t>For Msg-4 based solution (if agreed):</w:t>
            </w:r>
          </w:p>
          <w:p w14:paraId="26C3843F" w14:textId="77777777" w:rsidR="00091F6E" w:rsidRPr="00091F6E" w:rsidRDefault="00091F6E" w:rsidP="008215DF">
            <w:pPr>
              <w:pStyle w:val="Agreement"/>
              <w:rPr>
                <w:b w:val="0"/>
                <w:lang w:val="en-GB"/>
              </w:rPr>
            </w:pPr>
            <w:r w:rsidRPr="009950C4">
              <w:rPr>
                <w:b w:val="0"/>
                <w:lang w:val="en-US"/>
              </w:rPr>
              <w:t xml:space="preserve">For UP solution, </w:t>
            </w:r>
            <w:proofErr w:type="spellStart"/>
            <w:r w:rsidRPr="00091F6E">
              <w:rPr>
                <w:b w:val="0"/>
                <w:i/>
                <w:lang w:val="en-GB"/>
              </w:rPr>
              <w:t>RRCConnectionResume</w:t>
            </w:r>
            <w:proofErr w:type="spellEnd"/>
            <w:r w:rsidRPr="00091F6E">
              <w:rPr>
                <w:b w:val="0"/>
                <w:lang w:val="en-GB"/>
              </w:rPr>
              <w:t xml:space="preserve"> is used in Msg4 in case UL transmission is expected in response.</w:t>
            </w:r>
          </w:p>
          <w:p w14:paraId="35B53EF4" w14:textId="77777777" w:rsidR="00091F6E" w:rsidRPr="00091F6E" w:rsidRDefault="00091F6E" w:rsidP="008215DF">
            <w:pPr>
              <w:rPr>
                <w:rFonts w:ascii="Arial" w:hAnsi="Arial" w:cs="Arial"/>
                <w:lang w:val="en-GB"/>
              </w:rPr>
            </w:pPr>
          </w:p>
          <w:p w14:paraId="053CD6DC" w14:textId="77777777" w:rsidR="00091F6E" w:rsidRPr="00091F6E" w:rsidRDefault="002E6D89" w:rsidP="008215DF">
            <w:pPr>
              <w:spacing w:after="0"/>
              <w:rPr>
                <w:rFonts w:ascii="Arial" w:hAnsi="Arial" w:cs="Arial"/>
                <w:noProof/>
                <w:lang w:val="en-GB"/>
              </w:rPr>
            </w:pPr>
            <w:hyperlink r:id="rId8" w:history="1">
              <w:r w:rsidR="00091F6E" w:rsidRPr="00091F6E">
                <w:rPr>
                  <w:rStyle w:val="Hyperlink"/>
                  <w:rFonts w:ascii="Arial" w:hAnsi="Arial" w:cs="Arial"/>
                  <w:lang w:val="en-GB"/>
                </w:rPr>
                <w:t>R2-1905276</w:t>
              </w:r>
            </w:hyperlink>
            <w:r w:rsidR="00091F6E" w:rsidRPr="00091F6E">
              <w:rPr>
                <w:rFonts w:ascii="Arial" w:hAnsi="Arial" w:cs="Arial"/>
                <w:noProof/>
                <w:lang w:val="en-GB"/>
              </w:rPr>
              <w:tab/>
              <w:t>LS on Mobile-terminated Early Data Transmission</w:t>
            </w:r>
            <w:r w:rsidR="00091F6E" w:rsidRPr="00091F6E">
              <w:rPr>
                <w:rFonts w:ascii="Arial" w:hAnsi="Arial" w:cs="Arial"/>
                <w:noProof/>
                <w:lang w:val="en-GB"/>
              </w:rPr>
              <w:tab/>
              <w:t>RAN2</w:t>
            </w:r>
            <w:r w:rsidR="00091F6E" w:rsidRPr="00091F6E">
              <w:rPr>
                <w:rFonts w:ascii="Arial" w:hAnsi="Arial" w:cs="Arial"/>
                <w:noProof/>
                <w:lang w:val="en-GB"/>
              </w:rPr>
              <w:tab/>
              <w:t>LS out</w:t>
            </w:r>
            <w:r w:rsidR="00091F6E" w:rsidRPr="00091F6E">
              <w:rPr>
                <w:rFonts w:ascii="Arial" w:hAnsi="Arial" w:cs="Arial"/>
                <w:noProof/>
                <w:lang w:val="en-GB"/>
              </w:rPr>
              <w:tab/>
              <w:t>Rel-16</w:t>
            </w:r>
            <w:r w:rsidR="00091F6E" w:rsidRPr="00091F6E">
              <w:rPr>
                <w:rFonts w:ascii="Arial" w:hAnsi="Arial" w:cs="Arial"/>
                <w:noProof/>
                <w:lang w:val="en-GB"/>
              </w:rPr>
              <w:tab/>
              <w:t>To:RAN3, SA2, CT1, and CT4.</w:t>
            </w:r>
          </w:p>
          <w:p w14:paraId="0A0B5C97" w14:textId="77777777" w:rsidR="00091F6E" w:rsidRPr="00091F6E" w:rsidRDefault="00091F6E" w:rsidP="008215DF">
            <w:pPr>
              <w:spacing w:after="0"/>
              <w:rPr>
                <w:rFonts w:ascii="Arial" w:hAnsi="Arial"/>
                <w:noProof/>
                <w:lang w:val="en-GB" w:eastAsia="zh-CN"/>
              </w:rPr>
            </w:pPr>
          </w:p>
        </w:tc>
      </w:tr>
      <w:tr w:rsidR="006214E5" w:rsidRPr="009B795D" w14:paraId="5DD4A73A" w14:textId="77777777" w:rsidTr="006214E5">
        <w:tc>
          <w:tcPr>
            <w:tcW w:w="9016" w:type="dxa"/>
            <w:shd w:val="clear" w:color="auto" w:fill="auto"/>
          </w:tcPr>
          <w:p w14:paraId="087C116B" w14:textId="77777777" w:rsidR="006214E5" w:rsidRPr="00716AFF" w:rsidRDefault="006214E5" w:rsidP="008215DF">
            <w:pPr>
              <w:spacing w:after="0"/>
              <w:rPr>
                <w:rFonts w:ascii="Arial" w:eastAsia="MS Mincho" w:hAnsi="Arial" w:cs="Arial"/>
                <w:highlight w:val="green"/>
                <w:lang w:val="en-US" w:eastAsia="ja-JP"/>
              </w:rPr>
            </w:pPr>
            <w:r w:rsidRPr="00716AFF">
              <w:rPr>
                <w:rFonts w:ascii="Arial" w:eastAsia="MS Mincho" w:hAnsi="Arial" w:cs="Arial"/>
                <w:highlight w:val="green"/>
                <w:lang w:val="en-US" w:eastAsia="ja-JP"/>
              </w:rPr>
              <w:t>RAN2#107 agreements:</w:t>
            </w:r>
          </w:p>
          <w:p w14:paraId="1AB4FC3B" w14:textId="77777777" w:rsidR="006214E5" w:rsidRPr="00716AFF" w:rsidRDefault="006214E5" w:rsidP="008215DF">
            <w:pPr>
              <w:pStyle w:val="Agreement"/>
              <w:rPr>
                <w:b w:val="0"/>
                <w:lang w:val="en-US"/>
              </w:rPr>
            </w:pPr>
            <w:r w:rsidRPr="00716AFF">
              <w:rPr>
                <w:b w:val="0"/>
                <w:lang w:val="en-US"/>
              </w:rPr>
              <w:t>Working assumptions:</w:t>
            </w:r>
          </w:p>
          <w:p w14:paraId="2C3D2C6A" w14:textId="77777777" w:rsidR="006214E5" w:rsidRPr="00716AFF" w:rsidRDefault="006214E5" w:rsidP="006214E5">
            <w:pPr>
              <w:pStyle w:val="Agreement"/>
              <w:numPr>
                <w:ilvl w:val="2"/>
                <w:numId w:val="2"/>
              </w:numPr>
              <w:rPr>
                <w:b w:val="0"/>
                <w:bCs w:val="0"/>
                <w:lang w:val="en-US"/>
              </w:rPr>
            </w:pPr>
            <w:r w:rsidRPr="00716AFF">
              <w:rPr>
                <w:b w:val="0"/>
                <w:lang w:val="en-US"/>
              </w:rPr>
              <w:t>For CP solution UE triggers RA using a Rel-15 EDT preamble.</w:t>
            </w:r>
          </w:p>
          <w:p w14:paraId="41DDB533" w14:textId="77777777" w:rsidR="006214E5" w:rsidRPr="00716AFF" w:rsidRDefault="006214E5" w:rsidP="006214E5">
            <w:pPr>
              <w:pStyle w:val="Agreement"/>
              <w:numPr>
                <w:ilvl w:val="2"/>
                <w:numId w:val="2"/>
              </w:numPr>
              <w:rPr>
                <w:b w:val="0"/>
                <w:bCs w:val="0"/>
                <w:lang w:val="en-US"/>
              </w:rPr>
            </w:pPr>
            <w:r w:rsidRPr="00716AFF">
              <w:rPr>
                <w:b w:val="0"/>
                <w:lang w:val="en-US"/>
              </w:rPr>
              <w:t>For UP solution, UE may trigger RA using a non-EDT preamble.</w:t>
            </w:r>
          </w:p>
          <w:p w14:paraId="717D456F" w14:textId="77777777" w:rsidR="006214E5" w:rsidRPr="00716AFF" w:rsidRDefault="006214E5" w:rsidP="006214E5">
            <w:pPr>
              <w:pStyle w:val="Agreement"/>
              <w:numPr>
                <w:ilvl w:val="2"/>
                <w:numId w:val="2"/>
              </w:numPr>
              <w:rPr>
                <w:b w:val="0"/>
                <w:bCs w:val="0"/>
                <w:lang w:val="en-US"/>
              </w:rPr>
            </w:pPr>
            <w:r w:rsidRPr="00716AFF">
              <w:rPr>
                <w:b w:val="0"/>
                <w:lang w:val="en-US"/>
              </w:rPr>
              <w:t>For CP and UP solutions no new TB size for Msg3 is introduced.</w:t>
            </w:r>
          </w:p>
          <w:p w14:paraId="6DDDA058" w14:textId="77777777" w:rsidR="006214E5" w:rsidRPr="00716AFF" w:rsidRDefault="006214E5" w:rsidP="008215DF">
            <w:pPr>
              <w:pStyle w:val="Agreement"/>
              <w:rPr>
                <w:b w:val="0"/>
                <w:lang w:val="en-US"/>
              </w:rPr>
            </w:pPr>
            <w:r w:rsidRPr="00716AFF">
              <w:rPr>
                <w:b w:val="0"/>
                <w:lang w:val="en-US"/>
              </w:rPr>
              <w:t>No indication is sent in Msg3 regarding whether an UL grant needs to be provided in Msg4, i.e. up to network implementation.</w:t>
            </w:r>
          </w:p>
          <w:p w14:paraId="6A5D34E5" w14:textId="77777777" w:rsidR="006214E5" w:rsidRPr="00716AFF" w:rsidRDefault="006214E5" w:rsidP="008215DF">
            <w:pPr>
              <w:pStyle w:val="Agreement"/>
              <w:rPr>
                <w:b w:val="0"/>
                <w:lang w:val="en-US"/>
              </w:rPr>
            </w:pPr>
            <w:r w:rsidRPr="00716AFF">
              <w:rPr>
                <w:b w:val="0"/>
                <w:lang w:val="en-US"/>
              </w:rPr>
              <w:lastRenderedPageBreak/>
              <w:t>In Msg4, same as MO-EDT, the network may move the UE to connected mode or release the UE to idle mode. FFS how to include user data in Msg4 for the CP solution if the UE is moved to connected mode.</w:t>
            </w:r>
          </w:p>
          <w:p w14:paraId="14C328CF" w14:textId="77777777" w:rsidR="006214E5" w:rsidRPr="00A21649" w:rsidRDefault="006214E5" w:rsidP="008215DF">
            <w:pPr>
              <w:pStyle w:val="Agreement"/>
              <w:rPr>
                <w:highlight w:val="yellow"/>
                <w:lang w:val="en-US"/>
              </w:rPr>
            </w:pPr>
            <w:r w:rsidRPr="00A21649">
              <w:rPr>
                <w:b w:val="0"/>
                <w:highlight w:val="yellow"/>
                <w:lang w:val="en-US"/>
              </w:rPr>
              <w:t>Fallback is supported in the case there is more downlink data to be sent, i.e. network can move the UE to connected mode in Msg4</w:t>
            </w:r>
            <w:r w:rsidRPr="00A21649">
              <w:rPr>
                <w:highlight w:val="yellow"/>
                <w:lang w:val="en-US"/>
              </w:rPr>
              <w:t>.</w:t>
            </w:r>
            <w:r w:rsidRPr="00A21649">
              <w:rPr>
                <w:highlight w:val="yellow"/>
                <w:lang w:val="en-GB"/>
              </w:rPr>
              <w:t xml:space="preserve"> </w:t>
            </w:r>
          </w:p>
          <w:p w14:paraId="1E014B18" w14:textId="77777777" w:rsidR="006214E5" w:rsidRPr="00A21649" w:rsidRDefault="006214E5" w:rsidP="008215DF">
            <w:pPr>
              <w:pStyle w:val="Agreement"/>
              <w:rPr>
                <w:highlight w:val="yellow"/>
                <w:lang w:val="en-US"/>
              </w:rPr>
            </w:pPr>
            <w:r w:rsidRPr="00A21649">
              <w:rPr>
                <w:highlight w:val="yellow"/>
                <w:lang w:val="en-GB"/>
              </w:rPr>
              <w:t>F</w:t>
            </w:r>
            <w:r w:rsidRPr="00A21649">
              <w:rPr>
                <w:b w:val="0"/>
                <w:highlight w:val="yellow"/>
                <w:lang w:val="en-US"/>
              </w:rPr>
              <w:t xml:space="preserve">rom RAN2 stand point indicating the DL data size in the S1 paging message would be beneficial and </w:t>
            </w:r>
            <w:proofErr w:type="gramStart"/>
            <w:r w:rsidRPr="00A21649">
              <w:rPr>
                <w:b w:val="0"/>
                <w:highlight w:val="yellow"/>
                <w:lang w:val="en-US"/>
              </w:rPr>
              <w:t>sufficient</w:t>
            </w:r>
            <w:proofErr w:type="gramEnd"/>
            <w:r w:rsidRPr="00A21649">
              <w:rPr>
                <w:b w:val="0"/>
                <w:highlight w:val="yellow"/>
                <w:lang w:val="en-US"/>
              </w:rPr>
              <w:t>, i.e. separate indication is not required</w:t>
            </w:r>
          </w:p>
          <w:p w14:paraId="32AA8C8B" w14:textId="77777777" w:rsidR="006214E5" w:rsidRPr="00A21649" w:rsidRDefault="006214E5" w:rsidP="008215DF">
            <w:pPr>
              <w:pStyle w:val="Agreement"/>
              <w:rPr>
                <w:highlight w:val="yellow"/>
                <w:lang w:val="en-US"/>
              </w:rPr>
            </w:pPr>
            <w:r w:rsidRPr="00A21649">
              <w:rPr>
                <w:b w:val="0"/>
                <w:highlight w:val="yellow"/>
                <w:lang w:val="en-US"/>
              </w:rPr>
              <w:t>Msg2 based solution is not pursued in this release.</w:t>
            </w:r>
          </w:p>
          <w:p w14:paraId="53DE8C82" w14:textId="77777777" w:rsidR="006214E5" w:rsidRPr="00716AFF" w:rsidRDefault="006214E5" w:rsidP="008215DF">
            <w:pPr>
              <w:rPr>
                <w:rFonts w:ascii="Arial" w:hAnsi="Arial" w:cs="Arial"/>
                <w:lang w:val="en-US"/>
              </w:rPr>
            </w:pPr>
          </w:p>
          <w:p w14:paraId="1BC1332B" w14:textId="77777777" w:rsidR="006214E5" w:rsidRPr="00716AFF" w:rsidRDefault="002E6D89" w:rsidP="008215DF">
            <w:pPr>
              <w:spacing w:after="120"/>
              <w:jc w:val="both"/>
              <w:rPr>
                <w:rFonts w:ascii="Arial" w:hAnsi="Arial" w:cs="Arial"/>
                <w:lang w:val="en-US"/>
              </w:rPr>
            </w:pPr>
            <w:hyperlink r:id="rId9" w:history="1">
              <w:r w:rsidR="006214E5" w:rsidRPr="006214E5">
                <w:rPr>
                  <w:rStyle w:val="Hyperlink"/>
                  <w:rFonts w:ascii="Arial" w:hAnsi="Arial" w:cs="Arial"/>
                  <w:lang w:val="en-GB"/>
                </w:rPr>
                <w:t>R2-1911603</w:t>
              </w:r>
            </w:hyperlink>
            <w:r w:rsidR="006214E5" w:rsidRPr="006214E5">
              <w:rPr>
                <w:rFonts w:ascii="Arial" w:hAnsi="Arial" w:cs="Arial"/>
                <w:b/>
                <w:lang w:val="en-GB"/>
              </w:rPr>
              <w:t xml:space="preserve">   </w:t>
            </w:r>
            <w:r w:rsidR="006214E5" w:rsidRPr="006214E5">
              <w:rPr>
                <w:rFonts w:ascii="Arial" w:hAnsi="Arial" w:cs="Arial"/>
                <w:lang w:val="en-GB"/>
              </w:rPr>
              <w:t>Reply LS on Mobile-terminated Early Data Transmission</w:t>
            </w:r>
            <w:r w:rsidR="006214E5" w:rsidRPr="006214E5">
              <w:rPr>
                <w:rFonts w:ascii="Arial" w:hAnsi="Arial" w:cs="Arial"/>
                <w:lang w:val="en-GB"/>
              </w:rPr>
              <w:tab/>
            </w:r>
            <w:r w:rsidR="006214E5" w:rsidRPr="006214E5">
              <w:rPr>
                <w:rFonts w:ascii="Arial" w:hAnsi="Arial" w:cs="Arial"/>
                <w:noProof/>
                <w:lang w:val="en-GB"/>
              </w:rPr>
              <w:t>NB_IOTenh3-Core, LTE_eMTC5-Core</w:t>
            </w:r>
            <w:r w:rsidR="006214E5" w:rsidRPr="006214E5">
              <w:rPr>
                <w:rFonts w:ascii="Arial" w:hAnsi="Arial" w:cs="Arial"/>
                <w:noProof/>
                <w:lang w:val="en-GB"/>
              </w:rPr>
              <w:tab/>
              <w:t>To:SA2, RAN3</w:t>
            </w:r>
            <w:r w:rsidR="006214E5" w:rsidRPr="006214E5">
              <w:rPr>
                <w:rFonts w:ascii="Arial" w:hAnsi="Arial" w:cs="Arial"/>
                <w:noProof/>
                <w:lang w:val="en-GB"/>
              </w:rPr>
              <w:tab/>
              <w:t>Cc:SA3, CT1, CT4.</w:t>
            </w:r>
          </w:p>
        </w:tc>
      </w:tr>
    </w:tbl>
    <w:p w14:paraId="3913B780" w14:textId="77777777" w:rsidR="006214E5" w:rsidRPr="00091F6E" w:rsidRDefault="006214E5" w:rsidP="007D4243">
      <w:pPr>
        <w:pStyle w:val="BodyText"/>
        <w:spacing w:before="120"/>
        <w:rPr>
          <w:rFonts w:asciiTheme="minorHAnsi" w:hAnsiTheme="minorHAnsi" w:cstheme="minorHAnsi"/>
          <w:szCs w:val="20"/>
          <w:lang w:val="en-GB"/>
        </w:rPr>
      </w:pPr>
    </w:p>
    <w:p w14:paraId="5B30320C" w14:textId="789CF1C8" w:rsidR="007D4243" w:rsidRPr="00B70BEC" w:rsidRDefault="007D4243" w:rsidP="007D4243">
      <w:pPr>
        <w:pStyle w:val="BodyText"/>
        <w:spacing w:before="120"/>
        <w:rPr>
          <w:rFonts w:asciiTheme="minorHAnsi" w:hAnsiTheme="minorHAnsi" w:cstheme="minorHAnsi"/>
          <w:szCs w:val="20"/>
          <w:lang w:val="en-CA"/>
        </w:rPr>
      </w:pPr>
      <w:r w:rsidRPr="00B70BEC">
        <w:rPr>
          <w:rFonts w:asciiTheme="minorHAnsi" w:hAnsiTheme="minorHAnsi" w:cstheme="minorHAnsi"/>
          <w:szCs w:val="20"/>
          <w:lang w:val="en-US"/>
        </w:rPr>
        <w:t xml:space="preserve">It </w:t>
      </w:r>
      <w:r w:rsidR="00E8567E">
        <w:rPr>
          <w:rFonts w:asciiTheme="minorHAnsi" w:hAnsiTheme="minorHAnsi" w:cstheme="minorHAnsi"/>
          <w:szCs w:val="20"/>
          <w:lang w:val="en-US"/>
        </w:rPr>
        <w:t xml:space="preserve">is clear now that RAN2 has made some important advancement. </w:t>
      </w:r>
      <w:r w:rsidR="002F3637">
        <w:rPr>
          <w:rFonts w:asciiTheme="minorHAnsi" w:hAnsiTheme="minorHAnsi" w:cstheme="minorHAnsi"/>
          <w:szCs w:val="20"/>
          <w:lang w:val="en-US"/>
        </w:rPr>
        <w:t>Based on the received LS, w</w:t>
      </w:r>
      <w:r w:rsidR="00E8567E">
        <w:rPr>
          <w:rFonts w:asciiTheme="minorHAnsi" w:hAnsiTheme="minorHAnsi" w:cstheme="minorHAnsi"/>
          <w:szCs w:val="20"/>
          <w:lang w:val="en-US"/>
        </w:rPr>
        <w:t xml:space="preserve">e will </w:t>
      </w:r>
      <w:r w:rsidR="00B6264C">
        <w:rPr>
          <w:rFonts w:asciiTheme="minorHAnsi" w:hAnsiTheme="minorHAnsi" w:cstheme="minorHAnsi"/>
          <w:szCs w:val="20"/>
          <w:lang w:val="en-US"/>
        </w:rPr>
        <w:t>discuss</w:t>
      </w:r>
      <w:r w:rsidR="00E8567E">
        <w:rPr>
          <w:rFonts w:asciiTheme="minorHAnsi" w:hAnsiTheme="minorHAnsi" w:cstheme="minorHAnsi"/>
          <w:szCs w:val="20"/>
          <w:lang w:val="en-US"/>
        </w:rPr>
        <w:t xml:space="preserve"> in this paper the </w:t>
      </w:r>
      <w:r w:rsidR="002F3637">
        <w:rPr>
          <w:rFonts w:asciiTheme="minorHAnsi" w:hAnsiTheme="minorHAnsi" w:cstheme="minorHAnsi"/>
          <w:szCs w:val="20"/>
          <w:lang w:val="en-US"/>
        </w:rPr>
        <w:t>remaining</w:t>
      </w:r>
      <w:r w:rsidR="00FB2FBD">
        <w:rPr>
          <w:rFonts w:asciiTheme="minorHAnsi" w:hAnsiTheme="minorHAnsi" w:cstheme="minorHAnsi"/>
          <w:szCs w:val="20"/>
          <w:lang w:val="en-US"/>
        </w:rPr>
        <w:t xml:space="preserve"> </w:t>
      </w:r>
      <w:r w:rsidR="00770239">
        <w:rPr>
          <w:rFonts w:asciiTheme="minorHAnsi" w:hAnsiTheme="minorHAnsi" w:cstheme="minorHAnsi"/>
          <w:szCs w:val="20"/>
          <w:lang w:val="en-US"/>
        </w:rPr>
        <w:t>RAN3 impacts</w:t>
      </w:r>
      <w:r w:rsidR="00FB2FBD" w:rsidRPr="00FB2FBD">
        <w:rPr>
          <w:rFonts w:asciiTheme="minorHAnsi" w:hAnsiTheme="minorHAnsi" w:cstheme="minorHAnsi"/>
          <w:szCs w:val="20"/>
          <w:lang w:val="en-US"/>
        </w:rPr>
        <w:t xml:space="preserve"> as well as the open issues.</w:t>
      </w:r>
    </w:p>
    <w:p w14:paraId="708D24BB" w14:textId="08C9B5F4" w:rsidR="00C442A4" w:rsidRPr="00C442A4" w:rsidRDefault="007B42A9" w:rsidP="00C442A4">
      <w:pPr>
        <w:pStyle w:val="Heading1"/>
        <w:tabs>
          <w:tab w:val="clear" w:pos="432"/>
        </w:tabs>
        <w:ind w:left="0" w:firstLine="0"/>
        <w:rPr>
          <w:rFonts w:eastAsia="SimSun"/>
          <w:lang w:eastAsia="zh-CN"/>
        </w:rPr>
      </w:pPr>
      <w:r w:rsidRPr="007D3E81">
        <w:rPr>
          <w:rFonts w:eastAsia="SimSun"/>
          <w:lang w:eastAsia="zh-CN"/>
        </w:rPr>
        <w:t>Discussion</w:t>
      </w:r>
    </w:p>
    <w:p w14:paraId="56A56DF2" w14:textId="217837FD" w:rsidR="00671A88" w:rsidRPr="003C5EE3" w:rsidRDefault="007B42A9" w:rsidP="003C5EE3">
      <w:pPr>
        <w:pStyle w:val="Heading2"/>
        <w:numPr>
          <w:ilvl w:val="0"/>
          <w:numId w:val="0"/>
        </w:numPr>
        <w:ind w:left="576" w:hanging="576"/>
      </w:pPr>
      <w:r>
        <w:t>2.1</w:t>
      </w:r>
      <w:r>
        <w:tab/>
      </w:r>
      <w:r>
        <w:tab/>
      </w:r>
      <w:r w:rsidR="00C442A4">
        <w:t>general considerations</w:t>
      </w:r>
    </w:p>
    <w:p w14:paraId="0B21A5D2" w14:textId="2E2F2F44" w:rsidR="00CD14E7" w:rsidRDefault="00312D4D" w:rsidP="00A7093B">
      <w:pPr>
        <w:pStyle w:val="BodyText"/>
        <w:rPr>
          <w:rFonts w:asciiTheme="minorHAnsi" w:hAnsiTheme="minorHAnsi" w:cstheme="minorHAnsi"/>
          <w:lang w:val="en-GB"/>
        </w:rPr>
      </w:pPr>
      <w:r w:rsidRPr="00312D4D">
        <w:rPr>
          <w:rFonts w:asciiTheme="minorHAnsi" w:hAnsiTheme="minorHAnsi" w:cstheme="minorHAnsi"/>
          <w:lang w:val="en-GB"/>
        </w:rPr>
        <w:t xml:space="preserve">As highlighted </w:t>
      </w:r>
      <w:bookmarkStart w:id="0" w:name="_Hlk19547281"/>
      <w:r w:rsidRPr="00312D4D">
        <w:rPr>
          <w:rFonts w:asciiTheme="minorHAnsi" w:hAnsiTheme="minorHAnsi" w:cstheme="minorHAnsi"/>
          <w:lang w:val="en-GB"/>
        </w:rPr>
        <w:t>above, RAN2 h</w:t>
      </w:r>
      <w:r>
        <w:rPr>
          <w:rFonts w:asciiTheme="minorHAnsi" w:hAnsiTheme="minorHAnsi" w:cstheme="minorHAnsi"/>
          <w:lang w:val="en-GB"/>
        </w:rPr>
        <w:t>as agreed to not pursue the Msg2 based option for transmitting early data</w:t>
      </w:r>
      <w:bookmarkEnd w:id="0"/>
      <w:r>
        <w:rPr>
          <w:rFonts w:asciiTheme="minorHAnsi" w:hAnsiTheme="minorHAnsi" w:cstheme="minorHAnsi"/>
          <w:lang w:val="en-GB"/>
        </w:rPr>
        <w:t xml:space="preserve">. Considering the </w:t>
      </w:r>
      <w:r w:rsidR="00CA6EF2">
        <w:rPr>
          <w:rFonts w:asciiTheme="minorHAnsi" w:hAnsiTheme="minorHAnsi" w:cstheme="minorHAnsi"/>
          <w:lang w:val="en-GB"/>
        </w:rPr>
        <w:t>non-negligible impacts on</w:t>
      </w:r>
      <w:r w:rsidR="003605DF">
        <w:rPr>
          <w:rFonts w:asciiTheme="minorHAnsi" w:hAnsiTheme="minorHAnsi" w:cstheme="minorHAnsi"/>
          <w:lang w:val="en-GB"/>
        </w:rPr>
        <w:t xml:space="preserve"> X2</w:t>
      </w:r>
      <w:r w:rsidR="00CA6EF2">
        <w:rPr>
          <w:rFonts w:asciiTheme="minorHAnsi" w:hAnsiTheme="minorHAnsi" w:cstheme="minorHAnsi"/>
          <w:lang w:val="en-GB"/>
        </w:rPr>
        <w:t xml:space="preserve"> context fetching</w:t>
      </w:r>
      <w:r w:rsidR="003605DF">
        <w:rPr>
          <w:rFonts w:asciiTheme="minorHAnsi" w:hAnsiTheme="minorHAnsi" w:cstheme="minorHAnsi"/>
          <w:lang w:val="en-GB"/>
        </w:rPr>
        <w:t xml:space="preserve"> [</w:t>
      </w:r>
      <w:r w:rsidR="00485023">
        <w:rPr>
          <w:rFonts w:asciiTheme="minorHAnsi" w:hAnsiTheme="minorHAnsi" w:cstheme="minorHAnsi"/>
          <w:lang w:val="en-GB"/>
        </w:rPr>
        <w:t>1</w:t>
      </w:r>
      <w:r w:rsidR="003605DF">
        <w:rPr>
          <w:rFonts w:asciiTheme="minorHAnsi" w:hAnsiTheme="minorHAnsi" w:cstheme="minorHAnsi"/>
          <w:lang w:val="en-GB"/>
        </w:rPr>
        <w:t>]</w:t>
      </w:r>
      <w:r w:rsidR="00CA6EF2">
        <w:rPr>
          <w:rFonts w:asciiTheme="minorHAnsi" w:hAnsiTheme="minorHAnsi" w:cstheme="minorHAnsi"/>
          <w:lang w:val="en-GB"/>
        </w:rPr>
        <w:t xml:space="preserve"> and security aspects</w:t>
      </w:r>
      <w:r w:rsidR="00B40AD7">
        <w:rPr>
          <w:rFonts w:asciiTheme="minorHAnsi" w:hAnsiTheme="minorHAnsi" w:cstheme="minorHAnsi"/>
          <w:lang w:val="en-GB"/>
        </w:rPr>
        <w:t xml:space="preserve"> </w:t>
      </w:r>
      <w:r w:rsidR="003605DF">
        <w:rPr>
          <w:rFonts w:asciiTheme="minorHAnsi" w:hAnsiTheme="minorHAnsi" w:cstheme="minorHAnsi"/>
          <w:lang w:val="en-GB"/>
        </w:rPr>
        <w:t>[</w:t>
      </w:r>
      <w:r w:rsidR="00485023">
        <w:rPr>
          <w:rFonts w:asciiTheme="minorHAnsi" w:hAnsiTheme="minorHAnsi" w:cstheme="minorHAnsi"/>
          <w:lang w:val="en-GB"/>
        </w:rPr>
        <w:t>2</w:t>
      </w:r>
      <w:r w:rsidR="003605DF">
        <w:rPr>
          <w:rFonts w:asciiTheme="minorHAnsi" w:hAnsiTheme="minorHAnsi" w:cstheme="minorHAnsi"/>
          <w:lang w:val="en-GB"/>
        </w:rPr>
        <w:t xml:space="preserve">] </w:t>
      </w:r>
      <w:r w:rsidR="00B40AD7">
        <w:rPr>
          <w:rFonts w:asciiTheme="minorHAnsi" w:hAnsiTheme="minorHAnsi" w:cstheme="minorHAnsi"/>
          <w:lang w:val="en-GB"/>
        </w:rPr>
        <w:t>that are inherent to this option</w:t>
      </w:r>
      <w:r w:rsidR="00CA6EF2">
        <w:rPr>
          <w:rFonts w:asciiTheme="minorHAnsi" w:hAnsiTheme="minorHAnsi" w:cstheme="minorHAnsi"/>
          <w:lang w:val="en-GB"/>
        </w:rPr>
        <w:t xml:space="preserve">, </w:t>
      </w:r>
      <w:r w:rsidR="00B40AD7">
        <w:rPr>
          <w:rFonts w:asciiTheme="minorHAnsi" w:hAnsiTheme="minorHAnsi" w:cstheme="minorHAnsi"/>
          <w:lang w:val="en-GB"/>
        </w:rPr>
        <w:t xml:space="preserve">the </w:t>
      </w:r>
      <w:r w:rsidR="003605DF">
        <w:rPr>
          <w:rFonts w:asciiTheme="minorHAnsi" w:hAnsiTheme="minorHAnsi" w:cstheme="minorHAnsi"/>
          <w:lang w:val="en-GB"/>
        </w:rPr>
        <w:t xml:space="preserve">agreement made by </w:t>
      </w:r>
      <w:r w:rsidR="00B40AD7">
        <w:rPr>
          <w:rFonts w:asciiTheme="minorHAnsi" w:hAnsiTheme="minorHAnsi" w:cstheme="minorHAnsi"/>
          <w:lang w:val="en-GB"/>
        </w:rPr>
        <w:t xml:space="preserve">RAN2 </w:t>
      </w:r>
      <w:r w:rsidR="00CA6EF2">
        <w:rPr>
          <w:rFonts w:asciiTheme="minorHAnsi" w:hAnsiTheme="minorHAnsi" w:cstheme="minorHAnsi"/>
          <w:lang w:val="en-GB"/>
        </w:rPr>
        <w:t>should be considered a</w:t>
      </w:r>
      <w:r w:rsidR="00B40AD7">
        <w:rPr>
          <w:rFonts w:asciiTheme="minorHAnsi" w:hAnsiTheme="minorHAnsi" w:cstheme="minorHAnsi"/>
          <w:lang w:val="en-GB"/>
        </w:rPr>
        <w:t>s a</w:t>
      </w:r>
      <w:r w:rsidR="00CA6EF2">
        <w:rPr>
          <w:rFonts w:asciiTheme="minorHAnsi" w:hAnsiTheme="minorHAnsi" w:cstheme="minorHAnsi"/>
          <w:lang w:val="en-GB"/>
        </w:rPr>
        <w:t xml:space="preserve"> </w:t>
      </w:r>
      <w:r w:rsidR="00AB0780">
        <w:rPr>
          <w:rFonts w:asciiTheme="minorHAnsi" w:hAnsiTheme="minorHAnsi" w:cstheme="minorHAnsi"/>
          <w:lang w:val="en-GB"/>
        </w:rPr>
        <w:t>reasonable</w:t>
      </w:r>
      <w:r w:rsidR="00B40AD7">
        <w:rPr>
          <w:rFonts w:asciiTheme="minorHAnsi" w:hAnsiTheme="minorHAnsi" w:cstheme="minorHAnsi"/>
          <w:lang w:val="en-GB"/>
        </w:rPr>
        <w:t xml:space="preserve"> and wise</w:t>
      </w:r>
      <w:r w:rsidR="00CA6EF2">
        <w:rPr>
          <w:rFonts w:asciiTheme="minorHAnsi" w:hAnsiTheme="minorHAnsi" w:cstheme="minorHAnsi"/>
          <w:lang w:val="en-GB"/>
        </w:rPr>
        <w:t xml:space="preserve"> </w:t>
      </w:r>
      <w:r w:rsidR="0031321B">
        <w:rPr>
          <w:rFonts w:asciiTheme="minorHAnsi" w:hAnsiTheme="minorHAnsi" w:cstheme="minorHAnsi"/>
          <w:lang w:val="en-GB"/>
        </w:rPr>
        <w:t>decision</w:t>
      </w:r>
      <w:r w:rsidR="0062567C">
        <w:rPr>
          <w:rFonts w:asciiTheme="minorHAnsi" w:hAnsiTheme="minorHAnsi" w:cstheme="minorHAnsi"/>
          <w:lang w:val="en-GB"/>
        </w:rPr>
        <w:t>.</w:t>
      </w:r>
      <w:r w:rsidR="00CA6EF2">
        <w:rPr>
          <w:rFonts w:asciiTheme="minorHAnsi" w:hAnsiTheme="minorHAnsi" w:cstheme="minorHAnsi"/>
          <w:lang w:val="en-GB"/>
        </w:rPr>
        <w:t xml:space="preserve"> </w:t>
      </w:r>
      <w:r w:rsidR="003605DF">
        <w:rPr>
          <w:rFonts w:asciiTheme="minorHAnsi" w:hAnsiTheme="minorHAnsi" w:cstheme="minorHAnsi"/>
          <w:lang w:val="en-GB"/>
        </w:rPr>
        <w:t>Hence</w:t>
      </w:r>
      <w:r w:rsidR="0062567C">
        <w:rPr>
          <w:rFonts w:asciiTheme="minorHAnsi" w:hAnsiTheme="minorHAnsi" w:cstheme="minorHAnsi"/>
          <w:lang w:val="en-GB"/>
        </w:rPr>
        <w:t>, as</w:t>
      </w:r>
      <w:r w:rsidR="00CA6EF2">
        <w:rPr>
          <w:rFonts w:asciiTheme="minorHAnsi" w:hAnsiTheme="minorHAnsi" w:cstheme="minorHAnsi"/>
          <w:lang w:val="en-GB"/>
        </w:rPr>
        <w:t xml:space="preserve"> </w:t>
      </w:r>
      <w:r w:rsidR="00AB0780">
        <w:rPr>
          <w:rFonts w:asciiTheme="minorHAnsi" w:hAnsiTheme="minorHAnsi" w:cstheme="minorHAnsi"/>
          <w:lang w:val="en-GB"/>
        </w:rPr>
        <w:t xml:space="preserve">Msg4 is the </w:t>
      </w:r>
      <w:r w:rsidR="0062567C">
        <w:rPr>
          <w:rFonts w:asciiTheme="minorHAnsi" w:hAnsiTheme="minorHAnsi" w:cstheme="minorHAnsi"/>
          <w:lang w:val="en-GB"/>
        </w:rPr>
        <w:t xml:space="preserve">only </w:t>
      </w:r>
      <w:r w:rsidR="00917DC4">
        <w:rPr>
          <w:rFonts w:asciiTheme="minorHAnsi" w:hAnsiTheme="minorHAnsi" w:cstheme="minorHAnsi"/>
          <w:lang w:val="en-GB"/>
        </w:rPr>
        <w:t>left</w:t>
      </w:r>
      <w:r w:rsidR="00AB0780">
        <w:rPr>
          <w:rFonts w:asciiTheme="minorHAnsi" w:hAnsiTheme="minorHAnsi" w:cstheme="minorHAnsi"/>
          <w:lang w:val="en-GB"/>
        </w:rPr>
        <w:t xml:space="preserve"> solution</w:t>
      </w:r>
      <w:r w:rsidR="005337B7">
        <w:rPr>
          <w:rFonts w:asciiTheme="minorHAnsi" w:hAnsiTheme="minorHAnsi" w:cstheme="minorHAnsi"/>
          <w:lang w:val="en-GB"/>
        </w:rPr>
        <w:t xml:space="preserve"> for EDT</w:t>
      </w:r>
      <w:r w:rsidR="0062567C">
        <w:rPr>
          <w:rFonts w:asciiTheme="minorHAnsi" w:hAnsiTheme="minorHAnsi" w:cstheme="minorHAnsi"/>
          <w:lang w:val="en-GB"/>
        </w:rPr>
        <w:t>, it sh</w:t>
      </w:r>
      <w:r w:rsidR="005359F1">
        <w:rPr>
          <w:rFonts w:asciiTheme="minorHAnsi" w:hAnsiTheme="minorHAnsi" w:cstheme="minorHAnsi"/>
          <w:lang w:val="en-GB"/>
        </w:rPr>
        <w:t>all</w:t>
      </w:r>
      <w:r w:rsidR="0062567C">
        <w:rPr>
          <w:rFonts w:asciiTheme="minorHAnsi" w:hAnsiTheme="minorHAnsi" w:cstheme="minorHAnsi"/>
          <w:lang w:val="en-GB"/>
        </w:rPr>
        <w:t xml:space="preserve"> be </w:t>
      </w:r>
      <w:r w:rsidR="005359F1">
        <w:rPr>
          <w:rFonts w:asciiTheme="minorHAnsi" w:hAnsiTheme="minorHAnsi" w:cstheme="minorHAnsi"/>
          <w:lang w:val="en-GB"/>
        </w:rPr>
        <w:t xml:space="preserve">considered as the </w:t>
      </w:r>
      <w:r w:rsidR="00917DC4">
        <w:rPr>
          <w:rFonts w:asciiTheme="minorHAnsi" w:hAnsiTheme="minorHAnsi" w:cstheme="minorHAnsi"/>
          <w:lang w:val="en-GB"/>
        </w:rPr>
        <w:t xml:space="preserve">only </w:t>
      </w:r>
      <w:r w:rsidR="00AB0780">
        <w:rPr>
          <w:rFonts w:asciiTheme="minorHAnsi" w:hAnsiTheme="minorHAnsi" w:cstheme="minorHAnsi"/>
          <w:lang w:val="en-GB"/>
        </w:rPr>
        <w:t xml:space="preserve">transmission </w:t>
      </w:r>
      <w:r w:rsidR="00917DC4">
        <w:rPr>
          <w:rFonts w:asciiTheme="minorHAnsi" w:hAnsiTheme="minorHAnsi" w:cstheme="minorHAnsi"/>
          <w:lang w:val="en-GB"/>
        </w:rPr>
        <w:t>option for both UP and CP</w:t>
      </w:r>
      <w:r w:rsidR="00AB0780">
        <w:rPr>
          <w:rFonts w:asciiTheme="minorHAnsi" w:hAnsiTheme="minorHAnsi" w:cstheme="minorHAnsi"/>
          <w:lang w:val="en-GB"/>
        </w:rPr>
        <w:t>.</w:t>
      </w:r>
    </w:p>
    <w:p w14:paraId="5873DE03" w14:textId="1C08B71C" w:rsidR="005B2870" w:rsidRPr="00C442A4" w:rsidRDefault="0075592F" w:rsidP="005B2870">
      <w:pPr>
        <w:pStyle w:val="Observation"/>
        <w:numPr>
          <w:ilvl w:val="0"/>
          <w:numId w:val="16"/>
        </w:numPr>
        <w:spacing w:line="256" w:lineRule="auto"/>
        <w:ind w:left="1710" w:hanging="1710"/>
        <w:rPr>
          <w:rFonts w:cs="Arial"/>
          <w:sz w:val="20"/>
          <w:szCs w:val="20"/>
          <w:lang w:val="en-CA"/>
        </w:rPr>
      </w:pPr>
      <w:bookmarkStart w:id="1" w:name="_Toc19564494"/>
      <w:r>
        <w:rPr>
          <w:sz w:val="20"/>
          <w:szCs w:val="20"/>
          <w:lang w:val="en-US"/>
        </w:rPr>
        <w:t xml:space="preserve">DL MT EDT will be transmitted </w:t>
      </w:r>
      <w:r w:rsidRPr="005F25F7">
        <w:rPr>
          <w:sz w:val="20"/>
          <w:szCs w:val="20"/>
          <w:lang w:val="en-US"/>
        </w:rPr>
        <w:t xml:space="preserve">in Msg4 for both UP and CP </w:t>
      </w:r>
      <w:proofErr w:type="spellStart"/>
      <w:r w:rsidRPr="005F25F7">
        <w:rPr>
          <w:sz w:val="20"/>
          <w:szCs w:val="20"/>
          <w:lang w:val="en-US"/>
        </w:rPr>
        <w:t>CIoT</w:t>
      </w:r>
      <w:proofErr w:type="spellEnd"/>
      <w:r w:rsidRPr="005F25F7">
        <w:rPr>
          <w:sz w:val="20"/>
          <w:szCs w:val="20"/>
          <w:lang w:val="en-US"/>
        </w:rPr>
        <w:t xml:space="preserve"> </w:t>
      </w:r>
      <w:r>
        <w:rPr>
          <w:sz w:val="20"/>
          <w:szCs w:val="20"/>
          <w:lang w:val="en-US"/>
        </w:rPr>
        <w:t>o</w:t>
      </w:r>
      <w:r w:rsidRPr="005F25F7">
        <w:rPr>
          <w:sz w:val="20"/>
          <w:szCs w:val="20"/>
          <w:lang w:val="en-US"/>
        </w:rPr>
        <w:t>ptimizations</w:t>
      </w:r>
      <w:bookmarkEnd w:id="1"/>
    </w:p>
    <w:p w14:paraId="20F4EF72" w14:textId="66334B7E" w:rsidR="005672D8" w:rsidRDefault="00C442A4" w:rsidP="00C442A4">
      <w:pPr>
        <w:pStyle w:val="Observation"/>
        <w:numPr>
          <w:ilvl w:val="0"/>
          <w:numId w:val="0"/>
        </w:numPr>
        <w:spacing w:line="256" w:lineRule="auto"/>
        <w:rPr>
          <w:rFonts w:asciiTheme="minorHAnsi" w:hAnsiTheme="minorHAnsi" w:cstheme="minorHAnsi"/>
          <w:b w:val="0"/>
          <w:szCs w:val="20"/>
          <w:lang w:val="en-CA"/>
        </w:rPr>
      </w:pPr>
      <w:bookmarkStart w:id="2" w:name="_Toc19564495"/>
      <w:r w:rsidRPr="00C442A4">
        <w:rPr>
          <w:rFonts w:asciiTheme="minorHAnsi" w:hAnsiTheme="minorHAnsi" w:cstheme="minorHAnsi"/>
          <w:b w:val="0"/>
          <w:szCs w:val="20"/>
          <w:lang w:val="en-CA"/>
        </w:rPr>
        <w:t>In the previous meeting, a BL CR</w:t>
      </w:r>
      <w:r>
        <w:rPr>
          <w:rFonts w:asciiTheme="minorHAnsi" w:hAnsiTheme="minorHAnsi" w:cstheme="minorHAnsi"/>
          <w:b w:val="0"/>
          <w:szCs w:val="20"/>
          <w:lang w:val="en-CA"/>
        </w:rPr>
        <w:t xml:space="preserve"> [</w:t>
      </w:r>
      <w:r w:rsidR="00485023">
        <w:rPr>
          <w:rFonts w:asciiTheme="minorHAnsi" w:hAnsiTheme="minorHAnsi" w:cstheme="minorHAnsi"/>
          <w:b w:val="0"/>
          <w:szCs w:val="20"/>
          <w:lang w:val="en-CA"/>
        </w:rPr>
        <w:t>3</w:t>
      </w:r>
      <w:r>
        <w:rPr>
          <w:rFonts w:asciiTheme="minorHAnsi" w:hAnsiTheme="minorHAnsi" w:cstheme="minorHAnsi"/>
          <w:b w:val="0"/>
          <w:szCs w:val="20"/>
          <w:lang w:val="en-CA"/>
        </w:rPr>
        <w:t>]</w:t>
      </w:r>
      <w:r w:rsidR="009C32F6">
        <w:rPr>
          <w:rFonts w:asciiTheme="minorHAnsi" w:hAnsiTheme="minorHAnsi" w:cstheme="minorHAnsi"/>
          <w:b w:val="0"/>
          <w:szCs w:val="20"/>
          <w:lang w:val="en-CA"/>
        </w:rPr>
        <w:t xml:space="preserve"> was endorsed</w:t>
      </w:r>
      <w:r w:rsidR="007A528C">
        <w:rPr>
          <w:rFonts w:asciiTheme="minorHAnsi" w:hAnsiTheme="minorHAnsi" w:cstheme="minorHAnsi"/>
          <w:b w:val="0"/>
          <w:szCs w:val="20"/>
          <w:lang w:val="en-CA"/>
        </w:rPr>
        <w:t xml:space="preserve"> to</w:t>
      </w:r>
      <w:r w:rsidR="009C32F6">
        <w:rPr>
          <w:rFonts w:asciiTheme="minorHAnsi" w:hAnsiTheme="minorHAnsi" w:cstheme="minorHAnsi"/>
          <w:b w:val="0"/>
          <w:szCs w:val="20"/>
          <w:lang w:val="en-CA"/>
        </w:rPr>
        <w:t xml:space="preserve"> captur</w:t>
      </w:r>
      <w:r w:rsidR="007A528C">
        <w:rPr>
          <w:rFonts w:asciiTheme="minorHAnsi" w:hAnsiTheme="minorHAnsi" w:cstheme="minorHAnsi"/>
          <w:b w:val="0"/>
          <w:szCs w:val="20"/>
          <w:lang w:val="en-CA"/>
        </w:rPr>
        <w:t>e</w:t>
      </w:r>
      <w:r w:rsidR="009C32F6">
        <w:rPr>
          <w:rFonts w:asciiTheme="minorHAnsi" w:hAnsiTheme="minorHAnsi" w:cstheme="minorHAnsi"/>
          <w:b w:val="0"/>
          <w:szCs w:val="20"/>
          <w:lang w:val="en-CA"/>
        </w:rPr>
        <w:t xml:space="preserve"> the RAN3 agreement </w:t>
      </w:r>
      <w:r w:rsidR="00CA6872">
        <w:rPr>
          <w:rFonts w:asciiTheme="minorHAnsi" w:hAnsiTheme="minorHAnsi" w:cstheme="minorHAnsi"/>
          <w:b w:val="0"/>
          <w:szCs w:val="20"/>
          <w:lang w:val="en-CA"/>
        </w:rPr>
        <w:t xml:space="preserve">about </w:t>
      </w:r>
      <w:r w:rsidR="009C32F6" w:rsidRPr="006A35B8">
        <w:rPr>
          <w:rFonts w:asciiTheme="minorHAnsi" w:hAnsiTheme="minorHAnsi" w:cstheme="minorHAnsi"/>
          <w:b w:val="0"/>
          <w:i/>
          <w:szCs w:val="20"/>
          <w:lang w:val="en-CA"/>
        </w:rPr>
        <w:t>add</w:t>
      </w:r>
      <w:r w:rsidR="007A528C" w:rsidRPr="006A35B8">
        <w:rPr>
          <w:rFonts w:asciiTheme="minorHAnsi" w:hAnsiTheme="minorHAnsi" w:cstheme="minorHAnsi"/>
          <w:b w:val="0"/>
          <w:i/>
          <w:szCs w:val="20"/>
          <w:lang w:val="en-CA"/>
        </w:rPr>
        <w:t>ing</w:t>
      </w:r>
      <w:r w:rsidR="009C32F6" w:rsidRPr="006A35B8">
        <w:rPr>
          <w:rFonts w:asciiTheme="minorHAnsi" w:hAnsiTheme="minorHAnsi" w:cstheme="minorHAnsi"/>
          <w:b w:val="0"/>
          <w:i/>
          <w:szCs w:val="20"/>
          <w:lang w:val="en-CA"/>
        </w:rPr>
        <w:t xml:space="preserve"> DL data size</w:t>
      </w:r>
      <w:r w:rsidR="009C32F6">
        <w:rPr>
          <w:rFonts w:asciiTheme="minorHAnsi" w:hAnsiTheme="minorHAnsi" w:cstheme="minorHAnsi"/>
          <w:b w:val="0"/>
          <w:szCs w:val="20"/>
          <w:lang w:val="en-CA"/>
        </w:rPr>
        <w:t xml:space="preserve"> </w:t>
      </w:r>
      <w:r w:rsidR="00CA6872">
        <w:rPr>
          <w:rFonts w:asciiTheme="minorHAnsi" w:hAnsiTheme="minorHAnsi" w:cstheme="minorHAnsi"/>
          <w:b w:val="0"/>
          <w:szCs w:val="20"/>
          <w:lang w:val="en-CA"/>
        </w:rPr>
        <w:t xml:space="preserve">information </w:t>
      </w:r>
      <w:r w:rsidR="002C6ACD">
        <w:rPr>
          <w:rFonts w:asciiTheme="minorHAnsi" w:hAnsiTheme="minorHAnsi" w:cstheme="minorHAnsi"/>
          <w:b w:val="0"/>
          <w:szCs w:val="20"/>
          <w:lang w:val="en-CA"/>
        </w:rPr>
        <w:t xml:space="preserve">in S1 </w:t>
      </w:r>
      <w:r w:rsidR="00DA4957">
        <w:rPr>
          <w:rFonts w:asciiTheme="minorHAnsi" w:hAnsiTheme="minorHAnsi" w:cstheme="minorHAnsi"/>
          <w:b w:val="0"/>
          <w:szCs w:val="20"/>
          <w:lang w:val="en-CA"/>
        </w:rPr>
        <w:t>P</w:t>
      </w:r>
      <w:r w:rsidR="002C6ACD">
        <w:rPr>
          <w:rFonts w:asciiTheme="minorHAnsi" w:hAnsiTheme="minorHAnsi" w:cstheme="minorHAnsi"/>
          <w:b w:val="0"/>
          <w:szCs w:val="20"/>
          <w:lang w:val="en-CA"/>
        </w:rPr>
        <w:t>aging</w:t>
      </w:r>
      <w:r w:rsidR="00DA4957">
        <w:rPr>
          <w:rFonts w:asciiTheme="minorHAnsi" w:hAnsiTheme="minorHAnsi" w:cstheme="minorHAnsi"/>
          <w:b w:val="0"/>
          <w:szCs w:val="20"/>
          <w:lang w:val="en-CA"/>
        </w:rPr>
        <w:t xml:space="preserve"> message</w:t>
      </w:r>
      <w:r w:rsidR="002C6ACD">
        <w:rPr>
          <w:rFonts w:asciiTheme="minorHAnsi" w:hAnsiTheme="minorHAnsi" w:cstheme="minorHAnsi"/>
          <w:b w:val="0"/>
          <w:szCs w:val="20"/>
          <w:lang w:val="en-CA"/>
        </w:rPr>
        <w:t xml:space="preserve">. </w:t>
      </w:r>
      <w:r w:rsidR="005672D8">
        <w:rPr>
          <w:rFonts w:asciiTheme="minorHAnsi" w:hAnsiTheme="minorHAnsi" w:cstheme="minorHAnsi"/>
          <w:b w:val="0"/>
          <w:szCs w:val="20"/>
          <w:lang w:val="en-CA"/>
        </w:rPr>
        <w:t xml:space="preserve">From RAN3’s understanding, </w:t>
      </w:r>
      <w:r w:rsidR="002252D1">
        <w:rPr>
          <w:rFonts w:asciiTheme="minorHAnsi" w:hAnsiTheme="minorHAnsi" w:cstheme="minorHAnsi"/>
          <w:b w:val="0"/>
          <w:szCs w:val="20"/>
          <w:lang w:val="en-CA"/>
        </w:rPr>
        <w:t xml:space="preserve">the </w:t>
      </w:r>
      <w:r w:rsidR="00081489">
        <w:rPr>
          <w:rFonts w:asciiTheme="minorHAnsi" w:hAnsiTheme="minorHAnsi" w:cstheme="minorHAnsi"/>
          <w:b w:val="0"/>
          <w:szCs w:val="20"/>
          <w:lang w:val="en-CA"/>
        </w:rPr>
        <w:t>information on DL data size</w:t>
      </w:r>
      <w:r w:rsidR="00455170">
        <w:rPr>
          <w:rFonts w:asciiTheme="minorHAnsi" w:hAnsiTheme="minorHAnsi" w:cstheme="minorHAnsi"/>
          <w:b w:val="0"/>
          <w:szCs w:val="20"/>
          <w:lang w:val="en-CA"/>
        </w:rPr>
        <w:t xml:space="preserve"> in S1 </w:t>
      </w:r>
      <w:r w:rsidR="00DA4957">
        <w:rPr>
          <w:rFonts w:asciiTheme="minorHAnsi" w:hAnsiTheme="minorHAnsi" w:cstheme="minorHAnsi"/>
          <w:b w:val="0"/>
          <w:szCs w:val="20"/>
          <w:lang w:val="en-CA"/>
        </w:rPr>
        <w:t>P</w:t>
      </w:r>
      <w:r w:rsidR="00455170">
        <w:rPr>
          <w:rFonts w:asciiTheme="minorHAnsi" w:hAnsiTheme="minorHAnsi" w:cstheme="minorHAnsi"/>
          <w:b w:val="0"/>
          <w:szCs w:val="20"/>
          <w:lang w:val="en-CA"/>
        </w:rPr>
        <w:t>aging from the MME</w:t>
      </w:r>
      <w:r w:rsidR="00C727BE">
        <w:rPr>
          <w:rFonts w:asciiTheme="minorHAnsi" w:hAnsiTheme="minorHAnsi" w:cstheme="minorHAnsi"/>
          <w:b w:val="0"/>
          <w:szCs w:val="20"/>
          <w:lang w:val="en-CA"/>
        </w:rPr>
        <w:t xml:space="preserve"> can give the</w:t>
      </w:r>
      <w:r w:rsidR="00C727BE" w:rsidRPr="00C727BE">
        <w:rPr>
          <w:rFonts w:asciiTheme="minorHAnsi" w:hAnsiTheme="minorHAnsi" w:cstheme="minorHAnsi"/>
          <w:b w:val="0"/>
          <w:szCs w:val="20"/>
          <w:lang w:val="en-CA"/>
        </w:rPr>
        <w:t xml:space="preserve"> </w:t>
      </w:r>
      <w:proofErr w:type="spellStart"/>
      <w:r w:rsidR="00C727BE" w:rsidRPr="00C727BE">
        <w:rPr>
          <w:rFonts w:asciiTheme="minorHAnsi" w:hAnsiTheme="minorHAnsi" w:cstheme="minorHAnsi"/>
          <w:b w:val="0"/>
          <w:szCs w:val="20"/>
          <w:lang w:val="en-CA"/>
        </w:rPr>
        <w:t>eNB</w:t>
      </w:r>
      <w:proofErr w:type="spellEnd"/>
      <w:r w:rsidR="00C727BE" w:rsidRPr="00C727BE">
        <w:rPr>
          <w:rFonts w:asciiTheme="minorHAnsi" w:hAnsiTheme="minorHAnsi" w:cstheme="minorHAnsi"/>
          <w:b w:val="0"/>
          <w:szCs w:val="20"/>
          <w:lang w:val="en-CA"/>
        </w:rPr>
        <w:t xml:space="preserve"> </w:t>
      </w:r>
      <w:r w:rsidR="00E37753">
        <w:rPr>
          <w:rFonts w:asciiTheme="minorHAnsi" w:hAnsiTheme="minorHAnsi" w:cstheme="minorHAnsi"/>
          <w:b w:val="0"/>
          <w:szCs w:val="20"/>
          <w:lang w:val="en-CA"/>
        </w:rPr>
        <w:t>an indication of message size for the pen</w:t>
      </w:r>
      <w:r w:rsidR="006953FC">
        <w:rPr>
          <w:rFonts w:asciiTheme="minorHAnsi" w:hAnsiTheme="minorHAnsi" w:cstheme="minorHAnsi"/>
          <w:b w:val="0"/>
          <w:szCs w:val="20"/>
          <w:lang w:val="en-CA"/>
        </w:rPr>
        <w:t>ding data in the DL</w:t>
      </w:r>
      <w:r w:rsidR="005672D8">
        <w:rPr>
          <w:rFonts w:asciiTheme="minorHAnsi" w:hAnsiTheme="minorHAnsi" w:cstheme="minorHAnsi"/>
          <w:b w:val="0"/>
          <w:szCs w:val="20"/>
          <w:lang w:val="en-CA"/>
        </w:rPr>
        <w:t>,</w:t>
      </w:r>
      <w:r w:rsidR="006953FC">
        <w:rPr>
          <w:rFonts w:asciiTheme="minorHAnsi" w:hAnsiTheme="minorHAnsi" w:cstheme="minorHAnsi"/>
          <w:b w:val="0"/>
          <w:szCs w:val="20"/>
          <w:lang w:val="en-CA"/>
        </w:rPr>
        <w:t xml:space="preserve"> there</w:t>
      </w:r>
      <w:r w:rsidR="00786D3A">
        <w:rPr>
          <w:rFonts w:asciiTheme="minorHAnsi" w:hAnsiTheme="minorHAnsi" w:cstheme="minorHAnsi"/>
          <w:b w:val="0"/>
          <w:szCs w:val="20"/>
          <w:lang w:val="en-CA"/>
        </w:rPr>
        <w:t>by</w:t>
      </w:r>
      <w:r w:rsidR="006953FC">
        <w:rPr>
          <w:rFonts w:asciiTheme="minorHAnsi" w:hAnsiTheme="minorHAnsi" w:cstheme="minorHAnsi"/>
          <w:b w:val="0"/>
          <w:szCs w:val="20"/>
          <w:lang w:val="en-CA"/>
        </w:rPr>
        <w:t xml:space="preserve"> </w:t>
      </w:r>
      <w:r w:rsidR="00E83078">
        <w:rPr>
          <w:rFonts w:asciiTheme="minorHAnsi" w:hAnsiTheme="minorHAnsi" w:cstheme="minorHAnsi"/>
          <w:b w:val="0"/>
          <w:szCs w:val="20"/>
          <w:lang w:val="en-CA"/>
        </w:rPr>
        <w:t xml:space="preserve">informing the </w:t>
      </w:r>
      <w:proofErr w:type="spellStart"/>
      <w:r w:rsidR="00E83078">
        <w:rPr>
          <w:rFonts w:asciiTheme="minorHAnsi" w:hAnsiTheme="minorHAnsi" w:cstheme="minorHAnsi"/>
          <w:b w:val="0"/>
          <w:szCs w:val="20"/>
          <w:lang w:val="en-CA"/>
        </w:rPr>
        <w:t>eNB</w:t>
      </w:r>
      <w:proofErr w:type="spellEnd"/>
      <w:r w:rsidR="00E83078">
        <w:rPr>
          <w:rFonts w:asciiTheme="minorHAnsi" w:hAnsiTheme="minorHAnsi" w:cstheme="minorHAnsi"/>
          <w:b w:val="0"/>
          <w:szCs w:val="20"/>
          <w:lang w:val="en-CA"/>
        </w:rPr>
        <w:t xml:space="preserve"> about the possibility to</w:t>
      </w:r>
      <w:r w:rsidR="00C727BE">
        <w:rPr>
          <w:rFonts w:asciiTheme="minorHAnsi" w:hAnsiTheme="minorHAnsi" w:cstheme="minorHAnsi"/>
          <w:b w:val="0"/>
          <w:szCs w:val="20"/>
          <w:lang w:val="en-CA"/>
        </w:rPr>
        <w:t xml:space="preserve"> </w:t>
      </w:r>
      <w:r w:rsidR="00E83078">
        <w:rPr>
          <w:rFonts w:asciiTheme="minorHAnsi" w:hAnsiTheme="minorHAnsi" w:cstheme="minorHAnsi"/>
          <w:b w:val="0"/>
          <w:szCs w:val="20"/>
          <w:lang w:val="en-CA"/>
        </w:rPr>
        <w:t>initiate</w:t>
      </w:r>
      <w:r w:rsidR="005672D8">
        <w:rPr>
          <w:rFonts w:asciiTheme="minorHAnsi" w:hAnsiTheme="minorHAnsi" w:cstheme="minorHAnsi"/>
          <w:b w:val="0"/>
          <w:szCs w:val="20"/>
          <w:lang w:val="en-CA"/>
        </w:rPr>
        <w:t xml:space="preserve"> (or not)</w:t>
      </w:r>
      <w:r w:rsidR="00E83078">
        <w:rPr>
          <w:rFonts w:asciiTheme="minorHAnsi" w:hAnsiTheme="minorHAnsi" w:cstheme="minorHAnsi"/>
          <w:b w:val="0"/>
          <w:szCs w:val="20"/>
          <w:lang w:val="en-CA"/>
        </w:rPr>
        <w:t xml:space="preserve"> the</w:t>
      </w:r>
      <w:r w:rsidR="008208BB">
        <w:rPr>
          <w:rFonts w:asciiTheme="minorHAnsi" w:hAnsiTheme="minorHAnsi" w:cstheme="minorHAnsi"/>
          <w:b w:val="0"/>
          <w:szCs w:val="20"/>
          <w:lang w:val="en-CA"/>
        </w:rPr>
        <w:t xml:space="preserve"> MT-EDT </w:t>
      </w:r>
      <w:r w:rsidR="00C727BE">
        <w:rPr>
          <w:rFonts w:asciiTheme="minorHAnsi" w:hAnsiTheme="minorHAnsi" w:cstheme="minorHAnsi"/>
          <w:b w:val="0"/>
          <w:szCs w:val="20"/>
          <w:lang w:val="en-CA"/>
        </w:rPr>
        <w:t>session</w:t>
      </w:r>
      <w:r w:rsidR="006A54B7">
        <w:rPr>
          <w:rFonts w:asciiTheme="minorHAnsi" w:hAnsiTheme="minorHAnsi" w:cstheme="minorHAnsi"/>
          <w:b w:val="0"/>
          <w:szCs w:val="20"/>
          <w:lang w:val="en-CA"/>
        </w:rPr>
        <w:t xml:space="preserve"> </w:t>
      </w:r>
      <w:r w:rsidR="00156486">
        <w:rPr>
          <w:rFonts w:asciiTheme="minorHAnsi" w:hAnsiTheme="minorHAnsi" w:cstheme="minorHAnsi"/>
          <w:b w:val="0"/>
          <w:szCs w:val="20"/>
          <w:lang w:val="en-CA"/>
        </w:rPr>
        <w:t>by sending an indication in the paging message to</w:t>
      </w:r>
      <w:r w:rsidR="000540C7">
        <w:rPr>
          <w:rFonts w:asciiTheme="minorHAnsi" w:hAnsiTheme="minorHAnsi" w:cstheme="minorHAnsi"/>
          <w:b w:val="0"/>
          <w:szCs w:val="20"/>
          <w:lang w:val="en-CA"/>
        </w:rPr>
        <w:t>wards</w:t>
      </w:r>
      <w:r w:rsidR="00156486">
        <w:rPr>
          <w:rFonts w:asciiTheme="minorHAnsi" w:hAnsiTheme="minorHAnsi" w:cstheme="minorHAnsi"/>
          <w:b w:val="0"/>
          <w:szCs w:val="20"/>
          <w:lang w:val="en-CA"/>
        </w:rPr>
        <w:t xml:space="preserve"> the UE</w:t>
      </w:r>
      <w:r w:rsidR="00C727BE" w:rsidRPr="00C727BE">
        <w:rPr>
          <w:rFonts w:asciiTheme="minorHAnsi" w:hAnsiTheme="minorHAnsi" w:cstheme="minorHAnsi"/>
          <w:b w:val="0"/>
          <w:szCs w:val="20"/>
          <w:lang w:val="en-CA"/>
        </w:rPr>
        <w:t>.</w:t>
      </w:r>
      <w:r w:rsidR="00E85B3A">
        <w:rPr>
          <w:rFonts w:asciiTheme="minorHAnsi" w:hAnsiTheme="minorHAnsi" w:cstheme="minorHAnsi"/>
          <w:b w:val="0"/>
          <w:szCs w:val="20"/>
          <w:lang w:val="en-CA"/>
        </w:rPr>
        <w:t xml:space="preserve"> </w:t>
      </w:r>
      <w:r w:rsidR="009D43E3">
        <w:rPr>
          <w:rFonts w:asciiTheme="minorHAnsi" w:hAnsiTheme="minorHAnsi" w:cstheme="minorHAnsi"/>
          <w:b w:val="0"/>
          <w:szCs w:val="20"/>
          <w:lang w:val="en-CA"/>
        </w:rPr>
        <w:t xml:space="preserve"> </w:t>
      </w:r>
      <w:r w:rsidR="005672D8">
        <w:rPr>
          <w:rFonts w:asciiTheme="minorHAnsi" w:hAnsiTheme="minorHAnsi" w:cstheme="minorHAnsi"/>
          <w:b w:val="0"/>
          <w:szCs w:val="20"/>
          <w:lang w:val="en-CA"/>
        </w:rPr>
        <w:t>A</w:t>
      </w:r>
      <w:r w:rsidR="002252D1">
        <w:rPr>
          <w:rFonts w:asciiTheme="minorHAnsi" w:hAnsiTheme="minorHAnsi" w:cstheme="minorHAnsi"/>
          <w:b w:val="0"/>
          <w:szCs w:val="20"/>
          <w:lang w:val="en-CA"/>
        </w:rPr>
        <w:t>l</w:t>
      </w:r>
      <w:r w:rsidR="005672D8">
        <w:rPr>
          <w:rFonts w:asciiTheme="minorHAnsi" w:hAnsiTheme="minorHAnsi" w:cstheme="minorHAnsi"/>
          <w:b w:val="0"/>
          <w:szCs w:val="20"/>
          <w:lang w:val="en-CA"/>
        </w:rPr>
        <w:t>s</w:t>
      </w:r>
      <w:r w:rsidR="002252D1">
        <w:rPr>
          <w:rFonts w:asciiTheme="minorHAnsi" w:hAnsiTheme="minorHAnsi" w:cstheme="minorHAnsi"/>
          <w:b w:val="0"/>
          <w:szCs w:val="20"/>
          <w:lang w:val="en-CA"/>
        </w:rPr>
        <w:t>o, as</w:t>
      </w:r>
      <w:r w:rsidR="005672D8">
        <w:rPr>
          <w:rFonts w:asciiTheme="minorHAnsi" w:hAnsiTheme="minorHAnsi" w:cstheme="minorHAnsi"/>
          <w:b w:val="0"/>
          <w:szCs w:val="20"/>
          <w:lang w:val="en-CA"/>
        </w:rPr>
        <w:t xml:space="preserve"> stated by RAN2 (and by SA2 in their LS statement [</w:t>
      </w:r>
      <w:r w:rsidR="00AC4A49">
        <w:rPr>
          <w:rFonts w:asciiTheme="minorHAnsi" w:hAnsiTheme="minorHAnsi" w:cstheme="minorHAnsi"/>
          <w:b w:val="0"/>
          <w:szCs w:val="20"/>
          <w:lang w:val="en-CA"/>
        </w:rPr>
        <w:t>4</w:t>
      </w:r>
      <w:r w:rsidR="005672D8">
        <w:rPr>
          <w:rFonts w:asciiTheme="minorHAnsi" w:hAnsiTheme="minorHAnsi" w:cstheme="minorHAnsi"/>
          <w:b w:val="0"/>
          <w:szCs w:val="20"/>
          <w:lang w:val="en-CA"/>
        </w:rPr>
        <w:t>]),</w:t>
      </w:r>
      <w:r w:rsidR="0042325D">
        <w:rPr>
          <w:rFonts w:asciiTheme="minorHAnsi" w:hAnsiTheme="minorHAnsi" w:cstheme="minorHAnsi"/>
          <w:b w:val="0"/>
          <w:szCs w:val="20"/>
          <w:lang w:val="en-CA"/>
        </w:rPr>
        <w:t xml:space="preserve"> </w:t>
      </w:r>
      <w:r w:rsidR="00BE5B5C">
        <w:rPr>
          <w:rFonts w:asciiTheme="minorHAnsi" w:hAnsiTheme="minorHAnsi" w:cstheme="minorHAnsi"/>
          <w:b w:val="0"/>
          <w:szCs w:val="20"/>
          <w:lang w:val="en-CA"/>
        </w:rPr>
        <w:t>this</w:t>
      </w:r>
      <w:r w:rsidR="00BE5B5C" w:rsidRPr="00BE5B5C">
        <w:rPr>
          <w:rFonts w:asciiTheme="minorHAnsi" w:hAnsiTheme="minorHAnsi" w:cstheme="minorHAnsi"/>
          <w:b w:val="0"/>
          <w:szCs w:val="20"/>
          <w:lang w:val="en-CA"/>
        </w:rPr>
        <w:t xml:space="preserve"> </w:t>
      </w:r>
      <w:bookmarkStart w:id="3" w:name="_Hlk19548253"/>
      <w:r w:rsidR="00BE5B5C" w:rsidRPr="00BE5B5C">
        <w:rPr>
          <w:rFonts w:asciiTheme="minorHAnsi" w:hAnsiTheme="minorHAnsi" w:cstheme="minorHAnsi"/>
          <w:b w:val="0"/>
          <w:szCs w:val="20"/>
          <w:lang w:val="en-CA"/>
        </w:rPr>
        <w:t>data size</w:t>
      </w:r>
      <w:r w:rsidR="00BE5B5C">
        <w:rPr>
          <w:rFonts w:asciiTheme="minorHAnsi" w:hAnsiTheme="minorHAnsi" w:cstheme="minorHAnsi"/>
          <w:b w:val="0"/>
          <w:szCs w:val="20"/>
          <w:lang w:val="en-CA"/>
        </w:rPr>
        <w:t xml:space="preserve"> indication</w:t>
      </w:r>
      <w:r w:rsidR="00BE5B5C" w:rsidRPr="00BE5B5C">
        <w:rPr>
          <w:rFonts w:asciiTheme="minorHAnsi" w:hAnsiTheme="minorHAnsi" w:cstheme="minorHAnsi"/>
          <w:b w:val="0"/>
          <w:szCs w:val="20"/>
          <w:lang w:val="en-CA"/>
        </w:rPr>
        <w:t xml:space="preserve"> in the S1 paging message </w:t>
      </w:r>
      <w:r w:rsidR="00AC4A49">
        <w:rPr>
          <w:rFonts w:asciiTheme="minorHAnsi" w:hAnsiTheme="minorHAnsi" w:cstheme="minorHAnsi"/>
          <w:b w:val="0"/>
          <w:szCs w:val="20"/>
          <w:lang w:val="en-CA"/>
        </w:rPr>
        <w:t>is</w:t>
      </w:r>
      <w:r w:rsidR="00BE5B5C" w:rsidRPr="00BE5B5C">
        <w:rPr>
          <w:rFonts w:asciiTheme="minorHAnsi" w:hAnsiTheme="minorHAnsi" w:cstheme="minorHAnsi"/>
          <w:b w:val="0"/>
          <w:szCs w:val="20"/>
          <w:lang w:val="en-CA"/>
        </w:rPr>
        <w:t xml:space="preserve"> </w:t>
      </w:r>
      <w:r w:rsidR="00786D3A" w:rsidRPr="00BE5B5C">
        <w:rPr>
          <w:rFonts w:asciiTheme="minorHAnsi" w:hAnsiTheme="minorHAnsi" w:cstheme="minorHAnsi"/>
          <w:b w:val="0"/>
          <w:szCs w:val="20"/>
          <w:lang w:val="en-CA"/>
        </w:rPr>
        <w:t>enough</w:t>
      </w:r>
      <w:r w:rsidR="00523540">
        <w:rPr>
          <w:rFonts w:asciiTheme="minorHAnsi" w:hAnsiTheme="minorHAnsi" w:cstheme="minorHAnsi"/>
          <w:b w:val="0"/>
          <w:szCs w:val="20"/>
          <w:lang w:val="en-CA"/>
        </w:rPr>
        <w:t xml:space="preserve"> </w:t>
      </w:r>
      <w:r w:rsidR="00BE5B5C">
        <w:rPr>
          <w:rFonts w:asciiTheme="minorHAnsi" w:hAnsiTheme="minorHAnsi" w:cstheme="minorHAnsi"/>
          <w:b w:val="0"/>
          <w:szCs w:val="20"/>
          <w:lang w:val="en-CA"/>
        </w:rPr>
        <w:t xml:space="preserve">and </w:t>
      </w:r>
      <w:r w:rsidR="00AC4A49">
        <w:rPr>
          <w:rFonts w:asciiTheme="minorHAnsi" w:hAnsiTheme="minorHAnsi" w:cstheme="minorHAnsi"/>
          <w:b w:val="0"/>
          <w:szCs w:val="20"/>
          <w:lang w:val="en-CA"/>
        </w:rPr>
        <w:t xml:space="preserve">there is </w:t>
      </w:r>
      <w:r w:rsidR="00BE5B5C">
        <w:rPr>
          <w:rFonts w:asciiTheme="minorHAnsi" w:hAnsiTheme="minorHAnsi" w:cstheme="minorHAnsi"/>
          <w:b w:val="0"/>
          <w:szCs w:val="20"/>
          <w:lang w:val="en-CA"/>
        </w:rPr>
        <w:t>no need for another</w:t>
      </w:r>
      <w:r w:rsidR="00BE5B5C" w:rsidRPr="00BE5B5C">
        <w:rPr>
          <w:rFonts w:asciiTheme="minorHAnsi" w:hAnsiTheme="minorHAnsi" w:cstheme="minorHAnsi"/>
          <w:b w:val="0"/>
          <w:szCs w:val="20"/>
          <w:lang w:val="en-CA"/>
        </w:rPr>
        <w:t xml:space="preserve"> separate indication</w:t>
      </w:r>
      <w:bookmarkEnd w:id="3"/>
      <w:r w:rsidR="00BE5B5C">
        <w:rPr>
          <w:rFonts w:asciiTheme="minorHAnsi" w:hAnsiTheme="minorHAnsi" w:cstheme="minorHAnsi"/>
          <w:b w:val="0"/>
          <w:szCs w:val="20"/>
          <w:lang w:val="en-CA"/>
        </w:rPr>
        <w:t>.</w:t>
      </w:r>
      <w:bookmarkEnd w:id="2"/>
    </w:p>
    <w:p w14:paraId="0186311B" w14:textId="084B2026" w:rsidR="00A021CE" w:rsidRDefault="00D2680B" w:rsidP="00C442A4">
      <w:pPr>
        <w:pStyle w:val="Observation"/>
        <w:numPr>
          <w:ilvl w:val="0"/>
          <w:numId w:val="0"/>
        </w:numPr>
        <w:spacing w:line="256" w:lineRule="auto"/>
        <w:rPr>
          <w:rFonts w:asciiTheme="minorHAnsi" w:hAnsiTheme="minorHAnsi" w:cstheme="minorHAnsi"/>
          <w:b w:val="0"/>
          <w:szCs w:val="20"/>
          <w:lang w:val="en-CA"/>
        </w:rPr>
      </w:pPr>
      <w:bookmarkStart w:id="4" w:name="_Toc19564496"/>
      <w:r>
        <w:rPr>
          <w:rFonts w:asciiTheme="minorHAnsi" w:hAnsiTheme="minorHAnsi" w:cstheme="minorHAnsi"/>
          <w:b w:val="0"/>
          <w:szCs w:val="20"/>
          <w:lang w:val="en-CA"/>
        </w:rPr>
        <w:t xml:space="preserve">Another </w:t>
      </w:r>
      <w:r w:rsidR="00454653">
        <w:rPr>
          <w:rFonts w:asciiTheme="minorHAnsi" w:hAnsiTheme="minorHAnsi" w:cstheme="minorHAnsi"/>
          <w:b w:val="0"/>
          <w:szCs w:val="20"/>
          <w:lang w:val="en-CA"/>
        </w:rPr>
        <w:t xml:space="preserve">aspect </w:t>
      </w:r>
      <w:r>
        <w:rPr>
          <w:rFonts w:asciiTheme="minorHAnsi" w:hAnsiTheme="minorHAnsi" w:cstheme="minorHAnsi"/>
          <w:b w:val="0"/>
          <w:szCs w:val="20"/>
          <w:lang w:val="en-CA"/>
        </w:rPr>
        <w:t xml:space="preserve">that was left </w:t>
      </w:r>
      <w:r w:rsidR="00454653">
        <w:rPr>
          <w:rFonts w:asciiTheme="minorHAnsi" w:hAnsiTheme="minorHAnsi" w:cstheme="minorHAnsi"/>
          <w:b w:val="0"/>
          <w:szCs w:val="20"/>
          <w:lang w:val="en-CA"/>
        </w:rPr>
        <w:t xml:space="preserve">FFS </w:t>
      </w:r>
      <w:r>
        <w:rPr>
          <w:rFonts w:asciiTheme="minorHAnsi" w:hAnsiTheme="minorHAnsi" w:cstheme="minorHAnsi"/>
          <w:b w:val="0"/>
          <w:szCs w:val="20"/>
          <w:lang w:val="en-CA"/>
        </w:rPr>
        <w:t>in the BL CR</w:t>
      </w:r>
      <w:r w:rsidR="008662C5">
        <w:rPr>
          <w:rFonts w:asciiTheme="minorHAnsi" w:hAnsiTheme="minorHAnsi" w:cstheme="minorHAnsi"/>
          <w:b w:val="0"/>
          <w:szCs w:val="20"/>
          <w:lang w:val="en-CA"/>
        </w:rPr>
        <w:t xml:space="preserve"> </w:t>
      </w:r>
      <w:proofErr w:type="spellStart"/>
      <w:r w:rsidR="008662C5">
        <w:rPr>
          <w:rFonts w:asciiTheme="minorHAnsi" w:hAnsiTheme="minorHAnsi" w:cstheme="minorHAnsi"/>
          <w:b w:val="0"/>
          <w:szCs w:val="20"/>
          <w:lang w:val="en-CA"/>
        </w:rPr>
        <w:t>w</w:t>
      </w:r>
      <w:r w:rsidR="009D43E3">
        <w:rPr>
          <w:rFonts w:asciiTheme="minorHAnsi" w:hAnsiTheme="minorHAnsi" w:cstheme="minorHAnsi"/>
          <w:b w:val="0"/>
          <w:szCs w:val="20"/>
          <w:lang w:val="en-CA"/>
        </w:rPr>
        <w:t>.</w:t>
      </w:r>
      <w:r w:rsidR="008662C5">
        <w:rPr>
          <w:rFonts w:asciiTheme="minorHAnsi" w:hAnsiTheme="minorHAnsi" w:cstheme="minorHAnsi"/>
          <w:b w:val="0"/>
          <w:szCs w:val="20"/>
          <w:lang w:val="en-CA"/>
        </w:rPr>
        <w:t>r</w:t>
      </w:r>
      <w:r w:rsidR="009D43E3">
        <w:rPr>
          <w:rFonts w:asciiTheme="minorHAnsi" w:hAnsiTheme="minorHAnsi" w:cstheme="minorHAnsi"/>
          <w:b w:val="0"/>
          <w:szCs w:val="20"/>
          <w:lang w:val="en-CA"/>
        </w:rPr>
        <w:t>.</w:t>
      </w:r>
      <w:r w:rsidR="008662C5">
        <w:rPr>
          <w:rFonts w:asciiTheme="minorHAnsi" w:hAnsiTheme="minorHAnsi" w:cstheme="minorHAnsi"/>
          <w:b w:val="0"/>
          <w:szCs w:val="20"/>
          <w:lang w:val="en-CA"/>
        </w:rPr>
        <w:t>t</w:t>
      </w:r>
      <w:r w:rsidR="009D43E3">
        <w:rPr>
          <w:rFonts w:asciiTheme="minorHAnsi" w:hAnsiTheme="minorHAnsi" w:cstheme="minorHAnsi"/>
          <w:b w:val="0"/>
          <w:szCs w:val="20"/>
          <w:lang w:val="en-CA"/>
        </w:rPr>
        <w:t>.</w:t>
      </w:r>
      <w:proofErr w:type="spellEnd"/>
      <w:r w:rsidR="008662C5">
        <w:rPr>
          <w:rFonts w:asciiTheme="minorHAnsi" w:hAnsiTheme="minorHAnsi" w:cstheme="minorHAnsi"/>
          <w:b w:val="0"/>
          <w:szCs w:val="20"/>
          <w:lang w:val="en-CA"/>
        </w:rPr>
        <w:t xml:space="preserve"> the </w:t>
      </w:r>
      <w:r w:rsidR="008662C5" w:rsidRPr="006A35B8">
        <w:rPr>
          <w:rFonts w:asciiTheme="minorHAnsi" w:hAnsiTheme="minorHAnsi" w:cstheme="minorHAnsi"/>
          <w:b w:val="0"/>
          <w:i/>
          <w:szCs w:val="20"/>
          <w:lang w:val="en-CA"/>
        </w:rPr>
        <w:t>DL data size</w:t>
      </w:r>
      <w:r w:rsidR="008662C5">
        <w:rPr>
          <w:rFonts w:asciiTheme="minorHAnsi" w:hAnsiTheme="minorHAnsi" w:cstheme="minorHAnsi"/>
          <w:b w:val="0"/>
          <w:szCs w:val="20"/>
          <w:lang w:val="en-CA"/>
        </w:rPr>
        <w:t xml:space="preserve"> IE, is</w:t>
      </w:r>
      <w:r>
        <w:rPr>
          <w:rFonts w:asciiTheme="minorHAnsi" w:hAnsiTheme="minorHAnsi" w:cstheme="minorHAnsi"/>
          <w:b w:val="0"/>
          <w:szCs w:val="20"/>
          <w:lang w:val="en-CA"/>
        </w:rPr>
        <w:t xml:space="preserve"> </w:t>
      </w:r>
      <w:r w:rsidR="00FD28AA">
        <w:rPr>
          <w:rFonts w:asciiTheme="minorHAnsi" w:hAnsiTheme="minorHAnsi" w:cstheme="minorHAnsi"/>
          <w:b w:val="0"/>
          <w:szCs w:val="20"/>
          <w:lang w:val="en-CA"/>
        </w:rPr>
        <w:t>its</w:t>
      </w:r>
      <w:r>
        <w:rPr>
          <w:rFonts w:asciiTheme="minorHAnsi" w:hAnsiTheme="minorHAnsi" w:cstheme="minorHAnsi"/>
          <w:b w:val="0"/>
          <w:szCs w:val="20"/>
          <w:lang w:val="en-CA"/>
        </w:rPr>
        <w:t xml:space="preserve"> encoding</w:t>
      </w:r>
      <w:r w:rsidR="00DE095E">
        <w:rPr>
          <w:rFonts w:asciiTheme="minorHAnsi" w:hAnsiTheme="minorHAnsi" w:cstheme="minorHAnsi"/>
          <w:b w:val="0"/>
          <w:szCs w:val="20"/>
          <w:lang w:val="en-CA"/>
        </w:rPr>
        <w:t xml:space="preserve"> [5]</w:t>
      </w:r>
      <w:r>
        <w:rPr>
          <w:rFonts w:asciiTheme="minorHAnsi" w:hAnsiTheme="minorHAnsi" w:cstheme="minorHAnsi"/>
          <w:b w:val="0"/>
          <w:szCs w:val="20"/>
          <w:lang w:val="en-CA"/>
        </w:rPr>
        <w:t xml:space="preserve">. </w:t>
      </w:r>
      <w:r w:rsidR="002772C6">
        <w:rPr>
          <w:rFonts w:asciiTheme="minorHAnsi" w:hAnsiTheme="minorHAnsi" w:cstheme="minorHAnsi"/>
          <w:b w:val="0"/>
          <w:szCs w:val="20"/>
          <w:lang w:val="en-CA"/>
        </w:rPr>
        <w:t xml:space="preserve">The </w:t>
      </w:r>
      <w:r>
        <w:rPr>
          <w:rFonts w:asciiTheme="minorHAnsi" w:hAnsiTheme="minorHAnsi" w:cstheme="minorHAnsi"/>
          <w:b w:val="0"/>
          <w:szCs w:val="20"/>
          <w:lang w:val="en-CA"/>
        </w:rPr>
        <w:t xml:space="preserve">size of the </w:t>
      </w:r>
      <w:r w:rsidR="00680EF4">
        <w:rPr>
          <w:rFonts w:asciiTheme="minorHAnsi" w:hAnsiTheme="minorHAnsi" w:cstheme="minorHAnsi"/>
          <w:b w:val="0"/>
          <w:szCs w:val="20"/>
          <w:lang w:val="en-CA"/>
        </w:rPr>
        <w:t xml:space="preserve">DL </w:t>
      </w:r>
      <w:r>
        <w:rPr>
          <w:rFonts w:asciiTheme="minorHAnsi" w:hAnsiTheme="minorHAnsi" w:cstheme="minorHAnsi"/>
          <w:b w:val="0"/>
          <w:szCs w:val="20"/>
          <w:lang w:val="en-CA"/>
        </w:rPr>
        <w:t>data</w:t>
      </w:r>
      <w:r w:rsidR="00680EF4">
        <w:rPr>
          <w:rFonts w:asciiTheme="minorHAnsi" w:hAnsiTheme="minorHAnsi" w:cstheme="minorHAnsi"/>
          <w:b w:val="0"/>
          <w:szCs w:val="20"/>
          <w:lang w:val="en-CA"/>
        </w:rPr>
        <w:t xml:space="preserve"> is up to RAN2 to fix</w:t>
      </w:r>
      <w:r w:rsidR="002772C6">
        <w:rPr>
          <w:rFonts w:asciiTheme="minorHAnsi" w:hAnsiTheme="minorHAnsi" w:cstheme="minorHAnsi"/>
          <w:b w:val="0"/>
          <w:szCs w:val="20"/>
          <w:lang w:val="en-CA"/>
        </w:rPr>
        <w:t>,</w:t>
      </w:r>
      <w:r w:rsidR="00680EF4">
        <w:rPr>
          <w:rFonts w:asciiTheme="minorHAnsi" w:hAnsiTheme="minorHAnsi" w:cstheme="minorHAnsi"/>
          <w:b w:val="0"/>
          <w:szCs w:val="20"/>
          <w:lang w:val="en-CA"/>
        </w:rPr>
        <w:t xml:space="preserve"> </w:t>
      </w:r>
      <w:r w:rsidR="002772C6">
        <w:rPr>
          <w:rFonts w:asciiTheme="minorHAnsi" w:hAnsiTheme="minorHAnsi" w:cstheme="minorHAnsi"/>
          <w:b w:val="0"/>
          <w:szCs w:val="20"/>
          <w:lang w:val="en-CA"/>
        </w:rPr>
        <w:t>h</w:t>
      </w:r>
      <w:r w:rsidR="00680EF4">
        <w:rPr>
          <w:rFonts w:asciiTheme="minorHAnsi" w:hAnsiTheme="minorHAnsi" w:cstheme="minorHAnsi"/>
          <w:b w:val="0"/>
          <w:szCs w:val="20"/>
          <w:lang w:val="en-CA"/>
        </w:rPr>
        <w:t xml:space="preserve">owever </w:t>
      </w:r>
      <w:r w:rsidR="007A22BD">
        <w:rPr>
          <w:rFonts w:asciiTheme="minorHAnsi" w:hAnsiTheme="minorHAnsi" w:cstheme="minorHAnsi"/>
          <w:b w:val="0"/>
          <w:szCs w:val="20"/>
          <w:lang w:val="en-CA"/>
        </w:rPr>
        <w:t>RAN3</w:t>
      </w:r>
      <w:r w:rsidR="004E7A41" w:rsidRPr="004E7A41">
        <w:rPr>
          <w:rFonts w:asciiTheme="minorHAnsi" w:hAnsiTheme="minorHAnsi" w:cstheme="minorHAnsi"/>
          <w:b w:val="0"/>
          <w:szCs w:val="20"/>
          <w:lang w:val="en-CA"/>
        </w:rPr>
        <w:t xml:space="preserve"> </w:t>
      </w:r>
      <w:r w:rsidR="00BA3A2F">
        <w:rPr>
          <w:rFonts w:asciiTheme="minorHAnsi" w:hAnsiTheme="minorHAnsi" w:cstheme="minorHAnsi"/>
          <w:b w:val="0"/>
          <w:szCs w:val="20"/>
          <w:lang w:val="en-CA"/>
        </w:rPr>
        <w:t xml:space="preserve">can </w:t>
      </w:r>
      <w:r w:rsidR="004E7A41" w:rsidRPr="004E7A41">
        <w:rPr>
          <w:rFonts w:asciiTheme="minorHAnsi" w:hAnsiTheme="minorHAnsi" w:cstheme="minorHAnsi"/>
          <w:b w:val="0"/>
          <w:szCs w:val="20"/>
          <w:lang w:val="en-CA"/>
        </w:rPr>
        <w:t xml:space="preserve">assume </w:t>
      </w:r>
      <w:r w:rsidR="00BA3A2F">
        <w:rPr>
          <w:rFonts w:asciiTheme="minorHAnsi" w:hAnsiTheme="minorHAnsi" w:cstheme="minorHAnsi"/>
          <w:b w:val="0"/>
          <w:szCs w:val="20"/>
          <w:lang w:val="en-CA"/>
        </w:rPr>
        <w:t xml:space="preserve">that </w:t>
      </w:r>
      <w:r w:rsidR="004E7A41" w:rsidRPr="004E7A41">
        <w:rPr>
          <w:rFonts w:asciiTheme="minorHAnsi" w:hAnsiTheme="minorHAnsi" w:cstheme="minorHAnsi"/>
          <w:b w:val="0"/>
          <w:szCs w:val="20"/>
          <w:lang w:val="en-CA"/>
        </w:rPr>
        <w:t xml:space="preserve">the maximum size of DL data to initiate MT-EDT </w:t>
      </w:r>
      <w:r w:rsidR="00BA3A2F">
        <w:rPr>
          <w:rFonts w:asciiTheme="minorHAnsi" w:hAnsiTheme="minorHAnsi" w:cstheme="minorHAnsi"/>
          <w:b w:val="0"/>
          <w:szCs w:val="20"/>
          <w:lang w:val="en-CA"/>
        </w:rPr>
        <w:t>would be</w:t>
      </w:r>
      <w:r w:rsidR="004E7A41" w:rsidRPr="004E7A41">
        <w:rPr>
          <w:rFonts w:asciiTheme="minorHAnsi" w:hAnsiTheme="minorHAnsi" w:cstheme="minorHAnsi"/>
          <w:b w:val="0"/>
          <w:szCs w:val="20"/>
          <w:lang w:val="en-CA"/>
        </w:rPr>
        <w:t xml:space="preserve"> less than 1000 bits</w:t>
      </w:r>
      <w:r w:rsidR="00E920E7">
        <w:rPr>
          <w:rFonts w:asciiTheme="minorHAnsi" w:hAnsiTheme="minorHAnsi" w:cstheme="minorHAnsi"/>
          <w:b w:val="0"/>
          <w:szCs w:val="20"/>
          <w:lang w:val="en-CA"/>
        </w:rPr>
        <w:t>.</w:t>
      </w:r>
      <w:r w:rsidR="00C8682D">
        <w:rPr>
          <w:rFonts w:asciiTheme="minorHAnsi" w:hAnsiTheme="minorHAnsi" w:cstheme="minorHAnsi"/>
          <w:b w:val="0"/>
          <w:szCs w:val="20"/>
          <w:lang w:val="en-CA"/>
        </w:rPr>
        <w:t xml:space="preserve"> </w:t>
      </w:r>
      <w:r w:rsidR="00E920E7">
        <w:rPr>
          <w:rFonts w:asciiTheme="minorHAnsi" w:hAnsiTheme="minorHAnsi" w:cstheme="minorHAnsi"/>
          <w:b w:val="0"/>
          <w:szCs w:val="20"/>
          <w:lang w:val="en-CA"/>
        </w:rPr>
        <w:t>I</w:t>
      </w:r>
      <w:r w:rsidR="00C8682D" w:rsidRPr="004E7A41">
        <w:rPr>
          <w:rFonts w:asciiTheme="minorHAnsi" w:hAnsiTheme="minorHAnsi" w:cstheme="minorHAnsi"/>
          <w:b w:val="0"/>
          <w:szCs w:val="20"/>
          <w:lang w:val="en-CA"/>
        </w:rPr>
        <w:t>n case the actual DL data is more than 1000 bits,</w:t>
      </w:r>
      <w:r w:rsidR="00C8682D">
        <w:rPr>
          <w:rFonts w:asciiTheme="minorHAnsi" w:hAnsiTheme="minorHAnsi" w:cstheme="minorHAnsi"/>
          <w:b w:val="0"/>
          <w:szCs w:val="20"/>
          <w:lang w:val="en-CA"/>
        </w:rPr>
        <w:t xml:space="preserve"> i.e.,</w:t>
      </w:r>
      <w:r w:rsidR="00C8682D" w:rsidRPr="004E7A41">
        <w:rPr>
          <w:rFonts w:asciiTheme="minorHAnsi" w:hAnsiTheme="minorHAnsi" w:cstheme="minorHAnsi"/>
          <w:b w:val="0"/>
          <w:szCs w:val="20"/>
          <w:lang w:val="en-CA"/>
        </w:rPr>
        <w:t xml:space="preserve"> if MME put</w:t>
      </w:r>
      <w:r w:rsidR="00C8682D">
        <w:rPr>
          <w:rFonts w:asciiTheme="minorHAnsi" w:hAnsiTheme="minorHAnsi" w:cstheme="minorHAnsi"/>
          <w:b w:val="0"/>
          <w:szCs w:val="20"/>
          <w:lang w:val="en-CA"/>
        </w:rPr>
        <w:t>s</w:t>
      </w:r>
      <w:r w:rsidR="00C8682D" w:rsidRPr="004E7A41">
        <w:rPr>
          <w:rFonts w:asciiTheme="minorHAnsi" w:hAnsiTheme="minorHAnsi" w:cstheme="minorHAnsi"/>
          <w:b w:val="0"/>
          <w:szCs w:val="20"/>
          <w:lang w:val="en-CA"/>
        </w:rPr>
        <w:t xml:space="preserve"> 1000 bits</w:t>
      </w:r>
      <w:r w:rsidR="00C8682D">
        <w:rPr>
          <w:rFonts w:asciiTheme="minorHAnsi" w:hAnsiTheme="minorHAnsi" w:cstheme="minorHAnsi"/>
          <w:b w:val="0"/>
          <w:szCs w:val="20"/>
          <w:lang w:val="en-CA"/>
        </w:rPr>
        <w:t xml:space="preserve"> or more</w:t>
      </w:r>
      <w:r w:rsidR="00C8682D" w:rsidRPr="004E7A41">
        <w:rPr>
          <w:rFonts w:asciiTheme="minorHAnsi" w:hAnsiTheme="minorHAnsi" w:cstheme="minorHAnsi"/>
          <w:b w:val="0"/>
          <w:szCs w:val="20"/>
          <w:lang w:val="en-CA"/>
        </w:rPr>
        <w:t xml:space="preserve">, it is enough for </w:t>
      </w:r>
      <w:proofErr w:type="spellStart"/>
      <w:r w:rsidR="00C8682D" w:rsidRPr="004E7A41">
        <w:rPr>
          <w:rFonts w:asciiTheme="minorHAnsi" w:hAnsiTheme="minorHAnsi" w:cstheme="minorHAnsi"/>
          <w:b w:val="0"/>
          <w:szCs w:val="20"/>
          <w:lang w:val="en-CA"/>
        </w:rPr>
        <w:t>eNB</w:t>
      </w:r>
      <w:proofErr w:type="spellEnd"/>
      <w:r w:rsidR="00C8682D" w:rsidRPr="004E7A41">
        <w:rPr>
          <w:rFonts w:asciiTheme="minorHAnsi" w:hAnsiTheme="minorHAnsi" w:cstheme="minorHAnsi"/>
          <w:b w:val="0"/>
          <w:szCs w:val="20"/>
          <w:lang w:val="en-CA"/>
        </w:rPr>
        <w:t xml:space="preserve"> to know that MT-EDT is not possible</w:t>
      </w:r>
      <w:r w:rsidR="00BA3A2F">
        <w:rPr>
          <w:rFonts w:asciiTheme="minorHAnsi" w:hAnsiTheme="minorHAnsi" w:cstheme="minorHAnsi"/>
          <w:b w:val="0"/>
          <w:szCs w:val="20"/>
          <w:lang w:val="en-CA"/>
        </w:rPr>
        <w:t>. Therefore,</w:t>
      </w:r>
      <w:r w:rsidR="004E7A41" w:rsidRPr="004E7A41">
        <w:rPr>
          <w:rFonts w:asciiTheme="minorHAnsi" w:hAnsiTheme="minorHAnsi" w:cstheme="minorHAnsi"/>
          <w:b w:val="0"/>
          <w:szCs w:val="20"/>
          <w:lang w:val="en-CA"/>
        </w:rPr>
        <w:t xml:space="preserve"> it makes sense to </w:t>
      </w:r>
      <w:r w:rsidR="00BA3A2F">
        <w:rPr>
          <w:rFonts w:asciiTheme="minorHAnsi" w:hAnsiTheme="minorHAnsi" w:cstheme="minorHAnsi"/>
          <w:b w:val="0"/>
          <w:szCs w:val="20"/>
          <w:lang w:val="en-CA"/>
        </w:rPr>
        <w:t>leave the current</w:t>
      </w:r>
      <w:r w:rsidR="00C8682D">
        <w:rPr>
          <w:rFonts w:asciiTheme="minorHAnsi" w:hAnsiTheme="minorHAnsi" w:cstheme="minorHAnsi"/>
          <w:b w:val="0"/>
          <w:szCs w:val="20"/>
          <w:lang w:val="en-CA"/>
        </w:rPr>
        <w:t xml:space="preserve"> encoding with</w:t>
      </w:r>
      <w:r w:rsidR="00BA3A2F">
        <w:rPr>
          <w:rFonts w:asciiTheme="minorHAnsi" w:hAnsiTheme="minorHAnsi" w:cstheme="minorHAnsi"/>
          <w:b w:val="0"/>
          <w:szCs w:val="20"/>
          <w:lang w:val="en-CA"/>
        </w:rPr>
        <w:t xml:space="preserve"> number of maximum bits as it is</w:t>
      </w:r>
      <w:r w:rsidR="00E920E7">
        <w:rPr>
          <w:rFonts w:asciiTheme="minorHAnsi" w:hAnsiTheme="minorHAnsi" w:cstheme="minorHAnsi"/>
          <w:b w:val="0"/>
          <w:szCs w:val="20"/>
          <w:lang w:val="en-CA"/>
        </w:rPr>
        <w:t>,</w:t>
      </w:r>
      <w:r w:rsidR="00454653">
        <w:rPr>
          <w:rFonts w:asciiTheme="minorHAnsi" w:hAnsiTheme="minorHAnsi" w:cstheme="minorHAnsi"/>
          <w:b w:val="0"/>
          <w:szCs w:val="20"/>
          <w:lang w:val="en-CA"/>
        </w:rPr>
        <w:t xml:space="preserve"> until RAN2 fixes a number that will be common for the different UE categories </w:t>
      </w:r>
      <w:r w:rsidR="00E920E7">
        <w:rPr>
          <w:rFonts w:asciiTheme="minorHAnsi" w:hAnsiTheme="minorHAnsi" w:cstheme="minorHAnsi"/>
          <w:b w:val="0"/>
          <w:szCs w:val="20"/>
          <w:lang w:val="en-CA"/>
        </w:rPr>
        <w:t xml:space="preserve">that are </w:t>
      </w:r>
      <w:r w:rsidR="00454653">
        <w:rPr>
          <w:rFonts w:asciiTheme="minorHAnsi" w:hAnsiTheme="minorHAnsi" w:cstheme="minorHAnsi"/>
          <w:b w:val="0"/>
          <w:szCs w:val="20"/>
          <w:lang w:val="en-CA"/>
        </w:rPr>
        <w:t>benefiting from MT EDT</w:t>
      </w:r>
      <w:r w:rsidR="004E7A41" w:rsidRPr="004E7A41">
        <w:rPr>
          <w:rFonts w:asciiTheme="minorHAnsi" w:hAnsiTheme="minorHAnsi" w:cstheme="minorHAnsi"/>
          <w:b w:val="0"/>
          <w:szCs w:val="20"/>
          <w:lang w:val="en-CA"/>
        </w:rPr>
        <w:t>.</w:t>
      </w:r>
      <w:bookmarkEnd w:id="4"/>
      <w:r w:rsidR="004E7A41" w:rsidRPr="004E7A41">
        <w:rPr>
          <w:rFonts w:asciiTheme="minorHAnsi" w:hAnsiTheme="minorHAnsi" w:cstheme="minorHAnsi"/>
          <w:b w:val="0"/>
          <w:szCs w:val="20"/>
          <w:lang w:val="en-CA"/>
        </w:rPr>
        <w:t xml:space="preserve"> </w:t>
      </w:r>
    </w:p>
    <w:p w14:paraId="589805E1" w14:textId="602C7455" w:rsidR="00AA0075" w:rsidRPr="00C442A4" w:rsidRDefault="00AA0075" w:rsidP="00AA0075">
      <w:pPr>
        <w:pStyle w:val="Observation"/>
        <w:numPr>
          <w:ilvl w:val="0"/>
          <w:numId w:val="16"/>
        </w:numPr>
        <w:spacing w:line="256" w:lineRule="auto"/>
        <w:ind w:left="1710" w:hanging="1710"/>
        <w:rPr>
          <w:rFonts w:cs="Arial"/>
          <w:sz w:val="20"/>
          <w:szCs w:val="20"/>
          <w:lang w:val="en-CA"/>
        </w:rPr>
      </w:pPr>
      <w:bookmarkStart w:id="5" w:name="_Toc19564497"/>
      <w:r w:rsidRPr="006A35B8">
        <w:rPr>
          <w:i/>
          <w:sz w:val="20"/>
          <w:szCs w:val="20"/>
          <w:lang w:val="en-US"/>
        </w:rPr>
        <w:t>DL data size</w:t>
      </w:r>
      <w:r w:rsidRPr="00A021CE">
        <w:rPr>
          <w:sz w:val="20"/>
          <w:szCs w:val="20"/>
          <w:lang w:val="en-US"/>
        </w:rPr>
        <w:t xml:space="preserve"> indication in the S1 </w:t>
      </w:r>
      <w:r>
        <w:rPr>
          <w:sz w:val="20"/>
          <w:szCs w:val="20"/>
          <w:lang w:val="en-US"/>
        </w:rPr>
        <w:t>P</w:t>
      </w:r>
      <w:r w:rsidRPr="00A021CE">
        <w:rPr>
          <w:sz w:val="20"/>
          <w:szCs w:val="20"/>
          <w:lang w:val="en-US"/>
        </w:rPr>
        <w:t xml:space="preserve">aging message is </w:t>
      </w:r>
      <w:proofErr w:type="gramStart"/>
      <w:r w:rsidRPr="00A021CE">
        <w:rPr>
          <w:sz w:val="20"/>
          <w:szCs w:val="20"/>
          <w:lang w:val="en-US"/>
        </w:rPr>
        <w:t>sufficient</w:t>
      </w:r>
      <w:proofErr w:type="gramEnd"/>
      <w:r>
        <w:rPr>
          <w:sz w:val="20"/>
          <w:szCs w:val="20"/>
          <w:lang w:val="en-US"/>
        </w:rPr>
        <w:t xml:space="preserve">; </w:t>
      </w:r>
      <w:r w:rsidRPr="00A021CE">
        <w:rPr>
          <w:sz w:val="20"/>
          <w:szCs w:val="20"/>
          <w:lang w:val="en-US"/>
        </w:rPr>
        <w:t>no need for another separate indicat</w:t>
      </w:r>
      <w:r>
        <w:rPr>
          <w:sz w:val="20"/>
          <w:szCs w:val="20"/>
          <w:lang w:val="en-US"/>
        </w:rPr>
        <w:t>or. The maximum number of bits is up to RAN2 to fix.</w:t>
      </w:r>
      <w:bookmarkEnd w:id="5"/>
    </w:p>
    <w:p w14:paraId="0BA51EB7" w14:textId="77777777" w:rsidR="00AA0075" w:rsidRPr="00AA0075" w:rsidRDefault="00AA0075" w:rsidP="00C442A4">
      <w:pPr>
        <w:pStyle w:val="Observation"/>
        <w:numPr>
          <w:ilvl w:val="0"/>
          <w:numId w:val="0"/>
        </w:numPr>
        <w:spacing w:line="256" w:lineRule="auto"/>
        <w:rPr>
          <w:rFonts w:asciiTheme="minorHAnsi" w:hAnsiTheme="minorHAnsi" w:cstheme="minorHAnsi"/>
          <w:b w:val="0"/>
          <w:szCs w:val="20"/>
          <w:lang w:val="en-CA"/>
        </w:rPr>
      </w:pPr>
    </w:p>
    <w:p w14:paraId="3E0287B3" w14:textId="7D7EAC33" w:rsidR="00C442A4" w:rsidRPr="003C5EE3" w:rsidRDefault="00C442A4" w:rsidP="00C442A4">
      <w:pPr>
        <w:pStyle w:val="Heading2"/>
        <w:numPr>
          <w:ilvl w:val="0"/>
          <w:numId w:val="0"/>
        </w:numPr>
        <w:ind w:left="576" w:hanging="576"/>
      </w:pPr>
      <w:r>
        <w:lastRenderedPageBreak/>
        <w:t>2.2</w:t>
      </w:r>
      <w:r>
        <w:tab/>
        <w:t>MT UP-EDT</w:t>
      </w:r>
    </w:p>
    <w:p w14:paraId="5C80E0B7" w14:textId="77777777" w:rsidR="00917DC4" w:rsidRPr="005B2870" w:rsidRDefault="00917DC4" w:rsidP="00A7093B">
      <w:pPr>
        <w:pStyle w:val="BodyText"/>
        <w:rPr>
          <w:rFonts w:asciiTheme="minorHAnsi" w:hAnsiTheme="minorHAnsi" w:cstheme="minorHAnsi"/>
          <w:lang w:val="en-CA"/>
        </w:rPr>
      </w:pPr>
    </w:p>
    <w:p w14:paraId="57AA6B64" w14:textId="2975DCCA" w:rsidR="007B42A9" w:rsidRPr="00454653" w:rsidRDefault="007B42A9" w:rsidP="007B42A9">
      <w:pPr>
        <w:pStyle w:val="BodyText"/>
        <w:rPr>
          <w:lang w:val="en-GB"/>
        </w:rPr>
      </w:pPr>
      <w:r w:rsidRPr="00120E5A">
        <w:rPr>
          <w:rFonts w:asciiTheme="minorHAnsi" w:hAnsiTheme="minorHAnsi" w:cstheme="minorHAnsi"/>
        </w:rPr>
        <w:fldChar w:fldCharType="begin"/>
      </w:r>
      <w:r w:rsidRPr="00120E5A">
        <w:rPr>
          <w:rFonts w:asciiTheme="minorHAnsi" w:hAnsiTheme="minorHAnsi" w:cstheme="minorHAnsi"/>
          <w:lang w:val="en-US"/>
        </w:rPr>
        <w:instrText xml:space="preserve"> REF _Ref504488826 \h  \* MERGEFORMAT </w:instrText>
      </w:r>
      <w:r w:rsidRPr="00120E5A">
        <w:rPr>
          <w:rFonts w:asciiTheme="minorHAnsi" w:hAnsiTheme="minorHAnsi" w:cstheme="minorHAnsi"/>
        </w:rPr>
      </w:r>
      <w:r w:rsidRPr="00120E5A">
        <w:rPr>
          <w:rFonts w:asciiTheme="minorHAnsi" w:hAnsiTheme="minorHAnsi" w:cstheme="minorHAnsi"/>
        </w:rPr>
        <w:fldChar w:fldCharType="separate"/>
      </w:r>
      <w:r w:rsidRPr="00120E5A">
        <w:rPr>
          <w:rFonts w:asciiTheme="minorHAnsi" w:hAnsiTheme="minorHAnsi" w:cstheme="minorHAnsi"/>
          <w:lang w:val="en-US"/>
        </w:rPr>
        <w:t xml:space="preserve">Figure </w:t>
      </w:r>
      <w:r w:rsidRPr="00120E5A">
        <w:rPr>
          <w:rFonts w:asciiTheme="minorHAnsi" w:hAnsiTheme="minorHAnsi" w:cstheme="minorHAnsi"/>
          <w:noProof/>
          <w:lang w:val="en-US"/>
        </w:rPr>
        <w:t>1</w:t>
      </w:r>
      <w:r w:rsidRPr="00120E5A">
        <w:rPr>
          <w:rFonts w:asciiTheme="minorHAnsi" w:hAnsiTheme="minorHAnsi" w:cstheme="minorHAnsi"/>
        </w:rPr>
        <w:fldChar w:fldCharType="end"/>
      </w:r>
      <w:r w:rsidRPr="00120E5A">
        <w:rPr>
          <w:rFonts w:asciiTheme="minorHAnsi" w:hAnsiTheme="minorHAnsi" w:cstheme="minorHAnsi"/>
          <w:lang w:val="en-US"/>
        </w:rPr>
        <w:t xml:space="preserve"> shows the signaling flow of the MT UP-EDT solution.</w:t>
      </w:r>
    </w:p>
    <w:p w14:paraId="208FFFE2" w14:textId="77777777" w:rsidR="00E03ED1" w:rsidRPr="00E03ED1" w:rsidRDefault="00E03ED1" w:rsidP="007B42A9">
      <w:pPr>
        <w:pStyle w:val="BodyText"/>
        <w:rPr>
          <w:rFonts w:asciiTheme="minorHAnsi" w:hAnsiTheme="minorHAnsi" w:cstheme="minorHAnsi"/>
          <w:lang w:val="en-US"/>
        </w:rPr>
      </w:pPr>
    </w:p>
    <w:p w14:paraId="3FE6B278" w14:textId="51C7FC81" w:rsidR="007B42A9" w:rsidRPr="00C466D7" w:rsidRDefault="008B1C11" w:rsidP="007B42A9">
      <w:pPr>
        <w:pStyle w:val="BodyText"/>
        <w:rPr>
          <w:rFonts w:cs="Arial"/>
          <w:sz w:val="20"/>
          <w:szCs w:val="20"/>
        </w:rPr>
      </w:pPr>
      <w:r w:rsidRPr="00C466D7">
        <w:rPr>
          <w:rFonts w:cs="Arial"/>
          <w:noProof/>
          <w:sz w:val="20"/>
          <w:szCs w:val="20"/>
        </w:rPr>
        <w:drawing>
          <wp:inline distT="0" distB="0" distL="0" distR="0" wp14:anchorId="4A02B5EF" wp14:editId="0279ECBD">
            <wp:extent cx="5731510" cy="4087611"/>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4087611"/>
                    </a:xfrm>
                    <a:prstGeom prst="rect">
                      <a:avLst/>
                    </a:prstGeom>
                    <a:noFill/>
                  </pic:spPr>
                </pic:pic>
              </a:graphicData>
            </a:graphic>
          </wp:inline>
        </w:drawing>
      </w:r>
    </w:p>
    <w:p w14:paraId="105988F4" w14:textId="714046A8" w:rsidR="007B42A9" w:rsidRPr="00C466D7" w:rsidRDefault="007B42A9" w:rsidP="007B42A9">
      <w:pPr>
        <w:pStyle w:val="TF"/>
        <w:rPr>
          <w:sz w:val="20"/>
          <w:szCs w:val="20"/>
        </w:rPr>
      </w:pPr>
      <w:r w:rsidRPr="00C466D7">
        <w:rPr>
          <w:sz w:val="20"/>
          <w:szCs w:val="20"/>
          <w:lang w:val="en-GB"/>
        </w:rPr>
        <w:t xml:space="preserve">Figure </w:t>
      </w:r>
      <w:r w:rsidRPr="00C466D7">
        <w:rPr>
          <w:sz w:val="20"/>
          <w:szCs w:val="20"/>
        </w:rPr>
        <w:fldChar w:fldCharType="begin"/>
      </w:r>
      <w:r w:rsidRPr="00C466D7">
        <w:rPr>
          <w:sz w:val="20"/>
          <w:szCs w:val="20"/>
          <w:lang w:val="en-GB"/>
        </w:rPr>
        <w:instrText xml:space="preserve"> SEQ Figure \* ARABIC </w:instrText>
      </w:r>
      <w:r w:rsidRPr="00C466D7">
        <w:rPr>
          <w:sz w:val="20"/>
          <w:szCs w:val="20"/>
        </w:rPr>
        <w:fldChar w:fldCharType="separate"/>
      </w:r>
      <w:r w:rsidRPr="00C466D7">
        <w:rPr>
          <w:noProof/>
          <w:sz w:val="20"/>
          <w:szCs w:val="20"/>
          <w:lang w:val="en-GB"/>
        </w:rPr>
        <w:t>1</w:t>
      </w:r>
      <w:r w:rsidRPr="00C466D7">
        <w:rPr>
          <w:sz w:val="20"/>
          <w:szCs w:val="20"/>
        </w:rPr>
        <w:fldChar w:fldCharType="end"/>
      </w:r>
      <w:r w:rsidRPr="00C466D7">
        <w:rPr>
          <w:sz w:val="20"/>
          <w:szCs w:val="20"/>
          <w:lang w:val="en-GB"/>
        </w:rPr>
        <w:t xml:space="preserve">: </w:t>
      </w:r>
      <w:r w:rsidR="008B1C11" w:rsidRPr="00C466D7">
        <w:rPr>
          <w:sz w:val="20"/>
          <w:szCs w:val="20"/>
          <w:lang w:val="en-GB"/>
        </w:rPr>
        <w:t>Example of s</w:t>
      </w:r>
      <w:r w:rsidRPr="00C466D7">
        <w:rPr>
          <w:sz w:val="20"/>
          <w:szCs w:val="20"/>
          <w:lang w:val="en-GB"/>
        </w:rPr>
        <w:t>ignalling flow for MT UP-EDT</w:t>
      </w:r>
    </w:p>
    <w:p w14:paraId="3E144DD2" w14:textId="7F496E92" w:rsidR="00372CDB" w:rsidRPr="00AA7F94" w:rsidRDefault="00D86BCF" w:rsidP="003D436C">
      <w:pPr>
        <w:pStyle w:val="BodyText"/>
        <w:rPr>
          <w:rFonts w:asciiTheme="minorHAnsi" w:hAnsiTheme="minorHAnsi" w:cstheme="minorHAnsi"/>
          <w:szCs w:val="20"/>
          <w:lang w:val="en-GB"/>
        </w:rPr>
      </w:pPr>
      <w:bookmarkStart w:id="6" w:name="_Toc4660734"/>
      <w:bookmarkStart w:id="7" w:name="_Toc4662062"/>
      <w:bookmarkStart w:id="8" w:name="_Toc4662094"/>
      <w:bookmarkStart w:id="9" w:name="_Toc4662176"/>
      <w:bookmarkStart w:id="10" w:name="_Toc4662269"/>
      <w:bookmarkStart w:id="11" w:name="_Toc4663245"/>
      <w:bookmarkStart w:id="12" w:name="_Toc4663429"/>
      <w:bookmarkStart w:id="13" w:name="_Toc4663460"/>
      <w:bookmarkStart w:id="14" w:name="_Toc4663819"/>
      <w:bookmarkStart w:id="15" w:name="_Toc4663853"/>
      <w:bookmarkEnd w:id="6"/>
      <w:bookmarkEnd w:id="7"/>
      <w:bookmarkEnd w:id="8"/>
      <w:bookmarkEnd w:id="9"/>
      <w:bookmarkEnd w:id="10"/>
      <w:bookmarkEnd w:id="11"/>
      <w:bookmarkEnd w:id="12"/>
      <w:bookmarkEnd w:id="13"/>
      <w:bookmarkEnd w:id="14"/>
      <w:bookmarkEnd w:id="15"/>
      <w:r>
        <w:rPr>
          <w:rFonts w:asciiTheme="minorHAnsi" w:hAnsiTheme="minorHAnsi" w:cstheme="minorHAnsi"/>
          <w:szCs w:val="20"/>
          <w:lang w:val="en-US"/>
        </w:rPr>
        <w:t xml:space="preserve">In </w:t>
      </w:r>
      <w:r w:rsidR="004F2CED">
        <w:rPr>
          <w:rFonts w:asciiTheme="minorHAnsi" w:hAnsiTheme="minorHAnsi" w:cstheme="minorHAnsi"/>
          <w:szCs w:val="20"/>
          <w:lang w:val="en-US"/>
        </w:rPr>
        <w:t xml:space="preserve">our </w:t>
      </w:r>
      <w:r w:rsidR="00276699">
        <w:rPr>
          <w:rFonts w:asciiTheme="minorHAnsi" w:hAnsiTheme="minorHAnsi" w:cstheme="minorHAnsi"/>
          <w:szCs w:val="20"/>
          <w:lang w:val="en-US"/>
        </w:rPr>
        <w:t>previous contributions</w:t>
      </w:r>
      <w:r w:rsidR="00384F00">
        <w:rPr>
          <w:rFonts w:asciiTheme="minorHAnsi" w:hAnsiTheme="minorHAnsi" w:cstheme="minorHAnsi"/>
          <w:szCs w:val="20"/>
          <w:lang w:val="en-US"/>
        </w:rPr>
        <w:t xml:space="preserve"> [</w:t>
      </w:r>
      <w:r w:rsidR="00DE095E">
        <w:rPr>
          <w:rFonts w:asciiTheme="minorHAnsi" w:hAnsiTheme="minorHAnsi" w:cstheme="minorHAnsi"/>
          <w:szCs w:val="20"/>
          <w:lang w:val="en-US"/>
        </w:rPr>
        <w:t>6</w:t>
      </w:r>
      <w:r w:rsidR="00384F00">
        <w:rPr>
          <w:rFonts w:asciiTheme="minorHAnsi" w:hAnsiTheme="minorHAnsi" w:cstheme="minorHAnsi"/>
          <w:szCs w:val="20"/>
          <w:lang w:val="en-US"/>
        </w:rPr>
        <w:t>]</w:t>
      </w:r>
      <w:r w:rsidR="00DE095E">
        <w:rPr>
          <w:rFonts w:asciiTheme="minorHAnsi" w:hAnsiTheme="minorHAnsi" w:cstheme="minorHAnsi"/>
          <w:szCs w:val="20"/>
          <w:lang w:val="en-US"/>
        </w:rPr>
        <w:t>[7]</w:t>
      </w:r>
      <w:r w:rsidR="00276699">
        <w:rPr>
          <w:rFonts w:asciiTheme="minorHAnsi" w:hAnsiTheme="minorHAnsi" w:cstheme="minorHAnsi"/>
          <w:szCs w:val="20"/>
          <w:lang w:val="en-US"/>
        </w:rPr>
        <w:t xml:space="preserve">, </w:t>
      </w:r>
      <w:r w:rsidR="0012445B">
        <w:rPr>
          <w:rFonts w:asciiTheme="minorHAnsi" w:hAnsiTheme="minorHAnsi" w:cstheme="minorHAnsi"/>
          <w:szCs w:val="20"/>
          <w:lang w:val="en-US"/>
        </w:rPr>
        <w:t xml:space="preserve">we stressed the fact that </w:t>
      </w:r>
      <w:r w:rsidR="009E3EA4" w:rsidRPr="009E3EA4">
        <w:rPr>
          <w:rFonts w:asciiTheme="minorHAnsi" w:hAnsiTheme="minorHAnsi" w:cstheme="minorHAnsi"/>
          <w:szCs w:val="20"/>
          <w:lang w:val="en-US"/>
        </w:rPr>
        <w:t xml:space="preserve">DL data may arrive after the paging so that the conditions for MT-EDT </w:t>
      </w:r>
      <w:r w:rsidR="0012445B">
        <w:rPr>
          <w:rFonts w:asciiTheme="minorHAnsi" w:hAnsiTheme="minorHAnsi" w:cstheme="minorHAnsi"/>
          <w:szCs w:val="20"/>
          <w:lang w:val="en-US"/>
        </w:rPr>
        <w:t>are</w:t>
      </w:r>
      <w:r w:rsidR="009E3EA4" w:rsidRPr="009E3EA4">
        <w:rPr>
          <w:rFonts w:asciiTheme="minorHAnsi" w:hAnsiTheme="minorHAnsi" w:cstheme="minorHAnsi"/>
          <w:szCs w:val="20"/>
          <w:lang w:val="en-US"/>
        </w:rPr>
        <w:t xml:space="preserve"> no longer met by the time of sending Msg4. Thus, in addition to UL indication about possible UL response, it is preferred that the </w:t>
      </w:r>
      <w:proofErr w:type="spellStart"/>
      <w:r w:rsidR="009E3EA4" w:rsidRPr="009E3EA4">
        <w:rPr>
          <w:rFonts w:asciiTheme="minorHAnsi" w:hAnsiTheme="minorHAnsi" w:cstheme="minorHAnsi"/>
          <w:szCs w:val="20"/>
          <w:lang w:val="en-US"/>
        </w:rPr>
        <w:t>eNB</w:t>
      </w:r>
      <w:proofErr w:type="spellEnd"/>
      <w:r w:rsidR="009E3EA4" w:rsidRPr="009E3EA4">
        <w:rPr>
          <w:rFonts w:asciiTheme="minorHAnsi" w:hAnsiTheme="minorHAnsi" w:cstheme="minorHAnsi"/>
          <w:szCs w:val="20"/>
          <w:lang w:val="en-US"/>
        </w:rPr>
        <w:t xml:space="preserve"> knows DL data size before building Msg4 so that it can determine whether the UE can be released or not. We think it would be beneficial if information about DL data size is included in the Modify bearer procedure, as </w:t>
      </w:r>
      <w:r w:rsidR="004227ED">
        <w:rPr>
          <w:rFonts w:asciiTheme="minorHAnsi" w:hAnsiTheme="minorHAnsi" w:cstheme="minorHAnsi"/>
          <w:szCs w:val="20"/>
          <w:lang w:val="en-US"/>
        </w:rPr>
        <w:t xml:space="preserve">shown </w:t>
      </w:r>
      <w:r w:rsidR="009E3EA4" w:rsidRPr="009E3EA4">
        <w:rPr>
          <w:rFonts w:asciiTheme="minorHAnsi" w:hAnsiTheme="minorHAnsi" w:cstheme="minorHAnsi"/>
          <w:szCs w:val="20"/>
          <w:lang w:val="en-US"/>
        </w:rPr>
        <w:t>in Figure 1 and Figure 2.</w:t>
      </w:r>
      <w:r w:rsidR="00372CDB">
        <w:rPr>
          <w:rFonts w:asciiTheme="minorHAnsi" w:hAnsiTheme="minorHAnsi" w:cstheme="minorHAnsi"/>
          <w:szCs w:val="20"/>
          <w:lang w:val="en-US"/>
        </w:rPr>
        <w:t xml:space="preserve"> </w:t>
      </w:r>
    </w:p>
    <w:p w14:paraId="1CCFFC95" w14:textId="4E512738" w:rsidR="00A814B8" w:rsidRDefault="009E3EA4" w:rsidP="00F02460">
      <w:pPr>
        <w:pStyle w:val="BodyText"/>
        <w:rPr>
          <w:rFonts w:asciiTheme="minorHAnsi" w:hAnsiTheme="minorHAnsi" w:cstheme="minorHAnsi"/>
          <w:szCs w:val="20"/>
          <w:lang w:val="en-US"/>
        </w:rPr>
      </w:pPr>
      <w:r w:rsidRPr="009E3EA4">
        <w:rPr>
          <w:rFonts w:asciiTheme="minorHAnsi" w:hAnsiTheme="minorHAnsi" w:cstheme="minorHAnsi"/>
          <w:szCs w:val="20"/>
          <w:lang w:val="en-US"/>
        </w:rPr>
        <w:t>Once MME is aware of DL data size</w:t>
      </w:r>
      <w:r w:rsidR="006D4CBE">
        <w:rPr>
          <w:rFonts w:asciiTheme="minorHAnsi" w:hAnsiTheme="minorHAnsi" w:cstheme="minorHAnsi"/>
          <w:szCs w:val="20"/>
          <w:lang w:val="en-US"/>
        </w:rPr>
        <w:t xml:space="preserve"> (</w:t>
      </w:r>
      <w:r w:rsidR="006D4CBE" w:rsidRPr="006D4CBE">
        <w:rPr>
          <w:rFonts w:asciiTheme="minorHAnsi" w:hAnsiTheme="minorHAnsi" w:cstheme="minorHAnsi"/>
          <w:szCs w:val="20"/>
          <w:lang w:val="en-US"/>
        </w:rPr>
        <w:t xml:space="preserve">e.g. based on </w:t>
      </w:r>
      <w:r w:rsidR="006D4CBE">
        <w:rPr>
          <w:rFonts w:asciiTheme="minorHAnsi" w:hAnsiTheme="minorHAnsi" w:cstheme="minorHAnsi"/>
          <w:szCs w:val="20"/>
          <w:lang w:val="en-US"/>
        </w:rPr>
        <w:t>S</w:t>
      </w:r>
      <w:r w:rsidR="006D4CBE" w:rsidRPr="006D4CBE">
        <w:rPr>
          <w:rFonts w:asciiTheme="minorHAnsi" w:hAnsiTheme="minorHAnsi" w:cstheme="minorHAnsi"/>
          <w:szCs w:val="20"/>
          <w:lang w:val="en-US"/>
        </w:rPr>
        <w:t>ubscription or other info</w:t>
      </w:r>
      <w:r w:rsidR="006D4CBE">
        <w:rPr>
          <w:rFonts w:asciiTheme="minorHAnsi" w:hAnsiTheme="minorHAnsi" w:cstheme="minorHAnsi"/>
          <w:szCs w:val="20"/>
          <w:lang w:val="en-US"/>
        </w:rPr>
        <w:t xml:space="preserve"> from CN)</w:t>
      </w:r>
      <w:r w:rsidRPr="009E3EA4">
        <w:rPr>
          <w:rFonts w:asciiTheme="minorHAnsi" w:hAnsiTheme="minorHAnsi" w:cstheme="minorHAnsi"/>
          <w:szCs w:val="20"/>
          <w:lang w:val="en-US"/>
        </w:rPr>
        <w:t xml:space="preserve">, it can include this information or an indication whether the connection can be released or </w:t>
      </w:r>
      <w:r w:rsidRPr="00F02460">
        <w:rPr>
          <w:rFonts w:asciiTheme="minorHAnsi" w:hAnsiTheme="minorHAnsi" w:cstheme="minorHAnsi"/>
          <w:szCs w:val="20"/>
          <w:lang w:val="en-US"/>
        </w:rPr>
        <w:t xml:space="preserve">not in the S1-AP message to </w:t>
      </w:r>
      <w:proofErr w:type="spellStart"/>
      <w:r w:rsidRPr="00F02460">
        <w:rPr>
          <w:rFonts w:asciiTheme="minorHAnsi" w:hAnsiTheme="minorHAnsi" w:cstheme="minorHAnsi"/>
          <w:szCs w:val="20"/>
          <w:lang w:val="en-US"/>
        </w:rPr>
        <w:t>eNB</w:t>
      </w:r>
      <w:proofErr w:type="spellEnd"/>
      <w:r w:rsidRPr="00F02460">
        <w:rPr>
          <w:rFonts w:asciiTheme="minorHAnsi" w:hAnsiTheme="minorHAnsi" w:cstheme="minorHAnsi"/>
          <w:szCs w:val="20"/>
          <w:lang w:val="en-US"/>
        </w:rPr>
        <w:t xml:space="preserve">. </w:t>
      </w:r>
      <w:r w:rsidR="006026E6">
        <w:rPr>
          <w:rFonts w:asciiTheme="minorHAnsi" w:hAnsiTheme="minorHAnsi" w:cstheme="minorHAnsi"/>
          <w:szCs w:val="20"/>
          <w:lang w:val="en-US"/>
        </w:rPr>
        <w:t xml:space="preserve">This is beneficial to allow the </w:t>
      </w:r>
      <w:proofErr w:type="spellStart"/>
      <w:r w:rsidR="006026E6">
        <w:rPr>
          <w:rFonts w:asciiTheme="minorHAnsi" w:hAnsiTheme="minorHAnsi" w:cstheme="minorHAnsi"/>
          <w:szCs w:val="20"/>
          <w:lang w:val="en-US"/>
        </w:rPr>
        <w:t>eNB</w:t>
      </w:r>
      <w:proofErr w:type="spellEnd"/>
      <w:r w:rsidR="006026E6">
        <w:rPr>
          <w:rFonts w:asciiTheme="minorHAnsi" w:hAnsiTheme="minorHAnsi" w:cstheme="minorHAnsi"/>
          <w:szCs w:val="20"/>
          <w:lang w:val="en-US"/>
        </w:rPr>
        <w:t xml:space="preserve"> to quickly decide to release the connection with</w:t>
      </w:r>
      <w:r w:rsidR="008331BC">
        <w:rPr>
          <w:rFonts w:asciiTheme="minorHAnsi" w:hAnsiTheme="minorHAnsi" w:cstheme="minorHAnsi"/>
          <w:szCs w:val="20"/>
          <w:lang w:val="en-US"/>
        </w:rPr>
        <w:t xml:space="preserve"> the</w:t>
      </w:r>
      <w:r w:rsidR="006026E6">
        <w:rPr>
          <w:rFonts w:asciiTheme="minorHAnsi" w:hAnsiTheme="minorHAnsi" w:cstheme="minorHAnsi"/>
          <w:szCs w:val="20"/>
          <w:lang w:val="en-US"/>
        </w:rPr>
        <w:t xml:space="preserve"> UE</w:t>
      </w:r>
      <w:r w:rsidR="007D472A">
        <w:rPr>
          <w:rFonts w:asciiTheme="minorHAnsi" w:hAnsiTheme="minorHAnsi" w:cstheme="minorHAnsi"/>
          <w:szCs w:val="20"/>
          <w:lang w:val="en-US"/>
        </w:rPr>
        <w:t xml:space="preserve"> or not;</w:t>
      </w:r>
      <w:r w:rsidR="006026E6">
        <w:rPr>
          <w:rFonts w:asciiTheme="minorHAnsi" w:hAnsiTheme="minorHAnsi" w:cstheme="minorHAnsi"/>
          <w:szCs w:val="20"/>
          <w:lang w:val="en-US"/>
        </w:rPr>
        <w:t xml:space="preserve"> instead of unnecessarily keeping it in RRC_CONNECTED mode, which will drain its battery life</w:t>
      </w:r>
      <w:r w:rsidR="00DC5D71">
        <w:rPr>
          <w:rFonts w:asciiTheme="minorHAnsi" w:hAnsiTheme="minorHAnsi" w:cstheme="minorHAnsi"/>
          <w:szCs w:val="20"/>
          <w:lang w:val="en-US"/>
        </w:rPr>
        <w:t>.</w:t>
      </w:r>
      <w:r w:rsidR="008331BC" w:rsidRPr="008331BC">
        <w:rPr>
          <w:lang w:val="en-GB"/>
        </w:rPr>
        <w:t xml:space="preserve"> </w:t>
      </w:r>
      <w:r w:rsidR="008331BC">
        <w:rPr>
          <w:rFonts w:asciiTheme="minorHAnsi" w:hAnsiTheme="minorHAnsi" w:cstheme="minorHAnsi"/>
          <w:szCs w:val="20"/>
          <w:lang w:val="en-US"/>
        </w:rPr>
        <w:t>Such</w:t>
      </w:r>
      <w:r w:rsidR="008331BC" w:rsidRPr="008331BC">
        <w:rPr>
          <w:rFonts w:asciiTheme="minorHAnsi" w:hAnsiTheme="minorHAnsi" w:cstheme="minorHAnsi"/>
          <w:szCs w:val="20"/>
          <w:lang w:val="en-US"/>
        </w:rPr>
        <w:t xml:space="preserve"> approach </w:t>
      </w:r>
      <w:r w:rsidR="007D472A">
        <w:rPr>
          <w:rFonts w:asciiTheme="minorHAnsi" w:hAnsiTheme="minorHAnsi" w:cstheme="minorHAnsi"/>
          <w:szCs w:val="20"/>
          <w:lang w:val="en-US"/>
        </w:rPr>
        <w:t xml:space="preserve">(release before </w:t>
      </w:r>
      <w:proofErr w:type="gramStart"/>
      <w:r w:rsidR="007D472A">
        <w:rPr>
          <w:rFonts w:asciiTheme="minorHAnsi" w:hAnsiTheme="minorHAnsi" w:cstheme="minorHAnsi"/>
          <w:szCs w:val="20"/>
          <w:lang w:val="en-US"/>
        </w:rPr>
        <w:t>suspend</w:t>
      </w:r>
      <w:proofErr w:type="gramEnd"/>
      <w:r w:rsidR="007D472A">
        <w:rPr>
          <w:rFonts w:asciiTheme="minorHAnsi" w:hAnsiTheme="minorHAnsi" w:cstheme="minorHAnsi"/>
          <w:szCs w:val="20"/>
          <w:lang w:val="en-US"/>
        </w:rPr>
        <w:t xml:space="preserve">) </w:t>
      </w:r>
      <w:r w:rsidR="008331BC">
        <w:rPr>
          <w:rFonts w:asciiTheme="minorHAnsi" w:hAnsiTheme="minorHAnsi" w:cstheme="minorHAnsi"/>
          <w:szCs w:val="20"/>
          <w:lang w:val="en-US"/>
        </w:rPr>
        <w:t>already exists in MO-EDT and is inline with the</w:t>
      </w:r>
      <w:r w:rsidR="008331BC" w:rsidRPr="008331BC">
        <w:rPr>
          <w:rFonts w:asciiTheme="minorHAnsi" w:hAnsiTheme="minorHAnsi" w:cstheme="minorHAnsi"/>
          <w:szCs w:val="20"/>
          <w:lang w:val="en-US"/>
        </w:rPr>
        <w:t xml:space="preserve"> purpose of th</w:t>
      </w:r>
      <w:r w:rsidR="008331BC">
        <w:rPr>
          <w:rFonts w:asciiTheme="minorHAnsi" w:hAnsiTheme="minorHAnsi" w:cstheme="minorHAnsi"/>
          <w:szCs w:val="20"/>
          <w:lang w:val="en-US"/>
        </w:rPr>
        <w:t>e MT-EDT</w:t>
      </w:r>
      <w:r w:rsidR="008331BC" w:rsidRPr="008331BC">
        <w:rPr>
          <w:rFonts w:asciiTheme="minorHAnsi" w:hAnsiTheme="minorHAnsi" w:cstheme="minorHAnsi"/>
          <w:szCs w:val="20"/>
          <w:lang w:val="en-US"/>
        </w:rPr>
        <w:t xml:space="preserve"> functionality.</w:t>
      </w:r>
    </w:p>
    <w:p w14:paraId="5C657A47" w14:textId="76FA1068" w:rsidR="00A814B8" w:rsidRPr="00F92D84" w:rsidRDefault="00A814B8" w:rsidP="00F02460">
      <w:pPr>
        <w:pStyle w:val="Observation"/>
        <w:numPr>
          <w:ilvl w:val="0"/>
          <w:numId w:val="16"/>
        </w:numPr>
        <w:spacing w:line="256" w:lineRule="auto"/>
        <w:ind w:left="1710" w:hanging="1710"/>
        <w:rPr>
          <w:rFonts w:cs="Arial"/>
          <w:sz w:val="20"/>
          <w:szCs w:val="20"/>
          <w:lang w:val="en-CA"/>
        </w:rPr>
      </w:pPr>
      <w:bookmarkStart w:id="16" w:name="_Toc19564498"/>
      <w:r>
        <w:rPr>
          <w:sz w:val="20"/>
          <w:szCs w:val="20"/>
          <w:lang w:val="en-US"/>
        </w:rPr>
        <w:t>I</w:t>
      </w:r>
      <w:r w:rsidRPr="00C466D7">
        <w:rPr>
          <w:sz w:val="20"/>
          <w:szCs w:val="20"/>
          <w:lang w:val="en-US"/>
        </w:rPr>
        <w:t xml:space="preserve">s </w:t>
      </w:r>
      <w:r>
        <w:rPr>
          <w:sz w:val="20"/>
          <w:szCs w:val="20"/>
          <w:lang w:val="en-CA"/>
        </w:rPr>
        <w:t>is beneficial if the MME/</w:t>
      </w:r>
      <w:proofErr w:type="spellStart"/>
      <w:r>
        <w:rPr>
          <w:sz w:val="20"/>
          <w:szCs w:val="20"/>
          <w:lang w:val="en-CA"/>
        </w:rPr>
        <w:t>eNB</w:t>
      </w:r>
      <w:proofErr w:type="spellEnd"/>
      <w:r>
        <w:rPr>
          <w:sz w:val="20"/>
          <w:szCs w:val="20"/>
          <w:lang w:val="en-CA"/>
        </w:rPr>
        <w:t xml:space="preserve"> can be aware of DL data size before DL data transmission with data</w:t>
      </w:r>
      <w:r w:rsidR="007704B6">
        <w:rPr>
          <w:sz w:val="20"/>
          <w:szCs w:val="20"/>
          <w:lang w:val="en-CA"/>
        </w:rPr>
        <w:t xml:space="preserve"> (i.e., Msg4)</w:t>
      </w:r>
      <w:r>
        <w:rPr>
          <w:sz w:val="20"/>
          <w:szCs w:val="20"/>
          <w:lang w:val="en-CA"/>
        </w:rPr>
        <w:t xml:space="preserve"> to determine whether to send the UE back to RRC_IDLE.</w:t>
      </w:r>
      <w:bookmarkEnd w:id="16"/>
    </w:p>
    <w:p w14:paraId="3DBC4E04" w14:textId="35D63996" w:rsidR="006B0DB7" w:rsidRPr="00F02460" w:rsidRDefault="007704B6" w:rsidP="00F02460">
      <w:pPr>
        <w:pStyle w:val="BodyText"/>
        <w:rPr>
          <w:rFonts w:cstheme="minorHAnsi"/>
          <w:lang w:val="en-US"/>
        </w:rPr>
      </w:pPr>
      <w:r>
        <w:rPr>
          <w:rFonts w:asciiTheme="minorHAnsi" w:hAnsiTheme="minorHAnsi" w:cstheme="minorHAnsi"/>
          <w:szCs w:val="20"/>
          <w:lang w:val="en-US"/>
        </w:rPr>
        <w:lastRenderedPageBreak/>
        <w:t>In</w:t>
      </w:r>
      <w:r w:rsidR="000248EF" w:rsidRPr="00F02460">
        <w:rPr>
          <w:rFonts w:asciiTheme="minorHAnsi" w:hAnsiTheme="minorHAnsi" w:cstheme="minorHAnsi"/>
          <w:lang w:val="en-US"/>
        </w:rPr>
        <w:t xml:space="preserve"> the UP solution, </w:t>
      </w:r>
      <w:r w:rsidR="006B0DB7" w:rsidRPr="00F02460">
        <w:rPr>
          <w:rFonts w:asciiTheme="minorHAnsi" w:hAnsiTheme="minorHAnsi" w:cstheme="minorHAnsi"/>
          <w:noProof/>
          <w:lang w:val="en-GB"/>
        </w:rPr>
        <w:t>the</w:t>
      </w:r>
      <w:r w:rsidR="00A509BF" w:rsidRPr="00F02460">
        <w:rPr>
          <w:rFonts w:asciiTheme="minorHAnsi" w:hAnsiTheme="minorHAnsi" w:cstheme="minorHAnsi"/>
          <w:noProof/>
          <w:lang w:val="en-GB"/>
        </w:rPr>
        <w:t xml:space="preserve"> DL </w:t>
      </w:r>
      <w:r w:rsidR="006B0DB7" w:rsidRPr="00F02460">
        <w:rPr>
          <w:rFonts w:asciiTheme="minorHAnsi" w:hAnsiTheme="minorHAnsi" w:cstheme="minorHAnsi"/>
          <w:noProof/>
          <w:lang w:val="en-GB"/>
        </w:rPr>
        <w:t xml:space="preserve"> data size </w:t>
      </w:r>
      <w:r w:rsidR="008D267C" w:rsidRPr="00F02460">
        <w:rPr>
          <w:rFonts w:asciiTheme="minorHAnsi" w:hAnsiTheme="minorHAnsi" w:cstheme="minorHAnsi"/>
          <w:noProof/>
          <w:lang w:val="en-GB"/>
        </w:rPr>
        <w:t>information</w:t>
      </w:r>
      <w:r w:rsidR="00F02460">
        <w:rPr>
          <w:rFonts w:asciiTheme="minorHAnsi" w:hAnsiTheme="minorHAnsi" w:cstheme="minorHAnsi"/>
          <w:noProof/>
          <w:lang w:val="en-GB"/>
        </w:rPr>
        <w:t xml:space="preserve"> can be sent</w:t>
      </w:r>
      <w:r w:rsidR="008D267C" w:rsidRPr="00F02460">
        <w:rPr>
          <w:rFonts w:asciiTheme="minorHAnsi" w:hAnsiTheme="minorHAnsi" w:cstheme="minorHAnsi"/>
          <w:noProof/>
          <w:lang w:val="en-GB"/>
        </w:rPr>
        <w:t xml:space="preserve"> </w:t>
      </w:r>
      <w:r w:rsidR="006B0DB7" w:rsidRPr="00F02460">
        <w:rPr>
          <w:rFonts w:asciiTheme="minorHAnsi" w:hAnsiTheme="minorHAnsi" w:cstheme="minorHAnsi"/>
          <w:noProof/>
          <w:lang w:val="en-GB"/>
        </w:rPr>
        <w:t xml:space="preserve">in the UE CONTEXT RESUME message so that eNB </w:t>
      </w:r>
      <w:r w:rsidR="00A509BF" w:rsidRPr="00F02460">
        <w:rPr>
          <w:rFonts w:asciiTheme="minorHAnsi" w:hAnsiTheme="minorHAnsi" w:cstheme="minorHAnsi"/>
          <w:noProof/>
          <w:lang w:val="en-GB"/>
        </w:rPr>
        <w:t>can determine</w:t>
      </w:r>
      <w:r w:rsidR="006B0DB7" w:rsidRPr="00F02460">
        <w:rPr>
          <w:rFonts w:asciiTheme="minorHAnsi" w:hAnsiTheme="minorHAnsi" w:cstheme="minorHAnsi"/>
          <w:noProof/>
          <w:lang w:val="en-GB"/>
        </w:rPr>
        <w:t xml:space="preserve"> </w:t>
      </w:r>
      <w:r w:rsidR="004744E8" w:rsidRPr="00F02460">
        <w:rPr>
          <w:rFonts w:asciiTheme="minorHAnsi" w:hAnsiTheme="minorHAnsi" w:cstheme="minorHAnsi"/>
          <w:lang w:val="en-US"/>
        </w:rPr>
        <w:t xml:space="preserve">whether the UE can be </w:t>
      </w:r>
      <w:r w:rsidR="00526601" w:rsidRPr="00F02460">
        <w:rPr>
          <w:rFonts w:asciiTheme="minorHAnsi" w:hAnsiTheme="minorHAnsi" w:cstheme="minorHAnsi"/>
          <w:lang w:val="en-US"/>
        </w:rPr>
        <w:t>released or</w:t>
      </w:r>
      <w:r w:rsidR="004744E8" w:rsidRPr="00F02460">
        <w:rPr>
          <w:rFonts w:asciiTheme="minorHAnsi" w:hAnsiTheme="minorHAnsi" w:cstheme="minorHAnsi"/>
          <w:lang w:val="en-US"/>
        </w:rPr>
        <w:t xml:space="preserve"> should be kept in connected mode for further data transmissions</w:t>
      </w:r>
      <w:r w:rsidR="006A35B8">
        <w:rPr>
          <w:rFonts w:asciiTheme="minorHAnsi" w:hAnsiTheme="minorHAnsi" w:cstheme="minorHAnsi"/>
          <w:lang w:val="en-US"/>
        </w:rPr>
        <w:t>.</w:t>
      </w:r>
      <w:r w:rsidR="00415333" w:rsidRPr="00F02460">
        <w:rPr>
          <w:rFonts w:asciiTheme="minorHAnsi" w:hAnsiTheme="minorHAnsi" w:cstheme="minorHAnsi"/>
          <w:lang w:val="en-US"/>
        </w:rPr>
        <w:t xml:space="preserve"> </w:t>
      </w:r>
      <w:r w:rsidR="006A35B8">
        <w:rPr>
          <w:rFonts w:asciiTheme="minorHAnsi" w:hAnsiTheme="minorHAnsi" w:cstheme="minorHAnsi"/>
          <w:lang w:val="en-US"/>
        </w:rPr>
        <w:t xml:space="preserve">We provide in </w:t>
      </w:r>
      <w:r w:rsidR="00415333" w:rsidRPr="00F02460">
        <w:rPr>
          <w:rFonts w:asciiTheme="minorHAnsi" w:hAnsiTheme="minorHAnsi" w:cstheme="minorHAnsi"/>
          <w:lang w:val="en-US"/>
        </w:rPr>
        <w:t>[</w:t>
      </w:r>
      <w:r w:rsidR="006A35B8">
        <w:rPr>
          <w:rFonts w:asciiTheme="minorHAnsi" w:hAnsiTheme="minorHAnsi" w:cstheme="minorHAnsi"/>
          <w:lang w:val="en-US"/>
        </w:rPr>
        <w:t>8</w:t>
      </w:r>
      <w:r w:rsidR="00415333" w:rsidRPr="00F02460">
        <w:rPr>
          <w:rFonts w:asciiTheme="minorHAnsi" w:hAnsiTheme="minorHAnsi" w:cstheme="minorHAnsi"/>
          <w:lang w:val="en-US"/>
        </w:rPr>
        <w:t>]</w:t>
      </w:r>
      <w:r w:rsidR="006A35B8">
        <w:rPr>
          <w:rFonts w:asciiTheme="minorHAnsi" w:hAnsiTheme="minorHAnsi" w:cstheme="minorHAnsi"/>
          <w:lang w:val="en-US"/>
        </w:rPr>
        <w:t xml:space="preserve"> a TP to include the </w:t>
      </w:r>
      <w:r w:rsidR="006A35B8" w:rsidRPr="006A35B8">
        <w:rPr>
          <w:rFonts w:asciiTheme="minorHAnsi" w:hAnsiTheme="minorHAnsi" w:cstheme="minorHAnsi"/>
          <w:i/>
          <w:lang w:val="en-US"/>
        </w:rPr>
        <w:t>DL data size</w:t>
      </w:r>
      <w:r w:rsidR="006A35B8">
        <w:rPr>
          <w:rFonts w:asciiTheme="minorHAnsi" w:hAnsiTheme="minorHAnsi" w:cstheme="minorHAnsi"/>
          <w:lang w:val="en-US"/>
        </w:rPr>
        <w:t xml:space="preserve"> IE in S1AP UE CONTEXT RESUME message</w:t>
      </w:r>
      <w:r w:rsidR="00415333" w:rsidRPr="00F02460">
        <w:rPr>
          <w:rFonts w:asciiTheme="minorHAnsi" w:hAnsiTheme="minorHAnsi" w:cstheme="minorHAnsi"/>
          <w:lang w:val="en-US"/>
        </w:rPr>
        <w:t>.</w:t>
      </w:r>
    </w:p>
    <w:p w14:paraId="7C09C9AA" w14:textId="6100435A" w:rsidR="006B0DB7" w:rsidRPr="00C466D7" w:rsidRDefault="006B0DB7" w:rsidP="006B0DB7">
      <w:pPr>
        <w:pStyle w:val="Proposal"/>
        <w:tabs>
          <w:tab w:val="clear" w:pos="1304"/>
          <w:tab w:val="num" w:pos="1701"/>
          <w:tab w:val="num" w:pos="5557"/>
        </w:tabs>
        <w:ind w:left="1701" w:hanging="1701"/>
        <w:rPr>
          <w:rFonts w:cs="Arial"/>
          <w:bCs w:val="0"/>
          <w:sz w:val="20"/>
          <w:szCs w:val="20"/>
          <w:lang w:val="en-US"/>
        </w:rPr>
      </w:pPr>
      <w:r w:rsidRPr="00C466D7">
        <w:rPr>
          <w:sz w:val="20"/>
          <w:szCs w:val="20"/>
          <w:lang w:val="en-US"/>
        </w:rPr>
        <w:t xml:space="preserve">MME sends to </w:t>
      </w:r>
      <w:proofErr w:type="spellStart"/>
      <w:r w:rsidRPr="00C466D7">
        <w:rPr>
          <w:sz w:val="20"/>
          <w:szCs w:val="20"/>
          <w:lang w:val="en-US"/>
        </w:rPr>
        <w:t>eNB</w:t>
      </w:r>
      <w:proofErr w:type="spellEnd"/>
      <w:r w:rsidRPr="00C466D7">
        <w:rPr>
          <w:sz w:val="20"/>
          <w:szCs w:val="20"/>
          <w:lang w:val="en-US"/>
        </w:rPr>
        <w:t xml:space="preserve"> an MT UP-EDT </w:t>
      </w:r>
      <w:r w:rsidR="00832C52" w:rsidRPr="00C466D7">
        <w:rPr>
          <w:i/>
          <w:sz w:val="20"/>
          <w:szCs w:val="20"/>
          <w:lang w:val="en-US"/>
        </w:rPr>
        <w:t>DL data size</w:t>
      </w:r>
      <w:r w:rsidR="008D267C" w:rsidRPr="00C466D7">
        <w:rPr>
          <w:sz w:val="20"/>
          <w:szCs w:val="20"/>
          <w:lang w:val="en-US"/>
        </w:rPr>
        <w:t xml:space="preserve"> IE</w:t>
      </w:r>
      <w:r w:rsidRPr="00C466D7">
        <w:rPr>
          <w:sz w:val="20"/>
          <w:szCs w:val="20"/>
          <w:lang w:val="en-US"/>
        </w:rPr>
        <w:t xml:space="preserve"> via UE CONTEXT RESUME, so that </w:t>
      </w:r>
      <w:proofErr w:type="spellStart"/>
      <w:r w:rsidRPr="00C466D7">
        <w:rPr>
          <w:sz w:val="20"/>
          <w:szCs w:val="20"/>
          <w:lang w:val="en-US"/>
        </w:rPr>
        <w:t>eNB</w:t>
      </w:r>
      <w:proofErr w:type="spellEnd"/>
      <w:r w:rsidRPr="00C466D7">
        <w:rPr>
          <w:sz w:val="20"/>
          <w:szCs w:val="20"/>
          <w:lang w:val="en-US"/>
        </w:rPr>
        <w:t xml:space="preserve"> </w:t>
      </w:r>
      <w:r w:rsidRPr="00C466D7">
        <w:rPr>
          <w:noProof/>
          <w:sz w:val="20"/>
          <w:szCs w:val="20"/>
          <w:lang w:val="en-GB"/>
        </w:rPr>
        <w:t xml:space="preserve">can quickly decide whether to </w:t>
      </w:r>
      <w:r w:rsidR="00AA0BD8">
        <w:rPr>
          <w:noProof/>
          <w:sz w:val="20"/>
          <w:szCs w:val="20"/>
          <w:lang w:val="en-GB"/>
        </w:rPr>
        <w:t xml:space="preserve">keep the UE connected or </w:t>
      </w:r>
      <w:r w:rsidRPr="00C466D7">
        <w:rPr>
          <w:noProof/>
          <w:sz w:val="20"/>
          <w:szCs w:val="20"/>
          <w:lang w:val="en-GB"/>
        </w:rPr>
        <w:t xml:space="preserve">send </w:t>
      </w:r>
      <w:r w:rsidR="00AA0BD8">
        <w:rPr>
          <w:noProof/>
          <w:sz w:val="20"/>
          <w:szCs w:val="20"/>
          <w:lang w:val="en-GB"/>
        </w:rPr>
        <w:t>it</w:t>
      </w:r>
      <w:r w:rsidRPr="00C466D7">
        <w:rPr>
          <w:noProof/>
          <w:sz w:val="20"/>
          <w:szCs w:val="20"/>
          <w:lang w:val="en-GB"/>
        </w:rPr>
        <w:t xml:space="preserve"> to IDLE mode.</w:t>
      </w:r>
    </w:p>
    <w:p w14:paraId="548383EE" w14:textId="5CE0E8E2" w:rsidR="007B42A9" w:rsidRPr="00C466D7" w:rsidRDefault="007B42A9" w:rsidP="007B42A9">
      <w:pPr>
        <w:pStyle w:val="Heading2"/>
        <w:numPr>
          <w:ilvl w:val="0"/>
          <w:numId w:val="0"/>
        </w:numPr>
      </w:pPr>
      <w:r w:rsidRPr="00C466D7">
        <w:t>2.</w:t>
      </w:r>
      <w:r w:rsidR="00C442A4">
        <w:t>3</w:t>
      </w:r>
      <w:r w:rsidRPr="00C466D7">
        <w:tab/>
        <w:t>MT CP-EDT</w:t>
      </w:r>
    </w:p>
    <w:p w14:paraId="698966BC" w14:textId="4246BBBF" w:rsidR="007B42A9" w:rsidRPr="00546CE4" w:rsidRDefault="007B42A9" w:rsidP="00546CE4">
      <w:pPr>
        <w:pStyle w:val="BodyText"/>
        <w:rPr>
          <w:rFonts w:asciiTheme="minorHAnsi" w:hAnsiTheme="minorHAnsi" w:cstheme="minorHAnsi"/>
          <w:lang w:val="en-US"/>
        </w:rPr>
      </w:pPr>
      <w:r w:rsidRPr="00C466D7">
        <w:rPr>
          <w:rFonts w:asciiTheme="minorHAnsi" w:hAnsiTheme="minorHAnsi" w:cstheme="minorHAnsi"/>
        </w:rPr>
        <w:fldChar w:fldCharType="begin"/>
      </w:r>
      <w:r w:rsidRPr="00C466D7">
        <w:rPr>
          <w:rFonts w:asciiTheme="minorHAnsi" w:hAnsiTheme="minorHAnsi" w:cstheme="minorHAnsi"/>
          <w:lang w:val="en-US"/>
        </w:rPr>
        <w:instrText xml:space="preserve"> REF _Ref524707327 \h  \* MERGEFORMAT </w:instrText>
      </w:r>
      <w:r w:rsidRPr="00C466D7">
        <w:rPr>
          <w:rFonts w:asciiTheme="minorHAnsi" w:hAnsiTheme="minorHAnsi" w:cstheme="minorHAnsi"/>
        </w:rPr>
      </w:r>
      <w:r w:rsidRPr="00C466D7">
        <w:rPr>
          <w:rFonts w:asciiTheme="minorHAnsi" w:hAnsiTheme="minorHAnsi" w:cstheme="minorHAnsi"/>
        </w:rPr>
        <w:fldChar w:fldCharType="separate"/>
      </w:r>
      <w:r w:rsidRPr="00C466D7">
        <w:rPr>
          <w:rFonts w:asciiTheme="minorHAnsi" w:hAnsiTheme="minorHAnsi" w:cstheme="minorHAnsi"/>
          <w:lang w:val="en-US"/>
        </w:rPr>
        <w:t>Figure 2</w:t>
      </w:r>
      <w:r w:rsidRPr="00C466D7">
        <w:rPr>
          <w:rFonts w:asciiTheme="minorHAnsi" w:hAnsiTheme="minorHAnsi" w:cstheme="minorHAnsi"/>
        </w:rPr>
        <w:fldChar w:fldCharType="end"/>
      </w:r>
      <w:r w:rsidRPr="00C466D7">
        <w:rPr>
          <w:rFonts w:asciiTheme="minorHAnsi" w:hAnsiTheme="minorHAnsi" w:cstheme="minorHAnsi"/>
          <w:lang w:val="en-US"/>
        </w:rPr>
        <w:t xml:space="preserve"> shows the signaling flow of the proposed MT CP-EDT solution. </w:t>
      </w:r>
    </w:p>
    <w:p w14:paraId="5737230C" w14:textId="4E12E867" w:rsidR="007B42A9" w:rsidRPr="00C466D7" w:rsidRDefault="002E21B7" w:rsidP="007B42A9">
      <w:pPr>
        <w:pStyle w:val="BodyText"/>
        <w:jc w:val="center"/>
        <w:rPr>
          <w:rFonts w:cs="Arial"/>
          <w:sz w:val="20"/>
          <w:szCs w:val="20"/>
        </w:rPr>
      </w:pPr>
      <w:r>
        <w:rPr>
          <w:noProof/>
        </w:rPr>
        <w:drawing>
          <wp:inline distT="0" distB="0" distL="0" distR="0" wp14:anchorId="466A8B30" wp14:editId="5E225A31">
            <wp:extent cx="5731510" cy="4149725"/>
            <wp:effectExtent l="0" t="0" r="0" b="317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4149725"/>
                    </a:xfrm>
                    <a:prstGeom prst="rect">
                      <a:avLst/>
                    </a:prstGeom>
                    <a:noFill/>
                  </pic:spPr>
                </pic:pic>
              </a:graphicData>
            </a:graphic>
          </wp:inline>
        </w:drawing>
      </w:r>
    </w:p>
    <w:p w14:paraId="67CA8398" w14:textId="7DEA600F" w:rsidR="007B42A9" w:rsidRPr="00C466D7" w:rsidRDefault="007B42A9" w:rsidP="00C61591">
      <w:pPr>
        <w:pStyle w:val="TF"/>
        <w:rPr>
          <w:sz w:val="20"/>
          <w:szCs w:val="20"/>
        </w:rPr>
      </w:pPr>
      <w:r w:rsidRPr="00C466D7">
        <w:rPr>
          <w:sz w:val="20"/>
          <w:szCs w:val="20"/>
        </w:rPr>
        <w:t xml:space="preserve">Figure </w:t>
      </w:r>
      <w:r w:rsidRPr="00C466D7">
        <w:rPr>
          <w:sz w:val="20"/>
          <w:szCs w:val="20"/>
        </w:rPr>
        <w:fldChar w:fldCharType="begin"/>
      </w:r>
      <w:r w:rsidRPr="00C466D7">
        <w:rPr>
          <w:sz w:val="20"/>
          <w:szCs w:val="20"/>
        </w:rPr>
        <w:instrText xml:space="preserve"> SEQ Figure \* ARABIC </w:instrText>
      </w:r>
      <w:r w:rsidRPr="00C466D7">
        <w:rPr>
          <w:sz w:val="20"/>
          <w:szCs w:val="20"/>
        </w:rPr>
        <w:fldChar w:fldCharType="separate"/>
      </w:r>
      <w:r w:rsidRPr="00C466D7">
        <w:rPr>
          <w:noProof/>
          <w:sz w:val="20"/>
          <w:szCs w:val="20"/>
        </w:rPr>
        <w:t>2</w:t>
      </w:r>
      <w:r w:rsidRPr="00C466D7">
        <w:rPr>
          <w:sz w:val="20"/>
          <w:szCs w:val="20"/>
        </w:rPr>
        <w:fldChar w:fldCharType="end"/>
      </w:r>
      <w:r w:rsidRPr="00C466D7">
        <w:rPr>
          <w:sz w:val="20"/>
          <w:szCs w:val="20"/>
        </w:rPr>
        <w:t xml:space="preserve">: </w:t>
      </w:r>
      <w:r w:rsidR="004E1B4F" w:rsidRPr="00C466D7">
        <w:rPr>
          <w:sz w:val="20"/>
          <w:szCs w:val="20"/>
          <w:lang w:val="en-GB"/>
        </w:rPr>
        <w:t>Example of s</w:t>
      </w:r>
      <w:r w:rsidRPr="00C466D7">
        <w:rPr>
          <w:sz w:val="20"/>
          <w:szCs w:val="20"/>
        </w:rPr>
        <w:t>ignaling flow for MT CP-EDT</w:t>
      </w:r>
    </w:p>
    <w:p w14:paraId="474D21CE" w14:textId="474769B3" w:rsidR="00980F6B" w:rsidRDefault="00C15355" w:rsidP="007B42A9">
      <w:pPr>
        <w:pStyle w:val="BodyText"/>
        <w:rPr>
          <w:rFonts w:asciiTheme="minorHAnsi" w:hAnsiTheme="minorHAnsi" w:cstheme="minorHAnsi"/>
          <w:szCs w:val="20"/>
          <w:lang w:val="en-US"/>
        </w:rPr>
      </w:pPr>
      <w:r w:rsidRPr="00C466D7">
        <w:rPr>
          <w:rFonts w:asciiTheme="minorHAnsi" w:hAnsiTheme="minorHAnsi" w:cstheme="minorHAnsi"/>
          <w:szCs w:val="20"/>
          <w:lang w:val="en-US"/>
        </w:rPr>
        <w:t xml:space="preserve">If the UE sends the </w:t>
      </w:r>
      <w:proofErr w:type="spellStart"/>
      <w:r w:rsidRPr="00C466D7">
        <w:rPr>
          <w:rFonts w:asciiTheme="minorHAnsi" w:hAnsiTheme="minorHAnsi" w:cstheme="minorHAnsi"/>
          <w:i/>
          <w:szCs w:val="20"/>
          <w:lang w:val="en-US"/>
        </w:rPr>
        <w:t>RRCEarl</w:t>
      </w:r>
      <w:r w:rsidR="008A2426" w:rsidRPr="00C466D7">
        <w:rPr>
          <w:rFonts w:asciiTheme="minorHAnsi" w:hAnsiTheme="minorHAnsi" w:cstheme="minorHAnsi"/>
          <w:i/>
          <w:szCs w:val="20"/>
          <w:lang w:val="en-US"/>
        </w:rPr>
        <w:t>y</w:t>
      </w:r>
      <w:r w:rsidRPr="00C466D7">
        <w:rPr>
          <w:rFonts w:asciiTheme="minorHAnsi" w:hAnsiTheme="minorHAnsi" w:cstheme="minorHAnsi"/>
          <w:i/>
          <w:szCs w:val="20"/>
          <w:lang w:val="en-US"/>
        </w:rPr>
        <w:t>DataRequest</w:t>
      </w:r>
      <w:proofErr w:type="spellEnd"/>
      <w:r w:rsidRPr="00C466D7">
        <w:rPr>
          <w:rFonts w:asciiTheme="minorHAnsi" w:hAnsiTheme="minorHAnsi" w:cstheme="minorHAnsi"/>
          <w:i/>
          <w:szCs w:val="20"/>
          <w:lang w:val="en-US"/>
        </w:rPr>
        <w:t xml:space="preserve"> </w:t>
      </w:r>
      <w:r w:rsidRPr="00C466D7">
        <w:rPr>
          <w:rFonts w:asciiTheme="minorHAnsi" w:hAnsiTheme="minorHAnsi" w:cstheme="minorHAnsi"/>
          <w:szCs w:val="20"/>
          <w:lang w:val="en-US"/>
        </w:rPr>
        <w:t xml:space="preserve">in Msg3, </w:t>
      </w:r>
      <w:r w:rsidR="004948A5" w:rsidRPr="00C466D7">
        <w:rPr>
          <w:rFonts w:asciiTheme="minorHAnsi" w:hAnsiTheme="minorHAnsi" w:cstheme="minorHAnsi"/>
          <w:szCs w:val="20"/>
          <w:lang w:val="en-US"/>
        </w:rPr>
        <w:t>the</w:t>
      </w:r>
      <w:r w:rsidR="00FB4C71" w:rsidRPr="00C466D7">
        <w:rPr>
          <w:rFonts w:asciiTheme="minorHAnsi" w:hAnsiTheme="minorHAnsi" w:cstheme="minorHAnsi"/>
          <w:szCs w:val="20"/>
          <w:lang w:val="en-US"/>
        </w:rPr>
        <w:t xml:space="preserve"> </w:t>
      </w:r>
      <w:proofErr w:type="spellStart"/>
      <w:r w:rsidR="00FB4C71" w:rsidRPr="00C466D7">
        <w:rPr>
          <w:rFonts w:asciiTheme="minorHAnsi" w:hAnsiTheme="minorHAnsi" w:cstheme="minorHAnsi"/>
          <w:szCs w:val="20"/>
          <w:lang w:val="en-US"/>
        </w:rPr>
        <w:t>eNB</w:t>
      </w:r>
      <w:proofErr w:type="spellEnd"/>
      <w:r w:rsidR="00FB4C71" w:rsidRPr="00C466D7">
        <w:rPr>
          <w:rFonts w:asciiTheme="minorHAnsi" w:hAnsiTheme="minorHAnsi" w:cstheme="minorHAnsi"/>
          <w:szCs w:val="20"/>
          <w:lang w:val="en-US"/>
        </w:rPr>
        <w:t xml:space="preserve"> can </w:t>
      </w:r>
      <w:r w:rsidR="004948A5" w:rsidRPr="00C466D7">
        <w:rPr>
          <w:rFonts w:asciiTheme="minorHAnsi" w:hAnsiTheme="minorHAnsi" w:cstheme="minorHAnsi"/>
          <w:szCs w:val="20"/>
          <w:lang w:val="en-US"/>
        </w:rPr>
        <w:t xml:space="preserve">then </w:t>
      </w:r>
      <w:r w:rsidR="00FB4C71" w:rsidRPr="00C466D7">
        <w:rPr>
          <w:rFonts w:asciiTheme="minorHAnsi" w:hAnsiTheme="minorHAnsi" w:cstheme="minorHAnsi"/>
          <w:szCs w:val="20"/>
          <w:lang w:val="en-US"/>
        </w:rPr>
        <w:t xml:space="preserve">send to MME the S1-AP Initial UE message to establish a connection between MME and S-GW. </w:t>
      </w:r>
      <w:r w:rsidR="00BA6B87">
        <w:rPr>
          <w:rFonts w:asciiTheme="minorHAnsi" w:hAnsiTheme="minorHAnsi" w:cstheme="minorHAnsi"/>
          <w:szCs w:val="20"/>
          <w:lang w:val="en-US"/>
        </w:rPr>
        <w:t>As mentioned above, it</w:t>
      </w:r>
      <w:r w:rsidR="004221E6">
        <w:rPr>
          <w:rFonts w:asciiTheme="minorHAnsi" w:hAnsiTheme="minorHAnsi" w:cstheme="minorHAnsi"/>
          <w:szCs w:val="20"/>
          <w:lang w:val="en-US"/>
        </w:rPr>
        <w:t xml:space="preserve"> can be beneficial if the DL data size is included in Step 9 Modify Bearer before </w:t>
      </w:r>
      <w:r w:rsidR="00017E0A">
        <w:rPr>
          <w:rFonts w:asciiTheme="minorHAnsi" w:hAnsiTheme="minorHAnsi" w:cstheme="minorHAnsi"/>
          <w:szCs w:val="20"/>
          <w:lang w:val="en-US"/>
        </w:rPr>
        <w:t>sending DL data to the MME. B</w:t>
      </w:r>
      <w:r w:rsidR="00017E0A" w:rsidRPr="00017E0A">
        <w:rPr>
          <w:rFonts w:asciiTheme="minorHAnsi" w:hAnsiTheme="minorHAnsi" w:cstheme="minorHAnsi"/>
          <w:szCs w:val="20"/>
          <w:lang w:val="en-US"/>
        </w:rPr>
        <w:t xml:space="preserve">ased on the information about DL data size, the MME can </w:t>
      </w:r>
      <w:r w:rsidR="00017E0A">
        <w:rPr>
          <w:rFonts w:asciiTheme="minorHAnsi" w:hAnsiTheme="minorHAnsi" w:cstheme="minorHAnsi"/>
          <w:szCs w:val="20"/>
          <w:lang w:val="en-US"/>
        </w:rPr>
        <w:t xml:space="preserve">then </w:t>
      </w:r>
      <w:r w:rsidR="00017E0A" w:rsidRPr="00017E0A">
        <w:rPr>
          <w:rFonts w:asciiTheme="minorHAnsi" w:hAnsiTheme="minorHAnsi" w:cstheme="minorHAnsi"/>
          <w:szCs w:val="20"/>
          <w:lang w:val="en-US"/>
        </w:rPr>
        <w:t xml:space="preserve">include the End indication (which was introduced for MO-EDT) in the S1-AP DL NAS message to facilitate the release. Depending on the received information, the </w:t>
      </w:r>
      <w:proofErr w:type="spellStart"/>
      <w:r w:rsidR="00017E0A" w:rsidRPr="00017E0A">
        <w:rPr>
          <w:rFonts w:asciiTheme="minorHAnsi" w:hAnsiTheme="minorHAnsi" w:cstheme="minorHAnsi"/>
          <w:szCs w:val="20"/>
          <w:lang w:val="en-US"/>
        </w:rPr>
        <w:t>eNB</w:t>
      </w:r>
      <w:proofErr w:type="spellEnd"/>
      <w:r w:rsidR="00017E0A" w:rsidRPr="00017E0A">
        <w:rPr>
          <w:rFonts w:asciiTheme="minorHAnsi" w:hAnsiTheme="minorHAnsi" w:cstheme="minorHAnsi"/>
          <w:szCs w:val="20"/>
          <w:lang w:val="en-US"/>
        </w:rPr>
        <w:t xml:space="preserve"> can</w:t>
      </w:r>
      <w:r w:rsidR="00465B9B">
        <w:rPr>
          <w:rFonts w:asciiTheme="minorHAnsi" w:hAnsiTheme="minorHAnsi" w:cstheme="minorHAnsi"/>
          <w:szCs w:val="20"/>
          <w:lang w:val="en-US"/>
        </w:rPr>
        <w:t xml:space="preserve"> hence</w:t>
      </w:r>
      <w:r w:rsidR="00017E0A" w:rsidRPr="00017E0A">
        <w:rPr>
          <w:rFonts w:asciiTheme="minorHAnsi" w:hAnsiTheme="minorHAnsi" w:cstheme="minorHAnsi"/>
          <w:szCs w:val="20"/>
          <w:lang w:val="en-US"/>
        </w:rPr>
        <w:t xml:space="preserve"> decide whether to release the RRC connection.</w:t>
      </w:r>
    </w:p>
    <w:p w14:paraId="024D3EB5" w14:textId="0FC31F8D" w:rsidR="007B42A9" w:rsidRPr="00A921F7" w:rsidRDefault="007B42A9" w:rsidP="00A921F7">
      <w:pPr>
        <w:pStyle w:val="Proposal"/>
        <w:tabs>
          <w:tab w:val="clear" w:pos="1304"/>
          <w:tab w:val="num" w:pos="1701"/>
          <w:tab w:val="num" w:pos="5557"/>
        </w:tabs>
        <w:ind w:left="1701" w:hanging="1701"/>
        <w:rPr>
          <w:rFonts w:cs="Arial"/>
          <w:sz w:val="20"/>
          <w:szCs w:val="20"/>
          <w:lang w:val="en-US"/>
        </w:rPr>
      </w:pPr>
      <w:bookmarkStart w:id="17" w:name="_Toc4773128"/>
      <w:r w:rsidRPr="00A921F7">
        <w:rPr>
          <w:sz w:val="20"/>
          <w:szCs w:val="20"/>
          <w:lang w:val="en-US"/>
        </w:rPr>
        <w:t xml:space="preserve">“End indication” from MME to </w:t>
      </w:r>
      <w:proofErr w:type="spellStart"/>
      <w:r w:rsidRPr="00A921F7">
        <w:rPr>
          <w:sz w:val="20"/>
          <w:szCs w:val="20"/>
          <w:lang w:val="en-US"/>
        </w:rPr>
        <w:t>eNB</w:t>
      </w:r>
      <w:proofErr w:type="spellEnd"/>
      <w:r w:rsidR="004E2E9F">
        <w:rPr>
          <w:sz w:val="20"/>
          <w:szCs w:val="20"/>
          <w:lang w:val="en-US"/>
        </w:rPr>
        <w:t>,</w:t>
      </w:r>
      <w:r w:rsidRPr="00A921F7">
        <w:rPr>
          <w:sz w:val="20"/>
          <w:szCs w:val="20"/>
          <w:lang w:val="en-US"/>
        </w:rPr>
        <w:t xml:space="preserve"> introduced for MO CP-EDT</w:t>
      </w:r>
      <w:r w:rsidR="004E2E9F">
        <w:rPr>
          <w:sz w:val="20"/>
          <w:szCs w:val="20"/>
          <w:lang w:val="en-US"/>
        </w:rPr>
        <w:t>,</w:t>
      </w:r>
      <w:r w:rsidRPr="00A921F7">
        <w:rPr>
          <w:sz w:val="20"/>
          <w:szCs w:val="20"/>
          <w:lang w:val="en-US"/>
        </w:rPr>
        <w:t xml:space="preserve"> </w:t>
      </w:r>
      <w:r w:rsidR="00366175">
        <w:rPr>
          <w:sz w:val="20"/>
          <w:szCs w:val="20"/>
          <w:lang w:val="en-US"/>
        </w:rPr>
        <w:t>is</w:t>
      </w:r>
      <w:r w:rsidRPr="00A921F7">
        <w:rPr>
          <w:sz w:val="20"/>
          <w:szCs w:val="20"/>
          <w:lang w:val="en-US"/>
        </w:rPr>
        <w:t xml:space="preserve"> used to facilitate immediate release in MT CP-EDT.</w:t>
      </w:r>
      <w:bookmarkEnd w:id="17"/>
    </w:p>
    <w:p w14:paraId="590BA08C" w14:textId="7A0AB851" w:rsidR="007B42A9" w:rsidRDefault="000534A3" w:rsidP="007B42A9">
      <w:pPr>
        <w:pStyle w:val="BodyText"/>
        <w:rPr>
          <w:rFonts w:asciiTheme="minorHAnsi" w:hAnsiTheme="minorHAnsi" w:cstheme="minorHAnsi"/>
          <w:lang w:val="en-US"/>
        </w:rPr>
      </w:pPr>
      <w:r>
        <w:rPr>
          <w:rFonts w:asciiTheme="minorHAnsi" w:hAnsiTheme="minorHAnsi" w:cstheme="minorHAnsi"/>
          <w:lang w:val="en-US"/>
        </w:rPr>
        <w:t xml:space="preserve">Regarding the fallback scenario, RAN2 considers </w:t>
      </w:r>
      <w:r w:rsidR="0019218E">
        <w:rPr>
          <w:rFonts w:asciiTheme="minorHAnsi" w:hAnsiTheme="minorHAnsi" w:cstheme="minorHAnsi"/>
          <w:lang w:val="en-US"/>
        </w:rPr>
        <w:t xml:space="preserve">that </w:t>
      </w:r>
      <w:r>
        <w:rPr>
          <w:rFonts w:asciiTheme="minorHAnsi" w:hAnsiTheme="minorHAnsi" w:cstheme="minorHAnsi"/>
          <w:lang w:val="en-US"/>
        </w:rPr>
        <w:t xml:space="preserve">it </w:t>
      </w:r>
      <w:r w:rsidRPr="000534A3">
        <w:rPr>
          <w:rFonts w:asciiTheme="minorHAnsi" w:hAnsiTheme="minorHAnsi" w:cstheme="minorHAnsi"/>
          <w:lang w:val="en-US"/>
        </w:rPr>
        <w:t>is supported in the case there is more downlink data to be sent, i.e. network can move the UE to connected mode in Msg4.</w:t>
      </w:r>
      <w:r w:rsidR="00295112">
        <w:rPr>
          <w:rFonts w:asciiTheme="minorHAnsi" w:hAnsiTheme="minorHAnsi" w:cstheme="minorHAnsi"/>
          <w:lang w:val="en-US"/>
        </w:rPr>
        <w:t xml:space="preserve"> From RAN3 point of view no issues are foreseen; the network can use</w:t>
      </w:r>
      <w:r w:rsidR="00295112" w:rsidRPr="00295112">
        <w:rPr>
          <w:rFonts w:asciiTheme="minorHAnsi" w:hAnsiTheme="minorHAnsi" w:cstheme="minorHAnsi"/>
          <w:lang w:val="en-US"/>
        </w:rPr>
        <w:t xml:space="preserve"> legacy</w:t>
      </w:r>
      <w:r w:rsidR="00EB4F24">
        <w:rPr>
          <w:rFonts w:asciiTheme="minorHAnsi" w:hAnsiTheme="minorHAnsi" w:cstheme="minorHAnsi"/>
          <w:lang w:val="en-US"/>
        </w:rPr>
        <w:t xml:space="preserve"> the</w:t>
      </w:r>
      <w:r w:rsidR="00295112" w:rsidRPr="00295112">
        <w:rPr>
          <w:rFonts w:asciiTheme="minorHAnsi" w:hAnsiTheme="minorHAnsi" w:cstheme="minorHAnsi"/>
          <w:lang w:val="en-US"/>
        </w:rPr>
        <w:t xml:space="preserve"> EDT fallback procedure.</w:t>
      </w:r>
    </w:p>
    <w:p w14:paraId="18C7DC5F" w14:textId="071C6477" w:rsidR="00EB4F24" w:rsidRPr="00A921F7" w:rsidRDefault="00614EDF" w:rsidP="00EB4F24">
      <w:pPr>
        <w:pStyle w:val="Proposal"/>
        <w:tabs>
          <w:tab w:val="clear" w:pos="1304"/>
          <w:tab w:val="num" w:pos="1701"/>
          <w:tab w:val="num" w:pos="5557"/>
        </w:tabs>
        <w:ind w:left="1701" w:hanging="1701"/>
        <w:rPr>
          <w:rFonts w:cs="Arial"/>
          <w:sz w:val="20"/>
          <w:szCs w:val="20"/>
          <w:lang w:val="en-US"/>
        </w:rPr>
      </w:pPr>
      <w:r w:rsidRPr="00614EDF">
        <w:rPr>
          <w:sz w:val="20"/>
          <w:szCs w:val="20"/>
          <w:lang w:val="en-US"/>
        </w:rPr>
        <w:lastRenderedPageBreak/>
        <w:t xml:space="preserve">No specific </w:t>
      </w:r>
      <w:r w:rsidR="00786D3A">
        <w:rPr>
          <w:sz w:val="20"/>
          <w:szCs w:val="20"/>
          <w:lang w:val="en-US"/>
        </w:rPr>
        <w:t xml:space="preserve">RAN3 </w:t>
      </w:r>
      <w:r w:rsidRPr="00614EDF">
        <w:rPr>
          <w:sz w:val="20"/>
          <w:szCs w:val="20"/>
          <w:lang w:val="en-US"/>
        </w:rPr>
        <w:t>issues are observed</w:t>
      </w:r>
      <w:r>
        <w:rPr>
          <w:sz w:val="20"/>
          <w:szCs w:val="20"/>
          <w:lang w:val="en-US"/>
        </w:rPr>
        <w:t xml:space="preserve"> for EDT fallback with Msg4</w:t>
      </w:r>
      <w:r w:rsidRPr="00614EDF">
        <w:rPr>
          <w:sz w:val="20"/>
          <w:szCs w:val="20"/>
          <w:lang w:val="en-US"/>
        </w:rPr>
        <w:t>.</w:t>
      </w:r>
    </w:p>
    <w:p w14:paraId="4A888DB6" w14:textId="77777777" w:rsidR="00EB4F24" w:rsidRPr="00C466D7" w:rsidRDefault="00EB4F24" w:rsidP="007B42A9">
      <w:pPr>
        <w:pStyle w:val="BodyText"/>
        <w:rPr>
          <w:rFonts w:asciiTheme="minorHAnsi" w:hAnsiTheme="minorHAnsi" w:cstheme="minorHAnsi"/>
          <w:lang w:val="en-US"/>
        </w:rPr>
      </w:pPr>
    </w:p>
    <w:p w14:paraId="2E1AF899" w14:textId="77777777" w:rsidR="007B42A9" w:rsidRPr="00C466D7" w:rsidRDefault="007B42A9" w:rsidP="007B42A9">
      <w:pPr>
        <w:pStyle w:val="Heading1"/>
        <w:rPr>
          <w:lang w:eastAsia="zh-CN"/>
        </w:rPr>
      </w:pPr>
      <w:r w:rsidRPr="00C466D7">
        <w:rPr>
          <w:lang w:eastAsia="zh-CN"/>
        </w:rPr>
        <w:t>Conclusion</w:t>
      </w:r>
    </w:p>
    <w:p w14:paraId="72DB382D" w14:textId="084E0213" w:rsidR="00614EDF" w:rsidRPr="00F81EB2" w:rsidRDefault="007B42A9" w:rsidP="00DB098B">
      <w:pPr>
        <w:pStyle w:val="BodyText"/>
        <w:rPr>
          <w:noProof/>
          <w:lang w:val="en-GB"/>
        </w:rPr>
      </w:pPr>
      <w:r w:rsidRPr="00C466D7">
        <w:rPr>
          <w:rFonts w:asciiTheme="minorHAnsi" w:hAnsiTheme="minorHAnsi" w:cstheme="minorHAnsi"/>
          <w:szCs w:val="20"/>
          <w:lang w:val="en-US"/>
        </w:rPr>
        <w:t>In the previous sections we</w:t>
      </w:r>
      <w:r w:rsidR="00C56216">
        <w:rPr>
          <w:rFonts w:asciiTheme="minorHAnsi" w:hAnsiTheme="minorHAnsi" w:cstheme="minorHAnsi"/>
          <w:szCs w:val="20"/>
          <w:lang w:val="en-US"/>
        </w:rPr>
        <w:t xml:space="preserve"> discussed general signaling requirement</w:t>
      </w:r>
      <w:r w:rsidRPr="00C466D7">
        <w:rPr>
          <w:rFonts w:asciiTheme="minorHAnsi" w:hAnsiTheme="minorHAnsi" w:cstheme="minorHAnsi"/>
          <w:szCs w:val="20"/>
          <w:lang w:val="en-US"/>
        </w:rPr>
        <w:t xml:space="preserve"> </w:t>
      </w:r>
      <w:r w:rsidR="00C56216">
        <w:rPr>
          <w:rFonts w:asciiTheme="minorHAnsi" w:hAnsiTheme="minorHAnsi" w:cstheme="minorHAnsi"/>
          <w:szCs w:val="20"/>
          <w:lang w:val="en-US"/>
        </w:rPr>
        <w:t xml:space="preserve">between </w:t>
      </w:r>
      <w:proofErr w:type="spellStart"/>
      <w:r w:rsidR="00C56216">
        <w:rPr>
          <w:rFonts w:asciiTheme="minorHAnsi" w:hAnsiTheme="minorHAnsi" w:cstheme="minorHAnsi"/>
          <w:szCs w:val="20"/>
          <w:lang w:val="en-US"/>
        </w:rPr>
        <w:t>eNB</w:t>
      </w:r>
      <w:proofErr w:type="spellEnd"/>
      <w:r w:rsidR="00C56216">
        <w:rPr>
          <w:rFonts w:asciiTheme="minorHAnsi" w:hAnsiTheme="minorHAnsi" w:cstheme="minorHAnsi"/>
          <w:szCs w:val="20"/>
          <w:lang w:val="en-US"/>
        </w:rPr>
        <w:t xml:space="preserve"> and Core Network to support efficient</w:t>
      </w:r>
      <w:r w:rsidR="00DB098B">
        <w:rPr>
          <w:rFonts w:asciiTheme="minorHAnsi" w:hAnsiTheme="minorHAnsi" w:cstheme="minorHAnsi"/>
          <w:szCs w:val="20"/>
          <w:lang w:val="en-US"/>
        </w:rPr>
        <w:t xml:space="preserve"> DL transmission of MT </w:t>
      </w:r>
      <w:r w:rsidR="00F81EB2">
        <w:rPr>
          <w:rFonts w:asciiTheme="minorHAnsi" w:hAnsiTheme="minorHAnsi" w:cstheme="minorHAnsi"/>
          <w:szCs w:val="20"/>
          <w:lang w:val="en-US"/>
        </w:rPr>
        <w:t>early data in Msg4</w:t>
      </w:r>
      <w:r w:rsidR="00DB098B">
        <w:rPr>
          <w:rFonts w:asciiTheme="minorHAnsi" w:hAnsiTheme="minorHAnsi" w:cstheme="minorHAnsi"/>
          <w:szCs w:val="20"/>
          <w:lang w:val="en-US"/>
        </w:rPr>
        <w:t xml:space="preserve"> and </w:t>
      </w:r>
      <w:r w:rsidRPr="00C466D7">
        <w:rPr>
          <w:rFonts w:asciiTheme="minorHAnsi" w:hAnsiTheme="minorHAnsi" w:cstheme="minorHAnsi"/>
          <w:szCs w:val="20"/>
          <w:lang w:val="en-US"/>
        </w:rPr>
        <w:t>made the following observation</w:t>
      </w:r>
      <w:r w:rsidR="00F81EB2">
        <w:rPr>
          <w:rFonts w:asciiTheme="minorHAnsi" w:hAnsiTheme="minorHAnsi" w:cstheme="minorHAnsi"/>
          <w:szCs w:val="20"/>
          <w:lang w:val="en-US"/>
        </w:rPr>
        <w:t>s</w:t>
      </w:r>
      <w:r w:rsidRPr="00C466D7">
        <w:rPr>
          <w:rFonts w:asciiTheme="minorHAnsi" w:hAnsiTheme="minorHAnsi" w:cstheme="minorHAnsi"/>
          <w:szCs w:val="20"/>
          <w:lang w:val="en-US"/>
        </w:rPr>
        <w:t>:</w:t>
      </w:r>
      <w:r w:rsidRPr="00C466D7">
        <w:rPr>
          <w:rFonts w:asciiTheme="minorHAnsi" w:hAnsiTheme="minorHAnsi" w:cstheme="minorHAnsi"/>
          <w:b/>
          <w:bCs/>
          <w:szCs w:val="20"/>
          <w:lang w:val="en-US"/>
        </w:rPr>
        <w:t xml:space="preserve"> </w:t>
      </w:r>
      <w:r w:rsidRPr="00C466D7">
        <w:rPr>
          <w:bCs/>
          <w:sz w:val="20"/>
          <w:szCs w:val="20"/>
        </w:rPr>
        <w:fldChar w:fldCharType="begin"/>
      </w:r>
      <w:r w:rsidRPr="00C466D7">
        <w:rPr>
          <w:bCs/>
          <w:sz w:val="20"/>
          <w:szCs w:val="20"/>
          <w:lang w:val="en-US"/>
        </w:rPr>
        <w:instrText xml:space="preserve"> TOC \f O \n \h \z \t "Observation" \c </w:instrText>
      </w:r>
      <w:r w:rsidRPr="00C466D7">
        <w:rPr>
          <w:bCs/>
          <w:sz w:val="20"/>
          <w:szCs w:val="20"/>
        </w:rPr>
        <w:fldChar w:fldCharType="separate"/>
      </w:r>
    </w:p>
    <w:p w14:paraId="2E776B48" w14:textId="12C102BF" w:rsidR="00614EDF" w:rsidRPr="00F81EB2" w:rsidRDefault="002E6D89">
      <w:pPr>
        <w:pStyle w:val="TableofFigures"/>
        <w:tabs>
          <w:tab w:val="right" w:leader="dot" w:pos="9016"/>
        </w:tabs>
        <w:rPr>
          <w:rFonts w:asciiTheme="minorHAnsi" w:eastAsiaTheme="minorEastAsia" w:hAnsiTheme="minorHAnsi"/>
          <w:b w:val="0"/>
          <w:noProof/>
          <w:sz w:val="20"/>
          <w:lang w:eastAsia="sv-SE"/>
        </w:rPr>
      </w:pPr>
      <w:hyperlink w:anchor="_Toc19564494" w:history="1">
        <w:r w:rsidR="00614EDF" w:rsidRPr="00F81EB2">
          <w:rPr>
            <w:rStyle w:val="Hyperlink"/>
            <w:rFonts w:cs="Arial"/>
            <w:noProof/>
            <w:sz w:val="20"/>
            <w:lang w:val="en-CA"/>
          </w:rPr>
          <w:t>Observation 1</w:t>
        </w:r>
        <w:r w:rsidR="00614EDF" w:rsidRPr="00F81EB2">
          <w:rPr>
            <w:rFonts w:asciiTheme="minorHAnsi" w:eastAsiaTheme="minorEastAsia" w:hAnsiTheme="minorHAnsi"/>
            <w:b w:val="0"/>
            <w:noProof/>
            <w:sz w:val="20"/>
            <w:lang w:eastAsia="sv-SE"/>
          </w:rPr>
          <w:tab/>
        </w:r>
        <w:r w:rsidR="00614EDF" w:rsidRPr="00F81EB2">
          <w:rPr>
            <w:rStyle w:val="Hyperlink"/>
            <w:noProof/>
            <w:sz w:val="20"/>
            <w:lang w:val="en-US"/>
          </w:rPr>
          <w:t>DL MT EDT will be transmitted in Msg4 for both UP and CP CIoT optimizations</w:t>
        </w:r>
      </w:hyperlink>
    </w:p>
    <w:p w14:paraId="0641C741" w14:textId="39E0F7C9" w:rsidR="00614EDF" w:rsidRPr="00F81EB2" w:rsidRDefault="002E6D89">
      <w:pPr>
        <w:pStyle w:val="TableofFigures"/>
        <w:tabs>
          <w:tab w:val="right" w:leader="dot" w:pos="9016"/>
        </w:tabs>
        <w:rPr>
          <w:rFonts w:asciiTheme="minorHAnsi" w:eastAsiaTheme="minorEastAsia" w:hAnsiTheme="minorHAnsi"/>
          <w:b w:val="0"/>
          <w:noProof/>
          <w:sz w:val="20"/>
          <w:lang w:eastAsia="sv-SE"/>
        </w:rPr>
      </w:pPr>
      <w:hyperlink w:anchor="_Toc19564497" w:history="1">
        <w:r w:rsidR="00614EDF" w:rsidRPr="00F81EB2">
          <w:rPr>
            <w:rStyle w:val="Hyperlink"/>
            <w:rFonts w:cs="Arial"/>
            <w:noProof/>
            <w:sz w:val="20"/>
            <w:lang w:val="en-CA"/>
          </w:rPr>
          <w:t>Observation 2</w:t>
        </w:r>
        <w:r w:rsidR="00614EDF" w:rsidRPr="00F81EB2">
          <w:rPr>
            <w:rFonts w:asciiTheme="minorHAnsi" w:eastAsiaTheme="minorEastAsia" w:hAnsiTheme="minorHAnsi"/>
            <w:b w:val="0"/>
            <w:noProof/>
            <w:sz w:val="20"/>
            <w:lang w:eastAsia="sv-SE"/>
          </w:rPr>
          <w:tab/>
        </w:r>
        <w:r w:rsidR="00614EDF" w:rsidRPr="00F81EB2">
          <w:rPr>
            <w:rStyle w:val="Hyperlink"/>
            <w:i/>
            <w:noProof/>
            <w:sz w:val="20"/>
            <w:lang w:val="en-US"/>
          </w:rPr>
          <w:t>DL data size</w:t>
        </w:r>
        <w:r w:rsidR="00614EDF" w:rsidRPr="00F81EB2">
          <w:rPr>
            <w:rStyle w:val="Hyperlink"/>
            <w:noProof/>
            <w:sz w:val="20"/>
            <w:lang w:val="en-US"/>
          </w:rPr>
          <w:t xml:space="preserve"> indication in the S1 Paging message is sufficient; no need for another separate indicator. The maximum number of bits is up to RAN2 to fix.</w:t>
        </w:r>
      </w:hyperlink>
    </w:p>
    <w:p w14:paraId="2485B8CB" w14:textId="1091E930" w:rsidR="00614EDF" w:rsidRPr="00F81EB2" w:rsidRDefault="002E6D89">
      <w:pPr>
        <w:pStyle w:val="TableofFigures"/>
        <w:tabs>
          <w:tab w:val="right" w:leader="dot" w:pos="9016"/>
        </w:tabs>
        <w:rPr>
          <w:rFonts w:asciiTheme="minorHAnsi" w:eastAsiaTheme="minorEastAsia" w:hAnsiTheme="minorHAnsi"/>
          <w:b w:val="0"/>
          <w:noProof/>
          <w:sz w:val="20"/>
          <w:lang w:eastAsia="sv-SE"/>
        </w:rPr>
      </w:pPr>
      <w:hyperlink w:anchor="_Toc19564498" w:history="1">
        <w:r w:rsidR="00614EDF" w:rsidRPr="00F81EB2">
          <w:rPr>
            <w:rStyle w:val="Hyperlink"/>
            <w:rFonts w:cs="Arial"/>
            <w:noProof/>
            <w:sz w:val="20"/>
            <w:lang w:val="en-CA"/>
          </w:rPr>
          <w:t>Observation 3</w:t>
        </w:r>
        <w:r w:rsidR="00614EDF" w:rsidRPr="00F81EB2">
          <w:rPr>
            <w:rFonts w:asciiTheme="minorHAnsi" w:eastAsiaTheme="minorEastAsia" w:hAnsiTheme="minorHAnsi"/>
            <w:b w:val="0"/>
            <w:noProof/>
            <w:sz w:val="20"/>
            <w:lang w:eastAsia="sv-SE"/>
          </w:rPr>
          <w:tab/>
        </w:r>
        <w:r w:rsidR="00614EDF" w:rsidRPr="00F81EB2">
          <w:rPr>
            <w:rStyle w:val="Hyperlink"/>
            <w:noProof/>
            <w:sz w:val="20"/>
            <w:lang w:val="en-US"/>
          </w:rPr>
          <w:t xml:space="preserve">Is </w:t>
        </w:r>
        <w:r w:rsidR="00614EDF" w:rsidRPr="00F81EB2">
          <w:rPr>
            <w:rStyle w:val="Hyperlink"/>
            <w:noProof/>
            <w:sz w:val="20"/>
            <w:lang w:val="en-CA"/>
          </w:rPr>
          <w:t xml:space="preserve">is beneficial if the MME/eNB can be aware of DL data size before DL data transmission with data </w:t>
        </w:r>
        <w:r>
          <w:rPr>
            <w:sz w:val="20"/>
            <w:szCs w:val="20"/>
            <w:lang w:val="en-CA"/>
          </w:rPr>
          <w:t xml:space="preserve">(i.e., Msg4) </w:t>
        </w:r>
        <w:r w:rsidR="00614EDF" w:rsidRPr="00F81EB2">
          <w:rPr>
            <w:rStyle w:val="Hyperlink"/>
            <w:noProof/>
            <w:sz w:val="20"/>
            <w:lang w:val="en-CA"/>
          </w:rPr>
          <w:t>to determine whether to send the UE back to RRC_IDLE.</w:t>
        </w:r>
      </w:hyperlink>
    </w:p>
    <w:p w14:paraId="6028A0CC" w14:textId="2C0811EF" w:rsidR="007B42A9" w:rsidRPr="00F81EB2" w:rsidRDefault="007B42A9" w:rsidP="00F81EB2">
      <w:pPr>
        <w:pStyle w:val="TableofFigures"/>
        <w:tabs>
          <w:tab w:val="right" w:leader="dot" w:pos="9016"/>
        </w:tabs>
        <w:ind w:left="0" w:firstLine="0"/>
        <w:rPr>
          <w:rFonts w:asciiTheme="minorHAnsi" w:eastAsiaTheme="minorEastAsia" w:hAnsiTheme="minorHAnsi" w:cstheme="minorHAnsi"/>
          <w:b w:val="0"/>
          <w:noProof/>
          <w:lang w:val="en-GB" w:eastAsia="sv-SE"/>
        </w:rPr>
      </w:pPr>
      <w:r w:rsidRPr="00C466D7">
        <w:rPr>
          <w:b w:val="0"/>
          <w:bCs/>
          <w:sz w:val="20"/>
          <w:szCs w:val="20"/>
        </w:rPr>
        <w:fldChar w:fldCharType="end"/>
      </w:r>
      <w:r w:rsidRPr="00F81EB2">
        <w:rPr>
          <w:rFonts w:asciiTheme="minorHAnsi" w:hAnsiTheme="minorHAnsi" w:cstheme="minorHAnsi"/>
          <w:b w:val="0"/>
          <w:lang w:val="en-GB"/>
        </w:rPr>
        <w:t>Based on the discussion in this paper, we propose the following:</w:t>
      </w:r>
    </w:p>
    <w:p w14:paraId="4EB650B2" w14:textId="249A16A2" w:rsidR="00FA5CD6" w:rsidRPr="00F81EB2" w:rsidRDefault="00DB098B" w:rsidP="00FA5CD6">
      <w:pPr>
        <w:pStyle w:val="Proposal"/>
        <w:numPr>
          <w:ilvl w:val="0"/>
          <w:numId w:val="13"/>
        </w:numPr>
        <w:tabs>
          <w:tab w:val="clear" w:pos="1304"/>
          <w:tab w:val="num" w:pos="1701"/>
          <w:tab w:val="num" w:pos="5557"/>
        </w:tabs>
        <w:rPr>
          <w:rFonts w:cs="Arial"/>
          <w:bCs w:val="0"/>
          <w:sz w:val="20"/>
          <w:szCs w:val="20"/>
          <w:lang w:val="en-US"/>
        </w:rPr>
      </w:pPr>
      <w:r w:rsidRPr="00F81EB2">
        <w:rPr>
          <w:sz w:val="20"/>
          <w:szCs w:val="20"/>
          <w:lang w:val="en-US"/>
        </w:rPr>
        <w:t xml:space="preserve">MME sends to </w:t>
      </w:r>
      <w:proofErr w:type="spellStart"/>
      <w:r w:rsidRPr="00F81EB2">
        <w:rPr>
          <w:sz w:val="20"/>
          <w:szCs w:val="20"/>
          <w:lang w:val="en-US"/>
        </w:rPr>
        <w:t>eNB</w:t>
      </w:r>
      <w:proofErr w:type="spellEnd"/>
      <w:r w:rsidRPr="00F81EB2">
        <w:rPr>
          <w:sz w:val="20"/>
          <w:szCs w:val="20"/>
          <w:lang w:val="en-US"/>
        </w:rPr>
        <w:t xml:space="preserve"> an MT UP-EDT </w:t>
      </w:r>
      <w:r w:rsidRPr="00F81EB2">
        <w:rPr>
          <w:i/>
          <w:sz w:val="20"/>
          <w:szCs w:val="20"/>
          <w:lang w:val="en-US"/>
        </w:rPr>
        <w:t>DL data size</w:t>
      </w:r>
      <w:r w:rsidRPr="00F81EB2">
        <w:rPr>
          <w:sz w:val="20"/>
          <w:szCs w:val="20"/>
          <w:lang w:val="en-US"/>
        </w:rPr>
        <w:t xml:space="preserve"> IE via UE CONTEXT RESUME, so that </w:t>
      </w:r>
      <w:proofErr w:type="spellStart"/>
      <w:r w:rsidRPr="00F81EB2">
        <w:rPr>
          <w:sz w:val="20"/>
          <w:szCs w:val="20"/>
          <w:lang w:val="en-US"/>
        </w:rPr>
        <w:t>eNB</w:t>
      </w:r>
      <w:proofErr w:type="spellEnd"/>
      <w:r w:rsidRPr="00F81EB2">
        <w:rPr>
          <w:sz w:val="20"/>
          <w:szCs w:val="20"/>
          <w:lang w:val="en-US"/>
        </w:rPr>
        <w:t xml:space="preserve"> </w:t>
      </w:r>
      <w:r w:rsidRPr="00F81EB2">
        <w:rPr>
          <w:noProof/>
          <w:sz w:val="20"/>
          <w:szCs w:val="20"/>
          <w:lang w:val="en-GB"/>
        </w:rPr>
        <w:t>can quickly decide whether to send the UE to IDLE mode</w:t>
      </w:r>
    </w:p>
    <w:p w14:paraId="52C84C46" w14:textId="5316E1A5" w:rsidR="007B42A9" w:rsidRPr="00F81EB2" w:rsidRDefault="00DB098B" w:rsidP="00AD20FA">
      <w:pPr>
        <w:pStyle w:val="Proposal"/>
        <w:numPr>
          <w:ilvl w:val="0"/>
          <w:numId w:val="13"/>
        </w:numPr>
        <w:tabs>
          <w:tab w:val="clear" w:pos="1304"/>
          <w:tab w:val="num" w:pos="1701"/>
          <w:tab w:val="num" w:pos="5557"/>
        </w:tabs>
        <w:rPr>
          <w:rFonts w:cs="Arial"/>
          <w:sz w:val="20"/>
          <w:szCs w:val="20"/>
          <w:lang w:val="en-US"/>
        </w:rPr>
      </w:pPr>
      <w:r w:rsidRPr="00F81EB2">
        <w:rPr>
          <w:sz w:val="20"/>
          <w:szCs w:val="20"/>
          <w:lang w:val="en-US"/>
        </w:rPr>
        <w:t xml:space="preserve">“End indication” from MME to </w:t>
      </w:r>
      <w:proofErr w:type="spellStart"/>
      <w:r w:rsidRPr="00F81EB2">
        <w:rPr>
          <w:sz w:val="20"/>
          <w:szCs w:val="20"/>
          <w:lang w:val="en-US"/>
        </w:rPr>
        <w:t>eNB</w:t>
      </w:r>
      <w:proofErr w:type="spellEnd"/>
      <w:r w:rsidRPr="00F81EB2">
        <w:rPr>
          <w:sz w:val="20"/>
          <w:szCs w:val="20"/>
          <w:lang w:val="en-US"/>
        </w:rPr>
        <w:t>, introduced for MO CP-EDT, is used to facilitate immediate release in MT CP-EDT</w:t>
      </w:r>
    </w:p>
    <w:p w14:paraId="2FDB5E58" w14:textId="401724AD" w:rsidR="00614EDF" w:rsidRPr="00614EDF" w:rsidRDefault="00614EDF" w:rsidP="00614EDF">
      <w:pPr>
        <w:pStyle w:val="Proposal"/>
        <w:numPr>
          <w:ilvl w:val="0"/>
          <w:numId w:val="13"/>
        </w:numPr>
        <w:tabs>
          <w:tab w:val="clear" w:pos="1304"/>
          <w:tab w:val="num" w:pos="1701"/>
          <w:tab w:val="num" w:pos="5557"/>
        </w:tabs>
        <w:rPr>
          <w:rFonts w:cs="Arial"/>
          <w:sz w:val="20"/>
          <w:szCs w:val="20"/>
          <w:lang w:val="en-US"/>
        </w:rPr>
      </w:pPr>
      <w:r w:rsidRPr="00F81EB2">
        <w:rPr>
          <w:sz w:val="20"/>
          <w:szCs w:val="20"/>
          <w:lang w:val="en-US"/>
        </w:rPr>
        <w:t>No specific</w:t>
      </w:r>
      <w:r w:rsidR="00786D3A">
        <w:rPr>
          <w:sz w:val="20"/>
          <w:szCs w:val="20"/>
          <w:lang w:val="en-US"/>
        </w:rPr>
        <w:t xml:space="preserve"> RAN3</w:t>
      </w:r>
      <w:r w:rsidRPr="00F81EB2">
        <w:rPr>
          <w:sz w:val="20"/>
          <w:szCs w:val="20"/>
          <w:lang w:val="en-US"/>
        </w:rPr>
        <w:t xml:space="preserve"> issues are observed for EDT fallback with Msg4</w:t>
      </w:r>
      <w:r w:rsidRPr="00614EDF">
        <w:rPr>
          <w:sz w:val="20"/>
          <w:szCs w:val="20"/>
          <w:lang w:val="en-US"/>
        </w:rPr>
        <w:t>.</w:t>
      </w:r>
    </w:p>
    <w:p w14:paraId="5C26F810" w14:textId="3B0B6EAF" w:rsidR="00B54381" w:rsidRPr="00B26B99" w:rsidRDefault="007B42A9" w:rsidP="00B26B99">
      <w:pPr>
        <w:pStyle w:val="Heading1"/>
      </w:pPr>
      <w:r w:rsidRPr="00C466D7">
        <w:t>Reference</w:t>
      </w:r>
    </w:p>
    <w:p w14:paraId="2A90A8D1" w14:textId="74006BF8" w:rsidR="00B26B99" w:rsidRDefault="00B26B99" w:rsidP="003B0861">
      <w:pPr>
        <w:pStyle w:val="ListParagraph"/>
        <w:numPr>
          <w:ilvl w:val="0"/>
          <w:numId w:val="5"/>
        </w:numPr>
        <w:spacing w:after="0" w:line="276" w:lineRule="auto"/>
        <w:rPr>
          <w:rFonts w:ascii="Times New Roman" w:hAnsi="Times New Roman"/>
          <w:sz w:val="20"/>
          <w:szCs w:val="20"/>
          <w:lang w:eastAsia="zh-CN"/>
        </w:rPr>
      </w:pPr>
      <w:r w:rsidRPr="00053A63">
        <w:rPr>
          <w:rFonts w:ascii="Times New Roman" w:hAnsi="Times New Roman"/>
          <w:sz w:val="20"/>
          <w:szCs w:val="20"/>
          <w:lang w:eastAsia="zh-CN"/>
        </w:rPr>
        <w:t>R2-19</w:t>
      </w:r>
      <w:r w:rsidR="0013407D">
        <w:rPr>
          <w:rFonts w:ascii="Times New Roman" w:hAnsi="Times New Roman"/>
          <w:sz w:val="20"/>
          <w:szCs w:val="20"/>
          <w:lang w:eastAsia="zh-CN"/>
        </w:rPr>
        <w:t>1042</w:t>
      </w:r>
      <w:r w:rsidR="005432DA">
        <w:rPr>
          <w:rFonts w:ascii="Times New Roman" w:hAnsi="Times New Roman"/>
          <w:sz w:val="20"/>
          <w:szCs w:val="20"/>
          <w:lang w:eastAsia="zh-CN"/>
        </w:rPr>
        <w:t>3</w:t>
      </w:r>
      <w:r w:rsidRPr="00053A63">
        <w:rPr>
          <w:rFonts w:ascii="Times New Roman" w:hAnsi="Times New Roman"/>
          <w:sz w:val="20"/>
          <w:szCs w:val="20"/>
          <w:lang w:eastAsia="zh-CN"/>
        </w:rPr>
        <w:t>, “</w:t>
      </w:r>
      <w:r w:rsidR="005432DA">
        <w:rPr>
          <w:rFonts w:ascii="Times New Roman" w:hAnsi="Times New Roman"/>
          <w:sz w:val="20"/>
          <w:szCs w:val="20"/>
          <w:lang w:eastAsia="zh-CN"/>
        </w:rPr>
        <w:t>Handling UE context for Msg2-based MT UP-EDT</w:t>
      </w:r>
      <w:r w:rsidRPr="00053A63">
        <w:rPr>
          <w:rFonts w:ascii="Times New Roman" w:hAnsi="Times New Roman"/>
          <w:sz w:val="20"/>
          <w:szCs w:val="20"/>
          <w:lang w:eastAsia="zh-CN"/>
        </w:rPr>
        <w:t>”, Ericsson, RAN2#10</w:t>
      </w:r>
      <w:r w:rsidR="005432DA">
        <w:rPr>
          <w:rFonts w:ascii="Times New Roman" w:hAnsi="Times New Roman"/>
          <w:sz w:val="20"/>
          <w:szCs w:val="20"/>
          <w:lang w:eastAsia="zh-CN"/>
        </w:rPr>
        <w:t>7</w:t>
      </w:r>
    </w:p>
    <w:p w14:paraId="6021D426" w14:textId="6EF2FF1B" w:rsidR="00053A63" w:rsidRPr="00B26B99" w:rsidRDefault="00F345E4" w:rsidP="003B0861">
      <w:pPr>
        <w:pStyle w:val="ListParagraph"/>
        <w:numPr>
          <w:ilvl w:val="0"/>
          <w:numId w:val="5"/>
        </w:numPr>
        <w:spacing w:after="0" w:line="276" w:lineRule="auto"/>
        <w:rPr>
          <w:rFonts w:ascii="Times New Roman" w:hAnsi="Times New Roman"/>
          <w:sz w:val="20"/>
          <w:szCs w:val="20"/>
          <w:lang w:eastAsia="zh-CN"/>
        </w:rPr>
      </w:pPr>
      <w:r>
        <w:rPr>
          <w:rFonts w:ascii="Times New Roman" w:hAnsi="Times New Roman"/>
          <w:sz w:val="20"/>
          <w:szCs w:val="20"/>
          <w:lang w:eastAsia="zh-CN"/>
        </w:rPr>
        <w:t>R2-19</w:t>
      </w:r>
      <w:r w:rsidR="0017621A">
        <w:rPr>
          <w:rFonts w:ascii="Times New Roman" w:hAnsi="Times New Roman"/>
          <w:sz w:val="20"/>
          <w:szCs w:val="20"/>
          <w:lang w:eastAsia="zh-CN"/>
        </w:rPr>
        <w:t>10421</w:t>
      </w:r>
      <w:r>
        <w:rPr>
          <w:rFonts w:ascii="Times New Roman" w:hAnsi="Times New Roman"/>
          <w:sz w:val="20"/>
          <w:szCs w:val="20"/>
          <w:lang w:eastAsia="zh-CN"/>
        </w:rPr>
        <w:t>, “</w:t>
      </w:r>
      <w:r w:rsidR="0017621A">
        <w:rPr>
          <w:rFonts w:ascii="Times New Roman" w:hAnsi="Times New Roman"/>
          <w:sz w:val="20"/>
          <w:szCs w:val="20"/>
          <w:lang w:eastAsia="zh-CN"/>
        </w:rPr>
        <w:t>MT early data after preamble</w:t>
      </w:r>
      <w:r w:rsidR="00BB37C6">
        <w:rPr>
          <w:rFonts w:ascii="Times New Roman" w:hAnsi="Times New Roman"/>
          <w:sz w:val="20"/>
          <w:szCs w:val="20"/>
          <w:lang w:eastAsia="zh-CN"/>
        </w:rPr>
        <w:t>”, Ericsson, RAN2#10</w:t>
      </w:r>
      <w:r w:rsidR="0017621A">
        <w:rPr>
          <w:rFonts w:ascii="Times New Roman" w:hAnsi="Times New Roman"/>
          <w:sz w:val="20"/>
          <w:szCs w:val="20"/>
          <w:lang w:eastAsia="zh-CN"/>
        </w:rPr>
        <w:t>7</w:t>
      </w:r>
    </w:p>
    <w:p w14:paraId="1FDD80E3" w14:textId="1AD3554B" w:rsidR="00B26B99" w:rsidRPr="00053A63" w:rsidRDefault="00B26B99" w:rsidP="003B0861">
      <w:pPr>
        <w:pStyle w:val="ListParagraph"/>
        <w:numPr>
          <w:ilvl w:val="0"/>
          <w:numId w:val="5"/>
        </w:numPr>
        <w:spacing w:after="0" w:line="276" w:lineRule="auto"/>
        <w:rPr>
          <w:rFonts w:ascii="Times New Roman" w:hAnsi="Times New Roman"/>
          <w:sz w:val="20"/>
          <w:szCs w:val="20"/>
          <w:lang w:eastAsia="zh-CN"/>
        </w:rPr>
      </w:pPr>
      <w:r w:rsidRPr="00D16C05">
        <w:rPr>
          <w:rFonts w:ascii="Times New Roman" w:eastAsiaTheme="minorHAnsi" w:hAnsi="Times New Roman"/>
          <w:sz w:val="20"/>
          <w:szCs w:val="20"/>
          <w:lang w:eastAsia="zh-CN"/>
        </w:rPr>
        <w:t>R2-</w:t>
      </w:r>
      <w:r>
        <w:rPr>
          <w:rFonts w:ascii="Times New Roman" w:eastAsiaTheme="minorHAnsi" w:hAnsi="Times New Roman"/>
          <w:sz w:val="20"/>
          <w:szCs w:val="20"/>
          <w:lang w:eastAsia="zh-CN"/>
        </w:rPr>
        <w:t>19</w:t>
      </w:r>
      <w:r w:rsidR="0041678B">
        <w:rPr>
          <w:rFonts w:ascii="Times New Roman" w:eastAsiaTheme="minorHAnsi" w:hAnsi="Times New Roman"/>
          <w:sz w:val="20"/>
          <w:szCs w:val="20"/>
          <w:lang w:eastAsia="zh-CN"/>
        </w:rPr>
        <w:t>4807</w:t>
      </w:r>
      <w:r w:rsidRPr="00D16C05">
        <w:rPr>
          <w:rFonts w:ascii="Times New Roman" w:eastAsiaTheme="minorHAnsi" w:hAnsi="Times New Roman"/>
          <w:sz w:val="20"/>
          <w:szCs w:val="20"/>
          <w:lang w:eastAsia="zh-CN"/>
        </w:rPr>
        <w:t xml:space="preserve">, </w:t>
      </w:r>
      <w:r>
        <w:rPr>
          <w:rFonts w:ascii="Times New Roman" w:eastAsiaTheme="minorHAnsi" w:hAnsi="Times New Roman"/>
          <w:sz w:val="20"/>
          <w:szCs w:val="20"/>
          <w:lang w:eastAsia="zh-CN"/>
        </w:rPr>
        <w:t>“</w:t>
      </w:r>
      <w:r w:rsidR="0041678B">
        <w:rPr>
          <w:rFonts w:ascii="Times New Roman" w:eastAsiaTheme="minorHAnsi" w:hAnsi="Times New Roman"/>
          <w:sz w:val="20"/>
          <w:szCs w:val="20"/>
          <w:lang w:eastAsia="zh-CN"/>
        </w:rPr>
        <w:t xml:space="preserve">BL CR: </w:t>
      </w:r>
      <w:r w:rsidR="0041678B" w:rsidRPr="0041678B">
        <w:rPr>
          <w:rFonts w:ascii="Times New Roman" w:eastAsiaTheme="minorHAnsi" w:hAnsi="Times New Roman"/>
          <w:sz w:val="20"/>
          <w:szCs w:val="20"/>
          <w:lang w:eastAsia="zh-CN"/>
        </w:rPr>
        <w:t>Introduction of MT Early Data Transmission</w:t>
      </w:r>
      <w:r w:rsidR="0041678B">
        <w:rPr>
          <w:rFonts w:ascii="Times New Roman" w:eastAsiaTheme="minorHAnsi" w:hAnsi="Times New Roman"/>
          <w:sz w:val="20"/>
          <w:szCs w:val="20"/>
          <w:lang w:eastAsia="zh-CN"/>
        </w:rPr>
        <w:t xml:space="preserve">”, </w:t>
      </w:r>
      <w:r w:rsidR="003B3455" w:rsidRPr="003B3455">
        <w:rPr>
          <w:rFonts w:ascii="Times New Roman" w:eastAsiaTheme="minorHAnsi" w:hAnsi="Times New Roman"/>
          <w:sz w:val="20"/>
          <w:szCs w:val="20"/>
          <w:lang w:eastAsia="zh-CN"/>
        </w:rPr>
        <w:t>Qualcomm Incorporated, Huawei, Ericsson</w:t>
      </w:r>
      <w:r w:rsidR="00701728">
        <w:rPr>
          <w:rFonts w:ascii="Times New Roman" w:eastAsiaTheme="minorHAnsi" w:hAnsi="Times New Roman"/>
          <w:sz w:val="20"/>
          <w:szCs w:val="20"/>
          <w:lang w:eastAsia="zh-CN"/>
        </w:rPr>
        <w:t>,</w:t>
      </w:r>
      <w:r w:rsidR="0041678B" w:rsidRPr="0041678B">
        <w:rPr>
          <w:rFonts w:ascii="Times New Roman" w:eastAsiaTheme="minorHAnsi" w:hAnsi="Times New Roman"/>
          <w:sz w:val="20"/>
          <w:szCs w:val="20"/>
          <w:lang w:eastAsia="zh-CN"/>
        </w:rPr>
        <w:t xml:space="preserve"> </w:t>
      </w:r>
      <w:r w:rsidRPr="00D16C05">
        <w:rPr>
          <w:rFonts w:ascii="Times New Roman" w:eastAsiaTheme="minorHAnsi" w:hAnsi="Times New Roman"/>
          <w:sz w:val="20"/>
          <w:szCs w:val="20"/>
          <w:lang w:eastAsia="zh-CN"/>
        </w:rPr>
        <w:t>RAN</w:t>
      </w:r>
      <w:r w:rsidR="003B3455">
        <w:rPr>
          <w:rFonts w:ascii="Times New Roman" w:eastAsiaTheme="minorHAnsi" w:hAnsi="Times New Roman"/>
          <w:sz w:val="20"/>
          <w:szCs w:val="20"/>
          <w:lang w:eastAsia="zh-CN"/>
        </w:rPr>
        <w:t>3</w:t>
      </w:r>
      <w:r w:rsidRPr="00D16C05">
        <w:rPr>
          <w:rFonts w:ascii="Times New Roman" w:eastAsiaTheme="minorHAnsi" w:hAnsi="Times New Roman"/>
          <w:sz w:val="20"/>
          <w:szCs w:val="20"/>
          <w:lang w:eastAsia="zh-CN"/>
        </w:rPr>
        <w:t>#10</w:t>
      </w:r>
      <w:r>
        <w:rPr>
          <w:rFonts w:ascii="Times New Roman" w:eastAsiaTheme="minorHAnsi" w:hAnsi="Times New Roman"/>
          <w:sz w:val="20"/>
          <w:szCs w:val="20"/>
          <w:lang w:eastAsia="zh-CN"/>
        </w:rPr>
        <w:t>5</w:t>
      </w:r>
    </w:p>
    <w:p w14:paraId="06F073D7" w14:textId="51BCCDE9" w:rsidR="002A5413" w:rsidRPr="00C466D7" w:rsidRDefault="002A5413" w:rsidP="003B0861">
      <w:pPr>
        <w:pStyle w:val="ListParagraph"/>
        <w:numPr>
          <w:ilvl w:val="0"/>
          <w:numId w:val="5"/>
        </w:numPr>
        <w:spacing w:after="0" w:line="276" w:lineRule="auto"/>
        <w:rPr>
          <w:rFonts w:ascii="Times New Roman" w:eastAsiaTheme="minorHAnsi" w:hAnsi="Times New Roman"/>
          <w:sz w:val="20"/>
          <w:szCs w:val="20"/>
          <w:lang w:eastAsia="zh-CN"/>
        </w:rPr>
      </w:pPr>
      <w:r w:rsidRPr="00C466D7">
        <w:rPr>
          <w:rFonts w:ascii="Times New Roman" w:eastAsiaTheme="minorHAnsi" w:hAnsi="Times New Roman"/>
          <w:sz w:val="20"/>
          <w:szCs w:val="20"/>
          <w:lang w:eastAsia="zh-CN"/>
        </w:rPr>
        <w:t>R</w:t>
      </w:r>
      <w:r w:rsidR="00905D75">
        <w:rPr>
          <w:rFonts w:ascii="Times New Roman" w:eastAsiaTheme="minorHAnsi" w:hAnsi="Times New Roman"/>
          <w:sz w:val="20"/>
          <w:szCs w:val="20"/>
          <w:lang w:eastAsia="zh-CN"/>
        </w:rPr>
        <w:t>3</w:t>
      </w:r>
      <w:r w:rsidRPr="00C466D7">
        <w:rPr>
          <w:rFonts w:ascii="Times New Roman" w:eastAsiaTheme="minorHAnsi" w:hAnsi="Times New Roman"/>
          <w:sz w:val="20"/>
          <w:szCs w:val="20"/>
          <w:lang w:eastAsia="zh-CN"/>
        </w:rPr>
        <w:t>-19</w:t>
      </w:r>
      <w:r w:rsidR="006D1546">
        <w:rPr>
          <w:rFonts w:ascii="Times New Roman" w:eastAsiaTheme="minorHAnsi" w:hAnsi="Times New Roman"/>
          <w:sz w:val="20"/>
          <w:szCs w:val="20"/>
          <w:lang w:eastAsia="zh-CN"/>
        </w:rPr>
        <w:t>3338</w:t>
      </w:r>
      <w:r w:rsidRPr="00C466D7">
        <w:rPr>
          <w:rFonts w:ascii="Times New Roman" w:eastAsiaTheme="minorHAnsi" w:hAnsi="Times New Roman"/>
          <w:sz w:val="20"/>
          <w:szCs w:val="20"/>
          <w:lang w:eastAsia="zh-CN"/>
        </w:rPr>
        <w:t xml:space="preserve">, </w:t>
      </w:r>
      <w:r w:rsidR="009C52F7" w:rsidRPr="00C466D7">
        <w:rPr>
          <w:rFonts w:ascii="Times New Roman" w:eastAsiaTheme="minorHAnsi" w:hAnsi="Times New Roman"/>
          <w:sz w:val="20"/>
          <w:szCs w:val="20"/>
          <w:lang w:eastAsia="zh-CN"/>
        </w:rPr>
        <w:t>“</w:t>
      </w:r>
      <w:r w:rsidR="001A4B53" w:rsidRPr="001A4B53">
        <w:rPr>
          <w:rFonts w:ascii="Times New Roman" w:eastAsiaTheme="minorHAnsi" w:hAnsi="Times New Roman"/>
          <w:sz w:val="20"/>
          <w:szCs w:val="20"/>
          <w:lang w:eastAsia="zh-CN"/>
        </w:rPr>
        <w:t>Reply LS on Mobile-terminated Early Data Transmission</w:t>
      </w:r>
      <w:r w:rsidR="001A4B53">
        <w:rPr>
          <w:rFonts w:ascii="Times New Roman" w:eastAsiaTheme="minorHAnsi" w:hAnsi="Times New Roman"/>
          <w:sz w:val="20"/>
          <w:szCs w:val="20"/>
          <w:lang w:eastAsia="zh-CN"/>
        </w:rPr>
        <w:t>”,</w:t>
      </w:r>
      <w:r w:rsidR="001A4B53" w:rsidRPr="001A4B53">
        <w:rPr>
          <w:rFonts w:ascii="Times New Roman" w:eastAsiaTheme="minorHAnsi" w:hAnsi="Times New Roman"/>
          <w:sz w:val="20"/>
          <w:szCs w:val="20"/>
          <w:lang w:eastAsia="zh-CN"/>
        </w:rPr>
        <w:t xml:space="preserve"> SA2, </w:t>
      </w:r>
      <w:r w:rsidRPr="00C466D7">
        <w:rPr>
          <w:rFonts w:ascii="Times New Roman" w:eastAsiaTheme="minorHAnsi" w:hAnsi="Times New Roman"/>
          <w:sz w:val="20"/>
          <w:szCs w:val="20"/>
          <w:lang w:eastAsia="zh-CN"/>
        </w:rPr>
        <w:t>RAN</w:t>
      </w:r>
      <w:r w:rsidR="00905D75">
        <w:rPr>
          <w:rFonts w:ascii="Times New Roman" w:eastAsiaTheme="minorHAnsi" w:hAnsi="Times New Roman"/>
          <w:sz w:val="20"/>
          <w:szCs w:val="20"/>
          <w:lang w:eastAsia="zh-CN"/>
        </w:rPr>
        <w:t>3</w:t>
      </w:r>
      <w:r w:rsidRPr="00C466D7">
        <w:rPr>
          <w:rFonts w:ascii="Times New Roman" w:eastAsiaTheme="minorHAnsi" w:hAnsi="Times New Roman"/>
          <w:sz w:val="20"/>
          <w:szCs w:val="20"/>
          <w:lang w:eastAsia="zh-CN"/>
        </w:rPr>
        <w:t>#10</w:t>
      </w:r>
      <w:r w:rsidR="001A4B53">
        <w:rPr>
          <w:rFonts w:ascii="Times New Roman" w:eastAsiaTheme="minorHAnsi" w:hAnsi="Times New Roman"/>
          <w:sz w:val="20"/>
          <w:szCs w:val="20"/>
          <w:lang w:eastAsia="zh-CN"/>
        </w:rPr>
        <w:t>5</w:t>
      </w:r>
    </w:p>
    <w:p w14:paraId="06CDA90B" w14:textId="5A76EF32" w:rsidR="007B42A9" w:rsidRPr="00D92C95" w:rsidRDefault="007B42A9" w:rsidP="003B0861">
      <w:pPr>
        <w:numPr>
          <w:ilvl w:val="0"/>
          <w:numId w:val="5"/>
        </w:numPr>
        <w:spacing w:after="0" w:line="276" w:lineRule="auto"/>
        <w:rPr>
          <w:rFonts w:ascii="Times New Roman" w:hAnsi="Times New Roman" w:cs="Times New Roman"/>
          <w:sz w:val="20"/>
          <w:szCs w:val="20"/>
          <w:lang w:val="en-GB" w:eastAsia="zh-CN"/>
        </w:rPr>
      </w:pPr>
      <w:r w:rsidRPr="00C466D7">
        <w:rPr>
          <w:rFonts w:ascii="Times New Roman" w:hAnsi="Times New Roman" w:cs="Times New Roman"/>
          <w:sz w:val="20"/>
          <w:szCs w:val="20"/>
          <w:lang w:val="en-GB" w:eastAsia="zh-CN"/>
        </w:rPr>
        <w:t>R</w:t>
      </w:r>
      <w:r w:rsidRPr="00D92C95">
        <w:rPr>
          <w:rFonts w:ascii="Times New Roman" w:hAnsi="Times New Roman" w:cs="Times New Roman"/>
          <w:sz w:val="20"/>
          <w:szCs w:val="20"/>
          <w:lang w:val="en-GB" w:eastAsia="zh-CN"/>
        </w:rPr>
        <w:t>3-19</w:t>
      </w:r>
      <w:r w:rsidR="0049395E">
        <w:rPr>
          <w:rFonts w:ascii="Times New Roman" w:hAnsi="Times New Roman" w:cs="Times New Roman"/>
          <w:sz w:val="20"/>
          <w:szCs w:val="20"/>
          <w:lang w:val="en-GB" w:eastAsia="zh-CN"/>
        </w:rPr>
        <w:t>4724</w:t>
      </w:r>
      <w:r w:rsidRPr="00D92C95">
        <w:rPr>
          <w:rFonts w:ascii="Times New Roman" w:hAnsi="Times New Roman" w:cs="Times New Roman"/>
          <w:sz w:val="20"/>
          <w:szCs w:val="20"/>
          <w:lang w:val="en-GB" w:eastAsia="zh-CN"/>
        </w:rPr>
        <w:t xml:space="preserve">, </w:t>
      </w:r>
      <w:r w:rsidR="00F2362D" w:rsidRPr="00D92C95">
        <w:rPr>
          <w:rFonts w:ascii="Times New Roman" w:hAnsi="Times New Roman" w:cs="Times New Roman"/>
          <w:sz w:val="20"/>
          <w:szCs w:val="20"/>
          <w:lang w:val="en-GB" w:eastAsia="zh-CN"/>
        </w:rPr>
        <w:t>“</w:t>
      </w:r>
      <w:r w:rsidR="0049395E">
        <w:rPr>
          <w:rFonts w:ascii="Times New Roman" w:hAnsi="Times New Roman" w:cs="Times New Roman"/>
          <w:sz w:val="20"/>
          <w:szCs w:val="20"/>
          <w:lang w:val="en-GB" w:eastAsia="zh-CN"/>
        </w:rPr>
        <w:t>Summary of offline discussion on</w:t>
      </w:r>
      <w:r w:rsidR="00DF2419">
        <w:rPr>
          <w:rFonts w:ascii="Times New Roman" w:hAnsi="Times New Roman" w:cs="Times New Roman"/>
          <w:sz w:val="20"/>
          <w:szCs w:val="20"/>
          <w:lang w:val="en-GB" w:eastAsia="zh-CN"/>
        </w:rPr>
        <w:t xml:space="preserve"> Data size NBIOT_MTC CB#1</w:t>
      </w:r>
      <w:r w:rsidR="00F2362D" w:rsidRPr="00D92C95">
        <w:rPr>
          <w:rFonts w:ascii="Times New Roman" w:hAnsi="Times New Roman" w:cs="Times New Roman"/>
          <w:sz w:val="20"/>
          <w:szCs w:val="20"/>
          <w:lang w:val="en-GB" w:eastAsia="zh-CN"/>
        </w:rPr>
        <w:t>”</w:t>
      </w:r>
      <w:r w:rsidRPr="00D92C95">
        <w:rPr>
          <w:rFonts w:ascii="Times New Roman" w:hAnsi="Times New Roman" w:cs="Times New Roman"/>
          <w:sz w:val="20"/>
          <w:szCs w:val="20"/>
          <w:lang w:val="en-GB" w:eastAsia="zh-CN"/>
        </w:rPr>
        <w:t xml:space="preserve">, </w:t>
      </w:r>
      <w:r w:rsidRPr="00D92C95">
        <w:rPr>
          <w:rFonts w:ascii="Times New Roman" w:hAnsi="Times New Roman" w:cs="Times New Roman"/>
          <w:sz w:val="20"/>
          <w:szCs w:val="20"/>
          <w:lang w:val="en-US" w:eastAsia="zh-CN"/>
        </w:rPr>
        <w:t>Ericsson, RAN3#10</w:t>
      </w:r>
      <w:r w:rsidR="00DF2419">
        <w:rPr>
          <w:rFonts w:ascii="Times New Roman" w:hAnsi="Times New Roman" w:cs="Times New Roman"/>
          <w:sz w:val="20"/>
          <w:szCs w:val="20"/>
          <w:lang w:val="en-US" w:eastAsia="zh-CN"/>
        </w:rPr>
        <w:t>5</w:t>
      </w:r>
    </w:p>
    <w:p w14:paraId="34FB9A03" w14:textId="7E075B26" w:rsidR="00F90D9A" w:rsidRPr="00F0003E" w:rsidRDefault="007B42A9" w:rsidP="003B0861">
      <w:pPr>
        <w:numPr>
          <w:ilvl w:val="0"/>
          <w:numId w:val="5"/>
        </w:numPr>
        <w:spacing w:after="0" w:line="276" w:lineRule="auto"/>
        <w:rPr>
          <w:rFonts w:ascii="Times New Roman" w:hAnsi="Times New Roman" w:cs="Times New Roman"/>
          <w:sz w:val="20"/>
          <w:szCs w:val="20"/>
          <w:lang w:val="en-GB" w:eastAsia="zh-CN"/>
        </w:rPr>
      </w:pPr>
      <w:r w:rsidRPr="00D92C95">
        <w:rPr>
          <w:rFonts w:ascii="Times New Roman" w:hAnsi="Times New Roman" w:cs="Times New Roman"/>
          <w:sz w:val="20"/>
          <w:szCs w:val="20"/>
          <w:lang w:val="en-GB" w:eastAsia="zh-CN"/>
        </w:rPr>
        <w:t>R3-19</w:t>
      </w:r>
      <w:r w:rsidR="004C00A7">
        <w:rPr>
          <w:rFonts w:ascii="Times New Roman" w:hAnsi="Times New Roman" w:cs="Times New Roman"/>
          <w:sz w:val="20"/>
          <w:szCs w:val="20"/>
          <w:lang w:val="en-GB" w:eastAsia="zh-CN"/>
        </w:rPr>
        <w:t>10422</w:t>
      </w:r>
      <w:r w:rsidRPr="00D92C95">
        <w:rPr>
          <w:rFonts w:ascii="Times New Roman" w:hAnsi="Times New Roman" w:cs="Times New Roman"/>
          <w:sz w:val="20"/>
          <w:szCs w:val="20"/>
          <w:lang w:val="en-GB" w:eastAsia="zh-CN"/>
        </w:rPr>
        <w:t xml:space="preserve">, </w:t>
      </w:r>
      <w:r w:rsidR="00F2362D" w:rsidRPr="00D92C95">
        <w:rPr>
          <w:rFonts w:ascii="Times New Roman" w:hAnsi="Times New Roman" w:cs="Times New Roman"/>
          <w:sz w:val="20"/>
          <w:szCs w:val="20"/>
          <w:lang w:val="en-GB" w:eastAsia="zh-CN"/>
        </w:rPr>
        <w:t>“</w:t>
      </w:r>
      <w:r w:rsidR="00E6624C" w:rsidRPr="00D92C95">
        <w:rPr>
          <w:rFonts w:ascii="Times New Roman" w:hAnsi="Times New Roman" w:cs="Times New Roman"/>
          <w:sz w:val="20"/>
          <w:szCs w:val="20"/>
          <w:lang w:val="en-GB" w:eastAsia="zh-CN"/>
        </w:rPr>
        <w:t xml:space="preserve">MT </w:t>
      </w:r>
      <w:r w:rsidR="004C00A7">
        <w:rPr>
          <w:rFonts w:ascii="Times New Roman" w:hAnsi="Times New Roman" w:cs="Times New Roman"/>
          <w:sz w:val="20"/>
          <w:szCs w:val="20"/>
          <w:lang w:val="en-GB" w:eastAsia="zh-CN"/>
        </w:rPr>
        <w:t>early data in Msg4</w:t>
      </w:r>
      <w:r w:rsidR="00F2362D" w:rsidRPr="00D92C95">
        <w:rPr>
          <w:rFonts w:ascii="Times New Roman" w:hAnsi="Times New Roman" w:cs="Times New Roman"/>
          <w:sz w:val="20"/>
          <w:szCs w:val="20"/>
          <w:lang w:val="en-GB" w:eastAsia="zh-CN"/>
        </w:rPr>
        <w:t>”</w:t>
      </w:r>
      <w:r w:rsidRPr="00D92C95">
        <w:rPr>
          <w:rFonts w:ascii="Times New Roman" w:hAnsi="Times New Roman" w:cs="Times New Roman"/>
          <w:sz w:val="20"/>
          <w:szCs w:val="20"/>
          <w:lang w:val="en-GB" w:eastAsia="zh-CN"/>
        </w:rPr>
        <w:t xml:space="preserve">, </w:t>
      </w:r>
      <w:r w:rsidRPr="00D92C95">
        <w:rPr>
          <w:rFonts w:ascii="Times New Roman" w:hAnsi="Times New Roman" w:cs="Times New Roman"/>
          <w:sz w:val="20"/>
          <w:szCs w:val="20"/>
          <w:lang w:val="en-US" w:eastAsia="zh-CN"/>
        </w:rPr>
        <w:t>Ericsson, RAN</w:t>
      </w:r>
      <w:r w:rsidR="004C00A7">
        <w:rPr>
          <w:rFonts w:ascii="Times New Roman" w:hAnsi="Times New Roman" w:cs="Times New Roman"/>
          <w:sz w:val="20"/>
          <w:szCs w:val="20"/>
          <w:lang w:val="en-US" w:eastAsia="zh-CN"/>
        </w:rPr>
        <w:t>2</w:t>
      </w:r>
      <w:r w:rsidRPr="00D92C95">
        <w:rPr>
          <w:rFonts w:ascii="Times New Roman" w:hAnsi="Times New Roman" w:cs="Times New Roman"/>
          <w:sz w:val="20"/>
          <w:szCs w:val="20"/>
          <w:lang w:val="en-US" w:eastAsia="zh-CN"/>
        </w:rPr>
        <w:t>#10</w:t>
      </w:r>
      <w:r w:rsidR="004C00A7">
        <w:rPr>
          <w:rFonts w:ascii="Times New Roman" w:hAnsi="Times New Roman" w:cs="Times New Roman"/>
          <w:sz w:val="20"/>
          <w:szCs w:val="20"/>
          <w:lang w:val="en-US" w:eastAsia="zh-CN"/>
        </w:rPr>
        <w:t>7</w:t>
      </w:r>
    </w:p>
    <w:p w14:paraId="7B40C487" w14:textId="79EF40BE" w:rsidR="00F0003E" w:rsidRDefault="0047749F" w:rsidP="003B0861">
      <w:pPr>
        <w:numPr>
          <w:ilvl w:val="0"/>
          <w:numId w:val="5"/>
        </w:numPr>
        <w:spacing w:after="0" w:line="276" w:lineRule="auto"/>
        <w:rPr>
          <w:rFonts w:ascii="Times New Roman" w:hAnsi="Times New Roman" w:cs="Times New Roman"/>
          <w:sz w:val="20"/>
          <w:szCs w:val="20"/>
          <w:lang w:val="en-GB" w:eastAsia="zh-CN"/>
        </w:rPr>
      </w:pPr>
      <w:r w:rsidRPr="0047749F">
        <w:rPr>
          <w:rFonts w:ascii="Times New Roman" w:hAnsi="Times New Roman" w:cs="Times New Roman"/>
          <w:sz w:val="20"/>
          <w:szCs w:val="20"/>
          <w:lang w:val="en-GB" w:eastAsia="zh-CN"/>
        </w:rPr>
        <w:t>R3-193019</w:t>
      </w:r>
      <w:r>
        <w:rPr>
          <w:rFonts w:ascii="Times New Roman" w:hAnsi="Times New Roman" w:cs="Times New Roman"/>
          <w:sz w:val="20"/>
          <w:szCs w:val="20"/>
          <w:lang w:val="en-GB" w:eastAsia="zh-CN"/>
        </w:rPr>
        <w:t>,</w:t>
      </w:r>
      <w:r w:rsidRPr="0047749F">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w:t>
      </w:r>
      <w:r w:rsidRPr="0047749F">
        <w:rPr>
          <w:rFonts w:ascii="Times New Roman" w:hAnsi="Times New Roman" w:cs="Times New Roman"/>
          <w:sz w:val="20"/>
          <w:szCs w:val="20"/>
          <w:lang w:val="en-GB" w:eastAsia="zh-CN"/>
        </w:rPr>
        <w:t>Discussion on general aspects of MT EDT in Msg4</w:t>
      </w:r>
      <w:r>
        <w:rPr>
          <w:rFonts w:ascii="Times New Roman" w:hAnsi="Times New Roman" w:cs="Times New Roman"/>
          <w:sz w:val="20"/>
          <w:szCs w:val="20"/>
          <w:lang w:val="en-GB" w:eastAsia="zh-CN"/>
        </w:rPr>
        <w:t>”, Ericsson, RAN3#</w:t>
      </w:r>
      <w:r w:rsidR="003A4FBB">
        <w:rPr>
          <w:rFonts w:ascii="Times New Roman" w:hAnsi="Times New Roman" w:cs="Times New Roman"/>
          <w:sz w:val="20"/>
          <w:szCs w:val="20"/>
          <w:lang w:val="en-GB" w:eastAsia="zh-CN"/>
        </w:rPr>
        <w:t>104</w:t>
      </w:r>
    </w:p>
    <w:p w14:paraId="6A93B015" w14:textId="3742EA73" w:rsidR="003A4FBB" w:rsidRPr="00D92C95" w:rsidRDefault="003A4FBB" w:rsidP="003B0861">
      <w:pPr>
        <w:numPr>
          <w:ilvl w:val="0"/>
          <w:numId w:val="5"/>
        </w:numPr>
        <w:spacing w:after="0" w:line="276"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R3-19</w:t>
      </w:r>
      <w:r w:rsidR="002E6D89">
        <w:rPr>
          <w:rFonts w:ascii="Times New Roman" w:hAnsi="Times New Roman" w:cs="Times New Roman"/>
          <w:sz w:val="20"/>
          <w:szCs w:val="20"/>
          <w:lang w:val="en-GB" w:eastAsia="zh-CN"/>
        </w:rPr>
        <w:t>5928</w:t>
      </w:r>
      <w:bookmarkStart w:id="18" w:name="_GoBack"/>
      <w:bookmarkEnd w:id="18"/>
      <w:r>
        <w:rPr>
          <w:rFonts w:ascii="Times New Roman" w:hAnsi="Times New Roman" w:cs="Times New Roman"/>
          <w:sz w:val="20"/>
          <w:szCs w:val="20"/>
          <w:lang w:val="en-GB" w:eastAsia="zh-CN"/>
        </w:rPr>
        <w:t>, “</w:t>
      </w:r>
      <w:r w:rsidR="004D3B62" w:rsidRPr="004D3B62">
        <w:rPr>
          <w:rFonts w:ascii="Times New Roman" w:hAnsi="Times New Roman" w:cs="Times New Roman"/>
          <w:sz w:val="20"/>
          <w:szCs w:val="20"/>
          <w:lang w:val="en-GB" w:eastAsia="zh-CN"/>
        </w:rPr>
        <w:t>(TP for LTE_eMTC5, NB_IOTenh3 BL CR for TS 36.413): MT UP EDT indication in S1AP</w:t>
      </w:r>
      <w:r w:rsidR="0089682B">
        <w:rPr>
          <w:rFonts w:ascii="Times New Roman" w:hAnsi="Times New Roman" w:cs="Times New Roman"/>
          <w:sz w:val="20"/>
          <w:szCs w:val="20"/>
          <w:lang w:val="en-GB" w:eastAsia="zh-CN"/>
        </w:rPr>
        <w:t xml:space="preserve"> resume</w:t>
      </w:r>
      <w:r w:rsidR="00E377E5">
        <w:rPr>
          <w:rFonts w:ascii="Times New Roman" w:hAnsi="Times New Roman" w:cs="Times New Roman"/>
          <w:sz w:val="20"/>
          <w:szCs w:val="20"/>
          <w:lang w:val="en-GB" w:eastAsia="zh-CN"/>
        </w:rPr>
        <w:t>”, Ericsson, RAN3#105bis</w:t>
      </w:r>
    </w:p>
    <w:sectPr w:rsidR="003A4FBB" w:rsidRPr="00D92C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AA46647"/>
    <w:multiLevelType w:val="hybridMultilevel"/>
    <w:tmpl w:val="FF1EB938"/>
    <w:lvl w:ilvl="0" w:tplc="0F5A6AE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E71D77"/>
    <w:multiLevelType w:val="hybridMultilevel"/>
    <w:tmpl w:val="BEF2EE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F0C1EE9"/>
    <w:multiLevelType w:val="hybridMultilevel"/>
    <w:tmpl w:val="2E2839F4"/>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8D04F06"/>
    <w:multiLevelType w:val="hybridMultilevel"/>
    <w:tmpl w:val="B86A6AD8"/>
    <w:lvl w:ilvl="0" w:tplc="041D0005">
      <w:start w:val="1"/>
      <w:numFmt w:val="bullet"/>
      <w:lvlText w:val=""/>
      <w:lvlJc w:val="left"/>
      <w:pPr>
        <w:ind w:left="2024" w:hanging="360"/>
      </w:pPr>
      <w:rPr>
        <w:rFonts w:ascii="Wingdings" w:hAnsi="Wingdings"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CA4050"/>
    <w:multiLevelType w:val="hybridMultilevel"/>
    <w:tmpl w:val="05D62FE2"/>
    <w:lvl w:ilvl="0" w:tplc="44F6E2F2">
      <w:start w:val="1"/>
      <w:numFmt w:val="bullet"/>
      <w:lvlText w:val="›"/>
      <w:lvlJc w:val="left"/>
      <w:pPr>
        <w:tabs>
          <w:tab w:val="num" w:pos="720"/>
        </w:tabs>
        <w:ind w:left="720" w:hanging="360"/>
      </w:pPr>
      <w:rPr>
        <w:rFonts w:ascii="Arial" w:hAnsi="Arial" w:cs="Times New Roman" w:hint="default"/>
      </w:rPr>
    </w:lvl>
    <w:lvl w:ilvl="1" w:tplc="F550C1F8">
      <w:start w:val="242"/>
      <w:numFmt w:val="bullet"/>
      <w:lvlText w:val="–"/>
      <w:lvlJc w:val="left"/>
      <w:pPr>
        <w:tabs>
          <w:tab w:val="num" w:pos="1440"/>
        </w:tabs>
        <w:ind w:left="1440" w:hanging="360"/>
      </w:pPr>
      <w:rPr>
        <w:rFonts w:ascii="Ericsson Capital TT" w:hAnsi="Ericsson Capital TT" w:hint="default"/>
      </w:rPr>
    </w:lvl>
    <w:lvl w:ilvl="2" w:tplc="DD40829E">
      <w:start w:val="242"/>
      <w:numFmt w:val="bullet"/>
      <w:lvlText w:val="›"/>
      <w:lvlJc w:val="left"/>
      <w:pPr>
        <w:tabs>
          <w:tab w:val="num" w:pos="2160"/>
        </w:tabs>
        <w:ind w:left="2160" w:hanging="360"/>
      </w:pPr>
      <w:rPr>
        <w:rFonts w:ascii="Ericsson Capital TT" w:hAnsi="Ericsson Capital TT" w:hint="default"/>
      </w:rPr>
    </w:lvl>
    <w:lvl w:ilvl="3" w:tplc="6F32320A">
      <w:start w:val="242"/>
      <w:numFmt w:val="bullet"/>
      <w:lvlText w:val="-"/>
      <w:lvlJc w:val="left"/>
      <w:pPr>
        <w:tabs>
          <w:tab w:val="num" w:pos="2880"/>
        </w:tabs>
        <w:ind w:left="2880" w:hanging="360"/>
      </w:pPr>
      <w:rPr>
        <w:rFonts w:ascii="Ericsson Capital TT" w:hAnsi="Ericsson Capital TT" w:hint="default"/>
      </w:rPr>
    </w:lvl>
    <w:lvl w:ilvl="4" w:tplc="FFC493D0">
      <w:start w:val="1"/>
      <w:numFmt w:val="bullet"/>
      <w:lvlText w:val="›"/>
      <w:lvlJc w:val="left"/>
      <w:pPr>
        <w:tabs>
          <w:tab w:val="num" w:pos="3600"/>
        </w:tabs>
        <w:ind w:left="3600" w:hanging="360"/>
      </w:pPr>
      <w:rPr>
        <w:rFonts w:ascii="Arial" w:hAnsi="Arial" w:cs="Times New Roman" w:hint="default"/>
      </w:rPr>
    </w:lvl>
    <w:lvl w:ilvl="5" w:tplc="268655A2">
      <w:start w:val="1"/>
      <w:numFmt w:val="bullet"/>
      <w:lvlText w:val="›"/>
      <w:lvlJc w:val="left"/>
      <w:pPr>
        <w:tabs>
          <w:tab w:val="num" w:pos="4320"/>
        </w:tabs>
        <w:ind w:left="4320" w:hanging="360"/>
      </w:pPr>
      <w:rPr>
        <w:rFonts w:ascii="Arial" w:hAnsi="Arial" w:cs="Times New Roman" w:hint="default"/>
      </w:rPr>
    </w:lvl>
    <w:lvl w:ilvl="6" w:tplc="B51C9C50">
      <w:start w:val="1"/>
      <w:numFmt w:val="bullet"/>
      <w:lvlText w:val="›"/>
      <w:lvlJc w:val="left"/>
      <w:pPr>
        <w:tabs>
          <w:tab w:val="num" w:pos="5040"/>
        </w:tabs>
        <w:ind w:left="5040" w:hanging="360"/>
      </w:pPr>
      <w:rPr>
        <w:rFonts w:ascii="Arial" w:hAnsi="Arial" w:cs="Times New Roman" w:hint="default"/>
      </w:rPr>
    </w:lvl>
    <w:lvl w:ilvl="7" w:tplc="57B2CA1E">
      <w:start w:val="1"/>
      <w:numFmt w:val="bullet"/>
      <w:lvlText w:val="›"/>
      <w:lvlJc w:val="left"/>
      <w:pPr>
        <w:tabs>
          <w:tab w:val="num" w:pos="5760"/>
        </w:tabs>
        <w:ind w:left="5760" w:hanging="360"/>
      </w:pPr>
      <w:rPr>
        <w:rFonts w:ascii="Arial" w:hAnsi="Arial" w:cs="Times New Roman" w:hint="default"/>
      </w:rPr>
    </w:lvl>
    <w:lvl w:ilvl="8" w:tplc="9C70244A">
      <w:start w:val="1"/>
      <w:numFmt w:val="bullet"/>
      <w:lvlText w:val="›"/>
      <w:lvlJc w:val="left"/>
      <w:pPr>
        <w:tabs>
          <w:tab w:val="num" w:pos="6480"/>
        </w:tabs>
        <w:ind w:left="6480" w:hanging="360"/>
      </w:pPr>
      <w:rPr>
        <w:rFonts w:ascii="Arial" w:hAnsi="Arial" w:cs="Times New Roman" w:hint="default"/>
      </w:rPr>
    </w:lvl>
  </w:abstractNum>
  <w:num w:numId="1">
    <w:abstractNumId w:val="0"/>
  </w:num>
  <w:num w:numId="2">
    <w:abstractNumId w:val="10"/>
  </w:num>
  <w:num w:numId="3">
    <w:abstractNumId w:val="6"/>
  </w:num>
  <w:num w:numId="4">
    <w:abstractNumId w:val="11"/>
  </w:num>
  <w:num w:numId="5">
    <w:abstractNumId w:val="3"/>
  </w:num>
  <w:num w:numId="6">
    <w:abstractNumId w:val="1"/>
  </w:num>
  <w:num w:numId="7">
    <w:abstractNumId w:val="1"/>
  </w:num>
  <w:num w:numId="8">
    <w:abstractNumId w:val="9"/>
  </w:num>
  <w:num w:numId="9">
    <w:abstractNumId w:val="8"/>
  </w:num>
  <w:num w:numId="10">
    <w:abstractNumId w:val="4"/>
  </w:num>
  <w:num w:numId="11">
    <w:abstractNumId w:val="5"/>
  </w:num>
  <w:num w:numId="12">
    <w:abstractNumId w:val="2"/>
  </w:num>
  <w:num w:numId="13">
    <w:abstractNumId w:val="4"/>
    <w:lvlOverride w:ilvl="0">
      <w:startOverride w:val="1"/>
    </w:lvlOverride>
  </w:num>
  <w:num w:numId="14">
    <w:abstractNumId w:val="5"/>
    <w:lvlOverride w:ilvl="0">
      <w:startOverride w:val="1"/>
    </w:lvlOverride>
  </w:num>
  <w:num w:numId="15">
    <w:abstractNumId w:val="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81B"/>
    <w:rsid w:val="000102EE"/>
    <w:rsid w:val="00017E0A"/>
    <w:rsid w:val="00021174"/>
    <w:rsid w:val="000248EF"/>
    <w:rsid w:val="000315BD"/>
    <w:rsid w:val="000353B8"/>
    <w:rsid w:val="00040D84"/>
    <w:rsid w:val="00045572"/>
    <w:rsid w:val="000534A3"/>
    <w:rsid w:val="00053A63"/>
    <w:rsid w:val="000540C7"/>
    <w:rsid w:val="00061AC4"/>
    <w:rsid w:val="00081489"/>
    <w:rsid w:val="000901B0"/>
    <w:rsid w:val="00091F6E"/>
    <w:rsid w:val="000B7CE2"/>
    <w:rsid w:val="000C2A65"/>
    <w:rsid w:val="000C6078"/>
    <w:rsid w:val="000D686A"/>
    <w:rsid w:val="000E1217"/>
    <w:rsid w:val="00100412"/>
    <w:rsid w:val="00100E30"/>
    <w:rsid w:val="00104629"/>
    <w:rsid w:val="00120E5A"/>
    <w:rsid w:val="0012445B"/>
    <w:rsid w:val="00131999"/>
    <w:rsid w:val="0013407D"/>
    <w:rsid w:val="00135AC4"/>
    <w:rsid w:val="001407DB"/>
    <w:rsid w:val="00146FA7"/>
    <w:rsid w:val="00156459"/>
    <w:rsid w:val="00156486"/>
    <w:rsid w:val="001622F6"/>
    <w:rsid w:val="001674C2"/>
    <w:rsid w:val="0017621A"/>
    <w:rsid w:val="00176711"/>
    <w:rsid w:val="00176D32"/>
    <w:rsid w:val="00186F99"/>
    <w:rsid w:val="0019218E"/>
    <w:rsid w:val="001939CB"/>
    <w:rsid w:val="00195C24"/>
    <w:rsid w:val="001A10B8"/>
    <w:rsid w:val="001A4B53"/>
    <w:rsid w:val="001C5318"/>
    <w:rsid w:val="001C5FBD"/>
    <w:rsid w:val="001D0261"/>
    <w:rsid w:val="001D16CE"/>
    <w:rsid w:val="001E2FCE"/>
    <w:rsid w:val="001F4439"/>
    <w:rsid w:val="00207474"/>
    <w:rsid w:val="002112B6"/>
    <w:rsid w:val="002135E0"/>
    <w:rsid w:val="00214CA0"/>
    <w:rsid w:val="00217F38"/>
    <w:rsid w:val="00224ACA"/>
    <w:rsid w:val="002252D1"/>
    <w:rsid w:val="00225DA0"/>
    <w:rsid w:val="00227694"/>
    <w:rsid w:val="00242DE1"/>
    <w:rsid w:val="0025047F"/>
    <w:rsid w:val="002529A3"/>
    <w:rsid w:val="00260C72"/>
    <w:rsid w:val="00264EB9"/>
    <w:rsid w:val="00276699"/>
    <w:rsid w:val="002772C6"/>
    <w:rsid w:val="00284BC2"/>
    <w:rsid w:val="00295112"/>
    <w:rsid w:val="0029531B"/>
    <w:rsid w:val="00295FE6"/>
    <w:rsid w:val="0029678C"/>
    <w:rsid w:val="00296C84"/>
    <w:rsid w:val="002A074F"/>
    <w:rsid w:val="002A5413"/>
    <w:rsid w:val="002A5586"/>
    <w:rsid w:val="002B607A"/>
    <w:rsid w:val="002C0D96"/>
    <w:rsid w:val="002C2767"/>
    <w:rsid w:val="002C3068"/>
    <w:rsid w:val="002C47A5"/>
    <w:rsid w:val="002C6ACD"/>
    <w:rsid w:val="002D01DF"/>
    <w:rsid w:val="002D1DBD"/>
    <w:rsid w:val="002D1EF4"/>
    <w:rsid w:val="002D3142"/>
    <w:rsid w:val="002E21B7"/>
    <w:rsid w:val="002E6799"/>
    <w:rsid w:val="002E6D89"/>
    <w:rsid w:val="002F2773"/>
    <w:rsid w:val="002F3637"/>
    <w:rsid w:val="002F520C"/>
    <w:rsid w:val="00304F2D"/>
    <w:rsid w:val="003121D5"/>
    <w:rsid w:val="00312D4D"/>
    <w:rsid w:val="0031321B"/>
    <w:rsid w:val="00313520"/>
    <w:rsid w:val="00326AFB"/>
    <w:rsid w:val="003536A4"/>
    <w:rsid w:val="003574AA"/>
    <w:rsid w:val="003605DF"/>
    <w:rsid w:val="00366175"/>
    <w:rsid w:val="00367922"/>
    <w:rsid w:val="00370B0C"/>
    <w:rsid w:val="00371B13"/>
    <w:rsid w:val="00372CDB"/>
    <w:rsid w:val="00377859"/>
    <w:rsid w:val="00384F00"/>
    <w:rsid w:val="00387180"/>
    <w:rsid w:val="00390DC9"/>
    <w:rsid w:val="00395356"/>
    <w:rsid w:val="00395DAD"/>
    <w:rsid w:val="003A4FBB"/>
    <w:rsid w:val="003A6559"/>
    <w:rsid w:val="003B0861"/>
    <w:rsid w:val="003B0DB8"/>
    <w:rsid w:val="003B3455"/>
    <w:rsid w:val="003C2F39"/>
    <w:rsid w:val="003C5EE3"/>
    <w:rsid w:val="003C63B8"/>
    <w:rsid w:val="003D436C"/>
    <w:rsid w:val="003E2922"/>
    <w:rsid w:val="003E3991"/>
    <w:rsid w:val="003F0EF1"/>
    <w:rsid w:val="004056C6"/>
    <w:rsid w:val="00405A70"/>
    <w:rsid w:val="00412CF4"/>
    <w:rsid w:val="00415333"/>
    <w:rsid w:val="0041678B"/>
    <w:rsid w:val="00417027"/>
    <w:rsid w:val="004221E6"/>
    <w:rsid w:val="0042234E"/>
    <w:rsid w:val="004227ED"/>
    <w:rsid w:val="0042325D"/>
    <w:rsid w:val="00433126"/>
    <w:rsid w:val="00447871"/>
    <w:rsid w:val="004517D9"/>
    <w:rsid w:val="00454653"/>
    <w:rsid w:val="00455170"/>
    <w:rsid w:val="0045731C"/>
    <w:rsid w:val="004630FD"/>
    <w:rsid w:val="00465B9B"/>
    <w:rsid w:val="004675AD"/>
    <w:rsid w:val="00474218"/>
    <w:rsid w:val="004744E8"/>
    <w:rsid w:val="0047749F"/>
    <w:rsid w:val="00477B24"/>
    <w:rsid w:val="00481640"/>
    <w:rsid w:val="00485023"/>
    <w:rsid w:val="00491B2F"/>
    <w:rsid w:val="0049395E"/>
    <w:rsid w:val="004948A5"/>
    <w:rsid w:val="00495334"/>
    <w:rsid w:val="0049691D"/>
    <w:rsid w:val="00496C3C"/>
    <w:rsid w:val="004973CD"/>
    <w:rsid w:val="004A6FA7"/>
    <w:rsid w:val="004B2236"/>
    <w:rsid w:val="004B2446"/>
    <w:rsid w:val="004B506B"/>
    <w:rsid w:val="004B7E3D"/>
    <w:rsid w:val="004C00A7"/>
    <w:rsid w:val="004C4ADA"/>
    <w:rsid w:val="004D1B86"/>
    <w:rsid w:val="004D207C"/>
    <w:rsid w:val="004D215B"/>
    <w:rsid w:val="004D2DB8"/>
    <w:rsid w:val="004D3B62"/>
    <w:rsid w:val="004D3C57"/>
    <w:rsid w:val="004D4A2E"/>
    <w:rsid w:val="004E001E"/>
    <w:rsid w:val="004E0541"/>
    <w:rsid w:val="004E0F40"/>
    <w:rsid w:val="004E1B4F"/>
    <w:rsid w:val="004E2E9F"/>
    <w:rsid w:val="004E7A41"/>
    <w:rsid w:val="004F2CED"/>
    <w:rsid w:val="004F4D77"/>
    <w:rsid w:val="00500563"/>
    <w:rsid w:val="00502FE7"/>
    <w:rsid w:val="00517CA2"/>
    <w:rsid w:val="00521954"/>
    <w:rsid w:val="005225C2"/>
    <w:rsid w:val="00523540"/>
    <w:rsid w:val="00523933"/>
    <w:rsid w:val="00526601"/>
    <w:rsid w:val="0053101A"/>
    <w:rsid w:val="005337B7"/>
    <w:rsid w:val="005359F1"/>
    <w:rsid w:val="005363A8"/>
    <w:rsid w:val="0053780E"/>
    <w:rsid w:val="00541F83"/>
    <w:rsid w:val="005432DA"/>
    <w:rsid w:val="00546CE4"/>
    <w:rsid w:val="005508E3"/>
    <w:rsid w:val="0055101E"/>
    <w:rsid w:val="005510BC"/>
    <w:rsid w:val="005514E7"/>
    <w:rsid w:val="00556418"/>
    <w:rsid w:val="0056132A"/>
    <w:rsid w:val="005672D8"/>
    <w:rsid w:val="005716C6"/>
    <w:rsid w:val="005730D1"/>
    <w:rsid w:val="0057490B"/>
    <w:rsid w:val="00586C11"/>
    <w:rsid w:val="00587478"/>
    <w:rsid w:val="0059581B"/>
    <w:rsid w:val="005958B4"/>
    <w:rsid w:val="005A4B2B"/>
    <w:rsid w:val="005B2870"/>
    <w:rsid w:val="005B4A42"/>
    <w:rsid w:val="005C1525"/>
    <w:rsid w:val="005D20DF"/>
    <w:rsid w:val="005D5ED1"/>
    <w:rsid w:val="005E1FA9"/>
    <w:rsid w:val="005E6928"/>
    <w:rsid w:val="005E7895"/>
    <w:rsid w:val="006007F2"/>
    <w:rsid w:val="00600B87"/>
    <w:rsid w:val="006026E6"/>
    <w:rsid w:val="006105E8"/>
    <w:rsid w:val="0061230D"/>
    <w:rsid w:val="00614EDF"/>
    <w:rsid w:val="0061749C"/>
    <w:rsid w:val="00620A8D"/>
    <w:rsid w:val="006214E5"/>
    <w:rsid w:val="006215E5"/>
    <w:rsid w:val="00623C94"/>
    <w:rsid w:val="0062483A"/>
    <w:rsid w:val="0062567C"/>
    <w:rsid w:val="00630DD1"/>
    <w:rsid w:val="00634F94"/>
    <w:rsid w:val="0064234E"/>
    <w:rsid w:val="00643780"/>
    <w:rsid w:val="006459AC"/>
    <w:rsid w:val="006561C3"/>
    <w:rsid w:val="0066293B"/>
    <w:rsid w:val="00671A88"/>
    <w:rsid w:val="00674922"/>
    <w:rsid w:val="00680EF4"/>
    <w:rsid w:val="0068165D"/>
    <w:rsid w:val="00683BC5"/>
    <w:rsid w:val="006849B5"/>
    <w:rsid w:val="00685FA7"/>
    <w:rsid w:val="00690093"/>
    <w:rsid w:val="00691533"/>
    <w:rsid w:val="00692019"/>
    <w:rsid w:val="006953FC"/>
    <w:rsid w:val="006A35B8"/>
    <w:rsid w:val="006A54B7"/>
    <w:rsid w:val="006A6B33"/>
    <w:rsid w:val="006B0DB7"/>
    <w:rsid w:val="006B3413"/>
    <w:rsid w:val="006D1546"/>
    <w:rsid w:val="006D2DA7"/>
    <w:rsid w:val="006D3B35"/>
    <w:rsid w:val="006D4CBE"/>
    <w:rsid w:val="006F33ED"/>
    <w:rsid w:val="006F4D1C"/>
    <w:rsid w:val="00700AF3"/>
    <w:rsid w:val="00701728"/>
    <w:rsid w:val="007036A2"/>
    <w:rsid w:val="00705692"/>
    <w:rsid w:val="00707360"/>
    <w:rsid w:val="00707B0F"/>
    <w:rsid w:val="00722109"/>
    <w:rsid w:val="00724306"/>
    <w:rsid w:val="0072503D"/>
    <w:rsid w:val="00743357"/>
    <w:rsid w:val="00744242"/>
    <w:rsid w:val="0074762D"/>
    <w:rsid w:val="00754818"/>
    <w:rsid w:val="0075592F"/>
    <w:rsid w:val="00770239"/>
    <w:rsid w:val="007704B6"/>
    <w:rsid w:val="00776953"/>
    <w:rsid w:val="00783598"/>
    <w:rsid w:val="00786D3A"/>
    <w:rsid w:val="00795D31"/>
    <w:rsid w:val="007A10CA"/>
    <w:rsid w:val="007A22BD"/>
    <w:rsid w:val="007A528C"/>
    <w:rsid w:val="007A56CC"/>
    <w:rsid w:val="007B42A9"/>
    <w:rsid w:val="007B47A4"/>
    <w:rsid w:val="007B5D77"/>
    <w:rsid w:val="007D4243"/>
    <w:rsid w:val="007D472A"/>
    <w:rsid w:val="007D6278"/>
    <w:rsid w:val="007E051C"/>
    <w:rsid w:val="00803FF5"/>
    <w:rsid w:val="00806840"/>
    <w:rsid w:val="00810E8F"/>
    <w:rsid w:val="008111B2"/>
    <w:rsid w:val="00816B26"/>
    <w:rsid w:val="008207C9"/>
    <w:rsid w:val="008208BB"/>
    <w:rsid w:val="00832C52"/>
    <w:rsid w:val="008331BC"/>
    <w:rsid w:val="00837E85"/>
    <w:rsid w:val="0084213A"/>
    <w:rsid w:val="00842D44"/>
    <w:rsid w:val="008511B3"/>
    <w:rsid w:val="00863213"/>
    <w:rsid w:val="008662C5"/>
    <w:rsid w:val="00867B1C"/>
    <w:rsid w:val="00870A9E"/>
    <w:rsid w:val="00870C7A"/>
    <w:rsid w:val="008723A1"/>
    <w:rsid w:val="00887A6E"/>
    <w:rsid w:val="00890D47"/>
    <w:rsid w:val="00893A0A"/>
    <w:rsid w:val="008957ED"/>
    <w:rsid w:val="00895E0A"/>
    <w:rsid w:val="0089682B"/>
    <w:rsid w:val="008A2426"/>
    <w:rsid w:val="008A2F60"/>
    <w:rsid w:val="008A6DB9"/>
    <w:rsid w:val="008B1C11"/>
    <w:rsid w:val="008B7C40"/>
    <w:rsid w:val="008C0935"/>
    <w:rsid w:val="008D267C"/>
    <w:rsid w:val="008E19B3"/>
    <w:rsid w:val="008E1DAE"/>
    <w:rsid w:val="008E7872"/>
    <w:rsid w:val="008F326F"/>
    <w:rsid w:val="008F7D9D"/>
    <w:rsid w:val="009040AA"/>
    <w:rsid w:val="00905D75"/>
    <w:rsid w:val="00917DC4"/>
    <w:rsid w:val="0093789F"/>
    <w:rsid w:val="00940762"/>
    <w:rsid w:val="00943EBB"/>
    <w:rsid w:val="00962A19"/>
    <w:rsid w:val="00963CDD"/>
    <w:rsid w:val="00980F6B"/>
    <w:rsid w:val="00981ED4"/>
    <w:rsid w:val="00994B5E"/>
    <w:rsid w:val="009956B6"/>
    <w:rsid w:val="009A7907"/>
    <w:rsid w:val="009B19D1"/>
    <w:rsid w:val="009B46C3"/>
    <w:rsid w:val="009B795D"/>
    <w:rsid w:val="009C1BBE"/>
    <w:rsid w:val="009C32F6"/>
    <w:rsid w:val="009C52F7"/>
    <w:rsid w:val="009D25EE"/>
    <w:rsid w:val="009D43E3"/>
    <w:rsid w:val="009E3EA4"/>
    <w:rsid w:val="009E4426"/>
    <w:rsid w:val="009E4E95"/>
    <w:rsid w:val="009E795D"/>
    <w:rsid w:val="009F0927"/>
    <w:rsid w:val="009F74EB"/>
    <w:rsid w:val="00A021CE"/>
    <w:rsid w:val="00A20072"/>
    <w:rsid w:val="00A21649"/>
    <w:rsid w:val="00A2589F"/>
    <w:rsid w:val="00A3077D"/>
    <w:rsid w:val="00A327F6"/>
    <w:rsid w:val="00A33616"/>
    <w:rsid w:val="00A40777"/>
    <w:rsid w:val="00A509BF"/>
    <w:rsid w:val="00A50C25"/>
    <w:rsid w:val="00A54754"/>
    <w:rsid w:val="00A57455"/>
    <w:rsid w:val="00A6077B"/>
    <w:rsid w:val="00A6338A"/>
    <w:rsid w:val="00A66F19"/>
    <w:rsid w:val="00A70119"/>
    <w:rsid w:val="00A7093B"/>
    <w:rsid w:val="00A70E46"/>
    <w:rsid w:val="00A71BD8"/>
    <w:rsid w:val="00A71E30"/>
    <w:rsid w:val="00A76B4A"/>
    <w:rsid w:val="00A814B8"/>
    <w:rsid w:val="00A8179E"/>
    <w:rsid w:val="00A921F7"/>
    <w:rsid w:val="00A954F5"/>
    <w:rsid w:val="00A95784"/>
    <w:rsid w:val="00A95D5A"/>
    <w:rsid w:val="00AA0075"/>
    <w:rsid w:val="00AA0BD8"/>
    <w:rsid w:val="00AA76AB"/>
    <w:rsid w:val="00AA7F94"/>
    <w:rsid w:val="00AB0780"/>
    <w:rsid w:val="00AB3C18"/>
    <w:rsid w:val="00AB5B44"/>
    <w:rsid w:val="00AB68CC"/>
    <w:rsid w:val="00AC3228"/>
    <w:rsid w:val="00AC4A49"/>
    <w:rsid w:val="00AC609C"/>
    <w:rsid w:val="00AD20FA"/>
    <w:rsid w:val="00AD5ECA"/>
    <w:rsid w:val="00AD6BB0"/>
    <w:rsid w:val="00AF2381"/>
    <w:rsid w:val="00B005FF"/>
    <w:rsid w:val="00B03F08"/>
    <w:rsid w:val="00B15656"/>
    <w:rsid w:val="00B158B4"/>
    <w:rsid w:val="00B17902"/>
    <w:rsid w:val="00B24274"/>
    <w:rsid w:val="00B247DA"/>
    <w:rsid w:val="00B26B99"/>
    <w:rsid w:val="00B364FC"/>
    <w:rsid w:val="00B40AD7"/>
    <w:rsid w:val="00B43106"/>
    <w:rsid w:val="00B47452"/>
    <w:rsid w:val="00B5153A"/>
    <w:rsid w:val="00B54381"/>
    <w:rsid w:val="00B54F19"/>
    <w:rsid w:val="00B6264C"/>
    <w:rsid w:val="00B628A4"/>
    <w:rsid w:val="00B70BEC"/>
    <w:rsid w:val="00B72838"/>
    <w:rsid w:val="00B72A05"/>
    <w:rsid w:val="00B85300"/>
    <w:rsid w:val="00B85515"/>
    <w:rsid w:val="00B9513E"/>
    <w:rsid w:val="00BA3033"/>
    <w:rsid w:val="00BA3A2F"/>
    <w:rsid w:val="00BA6B87"/>
    <w:rsid w:val="00BB37C6"/>
    <w:rsid w:val="00BC363F"/>
    <w:rsid w:val="00BD168D"/>
    <w:rsid w:val="00BD3D63"/>
    <w:rsid w:val="00BD675B"/>
    <w:rsid w:val="00BE5B5C"/>
    <w:rsid w:val="00BF1E8C"/>
    <w:rsid w:val="00BF217C"/>
    <w:rsid w:val="00BF2CAE"/>
    <w:rsid w:val="00BF4C91"/>
    <w:rsid w:val="00C01308"/>
    <w:rsid w:val="00C063AF"/>
    <w:rsid w:val="00C15355"/>
    <w:rsid w:val="00C16AD3"/>
    <w:rsid w:val="00C223CA"/>
    <w:rsid w:val="00C4065C"/>
    <w:rsid w:val="00C40D0D"/>
    <w:rsid w:val="00C40D95"/>
    <w:rsid w:val="00C442A4"/>
    <w:rsid w:val="00C44E35"/>
    <w:rsid w:val="00C466D7"/>
    <w:rsid w:val="00C55BC8"/>
    <w:rsid w:val="00C56216"/>
    <w:rsid w:val="00C61529"/>
    <w:rsid w:val="00C61591"/>
    <w:rsid w:val="00C705EA"/>
    <w:rsid w:val="00C727BE"/>
    <w:rsid w:val="00C7597B"/>
    <w:rsid w:val="00C80EC6"/>
    <w:rsid w:val="00C8682D"/>
    <w:rsid w:val="00C87CA3"/>
    <w:rsid w:val="00C87E9B"/>
    <w:rsid w:val="00C90762"/>
    <w:rsid w:val="00C95B93"/>
    <w:rsid w:val="00CA6872"/>
    <w:rsid w:val="00CA6EF2"/>
    <w:rsid w:val="00CC50A0"/>
    <w:rsid w:val="00CD14E7"/>
    <w:rsid w:val="00CD2327"/>
    <w:rsid w:val="00CD5038"/>
    <w:rsid w:val="00CD6F0A"/>
    <w:rsid w:val="00CE022C"/>
    <w:rsid w:val="00CE6DDA"/>
    <w:rsid w:val="00CF558A"/>
    <w:rsid w:val="00D0141F"/>
    <w:rsid w:val="00D22E68"/>
    <w:rsid w:val="00D231F3"/>
    <w:rsid w:val="00D2680B"/>
    <w:rsid w:val="00D479F6"/>
    <w:rsid w:val="00D51514"/>
    <w:rsid w:val="00D538B8"/>
    <w:rsid w:val="00D5607E"/>
    <w:rsid w:val="00D6543D"/>
    <w:rsid w:val="00D71B17"/>
    <w:rsid w:val="00D77D51"/>
    <w:rsid w:val="00D82D00"/>
    <w:rsid w:val="00D839B8"/>
    <w:rsid w:val="00D86BCF"/>
    <w:rsid w:val="00D92C95"/>
    <w:rsid w:val="00D97AF2"/>
    <w:rsid w:val="00DA4898"/>
    <w:rsid w:val="00DA4957"/>
    <w:rsid w:val="00DA4DE4"/>
    <w:rsid w:val="00DA6C6C"/>
    <w:rsid w:val="00DA7EFF"/>
    <w:rsid w:val="00DB098B"/>
    <w:rsid w:val="00DB4958"/>
    <w:rsid w:val="00DC198C"/>
    <w:rsid w:val="00DC5D71"/>
    <w:rsid w:val="00DC6011"/>
    <w:rsid w:val="00DD1CF2"/>
    <w:rsid w:val="00DD2E4B"/>
    <w:rsid w:val="00DD33F0"/>
    <w:rsid w:val="00DE095E"/>
    <w:rsid w:val="00DF2419"/>
    <w:rsid w:val="00DF75DA"/>
    <w:rsid w:val="00E00370"/>
    <w:rsid w:val="00E02AA3"/>
    <w:rsid w:val="00E03ED1"/>
    <w:rsid w:val="00E07880"/>
    <w:rsid w:val="00E37753"/>
    <w:rsid w:val="00E377E5"/>
    <w:rsid w:val="00E44BA2"/>
    <w:rsid w:val="00E452C9"/>
    <w:rsid w:val="00E46CCB"/>
    <w:rsid w:val="00E51AB1"/>
    <w:rsid w:val="00E639EB"/>
    <w:rsid w:val="00E6624C"/>
    <w:rsid w:val="00E7223E"/>
    <w:rsid w:val="00E76307"/>
    <w:rsid w:val="00E83078"/>
    <w:rsid w:val="00E8567E"/>
    <w:rsid w:val="00E85B3A"/>
    <w:rsid w:val="00E92035"/>
    <w:rsid w:val="00E920E7"/>
    <w:rsid w:val="00E93C39"/>
    <w:rsid w:val="00E95460"/>
    <w:rsid w:val="00E96961"/>
    <w:rsid w:val="00E973CD"/>
    <w:rsid w:val="00EB08F7"/>
    <w:rsid w:val="00EB4F24"/>
    <w:rsid w:val="00EB539C"/>
    <w:rsid w:val="00EB69F4"/>
    <w:rsid w:val="00ED0A02"/>
    <w:rsid w:val="00ED1BE5"/>
    <w:rsid w:val="00EE0920"/>
    <w:rsid w:val="00EE0AE6"/>
    <w:rsid w:val="00EE517C"/>
    <w:rsid w:val="00EE5E9F"/>
    <w:rsid w:val="00EF30AC"/>
    <w:rsid w:val="00EF3E5D"/>
    <w:rsid w:val="00F0003E"/>
    <w:rsid w:val="00F02460"/>
    <w:rsid w:val="00F060F3"/>
    <w:rsid w:val="00F06FCA"/>
    <w:rsid w:val="00F13A98"/>
    <w:rsid w:val="00F21297"/>
    <w:rsid w:val="00F2362D"/>
    <w:rsid w:val="00F23B25"/>
    <w:rsid w:val="00F345E4"/>
    <w:rsid w:val="00F438FF"/>
    <w:rsid w:val="00F45AEB"/>
    <w:rsid w:val="00F51D4D"/>
    <w:rsid w:val="00F5432A"/>
    <w:rsid w:val="00F617C5"/>
    <w:rsid w:val="00F71FE0"/>
    <w:rsid w:val="00F728A6"/>
    <w:rsid w:val="00F7624F"/>
    <w:rsid w:val="00F8103A"/>
    <w:rsid w:val="00F81EB2"/>
    <w:rsid w:val="00F83970"/>
    <w:rsid w:val="00F90D9A"/>
    <w:rsid w:val="00F92D84"/>
    <w:rsid w:val="00FA5CD6"/>
    <w:rsid w:val="00FA6A0F"/>
    <w:rsid w:val="00FB2FBD"/>
    <w:rsid w:val="00FB4C71"/>
    <w:rsid w:val="00FC794A"/>
    <w:rsid w:val="00FD28AA"/>
    <w:rsid w:val="00FE013F"/>
    <w:rsid w:val="00FE14B0"/>
    <w:rsid w:val="00FE1666"/>
    <w:rsid w:val="00FE67A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68218"/>
  <w15:chartTrackingRefBased/>
  <w15:docId w15:val="{D980A40A-77F5-45E3-B88F-855C96F88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6961"/>
  </w:style>
  <w:style w:type="paragraph" w:styleId="Heading1">
    <w:name w:val="heading 1"/>
    <w:aliases w:val="H1"/>
    <w:next w:val="Normal"/>
    <w:link w:val="Heading1Char"/>
    <w:qFormat/>
    <w:rsid w:val="00E96961"/>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E96961"/>
    <w:pPr>
      <w:numPr>
        <w:ilvl w:val="1"/>
      </w:numPr>
      <w:pBdr>
        <w:top w:val="none" w:sz="0" w:space="0" w:color="auto"/>
      </w:pBdr>
      <w:spacing w:before="180"/>
      <w:outlineLvl w:val="1"/>
    </w:pPr>
    <w:rPr>
      <w:sz w:val="32"/>
    </w:rPr>
  </w:style>
  <w:style w:type="paragraph" w:styleId="Heading4">
    <w:name w:val="heading 4"/>
    <w:basedOn w:val="Normal"/>
    <w:next w:val="Normal"/>
    <w:link w:val="Heading4Char"/>
    <w:uiPriority w:val="9"/>
    <w:semiHidden/>
    <w:unhideWhenUsed/>
    <w:qFormat/>
    <w:rsid w:val="00EF30A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qFormat/>
    <w:rsid w:val="00E96961"/>
    <w:pPr>
      <w:numPr>
        <w:ilvl w:val="7"/>
      </w:numPr>
      <w:outlineLvl w:val="7"/>
    </w:pPr>
  </w:style>
  <w:style w:type="paragraph" w:styleId="Heading9">
    <w:name w:val="heading 9"/>
    <w:basedOn w:val="Heading8"/>
    <w:next w:val="Normal"/>
    <w:link w:val="Heading9Char"/>
    <w:qFormat/>
    <w:rsid w:val="00E969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96961"/>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E96961"/>
    <w:rPr>
      <w:rFonts w:ascii="Arial" w:eastAsia="MS Mincho" w:hAnsi="Arial" w:cs="Times New Roman"/>
      <w:sz w:val="32"/>
      <w:szCs w:val="20"/>
      <w:lang w:val="en-GB"/>
    </w:rPr>
  </w:style>
  <w:style w:type="character" w:customStyle="1" w:styleId="Heading8Char">
    <w:name w:val="Heading 8 Char"/>
    <w:basedOn w:val="DefaultParagraphFont"/>
    <w:link w:val="Heading8"/>
    <w:rsid w:val="00E96961"/>
    <w:rPr>
      <w:rFonts w:ascii="Arial" w:eastAsia="MS Mincho" w:hAnsi="Arial" w:cs="Times New Roman"/>
      <w:sz w:val="36"/>
      <w:szCs w:val="20"/>
      <w:lang w:val="en-GB"/>
    </w:rPr>
  </w:style>
  <w:style w:type="character" w:customStyle="1" w:styleId="Heading9Char">
    <w:name w:val="Heading 9 Char"/>
    <w:basedOn w:val="DefaultParagraphFont"/>
    <w:link w:val="Heading9"/>
    <w:rsid w:val="00E96961"/>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96961"/>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96961"/>
    <w:rPr>
      <w:rFonts w:ascii="Arial" w:eastAsia="MS Mincho" w:hAnsi="Arial" w:cs="Times New Roman"/>
      <w:b/>
      <w:noProof/>
      <w:sz w:val="18"/>
      <w:szCs w:val="20"/>
      <w:lang w:val="en-GB"/>
    </w:rPr>
  </w:style>
  <w:style w:type="paragraph" w:customStyle="1" w:styleId="3GPPHeader">
    <w:name w:val="3GPP_Header"/>
    <w:basedOn w:val="Normal"/>
    <w:rsid w:val="00E96961"/>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E96961"/>
    <w:pPr>
      <w:spacing w:after="0" w:line="240" w:lineRule="auto"/>
    </w:pPr>
    <w:rPr>
      <w:rFonts w:ascii="Arial" w:eastAsia="PMingLiU" w:hAnsi="Arial" w:cs="Arial"/>
      <w:szCs w:val="24"/>
      <w:lang w:val="en-US" w:eastAsia="zh-CN"/>
    </w:rPr>
  </w:style>
  <w:style w:type="paragraph" w:customStyle="1" w:styleId="CRCoverPage">
    <w:name w:val="CR Cover Page"/>
    <w:rsid w:val="00E96961"/>
    <w:pPr>
      <w:spacing w:after="120" w:line="240" w:lineRule="auto"/>
    </w:pPr>
    <w:rPr>
      <w:rFonts w:ascii="Arial" w:eastAsia="MS Mincho" w:hAnsi="Arial" w:cs="Times New Roman"/>
      <w:sz w:val="20"/>
      <w:szCs w:val="20"/>
      <w:lang w:val="en-GB"/>
    </w:rPr>
  </w:style>
  <w:style w:type="paragraph" w:customStyle="1" w:styleId="Agreement">
    <w:name w:val="Agreement"/>
    <w:basedOn w:val="Normal"/>
    <w:qFormat/>
    <w:rsid w:val="00E96961"/>
    <w:pPr>
      <w:numPr>
        <w:numId w:val="2"/>
      </w:numPr>
      <w:spacing w:before="60" w:after="0" w:line="240" w:lineRule="auto"/>
    </w:pPr>
    <w:rPr>
      <w:rFonts w:ascii="Arial" w:hAnsi="Arial" w:cs="Arial"/>
      <w:b/>
      <w:bCs/>
      <w:sz w:val="20"/>
      <w:szCs w:val="20"/>
      <w:lang w:eastAsia="en-GB"/>
    </w:rPr>
  </w:style>
  <w:style w:type="paragraph" w:customStyle="1" w:styleId="EmailDiscussion2">
    <w:name w:val="EmailDiscussion2"/>
    <w:basedOn w:val="Normal"/>
    <w:rsid w:val="00E96961"/>
    <w:pPr>
      <w:spacing w:after="0" w:line="240" w:lineRule="auto"/>
      <w:ind w:left="1622" w:hanging="363"/>
    </w:pPr>
    <w:rPr>
      <w:rFonts w:ascii="Arial" w:hAnsi="Arial" w:cs="Arial"/>
      <w:sz w:val="20"/>
      <w:szCs w:val="20"/>
      <w:lang w:eastAsia="en-GB"/>
    </w:rPr>
  </w:style>
  <w:style w:type="character" w:customStyle="1" w:styleId="EmailDiscussionChar">
    <w:name w:val="EmailDiscussion Char"/>
    <w:basedOn w:val="DefaultParagraphFont"/>
    <w:link w:val="EmailDiscussion"/>
    <w:locked/>
    <w:rsid w:val="00E96961"/>
    <w:rPr>
      <w:rFonts w:ascii="Arial" w:hAnsi="Arial" w:cs="Arial"/>
      <w:b/>
      <w:bCs/>
      <w:lang w:eastAsia="en-GB"/>
    </w:rPr>
  </w:style>
  <w:style w:type="paragraph" w:customStyle="1" w:styleId="EmailDiscussion">
    <w:name w:val="EmailDiscussion"/>
    <w:basedOn w:val="Normal"/>
    <w:link w:val="EmailDiscussionChar"/>
    <w:rsid w:val="00E96961"/>
    <w:pPr>
      <w:numPr>
        <w:numId w:val="3"/>
      </w:numPr>
      <w:spacing w:before="40" w:after="0" w:line="240" w:lineRule="auto"/>
    </w:pPr>
    <w:rPr>
      <w:rFonts w:ascii="Arial" w:hAnsi="Arial" w:cs="Arial"/>
      <w:b/>
      <w:bCs/>
      <w:lang w:eastAsia="en-GB"/>
    </w:rPr>
  </w:style>
  <w:style w:type="character" w:customStyle="1" w:styleId="Heading4Char">
    <w:name w:val="Heading 4 Char"/>
    <w:basedOn w:val="DefaultParagraphFont"/>
    <w:link w:val="Heading4"/>
    <w:uiPriority w:val="9"/>
    <w:semiHidden/>
    <w:rsid w:val="00EF30AC"/>
    <w:rPr>
      <w:rFonts w:asciiTheme="majorHAnsi" w:eastAsiaTheme="majorEastAsia" w:hAnsiTheme="majorHAnsi" w:cstheme="majorBidi"/>
      <w:i/>
      <w:iCs/>
      <w:color w:val="2F5496" w:themeColor="accent1" w:themeShade="BF"/>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EF30AC"/>
    <w:pPr>
      <w:ind w:left="720"/>
      <w:contextualSpacing/>
    </w:pPr>
    <w:rPr>
      <w:rFonts w:ascii="Calibri" w:eastAsia="DengXian" w:hAnsi="Calibri" w:cs="Times New Roman"/>
      <w:lang w:val="en-GB"/>
    </w:rPr>
  </w:style>
  <w:style w:type="paragraph" w:customStyle="1" w:styleId="NO">
    <w:name w:val="NO"/>
    <w:basedOn w:val="Normal"/>
    <w:link w:val="NOZchn"/>
    <w:qFormat/>
    <w:rsid w:val="00EF30A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B1">
    <w:name w:val="B1"/>
    <w:basedOn w:val="Normal"/>
    <w:link w:val="B1Char"/>
    <w:qFormat/>
    <w:rsid w:val="00EF30A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EF30AC"/>
    <w:rPr>
      <w:rFonts w:ascii="Times New Roman" w:eastAsia="SimSun" w:hAnsi="Times New Roman" w:cs="Times New Roman"/>
      <w:color w:val="000000"/>
      <w:sz w:val="20"/>
      <w:szCs w:val="20"/>
      <w:lang w:val="en-GB" w:eastAsia="ja-JP"/>
    </w:rPr>
  </w:style>
  <w:style w:type="character" w:customStyle="1" w:styleId="NOZchn">
    <w:name w:val="NO Zchn"/>
    <w:link w:val="NO"/>
    <w:rsid w:val="00EF30AC"/>
    <w:rPr>
      <w:rFonts w:ascii="Times New Roman" w:eastAsia="Times New Roman" w:hAnsi="Times New Roman" w:cs="Times New Roman"/>
      <w:color w:val="000000"/>
      <w:sz w:val="20"/>
      <w:szCs w:val="20"/>
      <w:lang w:val="en-GB" w:eastAsia="ja-JP"/>
    </w:rPr>
  </w:style>
  <w:style w:type="character" w:customStyle="1" w:styleId="B2Char">
    <w:name w:val="B2 Char"/>
    <w:link w:val="B2"/>
    <w:qFormat/>
    <w:locked/>
    <w:rsid w:val="00EF30AC"/>
    <w:rPr>
      <w:lang w:val="en-GB"/>
    </w:rPr>
  </w:style>
  <w:style w:type="paragraph" w:customStyle="1" w:styleId="B2">
    <w:name w:val="B2"/>
    <w:basedOn w:val="List2"/>
    <w:link w:val="B2Char"/>
    <w:rsid w:val="00EF30AC"/>
    <w:pPr>
      <w:spacing w:after="180" w:line="240" w:lineRule="auto"/>
      <w:ind w:left="851" w:hanging="284"/>
      <w:contextualSpacing w:val="0"/>
    </w:pPr>
    <w:rPr>
      <w:lang w:val="en-GB"/>
    </w:rPr>
  </w:style>
  <w:style w:type="paragraph" w:styleId="List2">
    <w:name w:val="List 2"/>
    <w:basedOn w:val="Normal"/>
    <w:uiPriority w:val="99"/>
    <w:semiHidden/>
    <w:unhideWhenUsed/>
    <w:rsid w:val="00EF30AC"/>
    <w:pPr>
      <w:ind w:left="566" w:hanging="283"/>
      <w:contextualSpacing/>
    </w:pPr>
  </w:style>
  <w:style w:type="character" w:styleId="CommentReference">
    <w:name w:val="annotation reference"/>
    <w:basedOn w:val="DefaultParagraphFont"/>
    <w:uiPriority w:val="99"/>
    <w:semiHidden/>
    <w:unhideWhenUsed/>
    <w:rsid w:val="00867B1C"/>
    <w:rPr>
      <w:sz w:val="16"/>
      <w:szCs w:val="16"/>
    </w:rPr>
  </w:style>
  <w:style w:type="paragraph" w:styleId="CommentText">
    <w:name w:val="annotation text"/>
    <w:basedOn w:val="Normal"/>
    <w:link w:val="CommentTextChar"/>
    <w:uiPriority w:val="99"/>
    <w:semiHidden/>
    <w:unhideWhenUsed/>
    <w:rsid w:val="00867B1C"/>
    <w:pPr>
      <w:spacing w:line="240" w:lineRule="auto"/>
    </w:pPr>
    <w:rPr>
      <w:sz w:val="20"/>
      <w:szCs w:val="20"/>
    </w:rPr>
  </w:style>
  <w:style w:type="character" w:customStyle="1" w:styleId="CommentTextChar">
    <w:name w:val="Comment Text Char"/>
    <w:basedOn w:val="DefaultParagraphFont"/>
    <w:link w:val="CommentText"/>
    <w:uiPriority w:val="99"/>
    <w:semiHidden/>
    <w:rsid w:val="00867B1C"/>
    <w:rPr>
      <w:sz w:val="20"/>
      <w:szCs w:val="20"/>
    </w:rPr>
  </w:style>
  <w:style w:type="paragraph" w:styleId="CommentSubject">
    <w:name w:val="annotation subject"/>
    <w:basedOn w:val="CommentText"/>
    <w:next w:val="CommentText"/>
    <w:link w:val="CommentSubjectChar"/>
    <w:uiPriority w:val="99"/>
    <w:semiHidden/>
    <w:unhideWhenUsed/>
    <w:rsid w:val="00867B1C"/>
    <w:rPr>
      <w:b/>
      <w:bCs/>
    </w:rPr>
  </w:style>
  <w:style w:type="character" w:customStyle="1" w:styleId="CommentSubjectChar">
    <w:name w:val="Comment Subject Char"/>
    <w:basedOn w:val="CommentTextChar"/>
    <w:link w:val="CommentSubject"/>
    <w:uiPriority w:val="99"/>
    <w:semiHidden/>
    <w:rsid w:val="00867B1C"/>
    <w:rPr>
      <w:b/>
      <w:bCs/>
      <w:sz w:val="20"/>
      <w:szCs w:val="20"/>
    </w:rPr>
  </w:style>
  <w:style w:type="paragraph" w:styleId="BalloonText">
    <w:name w:val="Balloon Text"/>
    <w:basedOn w:val="Normal"/>
    <w:link w:val="BalloonTextChar"/>
    <w:uiPriority w:val="99"/>
    <w:semiHidden/>
    <w:unhideWhenUsed/>
    <w:rsid w:val="00867B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7B1C"/>
    <w:rPr>
      <w:rFonts w:ascii="Segoe UI" w:hAnsi="Segoe UI" w:cs="Segoe UI"/>
      <w:sz w:val="18"/>
      <w:szCs w:val="18"/>
    </w:rPr>
  </w:style>
  <w:style w:type="paragraph" w:styleId="BodyText">
    <w:name w:val="Body Text"/>
    <w:basedOn w:val="Normal"/>
    <w:link w:val="BodyTextChar"/>
    <w:rsid w:val="006215E5"/>
    <w:pPr>
      <w:spacing w:after="120"/>
      <w:jc w:val="both"/>
    </w:pPr>
    <w:rPr>
      <w:rFonts w:ascii="Arial" w:hAnsi="Arial"/>
      <w:lang w:eastAsia="zh-CN"/>
    </w:rPr>
  </w:style>
  <w:style w:type="character" w:customStyle="1" w:styleId="BodyTextChar">
    <w:name w:val="Body Text Char"/>
    <w:basedOn w:val="DefaultParagraphFont"/>
    <w:link w:val="BodyText"/>
    <w:rsid w:val="006215E5"/>
    <w:rPr>
      <w:rFonts w:ascii="Arial" w:hAnsi="Arial"/>
      <w:lang w:eastAsia="zh-CN"/>
    </w:rPr>
  </w:style>
  <w:style w:type="paragraph" w:customStyle="1" w:styleId="Proposal">
    <w:name w:val="Proposal"/>
    <w:basedOn w:val="BodyText"/>
    <w:rsid w:val="006215E5"/>
    <w:pPr>
      <w:numPr>
        <w:numId w:val="10"/>
      </w:numPr>
      <w:tabs>
        <w:tab w:val="left" w:pos="1701"/>
      </w:tabs>
    </w:pPr>
    <w:rPr>
      <w:b/>
      <w:bCs/>
    </w:rPr>
  </w:style>
  <w:style w:type="paragraph" w:customStyle="1" w:styleId="TF">
    <w:name w:val="TF"/>
    <w:basedOn w:val="Normal"/>
    <w:link w:val="TFChar"/>
    <w:rsid w:val="006215E5"/>
    <w:pPr>
      <w:keepLines/>
      <w:spacing w:after="240"/>
      <w:jc w:val="center"/>
    </w:pPr>
    <w:rPr>
      <w:rFonts w:ascii="Arial" w:hAnsi="Arial"/>
      <w:b/>
      <w:lang w:val="x-none" w:eastAsia="x-none"/>
    </w:rPr>
  </w:style>
  <w:style w:type="paragraph" w:customStyle="1" w:styleId="Observation">
    <w:name w:val="Observation"/>
    <w:basedOn w:val="Proposal"/>
    <w:qFormat/>
    <w:rsid w:val="006215E5"/>
    <w:pPr>
      <w:numPr>
        <w:numId w:val="11"/>
      </w:numPr>
      <w:ind w:left="1701" w:hanging="1701"/>
    </w:pPr>
    <w:rPr>
      <w:lang w:eastAsia="ja-JP"/>
    </w:rPr>
  </w:style>
  <w:style w:type="character" w:customStyle="1" w:styleId="TFChar">
    <w:name w:val="TF Char"/>
    <w:link w:val="TF"/>
    <w:rsid w:val="006215E5"/>
    <w:rPr>
      <w:rFonts w:ascii="Arial" w:hAnsi="Arial"/>
      <w:b/>
      <w:lang w:val="x-none" w:eastAsia="x-none"/>
    </w:rPr>
  </w:style>
  <w:style w:type="paragraph" w:customStyle="1" w:styleId="IvDbodytext">
    <w:name w:val="IvD bodytext"/>
    <w:basedOn w:val="BodyText"/>
    <w:link w:val="IvDbodytextChar"/>
    <w:qFormat/>
    <w:rsid w:val="00370B0C"/>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70B0C"/>
    <w:rPr>
      <w:rFonts w:ascii="Arial" w:eastAsia="SimSun" w:hAnsi="Arial"/>
      <w:spacing w:val="2"/>
      <w:lang w:eastAsia="zh-CN"/>
    </w:rPr>
  </w:style>
  <w:style w:type="character" w:styleId="Hyperlink">
    <w:name w:val="Hyperlink"/>
    <w:uiPriority w:val="99"/>
    <w:rsid w:val="00100412"/>
    <w:rPr>
      <w:color w:val="0000FF"/>
      <w:u w:val="single"/>
    </w:rPr>
  </w:style>
  <w:style w:type="paragraph" w:styleId="TableofFigures">
    <w:name w:val="table of figures"/>
    <w:basedOn w:val="BodyText"/>
    <w:next w:val="Normal"/>
    <w:uiPriority w:val="99"/>
    <w:rsid w:val="00100412"/>
    <w:pPr>
      <w:ind w:left="1701" w:hanging="1701"/>
      <w:jc w:val="left"/>
    </w:pPr>
    <w:rPr>
      <w:b/>
    </w:rPr>
  </w:style>
  <w:style w:type="paragraph" w:styleId="NormalWeb">
    <w:name w:val="Normal (Web)"/>
    <w:basedOn w:val="Normal"/>
    <w:uiPriority w:val="99"/>
    <w:semiHidden/>
    <w:unhideWhenUsed/>
    <w:rsid w:val="004D207C"/>
    <w:pPr>
      <w:spacing w:before="100" w:beforeAutospacing="1" w:after="100" w:afterAutospacing="1" w:line="240" w:lineRule="auto"/>
    </w:pPr>
    <w:rPr>
      <w:rFonts w:ascii="Times New Roman" w:eastAsiaTheme="minorEastAsia" w:hAnsi="Times New Roman" w:cs="Times New Roman"/>
      <w:sz w:val="24"/>
      <w:szCs w:val="24"/>
      <w:lang w:eastAsia="sv-S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2A5413"/>
    <w:rPr>
      <w:rFonts w:ascii="Calibri" w:eastAsia="DengXian" w:hAnsi="Calibri" w:cs="Times New Roman"/>
      <w:lang w:val="en-GB"/>
    </w:rPr>
  </w:style>
  <w:style w:type="character" w:styleId="UnresolvedMention">
    <w:name w:val="Unresolved Mention"/>
    <w:basedOn w:val="DefaultParagraphFont"/>
    <w:uiPriority w:val="99"/>
    <w:semiHidden/>
    <w:unhideWhenUsed/>
    <w:rsid w:val="006214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9545">
      <w:bodyDiv w:val="1"/>
      <w:marLeft w:val="0"/>
      <w:marRight w:val="0"/>
      <w:marTop w:val="0"/>
      <w:marBottom w:val="0"/>
      <w:divBdr>
        <w:top w:val="none" w:sz="0" w:space="0" w:color="auto"/>
        <w:left w:val="none" w:sz="0" w:space="0" w:color="auto"/>
        <w:bottom w:val="none" w:sz="0" w:space="0" w:color="auto"/>
        <w:right w:val="none" w:sz="0" w:space="0" w:color="auto"/>
      </w:divBdr>
    </w:div>
    <w:div w:id="52703861">
      <w:bodyDiv w:val="1"/>
      <w:marLeft w:val="0"/>
      <w:marRight w:val="0"/>
      <w:marTop w:val="0"/>
      <w:marBottom w:val="0"/>
      <w:divBdr>
        <w:top w:val="none" w:sz="0" w:space="0" w:color="auto"/>
        <w:left w:val="none" w:sz="0" w:space="0" w:color="auto"/>
        <w:bottom w:val="none" w:sz="0" w:space="0" w:color="auto"/>
        <w:right w:val="none" w:sz="0" w:space="0" w:color="auto"/>
      </w:divBdr>
      <w:divsChild>
        <w:div w:id="2095392887">
          <w:marLeft w:val="274"/>
          <w:marRight w:val="0"/>
          <w:marTop w:val="40"/>
          <w:marBottom w:val="40"/>
          <w:divBdr>
            <w:top w:val="none" w:sz="0" w:space="0" w:color="auto"/>
            <w:left w:val="none" w:sz="0" w:space="0" w:color="auto"/>
            <w:bottom w:val="none" w:sz="0" w:space="0" w:color="auto"/>
            <w:right w:val="none" w:sz="0" w:space="0" w:color="auto"/>
          </w:divBdr>
        </w:div>
      </w:divsChild>
    </w:div>
    <w:div w:id="157112815">
      <w:bodyDiv w:val="1"/>
      <w:marLeft w:val="0"/>
      <w:marRight w:val="0"/>
      <w:marTop w:val="0"/>
      <w:marBottom w:val="0"/>
      <w:divBdr>
        <w:top w:val="none" w:sz="0" w:space="0" w:color="auto"/>
        <w:left w:val="none" w:sz="0" w:space="0" w:color="auto"/>
        <w:bottom w:val="none" w:sz="0" w:space="0" w:color="auto"/>
        <w:right w:val="none" w:sz="0" w:space="0" w:color="auto"/>
      </w:divBdr>
    </w:div>
    <w:div w:id="222718922">
      <w:bodyDiv w:val="1"/>
      <w:marLeft w:val="0"/>
      <w:marRight w:val="0"/>
      <w:marTop w:val="0"/>
      <w:marBottom w:val="0"/>
      <w:divBdr>
        <w:top w:val="none" w:sz="0" w:space="0" w:color="auto"/>
        <w:left w:val="none" w:sz="0" w:space="0" w:color="auto"/>
        <w:bottom w:val="none" w:sz="0" w:space="0" w:color="auto"/>
        <w:right w:val="none" w:sz="0" w:space="0" w:color="auto"/>
      </w:divBdr>
    </w:div>
    <w:div w:id="230773179">
      <w:bodyDiv w:val="1"/>
      <w:marLeft w:val="0"/>
      <w:marRight w:val="0"/>
      <w:marTop w:val="0"/>
      <w:marBottom w:val="0"/>
      <w:divBdr>
        <w:top w:val="none" w:sz="0" w:space="0" w:color="auto"/>
        <w:left w:val="none" w:sz="0" w:space="0" w:color="auto"/>
        <w:bottom w:val="none" w:sz="0" w:space="0" w:color="auto"/>
        <w:right w:val="none" w:sz="0" w:space="0" w:color="auto"/>
      </w:divBdr>
    </w:div>
    <w:div w:id="319314077">
      <w:bodyDiv w:val="1"/>
      <w:marLeft w:val="0"/>
      <w:marRight w:val="0"/>
      <w:marTop w:val="0"/>
      <w:marBottom w:val="0"/>
      <w:divBdr>
        <w:top w:val="none" w:sz="0" w:space="0" w:color="auto"/>
        <w:left w:val="none" w:sz="0" w:space="0" w:color="auto"/>
        <w:bottom w:val="none" w:sz="0" w:space="0" w:color="auto"/>
        <w:right w:val="none" w:sz="0" w:space="0" w:color="auto"/>
      </w:divBdr>
    </w:div>
    <w:div w:id="682390986">
      <w:bodyDiv w:val="1"/>
      <w:marLeft w:val="0"/>
      <w:marRight w:val="0"/>
      <w:marTop w:val="0"/>
      <w:marBottom w:val="0"/>
      <w:divBdr>
        <w:top w:val="none" w:sz="0" w:space="0" w:color="auto"/>
        <w:left w:val="none" w:sz="0" w:space="0" w:color="auto"/>
        <w:bottom w:val="none" w:sz="0" w:space="0" w:color="auto"/>
        <w:right w:val="none" w:sz="0" w:space="0" w:color="auto"/>
      </w:divBdr>
    </w:div>
    <w:div w:id="731974156">
      <w:bodyDiv w:val="1"/>
      <w:marLeft w:val="0"/>
      <w:marRight w:val="0"/>
      <w:marTop w:val="0"/>
      <w:marBottom w:val="0"/>
      <w:divBdr>
        <w:top w:val="none" w:sz="0" w:space="0" w:color="auto"/>
        <w:left w:val="none" w:sz="0" w:space="0" w:color="auto"/>
        <w:bottom w:val="none" w:sz="0" w:space="0" w:color="auto"/>
        <w:right w:val="none" w:sz="0" w:space="0" w:color="auto"/>
      </w:divBdr>
    </w:div>
    <w:div w:id="1035303025">
      <w:bodyDiv w:val="1"/>
      <w:marLeft w:val="0"/>
      <w:marRight w:val="0"/>
      <w:marTop w:val="0"/>
      <w:marBottom w:val="0"/>
      <w:divBdr>
        <w:top w:val="none" w:sz="0" w:space="0" w:color="auto"/>
        <w:left w:val="none" w:sz="0" w:space="0" w:color="auto"/>
        <w:bottom w:val="none" w:sz="0" w:space="0" w:color="auto"/>
        <w:right w:val="none" w:sz="0" w:space="0" w:color="auto"/>
      </w:divBdr>
    </w:div>
    <w:div w:id="1091707232">
      <w:bodyDiv w:val="1"/>
      <w:marLeft w:val="0"/>
      <w:marRight w:val="0"/>
      <w:marTop w:val="0"/>
      <w:marBottom w:val="0"/>
      <w:divBdr>
        <w:top w:val="none" w:sz="0" w:space="0" w:color="auto"/>
        <w:left w:val="none" w:sz="0" w:space="0" w:color="auto"/>
        <w:bottom w:val="none" w:sz="0" w:space="0" w:color="auto"/>
        <w:right w:val="none" w:sz="0" w:space="0" w:color="auto"/>
      </w:divBdr>
    </w:div>
    <w:div w:id="1346246120">
      <w:bodyDiv w:val="1"/>
      <w:marLeft w:val="0"/>
      <w:marRight w:val="0"/>
      <w:marTop w:val="0"/>
      <w:marBottom w:val="0"/>
      <w:divBdr>
        <w:top w:val="none" w:sz="0" w:space="0" w:color="auto"/>
        <w:left w:val="none" w:sz="0" w:space="0" w:color="auto"/>
        <w:bottom w:val="none" w:sz="0" w:space="0" w:color="auto"/>
        <w:right w:val="none" w:sz="0" w:space="0" w:color="auto"/>
      </w:divBdr>
    </w:div>
    <w:div w:id="1699237076">
      <w:bodyDiv w:val="1"/>
      <w:marLeft w:val="0"/>
      <w:marRight w:val="0"/>
      <w:marTop w:val="0"/>
      <w:marBottom w:val="0"/>
      <w:divBdr>
        <w:top w:val="none" w:sz="0" w:space="0" w:color="auto"/>
        <w:left w:val="none" w:sz="0" w:space="0" w:color="auto"/>
        <w:bottom w:val="none" w:sz="0" w:space="0" w:color="auto"/>
        <w:right w:val="none" w:sz="0" w:space="0" w:color="auto"/>
      </w:divBdr>
    </w:div>
    <w:div w:id="1740715476">
      <w:bodyDiv w:val="1"/>
      <w:marLeft w:val="0"/>
      <w:marRight w:val="0"/>
      <w:marTop w:val="0"/>
      <w:marBottom w:val="0"/>
      <w:divBdr>
        <w:top w:val="none" w:sz="0" w:space="0" w:color="auto"/>
        <w:left w:val="none" w:sz="0" w:space="0" w:color="auto"/>
        <w:bottom w:val="none" w:sz="0" w:space="0" w:color="auto"/>
        <w:right w:val="none" w:sz="0" w:space="0" w:color="auto"/>
      </w:divBdr>
    </w:div>
    <w:div w:id="187272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2_RL2/TSGR2_105bis/Docs/R2-1905276.zip"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hyperlink" Target="http://ftp.3gpp.org/tsg_ran/WG2_RL2/TSGR2_107/Docs/R2-19116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6336E2-8166-46FF-A819-12FE6E9945D0}">
  <ds:schemaRefs>
    <ds:schemaRef ds:uri="http://schemas.microsoft.com/sharepoint/v3/contenttype/forms"/>
  </ds:schemaRefs>
</ds:datastoreItem>
</file>

<file path=customXml/itemProps2.xml><?xml version="1.0" encoding="utf-8"?>
<ds:datastoreItem xmlns:ds="http://schemas.openxmlformats.org/officeDocument/2006/customXml" ds:itemID="{45C96A47-319F-4B1C-8442-1C84385852A6}">
  <ds:schemaRefs>
    <ds:schemaRef ds:uri="http://schemas.microsoft.com/office/2006/metadata/properties"/>
    <ds:schemaRef ds:uri="9b239327-9e80-40e4-b1b7-4394fed77a33"/>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2f282d3b-eb4a-4b09-b61f-b9593442e286"/>
    <ds:schemaRef ds:uri="http://www.w3.org/XML/1998/namespace"/>
    <ds:schemaRef ds:uri="http://purl.org/dc/terms/"/>
  </ds:schemaRefs>
</ds:datastoreItem>
</file>

<file path=customXml/itemProps3.xml><?xml version="1.0" encoding="utf-8"?>
<ds:datastoreItem xmlns:ds="http://schemas.openxmlformats.org/officeDocument/2006/customXml" ds:itemID="{FF6148E4-883C-4400-B445-EE2D0B0F7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5</Pages>
  <Words>1540</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515</cp:revision>
  <dcterms:created xsi:type="dcterms:W3CDTF">2019-01-22T12:49:00Z</dcterms:created>
  <dcterms:modified xsi:type="dcterms:W3CDTF">2019-10-04T18:17:00Z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783629db-6d68-4a78-ac3f-487afe43c941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0">
    <vt:lpwstr>1002,161</vt:lpwstr>
  </property>
  <property fmtid="{D5CDD505-2E9C-101B-9397-08002B2CF9AE}" pid="14" name="AuthorIds_UIVersion_16896">
    <vt:lpwstr>1002</vt:lpwstr>
  </property>
</Properties>
</file>