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EC6DD" w14:textId="5893D885" w:rsidR="00BF7F06" w:rsidRPr="001D7A0D" w:rsidRDefault="00BF7F06" w:rsidP="00BF7F06">
      <w:pPr>
        <w:pStyle w:val="3GPPHeader"/>
        <w:spacing w:after="60"/>
        <w:rPr>
          <w:sz w:val="36"/>
          <w:szCs w:val="32"/>
          <w:lang w:val="sv-SE"/>
        </w:rPr>
      </w:pPr>
      <w:r w:rsidRPr="001D7A0D">
        <w:rPr>
          <w:lang w:val="sv-SE"/>
        </w:rPr>
        <w:t>3GPP TSG-RAN WG3 #104</w:t>
      </w:r>
      <w:r w:rsidRPr="001D7A0D">
        <w:rPr>
          <w:sz w:val="28"/>
          <w:lang w:val="sv-SE"/>
        </w:rPr>
        <w:tab/>
      </w:r>
      <w:r w:rsidRPr="00FB189B">
        <w:rPr>
          <w:sz w:val="28"/>
          <w:lang w:val="sv-SE"/>
        </w:rPr>
        <w:t>R3-19</w:t>
      </w:r>
      <w:r w:rsidR="00FB189B" w:rsidRPr="00FB189B">
        <w:rPr>
          <w:sz w:val="28"/>
          <w:lang w:val="sv-SE"/>
        </w:rPr>
        <w:t>3056</w:t>
      </w:r>
      <w:bookmarkStart w:id="0" w:name="_GoBack"/>
      <w:bookmarkEnd w:id="0"/>
    </w:p>
    <w:p w14:paraId="0B7FF467" w14:textId="77777777" w:rsidR="00BF7F06" w:rsidRPr="00147AE4" w:rsidRDefault="00BF7F06" w:rsidP="00BF7F06">
      <w:pPr>
        <w:pStyle w:val="3GPPHeader"/>
      </w:pPr>
      <w:r>
        <w:t>Reno, US</w:t>
      </w:r>
      <w:r w:rsidRPr="00147AE4">
        <w:t xml:space="preserve">, </w:t>
      </w:r>
      <w:r>
        <w:t>13</w:t>
      </w:r>
      <w:r w:rsidRPr="00147AE4">
        <w:rPr>
          <w:vertAlign w:val="superscript"/>
        </w:rPr>
        <w:t>th</w:t>
      </w:r>
      <w:r w:rsidRPr="00147AE4">
        <w:t xml:space="preserve"> </w:t>
      </w:r>
      <w:r>
        <w:t>May</w:t>
      </w:r>
      <w:r w:rsidRPr="00147AE4">
        <w:t>– 1</w:t>
      </w:r>
      <w:r>
        <w:t>7</w:t>
      </w:r>
      <w:r w:rsidRPr="00147AE4">
        <w:rPr>
          <w:vertAlign w:val="superscript"/>
        </w:rPr>
        <w:t>th</w:t>
      </w:r>
      <w:r w:rsidRPr="00147AE4">
        <w:t xml:space="preserve"> M</w:t>
      </w:r>
      <w:r>
        <w:t>ay</w:t>
      </w:r>
      <w:r w:rsidRPr="00147AE4">
        <w:t xml:space="preserve"> 2019</w:t>
      </w:r>
      <w:r w:rsidRPr="00147AE4">
        <w:rPr>
          <w:rFonts w:cs="Arial"/>
          <w:lang w:val="en-US"/>
        </w:rPr>
        <w:tab/>
      </w:r>
    </w:p>
    <w:p w14:paraId="46CFC29F" w14:textId="77777777" w:rsidR="00BF7F06" w:rsidRPr="00147AE4" w:rsidRDefault="00BF7F06" w:rsidP="00BF7F06">
      <w:pPr>
        <w:pStyle w:val="3GPPHeader"/>
        <w:rPr>
          <w:sz w:val="22"/>
          <w:szCs w:val="22"/>
          <w:lang w:val="en-US"/>
        </w:rPr>
      </w:pPr>
    </w:p>
    <w:p w14:paraId="2B6A383D" w14:textId="4C19BB38" w:rsidR="00BF7F06" w:rsidRPr="004C695E" w:rsidRDefault="00BF7F06" w:rsidP="00BF7F06">
      <w:pPr>
        <w:pStyle w:val="3GPPHeader"/>
        <w:rPr>
          <w:sz w:val="22"/>
          <w:szCs w:val="22"/>
        </w:rPr>
      </w:pPr>
      <w:r w:rsidRPr="004C695E">
        <w:rPr>
          <w:sz w:val="22"/>
          <w:szCs w:val="22"/>
        </w:rPr>
        <w:t>Agenda Item:</w:t>
      </w:r>
      <w:r w:rsidRPr="004C695E">
        <w:rPr>
          <w:sz w:val="22"/>
          <w:szCs w:val="22"/>
        </w:rPr>
        <w:tab/>
      </w:r>
      <w:r w:rsidR="00677E6E">
        <w:rPr>
          <w:sz w:val="22"/>
          <w:szCs w:val="22"/>
        </w:rPr>
        <w:t>25.2.3.2</w:t>
      </w:r>
      <w:r w:rsidRPr="004C695E">
        <w:rPr>
          <w:sz w:val="22"/>
          <w:szCs w:val="22"/>
        </w:rPr>
        <w:t xml:space="preserve"> </w:t>
      </w:r>
    </w:p>
    <w:p w14:paraId="24FC33E9" w14:textId="77777777" w:rsidR="00BF7F06" w:rsidRPr="00147AE4" w:rsidRDefault="00BF7F06" w:rsidP="00BF7F06">
      <w:pPr>
        <w:pStyle w:val="3GPPHeader"/>
        <w:rPr>
          <w:sz w:val="22"/>
          <w:szCs w:val="22"/>
        </w:rPr>
      </w:pPr>
      <w:r w:rsidRPr="00147AE4">
        <w:rPr>
          <w:sz w:val="22"/>
          <w:szCs w:val="22"/>
        </w:rPr>
        <w:t>Source:</w:t>
      </w:r>
      <w:r w:rsidRPr="00147AE4">
        <w:rPr>
          <w:sz w:val="22"/>
          <w:szCs w:val="22"/>
        </w:rPr>
        <w:tab/>
        <w:t>Ericsson</w:t>
      </w:r>
    </w:p>
    <w:p w14:paraId="7A602A83" w14:textId="77777777" w:rsidR="00BF7F06" w:rsidRPr="00147AE4" w:rsidRDefault="00BF7F06" w:rsidP="00BF7F06">
      <w:pPr>
        <w:pStyle w:val="3GPPHeader"/>
        <w:rPr>
          <w:sz w:val="22"/>
          <w:szCs w:val="22"/>
        </w:rPr>
      </w:pPr>
      <w:r w:rsidRPr="00147AE4">
        <w:rPr>
          <w:sz w:val="22"/>
          <w:szCs w:val="22"/>
        </w:rPr>
        <w:t>Title:</w:t>
      </w:r>
      <w:r w:rsidRPr="00147AE4">
        <w:rPr>
          <w:sz w:val="22"/>
          <w:szCs w:val="22"/>
        </w:rPr>
        <w:tab/>
      </w:r>
      <w:r>
        <w:t xml:space="preserve">Successful Handover Report: Content and Required </w:t>
      </w:r>
      <w:proofErr w:type="spellStart"/>
      <w:r>
        <w:t>Xn</w:t>
      </w:r>
      <w:proofErr w:type="spellEnd"/>
      <w:r>
        <w:t xml:space="preserve"> Signalling</w:t>
      </w:r>
    </w:p>
    <w:p w14:paraId="564BDE9F" w14:textId="77777777" w:rsidR="00BF7F06" w:rsidRPr="00147AE4" w:rsidRDefault="00BF7F06" w:rsidP="00BF7F06">
      <w:pPr>
        <w:pStyle w:val="3GPPHeader"/>
        <w:rPr>
          <w:sz w:val="22"/>
          <w:szCs w:val="22"/>
        </w:rPr>
      </w:pPr>
      <w:r w:rsidRPr="00147AE4">
        <w:rPr>
          <w:sz w:val="22"/>
          <w:szCs w:val="22"/>
        </w:rPr>
        <w:t>Document for:</w:t>
      </w:r>
      <w:r w:rsidRPr="00147AE4">
        <w:rPr>
          <w:sz w:val="22"/>
          <w:szCs w:val="22"/>
        </w:rPr>
        <w:tab/>
        <w:t>Discussion, Decision</w:t>
      </w:r>
    </w:p>
    <w:p w14:paraId="37A85D7E" w14:textId="77777777" w:rsidR="00BF7F06" w:rsidRPr="00147AE4" w:rsidRDefault="00BF7F06" w:rsidP="00BF7F06">
      <w:pPr>
        <w:pStyle w:val="Heading1"/>
      </w:pPr>
      <w:r w:rsidRPr="00147AE4">
        <w:t>Introduction</w:t>
      </w:r>
    </w:p>
    <w:p w14:paraId="51177B8C" w14:textId="77777777" w:rsidR="00BF7F06" w:rsidRDefault="00BF7F06" w:rsidP="00BF7F06">
      <w:pPr>
        <w:spacing w:after="0"/>
      </w:pPr>
      <w:r>
        <w:t xml:space="preserve">In RAN3#103 the MRO TP has been agreed as part of the TR 38.816 regarding the solution for mobility robustness optimization. A part of agreed solution discusses the report of a successful handover information. Successful handover report concerns the cases when UE observe some issues at lower layers (e.g., RLM issues, variation on the beam quality) although the handover is performed successfully. The solution is FFS, and in this paper, we explain our view on the successful handover report procedure, its potential content and required </w:t>
      </w:r>
      <w:proofErr w:type="spellStart"/>
      <w:r>
        <w:t>Xn</w:t>
      </w:r>
      <w:proofErr w:type="spellEnd"/>
      <w:r>
        <w:t xml:space="preserve"> based signalling. </w:t>
      </w:r>
    </w:p>
    <w:p w14:paraId="0CEB7C5C" w14:textId="77777777" w:rsidR="00BF7F06" w:rsidRDefault="00BF7F06" w:rsidP="00BF7F06"/>
    <w:p w14:paraId="410E8860" w14:textId="77777777" w:rsidR="00BF7F06" w:rsidRPr="00147AE4" w:rsidRDefault="00BF7F06" w:rsidP="00BF7F06">
      <w:pPr>
        <w:pStyle w:val="Heading1"/>
      </w:pPr>
      <w:bookmarkStart w:id="1" w:name="_Ref178064866"/>
      <w:r w:rsidRPr="00147AE4">
        <w:t>Discussion</w:t>
      </w:r>
      <w:bookmarkEnd w:id="1"/>
    </w:p>
    <w:p w14:paraId="65929221" w14:textId="1F324EF0" w:rsidR="00BF7F06" w:rsidRDefault="00BF7F06" w:rsidP="00BF7F06">
      <w:r w:rsidRPr="004C0FB5">
        <w:t>While N</w:t>
      </w:r>
      <w:r>
        <w:t>R</w:t>
      </w:r>
      <w:r w:rsidRPr="004C0FB5">
        <w:t xml:space="preserve"> can borrow concepts of reporting mobility related failure</w:t>
      </w:r>
      <w:r w:rsidR="004D624A">
        <w:t xml:space="preserve"> information</w:t>
      </w:r>
      <w:r w:rsidRPr="004C0FB5">
        <w:t xml:space="preserve"> from LTE, reporting information after a successful handover can be deemed very beneficial for the mobility robustness optimization. </w:t>
      </w:r>
      <w:r>
        <w:t xml:space="preserve">In NR, </w:t>
      </w:r>
      <w:r w:rsidR="001A54D4">
        <w:t>l</w:t>
      </w:r>
      <w:proofErr w:type="spellStart"/>
      <w:r w:rsidRPr="00147AE4">
        <w:rPr>
          <w:lang w:val="en-US"/>
        </w:rPr>
        <w:t>ike</w:t>
      </w:r>
      <w:proofErr w:type="spellEnd"/>
      <w:r w:rsidRPr="00147AE4">
        <w:rPr>
          <w:lang w:val="en-US"/>
        </w:rPr>
        <w:t xml:space="preserve"> in LTE, the handover is based on the measurement reports sent by the UE.</w:t>
      </w:r>
      <w:r>
        <w:rPr>
          <w:lang w:val="en-US"/>
        </w:rPr>
        <w:t xml:space="preserve"> However, c</w:t>
      </w:r>
      <w:r w:rsidRPr="00147AE4">
        <w:rPr>
          <w:lang w:val="en-US"/>
        </w:rPr>
        <w:t>onsidering the wide range of frequencies in which the NR is expected to operate (sub</w:t>
      </w:r>
      <w:r>
        <w:rPr>
          <w:lang w:val="en-US"/>
        </w:rPr>
        <w:t>-</w:t>
      </w:r>
      <w:r w:rsidRPr="00147AE4">
        <w:rPr>
          <w:lang w:val="en-US"/>
        </w:rPr>
        <w:t xml:space="preserve">GHz to </w:t>
      </w:r>
      <w:proofErr w:type="spellStart"/>
      <w:r w:rsidRPr="00147AE4">
        <w:rPr>
          <w:lang w:val="en-US"/>
        </w:rPr>
        <w:t>mmW</w:t>
      </w:r>
      <w:proofErr w:type="spellEnd"/>
      <w:r w:rsidRPr="00147AE4">
        <w:rPr>
          <w:lang w:val="en-US"/>
        </w:rPr>
        <w:t xml:space="preserve"> bands), the reference signals</w:t>
      </w:r>
      <w:r>
        <w:rPr>
          <w:lang w:val="en-US"/>
        </w:rPr>
        <w:t xml:space="preserve"> used by UE</w:t>
      </w:r>
      <w:r w:rsidR="001A54D4">
        <w:rPr>
          <w:lang w:val="en-US"/>
        </w:rPr>
        <w:t>s</w:t>
      </w:r>
      <w:r>
        <w:rPr>
          <w:lang w:val="en-US"/>
        </w:rPr>
        <w:t xml:space="preserve"> to perform measurements</w:t>
      </w:r>
      <w:r w:rsidRPr="00147AE4">
        <w:rPr>
          <w:lang w:val="en-US"/>
        </w:rPr>
        <w:t xml:space="preserve"> will </w:t>
      </w:r>
      <w:r>
        <w:rPr>
          <w:lang w:val="en-US"/>
        </w:rPr>
        <w:t>suffer from</w:t>
      </w:r>
      <w:r w:rsidRPr="00147AE4">
        <w:rPr>
          <w:lang w:val="en-US"/>
        </w:rPr>
        <w:t xml:space="preserve"> more abrupt </w:t>
      </w:r>
      <w:r>
        <w:rPr>
          <w:lang w:val="en-US"/>
        </w:rPr>
        <w:t>power</w:t>
      </w:r>
      <w:r w:rsidRPr="00147AE4">
        <w:rPr>
          <w:lang w:val="en-US"/>
        </w:rPr>
        <w:t xml:space="preserve"> fluctuations compared to more robust </w:t>
      </w:r>
      <w:r>
        <w:rPr>
          <w:lang w:val="en-US"/>
        </w:rPr>
        <w:t>frequency bands</w:t>
      </w:r>
      <w:r w:rsidRPr="00147AE4">
        <w:rPr>
          <w:lang w:val="en-US"/>
        </w:rPr>
        <w:t xml:space="preserve"> in LTE.</w:t>
      </w:r>
      <w:r>
        <w:rPr>
          <w:lang w:val="en-US"/>
        </w:rPr>
        <w:t xml:space="preserve"> </w:t>
      </w:r>
      <w:r w:rsidR="00343184">
        <w:rPr>
          <w:lang w:val="en-US"/>
        </w:rPr>
        <w:t>H</w:t>
      </w:r>
      <w:r>
        <w:rPr>
          <w:lang w:val="en-US"/>
        </w:rPr>
        <w:t>ence</w:t>
      </w:r>
      <w:r w:rsidRPr="00147AE4">
        <w:rPr>
          <w:lang w:val="en-US"/>
        </w:rPr>
        <w:t>, in NR the handover procedure may work with more performance variations, so that the UE may observe issues during a successful handover procedure, e.g. at physical layer, even though the handover is successfully performed.</w:t>
      </w:r>
    </w:p>
    <w:p w14:paraId="42FCF23A" w14:textId="54CC0D61" w:rsidR="00BF7F06" w:rsidRDefault="00BF7F06" w:rsidP="00BF7F06">
      <w:pPr>
        <w:rPr>
          <w:lang w:val="en-US"/>
        </w:rPr>
      </w:pPr>
      <w:r>
        <w:t>I</w:t>
      </w:r>
      <w:r w:rsidRPr="00147AE4">
        <w:rPr>
          <w:lang w:val="en-US"/>
        </w:rPr>
        <w:t xml:space="preserve">n our understanding, </w:t>
      </w:r>
      <w:r>
        <w:rPr>
          <w:lang w:val="en-US"/>
        </w:rPr>
        <w:t xml:space="preserve">reporting information of a </w:t>
      </w:r>
      <w:r w:rsidRPr="00147AE4">
        <w:rPr>
          <w:lang w:val="en-US"/>
        </w:rPr>
        <w:t>successful handover</w:t>
      </w:r>
      <w:r>
        <w:rPr>
          <w:lang w:val="en-US"/>
        </w:rPr>
        <w:t xml:space="preserve"> </w:t>
      </w:r>
      <w:r w:rsidR="00F9548A">
        <w:rPr>
          <w:lang w:val="en-US"/>
        </w:rPr>
        <w:t xml:space="preserve">that was subject to </w:t>
      </w:r>
      <w:r w:rsidR="003126CF">
        <w:rPr>
          <w:lang w:val="en-US"/>
        </w:rPr>
        <w:t>failure events</w:t>
      </w:r>
      <w:r w:rsidRPr="00147AE4">
        <w:rPr>
          <w:lang w:val="en-US"/>
        </w:rPr>
        <w:t xml:space="preserve"> allow</w:t>
      </w:r>
      <w:r>
        <w:rPr>
          <w:lang w:val="en-US"/>
        </w:rPr>
        <w:t>s</w:t>
      </w:r>
      <w:r w:rsidRPr="00147AE4">
        <w:rPr>
          <w:lang w:val="en-US"/>
        </w:rPr>
        <w:t xml:space="preserve"> for a more </w:t>
      </w:r>
      <w:r w:rsidR="008875F4">
        <w:rPr>
          <w:lang w:val="en-US"/>
        </w:rPr>
        <w:t>robust</w:t>
      </w:r>
      <w:r w:rsidRPr="00147AE4">
        <w:rPr>
          <w:lang w:val="en-US"/>
        </w:rPr>
        <w:t xml:space="preserve"> </w:t>
      </w:r>
      <w:r>
        <w:rPr>
          <w:lang w:val="en-US"/>
        </w:rPr>
        <w:t xml:space="preserve">optimization of </w:t>
      </w:r>
      <w:r w:rsidRPr="00147AE4">
        <w:rPr>
          <w:lang w:val="en-US"/>
        </w:rPr>
        <w:t xml:space="preserve">mobility </w:t>
      </w:r>
      <w:r>
        <w:rPr>
          <w:lang w:val="en-US"/>
        </w:rPr>
        <w:t xml:space="preserve">control parameters </w:t>
      </w:r>
      <w:r w:rsidRPr="00147AE4">
        <w:rPr>
          <w:lang w:val="en-US"/>
        </w:rPr>
        <w:t xml:space="preserve">in NR. Issues related to successful handovers may be </w:t>
      </w:r>
      <w:r w:rsidR="00860BCB">
        <w:rPr>
          <w:lang w:val="en-US"/>
        </w:rPr>
        <w:t>collected via a</w:t>
      </w:r>
      <w:r w:rsidRPr="00147AE4">
        <w:rPr>
          <w:lang w:val="en-US"/>
        </w:rPr>
        <w:t xml:space="preserve"> new report</w:t>
      </w:r>
      <w:r w:rsidR="00860BCB">
        <w:rPr>
          <w:lang w:val="en-US"/>
        </w:rPr>
        <w:t xml:space="preserve"> type,</w:t>
      </w:r>
      <w:r>
        <w:rPr>
          <w:lang w:val="en-US"/>
        </w:rPr>
        <w:t xml:space="preserve"> e.g.,</w:t>
      </w:r>
      <w:r w:rsidR="00B47901">
        <w:rPr>
          <w:lang w:val="en-US"/>
        </w:rPr>
        <w:t xml:space="preserve"> the</w:t>
      </w:r>
      <w:r>
        <w:rPr>
          <w:lang w:val="en-US"/>
        </w:rPr>
        <w:t xml:space="preserve"> successful handover report</w:t>
      </w:r>
      <w:r w:rsidRPr="00147AE4">
        <w:rPr>
          <w:lang w:val="en-US"/>
        </w:rPr>
        <w:t xml:space="preserve">, which can </w:t>
      </w:r>
      <w:r>
        <w:rPr>
          <w:lang w:val="en-US"/>
        </w:rPr>
        <w:t>help preventing</w:t>
      </w:r>
      <w:r w:rsidRPr="00147AE4">
        <w:rPr>
          <w:lang w:val="en-US"/>
        </w:rPr>
        <w:t xml:space="preserve"> potential </w:t>
      </w:r>
      <w:r>
        <w:rPr>
          <w:lang w:val="en-US"/>
        </w:rPr>
        <w:t xml:space="preserve">handover </w:t>
      </w:r>
      <w:r w:rsidRPr="00147AE4">
        <w:rPr>
          <w:lang w:val="en-US"/>
        </w:rPr>
        <w:t>failures in the future.</w:t>
      </w:r>
      <w:r>
        <w:rPr>
          <w:lang w:val="en-US"/>
        </w:rPr>
        <w:t xml:space="preserve"> A successful handover report may </w:t>
      </w:r>
      <w:r w:rsidR="00D13794">
        <w:rPr>
          <w:lang w:val="en-US"/>
        </w:rPr>
        <w:t xml:space="preserve">highlight </w:t>
      </w:r>
      <w:r>
        <w:rPr>
          <w:lang w:val="en-US"/>
        </w:rPr>
        <w:t xml:space="preserve">two different issues including </w:t>
      </w:r>
    </w:p>
    <w:p w14:paraId="7CE566AB" w14:textId="77777777" w:rsidR="00BF7F06" w:rsidRDefault="00BF7F06" w:rsidP="00BF7F06">
      <w:pPr>
        <w:pStyle w:val="ListParagraph"/>
        <w:numPr>
          <w:ilvl w:val="0"/>
          <w:numId w:val="2"/>
        </w:numPr>
        <w:rPr>
          <w:lang w:val="en-US"/>
        </w:rPr>
      </w:pPr>
      <w:r>
        <w:rPr>
          <w:lang w:val="en-US"/>
        </w:rPr>
        <w:t>Beam</w:t>
      </w:r>
      <w:r w:rsidRPr="00560DEE">
        <w:rPr>
          <w:lang w:val="en-US"/>
        </w:rPr>
        <w:t xml:space="preserve"> quality variations at target cell </w:t>
      </w:r>
      <w:r>
        <w:rPr>
          <w:lang w:val="en-US"/>
        </w:rPr>
        <w:t xml:space="preserve">leading to RACH fallback </w:t>
      </w:r>
      <w:r w:rsidRPr="00560DEE">
        <w:rPr>
          <w:lang w:val="en-US"/>
        </w:rPr>
        <w:t>when performing the HO</w:t>
      </w:r>
      <w:r>
        <w:rPr>
          <w:lang w:val="en-US"/>
        </w:rPr>
        <w:t>,</w:t>
      </w:r>
    </w:p>
    <w:p w14:paraId="07A0B8E4" w14:textId="77777777" w:rsidR="00BF7F06" w:rsidRPr="00BF7F06" w:rsidRDefault="00BF7F06" w:rsidP="00BF7F06">
      <w:pPr>
        <w:pStyle w:val="ListParagraph"/>
        <w:numPr>
          <w:ilvl w:val="0"/>
          <w:numId w:val="2"/>
        </w:numPr>
        <w:rPr>
          <w:lang w:val="en-US"/>
        </w:rPr>
      </w:pPr>
      <w:r w:rsidRPr="00560DEE">
        <w:rPr>
          <w:lang w:val="en-US"/>
        </w:rPr>
        <w:t>RLM related issues when performing the HO,</w:t>
      </w:r>
    </w:p>
    <w:p w14:paraId="3BE1C597" w14:textId="18796943" w:rsidR="00BF7F06" w:rsidRPr="00147AE4" w:rsidRDefault="00BF7F06" w:rsidP="00BF7F06">
      <w:pPr>
        <w:rPr>
          <w:lang w:val="en-US"/>
        </w:rPr>
      </w:pPr>
      <w:r>
        <w:rPr>
          <w:lang w:val="en-US"/>
        </w:rPr>
        <w:t>The above</w:t>
      </w:r>
      <w:r w:rsidR="00F4366D">
        <w:rPr>
          <w:lang w:val="en-US"/>
        </w:rPr>
        <w:t>-</w:t>
      </w:r>
      <w:r>
        <w:rPr>
          <w:lang w:val="en-US"/>
        </w:rPr>
        <w:t xml:space="preserve">mentioned issues are discussed in the sections 2.1 and 2.2, respectively. Successful handover report may require an </w:t>
      </w:r>
      <w:proofErr w:type="spellStart"/>
      <w:r>
        <w:rPr>
          <w:lang w:val="en-US"/>
        </w:rPr>
        <w:t>Xn</w:t>
      </w:r>
      <w:proofErr w:type="spellEnd"/>
      <w:r>
        <w:rPr>
          <w:lang w:val="en-US"/>
        </w:rPr>
        <w:t xml:space="preserve"> based signaling that is discussed in section 2.3.</w:t>
      </w:r>
    </w:p>
    <w:p w14:paraId="5F6605A0" w14:textId="77777777" w:rsidR="00BF7F06" w:rsidRPr="00147AE4" w:rsidRDefault="00BF7F06" w:rsidP="00BF7F06">
      <w:pPr>
        <w:pStyle w:val="Heading2"/>
      </w:pPr>
      <w:r w:rsidRPr="00147AE4">
        <w:t>Measurement reporting upon handover execution</w:t>
      </w:r>
    </w:p>
    <w:p w14:paraId="67F2A7CF" w14:textId="332A33E8" w:rsidR="00BF7F06" w:rsidRPr="00147AE4" w:rsidRDefault="00BF7F06" w:rsidP="00BF7F06">
      <w:pPr>
        <w:pStyle w:val="BodyText"/>
      </w:pPr>
      <w:r w:rsidRPr="00147AE4">
        <w:t>In the following, we discuss the possibility of reporting beam level measurement</w:t>
      </w:r>
      <w:r w:rsidR="00C01E47">
        <w:t>s</w:t>
      </w:r>
      <w:r w:rsidRPr="00147AE4">
        <w:t xml:space="preserve"> upon a successful handover that can be useful to configure the target beams in a more efficient way, enhancing the performance of C</w:t>
      </w:r>
      <w:r w:rsidR="007F021E">
        <w:t xml:space="preserve">ollision </w:t>
      </w:r>
      <w:r w:rsidRPr="00147AE4">
        <w:t>F</w:t>
      </w:r>
      <w:r w:rsidR="007F021E">
        <w:t xml:space="preserve">ree </w:t>
      </w:r>
      <w:r w:rsidRPr="00147AE4">
        <w:t>R</w:t>
      </w:r>
      <w:r w:rsidR="007F021E">
        <w:t xml:space="preserve">andom </w:t>
      </w:r>
      <w:r w:rsidRPr="00147AE4">
        <w:t>A</w:t>
      </w:r>
      <w:r w:rsidR="007F021E">
        <w:t>ccess (CFRA)</w:t>
      </w:r>
      <w:r w:rsidRPr="00147AE4">
        <w:t xml:space="preserve"> procedure</w:t>
      </w:r>
      <w:r w:rsidR="007F021E">
        <w:t>s</w:t>
      </w:r>
      <w:r w:rsidRPr="00147AE4">
        <w:t xml:space="preserve"> during HO procedure. </w:t>
      </w:r>
      <w:bookmarkStart w:id="2" w:name="_Hlk499387230"/>
    </w:p>
    <w:p w14:paraId="631CA47C" w14:textId="77777777" w:rsidR="00BF7F06" w:rsidRPr="00147AE4" w:rsidRDefault="00BF7F06" w:rsidP="00BF7F06">
      <w:pPr>
        <w:pStyle w:val="BodyText"/>
      </w:pPr>
      <w:r w:rsidRPr="00147AE4">
        <w:t xml:space="preserve">In NR, as in LTE, target may also benefit in knowing previously performed measurements configured by source node. And, it has been agreed in RAN2#99 Berlin that the source can send both cell and beam measurements in </w:t>
      </w:r>
      <w:proofErr w:type="spellStart"/>
      <w:r w:rsidRPr="00147AE4">
        <w:rPr>
          <w:i/>
        </w:rPr>
        <w:t>HandoverPreparationInformation</w:t>
      </w:r>
      <w:proofErr w:type="spellEnd"/>
      <w:r w:rsidRPr="00147AE4">
        <w:t>, as part of the RRM config.</w:t>
      </w:r>
    </w:p>
    <w:p w14:paraId="5CDF25A7" w14:textId="77777777" w:rsidR="00BF7F06" w:rsidRPr="00147AE4" w:rsidRDefault="00BF7F06" w:rsidP="00BF7F06">
      <w:pPr>
        <w:pStyle w:val="Observation"/>
        <w:ind w:left="1701" w:hanging="1701"/>
      </w:pPr>
      <w:bookmarkStart w:id="3" w:name="_Toc426112"/>
      <w:bookmarkStart w:id="4" w:name="_Toc1030531"/>
      <w:bookmarkStart w:id="5" w:name="_Toc6929748"/>
      <w:bookmarkStart w:id="6" w:name="_Toc6932030"/>
      <w:r w:rsidRPr="00147AE4">
        <w:lastRenderedPageBreak/>
        <w:t>In NR, as in LTE, the source RAN node can provide beam and cell measurements information to target RAN node as part of RRM-config in Handover Preparation Information.</w:t>
      </w:r>
      <w:bookmarkEnd w:id="3"/>
      <w:bookmarkEnd w:id="4"/>
      <w:bookmarkEnd w:id="5"/>
      <w:bookmarkEnd w:id="6"/>
    </w:p>
    <w:p w14:paraId="77B45420" w14:textId="6B02E5CE" w:rsidR="00BF7F06" w:rsidRPr="00147AE4" w:rsidRDefault="00BF7F06" w:rsidP="00BF7F06">
      <w:pPr>
        <w:pStyle w:val="BodyText"/>
      </w:pPr>
      <w:r w:rsidRPr="00147AE4">
        <w:t>The main purpose of the cell measurements is to enable the target to possibly setup DC and/or CA, while beam measurements can be used in target to allocate contention free resources per beam or optimize handover decisions (e.g. by prioritizing cells with more stable beams). In addition, these beam measurements could also be used by target as input for the beam management configuration(s) to be provided to the UE</w:t>
      </w:r>
      <w:r w:rsidR="005D43C8">
        <w:t xml:space="preserve">. For example, </w:t>
      </w:r>
      <w:proofErr w:type="gramStart"/>
      <w:r w:rsidR="00207E41">
        <w:t>in</w:t>
      </w:r>
      <w:r w:rsidR="00F26EBC">
        <w:t xml:space="preserve"> </w:t>
      </w:r>
      <w:r w:rsidR="00207E41">
        <w:t>order</w:t>
      </w:r>
      <w:r w:rsidRPr="00147AE4">
        <w:t xml:space="preserve"> to</w:t>
      </w:r>
      <w:proofErr w:type="gramEnd"/>
      <w:r w:rsidRPr="00147AE4">
        <w:t xml:space="preserve"> limit the amount of L1 beam reporting after the handover, </w:t>
      </w:r>
      <w:r w:rsidR="00207E41">
        <w:t xml:space="preserve">the target may decide to configure at the UE </w:t>
      </w:r>
      <w:r w:rsidR="005C5692">
        <w:t xml:space="preserve">monitoring of </w:t>
      </w:r>
      <w:r w:rsidRPr="00147AE4">
        <w:t>a limited amount of CSI-RS resources and QCL with a subset of SSBs.</w:t>
      </w:r>
    </w:p>
    <w:p w14:paraId="5C0C555F" w14:textId="4E9E76CF" w:rsidR="00BF7F06" w:rsidRPr="00147AE4" w:rsidRDefault="00BF7F06" w:rsidP="00BF7F06">
      <w:pPr>
        <w:pStyle w:val="BodyText"/>
      </w:pPr>
      <w:r w:rsidRPr="00147AE4">
        <w:t xml:space="preserve">However, </w:t>
      </w:r>
      <w:r w:rsidR="00F26EBC">
        <w:t xml:space="preserve">there is one difference between LTE and NR when it comes to target </w:t>
      </w:r>
      <w:r w:rsidR="00EF0454">
        <w:t>cell</w:t>
      </w:r>
      <w:r w:rsidR="00F26EBC">
        <w:t xml:space="preserve"> measurements</w:t>
      </w:r>
      <w:r w:rsidR="00EF0454">
        <w:t xml:space="preserve"> reported at HO preparation. W</w:t>
      </w:r>
      <w:r w:rsidRPr="00147AE4">
        <w:t>hile</w:t>
      </w:r>
      <w:r w:rsidR="00EF0454">
        <w:t xml:space="preserve"> in LTE</w:t>
      </w:r>
      <w:r w:rsidRPr="00147AE4">
        <w:t xml:space="preserve"> </w:t>
      </w:r>
      <w:r w:rsidR="00EF0454">
        <w:t>the</w:t>
      </w:r>
      <w:r w:rsidRPr="00147AE4">
        <w:t xml:space="preserve"> performed cell measurements can be considered stable from the handover preparation until the handover execution, it has been acknowledged that </w:t>
      </w:r>
      <w:r w:rsidR="004241CC">
        <w:t xml:space="preserve">in NR </w:t>
      </w:r>
      <w:r w:rsidRPr="00147AE4">
        <w:t>beam measurements might not</w:t>
      </w:r>
      <w:r w:rsidR="004241CC">
        <w:t xml:space="preserve"> </w:t>
      </w:r>
      <w:proofErr w:type="spellStart"/>
      <w:r w:rsidR="004241CC">
        <w:t>ramin</w:t>
      </w:r>
      <w:proofErr w:type="spellEnd"/>
      <w:r w:rsidR="004241CC">
        <w:t xml:space="preserve"> stable.</w:t>
      </w:r>
      <w:r w:rsidRPr="00147AE4">
        <w:t xml:space="preserve"> </w:t>
      </w:r>
      <w:r w:rsidR="004241CC">
        <w:t>Namely,</w:t>
      </w:r>
      <w:r w:rsidRPr="00147AE4">
        <w:t xml:space="preserve"> the best beams </w:t>
      </w:r>
      <w:proofErr w:type="gramStart"/>
      <w:r w:rsidRPr="00147AE4">
        <w:t>at the moment</w:t>
      </w:r>
      <w:proofErr w:type="gramEnd"/>
      <w:r w:rsidRPr="00147AE4">
        <w:t xml:space="preserve"> the UE sends the first measurement reports that may trigger a handover</w:t>
      </w:r>
      <w:r w:rsidR="009970EE">
        <w:t xml:space="preserve"> may not remain the best at the time</w:t>
      </w:r>
      <w:r w:rsidRPr="00147AE4">
        <w:t xml:space="preserve"> the UE finally receives the handover command</w:t>
      </w:r>
      <w:r w:rsidR="009970EE">
        <w:t>. This is mainly due to</w:t>
      </w:r>
      <w:r w:rsidRPr="00147AE4">
        <w:t xml:space="preserve"> UE mobility. </w:t>
      </w:r>
      <w:r w:rsidR="009970EE">
        <w:t>F</w:t>
      </w:r>
      <w:r w:rsidRPr="00147AE4">
        <w:t xml:space="preserve">or that reason, a RACH </w:t>
      </w:r>
      <w:proofErr w:type="spellStart"/>
      <w:r w:rsidRPr="00147AE4">
        <w:t>fallback</w:t>
      </w:r>
      <w:proofErr w:type="spellEnd"/>
      <w:r w:rsidRPr="00147AE4">
        <w:t xml:space="preserve"> mechanism has been agreed</w:t>
      </w:r>
      <w:r w:rsidR="009970EE">
        <w:t xml:space="preserve"> in RAN2</w:t>
      </w:r>
      <w:r w:rsidRPr="00147AE4">
        <w:t xml:space="preserve"> where the UE can use common </w:t>
      </w:r>
      <w:r w:rsidR="007271CD">
        <w:t xml:space="preserve">RACH </w:t>
      </w:r>
      <w:r w:rsidRPr="00147AE4">
        <w:t>resources when beam selection upon handovers lead</w:t>
      </w:r>
      <w:r w:rsidR="00166A63">
        <w:t>s</w:t>
      </w:r>
      <w:r w:rsidRPr="00147AE4">
        <w:t xml:space="preserve"> to a beam that </w:t>
      </w:r>
      <w:r w:rsidR="00166A63">
        <w:t>was not configured by the target with</w:t>
      </w:r>
      <w:r w:rsidRPr="00147AE4">
        <w:t xml:space="preserve"> contention free resources </w:t>
      </w:r>
      <w:r w:rsidR="004E72B8">
        <w:t>for the UE</w:t>
      </w:r>
      <w:r w:rsidRPr="00147AE4">
        <w:t xml:space="preserve">. </w:t>
      </w:r>
    </w:p>
    <w:p w14:paraId="60340031" w14:textId="77777777" w:rsidR="00BF7F06" w:rsidRPr="00147AE4" w:rsidRDefault="00BF7F06" w:rsidP="00BF7F06">
      <w:pPr>
        <w:pStyle w:val="Observation"/>
        <w:ind w:left="1701" w:hanging="1701"/>
      </w:pPr>
      <w:bookmarkStart w:id="7" w:name="_Toc426113"/>
      <w:bookmarkStart w:id="8" w:name="_Toc1030532"/>
      <w:bookmarkStart w:id="9" w:name="_Toc6929749"/>
      <w:bookmarkStart w:id="10" w:name="_Toc6932031"/>
      <w:r w:rsidRPr="00147AE4">
        <w:t xml:space="preserve">In NR, best beams of target cell may change from the time the target receives the HO preparation to the time the UE performs HO execution. Hence, a RACH </w:t>
      </w:r>
      <w:proofErr w:type="spellStart"/>
      <w:r w:rsidRPr="00147AE4">
        <w:t>fallback</w:t>
      </w:r>
      <w:proofErr w:type="spellEnd"/>
      <w:r w:rsidRPr="00147AE4">
        <w:t xml:space="preserve"> mechanism was agreed in RAN2.</w:t>
      </w:r>
      <w:bookmarkEnd w:id="7"/>
      <w:bookmarkEnd w:id="8"/>
      <w:bookmarkEnd w:id="9"/>
      <w:bookmarkEnd w:id="10"/>
    </w:p>
    <w:p w14:paraId="45F83A1B" w14:textId="60F08C79" w:rsidR="00BF7F06" w:rsidRPr="00147AE4" w:rsidRDefault="00BF7F06" w:rsidP="00BF7F06">
      <w:pPr>
        <w:pStyle w:val="BodyText"/>
      </w:pPr>
      <w:r w:rsidRPr="00147AE4">
        <w:t xml:space="preserve">When that RACH </w:t>
      </w:r>
      <w:proofErr w:type="spellStart"/>
      <w:r w:rsidRPr="00147AE4">
        <w:t>fallback</w:t>
      </w:r>
      <w:proofErr w:type="spellEnd"/>
      <w:r w:rsidRPr="00147AE4">
        <w:t xml:space="preserve"> is used, the UE most likely has updated </w:t>
      </w:r>
      <w:r w:rsidR="00A0177E">
        <w:t xml:space="preserve">versions of </w:t>
      </w:r>
      <w:r w:rsidRPr="00147AE4">
        <w:t>beam measurements and it could be the case that beam management configurations provided in the handover command, based on previous measurements, might not be the most optimized one</w:t>
      </w:r>
      <w:r w:rsidR="00FC258C">
        <w:t>s</w:t>
      </w:r>
      <w:r w:rsidRPr="00147AE4">
        <w:t xml:space="preserve">. </w:t>
      </w:r>
      <w:r w:rsidR="00FC258C">
        <w:tab/>
      </w:r>
      <w:r w:rsidR="00FC258C">
        <w:br/>
      </w:r>
      <w:r w:rsidRPr="00147AE4">
        <w:t>Hence, it seems natural that the target could benefit from beam measurements performed between the time the UE has sent the last measurement report until the time it has performed a handover execution. One aspect to note is that random access has a beam selection component i.e. upon receiving the preamble during HO execution, the network knows which DL beam has been selected by the UE. And, thanks to the agreed absolute threshold</w:t>
      </w:r>
      <w:r w:rsidR="004D14F2">
        <w:t xml:space="preserve"> per beam configured at the UE for beam selection</w:t>
      </w:r>
      <w:r w:rsidRPr="00147AE4">
        <w:t xml:space="preserve">, the network also knows that </w:t>
      </w:r>
      <w:r w:rsidR="002D3676">
        <w:t>the quality of the beam selected for RACH is</w:t>
      </w:r>
      <w:r w:rsidRPr="00147AE4">
        <w:t xml:space="preserve"> above the configured threshold. Hence, to certain extent, upon handover execution the target cell obtains an update beam measurement information in the sense that it knows at least one suitable beam to send the </w:t>
      </w:r>
      <w:proofErr w:type="gramStart"/>
      <w:r w:rsidRPr="00147AE4">
        <w:t>Random Access</w:t>
      </w:r>
      <w:proofErr w:type="gramEnd"/>
      <w:r w:rsidRPr="00147AE4">
        <w:t xml:space="preserve"> Response (RAR) </w:t>
      </w:r>
      <w:r w:rsidR="00D96931">
        <w:t>was available</w:t>
      </w:r>
      <w:r w:rsidR="00EE7827">
        <w:t>. This already helps understanding if the</w:t>
      </w:r>
      <w:r w:rsidRPr="00147AE4">
        <w:t xml:space="preserve"> previously provided beam management configuration is optimal or not. </w:t>
      </w:r>
    </w:p>
    <w:p w14:paraId="5EDA03A2" w14:textId="048FF15F" w:rsidR="00BF7F06" w:rsidRPr="00147AE4" w:rsidRDefault="00F21B8B" w:rsidP="00BF7F06">
      <w:pPr>
        <w:pStyle w:val="BodyText"/>
      </w:pPr>
      <w:proofErr w:type="gramStart"/>
      <w:r>
        <w:t>In light of</w:t>
      </w:r>
      <w:proofErr w:type="gramEnd"/>
      <w:r>
        <w:t xml:space="preserve"> the above the following is proposed</w:t>
      </w:r>
    </w:p>
    <w:p w14:paraId="29A9BAB8" w14:textId="77777777" w:rsidR="00BF7F06" w:rsidRPr="00147AE4" w:rsidRDefault="00BF7F06" w:rsidP="00BF7F06">
      <w:pPr>
        <w:pStyle w:val="Observation"/>
        <w:tabs>
          <w:tab w:val="clear" w:pos="1701"/>
        </w:tabs>
        <w:ind w:left="1701" w:hanging="1560"/>
      </w:pPr>
      <w:bookmarkStart w:id="11" w:name="_Toc426114"/>
      <w:bookmarkStart w:id="12" w:name="_Toc1030533"/>
      <w:bookmarkStart w:id="13" w:name="_Toc6929750"/>
      <w:bookmarkStart w:id="14" w:name="_Toc6932032"/>
      <w:r w:rsidRPr="00147AE4">
        <w:t>In NR, the target can benefit of knowing updated beam measurements performed between the time the UE has send the last measurement report until the time the UE has performed a handover execution.</w:t>
      </w:r>
      <w:bookmarkEnd w:id="11"/>
      <w:bookmarkEnd w:id="12"/>
      <w:bookmarkEnd w:id="13"/>
      <w:bookmarkEnd w:id="14"/>
      <w:r w:rsidRPr="00147AE4">
        <w:t xml:space="preserve"> </w:t>
      </w:r>
    </w:p>
    <w:p w14:paraId="6F6CE25B" w14:textId="77777777" w:rsidR="00BF7F06" w:rsidRPr="004D5E12" w:rsidRDefault="00BF7F06" w:rsidP="00BF7F06">
      <w:pPr>
        <w:pStyle w:val="Observation"/>
        <w:tabs>
          <w:tab w:val="clear" w:pos="1701"/>
        </w:tabs>
        <w:ind w:left="1701" w:hanging="1560"/>
        <w:rPr>
          <w:lang w:val="en-US"/>
        </w:rPr>
      </w:pPr>
      <w:bookmarkStart w:id="15" w:name="_Toc426115"/>
      <w:bookmarkStart w:id="16" w:name="_Toc1030534"/>
      <w:bookmarkStart w:id="17" w:name="_Toc6929751"/>
      <w:bookmarkStart w:id="18" w:name="_Toc6932033"/>
      <w:r w:rsidRPr="00147AE4">
        <w:t xml:space="preserve">In NR, random access provides the target with some beam measurement information provided by the UE, thanks to the preamble being mapped to a DL beam, which is </w:t>
      </w:r>
      <w:r w:rsidRPr="004D5E12">
        <w:rPr>
          <w:lang w:val="en-US"/>
        </w:rPr>
        <w:t>chosen only if the beam signal is above a pre-set threshold.</w:t>
      </w:r>
      <w:bookmarkEnd w:id="15"/>
      <w:bookmarkEnd w:id="16"/>
      <w:bookmarkEnd w:id="17"/>
      <w:bookmarkEnd w:id="18"/>
      <w:r w:rsidRPr="004D5E12">
        <w:rPr>
          <w:lang w:val="en-US"/>
        </w:rPr>
        <w:t xml:space="preserve"> </w:t>
      </w:r>
    </w:p>
    <w:p w14:paraId="3F34C222" w14:textId="71D8DBC7" w:rsidR="00BF7F06" w:rsidRDefault="00BF7F06" w:rsidP="00BF7F06">
      <w:pPr>
        <w:pStyle w:val="Proposal"/>
        <w:tabs>
          <w:tab w:val="clear" w:pos="1304"/>
          <w:tab w:val="clear" w:pos="1701"/>
        </w:tabs>
        <w:ind w:left="1701" w:hanging="1559"/>
      </w:pPr>
      <w:bookmarkStart w:id="19" w:name="_Toc1030537"/>
      <w:bookmarkStart w:id="20" w:name="_Toc1060865"/>
      <w:bookmarkEnd w:id="2"/>
      <w:r w:rsidRPr="00147AE4">
        <w:rPr>
          <w:lang w:val="en-US"/>
        </w:rPr>
        <w:t xml:space="preserve">It is proposed </w:t>
      </w:r>
      <w:r w:rsidR="00284B87">
        <w:t xml:space="preserve">to </w:t>
      </w:r>
      <w:r w:rsidR="008B7662">
        <w:t xml:space="preserve">capture an MRO solution based on </w:t>
      </w:r>
      <w:r w:rsidR="00E81979">
        <w:t>reporting from the UE of</w:t>
      </w:r>
      <w:r w:rsidRPr="00147AE4">
        <w:rPr>
          <w:noProof/>
        </w:rPr>
        <w:t xml:space="preserve"> beam measurements and information concerning the executed (successful) handover</w:t>
      </w:r>
      <w:r w:rsidR="00E81979">
        <w:rPr>
          <w:noProof/>
        </w:rPr>
        <w:t xml:space="preserve"> (in case such handover is subject to </w:t>
      </w:r>
      <w:r w:rsidR="0088286E">
        <w:rPr>
          <w:noProof/>
        </w:rPr>
        <w:t>sub-optimal performance)</w:t>
      </w:r>
      <w:r w:rsidRPr="00147AE4">
        <w:rPr>
          <w:noProof/>
        </w:rPr>
        <w:t xml:space="preserve"> </w:t>
      </w:r>
      <w:r w:rsidRPr="00147AE4">
        <w:t xml:space="preserve">when </w:t>
      </w:r>
      <w:r w:rsidR="0064036D">
        <w:t xml:space="preserve">the UE </w:t>
      </w:r>
      <w:r w:rsidRPr="00147AE4">
        <w:t>access</w:t>
      </w:r>
      <w:r w:rsidR="0064036D">
        <w:t>es</w:t>
      </w:r>
      <w:r w:rsidRPr="00147AE4">
        <w:t xml:space="preserve"> the target cell</w:t>
      </w:r>
      <w:r w:rsidRPr="00147AE4">
        <w:rPr>
          <w:noProof/>
        </w:rPr>
        <w:t>.</w:t>
      </w:r>
      <w:bookmarkEnd w:id="19"/>
      <w:bookmarkEnd w:id="20"/>
    </w:p>
    <w:p w14:paraId="66085C9A" w14:textId="77777777" w:rsidR="00BF7F06" w:rsidRPr="00147AE4" w:rsidRDefault="00BF7F06" w:rsidP="00BF7F06">
      <w:pPr>
        <w:pStyle w:val="Heading2"/>
      </w:pPr>
      <w:r w:rsidRPr="00147AE4">
        <w:t xml:space="preserve">Radio link related issues </w:t>
      </w:r>
      <w:r>
        <w:t>when performing HO</w:t>
      </w:r>
    </w:p>
    <w:p w14:paraId="69D5805F" w14:textId="563B5960" w:rsidR="00BF7F06" w:rsidRPr="00197772" w:rsidRDefault="00BF7F06" w:rsidP="00BF7F06">
      <w:pPr>
        <w:pStyle w:val="IvDInstructiontext"/>
        <w:jc w:val="both"/>
        <w:rPr>
          <w:i w:val="0"/>
          <w:color w:val="auto"/>
          <w:sz w:val="20"/>
          <w:szCs w:val="20"/>
        </w:rPr>
      </w:pPr>
      <w:r>
        <w:rPr>
          <w:rStyle w:val="IvDbodytextChar"/>
          <w:i w:val="0"/>
          <w:color w:val="auto"/>
        </w:rPr>
        <w:t xml:space="preserve">Connected mode mobility is a network-controlled operation via handover procedure. However, if the handover procedure does not work properly, as a </w:t>
      </w:r>
      <w:proofErr w:type="spellStart"/>
      <w:r>
        <w:rPr>
          <w:rStyle w:val="IvDbodytextChar"/>
          <w:i w:val="0"/>
          <w:color w:val="auto"/>
        </w:rPr>
        <w:t>fallback</w:t>
      </w:r>
      <w:proofErr w:type="spellEnd"/>
      <w:r>
        <w:rPr>
          <w:rStyle w:val="IvDbodytextChar"/>
          <w:i w:val="0"/>
          <w:color w:val="auto"/>
        </w:rPr>
        <w:t>, a failure detection and counter-action at the UE has been specified in 3GPP TS 38.331[</w:t>
      </w:r>
      <w:r>
        <w:rPr>
          <w:rStyle w:val="IvDbodytextChar"/>
          <w:i w:val="0"/>
          <w:color w:val="auto"/>
          <w:highlight w:val="yellow"/>
        </w:rPr>
        <w:t>1</w:t>
      </w:r>
      <w:r>
        <w:rPr>
          <w:rStyle w:val="IvDbodytextChar"/>
          <w:i w:val="0"/>
          <w:color w:val="auto"/>
        </w:rPr>
        <w:t xml:space="preserve">], the </w:t>
      </w:r>
      <w:r w:rsidR="00044E31">
        <w:rPr>
          <w:rStyle w:val="IvDbodytextChar"/>
          <w:i w:val="0"/>
          <w:color w:val="auto"/>
        </w:rPr>
        <w:t>s</w:t>
      </w:r>
      <w:r>
        <w:rPr>
          <w:rStyle w:val="IvDbodytextChar"/>
          <w:i w:val="0"/>
          <w:color w:val="auto"/>
        </w:rPr>
        <w:t xml:space="preserve">o-called Radio Link Failure (RLF) handling procedure. That RLF procedure is typically triggered when something unexpected happens in any of the mobility related procedures. That is detected thanks to some interactions between RRC and lower layer protocols such as L1, MAC, RLC, etc. In the case of L1, a procedure called radio link monitoring has been introduced.   </w:t>
      </w:r>
    </w:p>
    <w:p w14:paraId="3EAAA317" w14:textId="77777777" w:rsidR="00BF7F06" w:rsidRDefault="00BF7F06" w:rsidP="00BF7F06">
      <w:pPr>
        <w:pStyle w:val="BodyText"/>
      </w:pPr>
      <w:r w:rsidRPr="00147AE4">
        <w:lastRenderedPageBreak/>
        <w:t>Radio link monitoring (RLM) is a mechanism to identify and declare radio link failure</w:t>
      </w:r>
      <w:r>
        <w:t>,</w:t>
      </w:r>
      <w:r w:rsidRPr="00147AE4">
        <w:t xml:space="preserve"> </w:t>
      </w:r>
      <w:r>
        <w:t>if the UE is not able to decode PDCCH under certain condition</w:t>
      </w:r>
      <w:r w:rsidRPr="00147AE4">
        <w:t xml:space="preserve">. </w:t>
      </w:r>
      <w:r>
        <w:t>O</w:t>
      </w:r>
      <w:r w:rsidRPr="00147AE4">
        <w:t xml:space="preserve">ne of the main differences in the NR RLM functionality, compared to LTE, is </w:t>
      </w:r>
      <w:r>
        <w:t>the flexibility of the network in RLM parameters configurations</w:t>
      </w:r>
      <w:r w:rsidRPr="00147AE4">
        <w:t xml:space="preserve">. </w:t>
      </w:r>
      <w:r>
        <w:t>In fact</w:t>
      </w:r>
      <w:r w:rsidRPr="00147AE4">
        <w:t xml:space="preserve">, in NR, due to the wide range of frequencies and diversity of envisioned deployments and services, RLM is a configurable procedure. In NR, the network may configure </w:t>
      </w:r>
      <w:r>
        <w:t>the following parameters for RLM purpose</w:t>
      </w:r>
      <w:r w:rsidRPr="00147AE4">
        <w:t xml:space="preserve"> </w:t>
      </w:r>
    </w:p>
    <w:p w14:paraId="333F7662" w14:textId="77777777" w:rsidR="00BF7F06" w:rsidRDefault="00BF7F06" w:rsidP="00BF7F06">
      <w:pPr>
        <w:pStyle w:val="BodyText"/>
        <w:numPr>
          <w:ilvl w:val="0"/>
          <w:numId w:val="7"/>
        </w:numPr>
      </w:pPr>
      <w:r>
        <w:t>D</w:t>
      </w:r>
      <w:r w:rsidRPr="00147AE4">
        <w:t xml:space="preserve">ifferent RS types (SS/PBCH block and CSI-RS), </w:t>
      </w:r>
    </w:p>
    <w:p w14:paraId="24AD5CF4" w14:textId="71DCE554" w:rsidR="00BF7F06" w:rsidRDefault="00BF7F06" w:rsidP="00BF7F06">
      <w:pPr>
        <w:pStyle w:val="BodyText"/>
        <w:numPr>
          <w:ilvl w:val="0"/>
          <w:numId w:val="7"/>
        </w:numPr>
      </w:pPr>
      <w:r>
        <w:t>T</w:t>
      </w:r>
      <w:r w:rsidRPr="00147AE4">
        <w:t xml:space="preserve">he exact </w:t>
      </w:r>
      <w:r>
        <w:t>RLM RS resources</w:t>
      </w:r>
      <w:r w:rsidRPr="00147AE4">
        <w:t xml:space="preserve"> to be monitored and the exact configuration to generate I</w:t>
      </w:r>
      <w:r w:rsidR="001F0B24">
        <w:t>n-</w:t>
      </w:r>
      <w:r w:rsidRPr="00147AE4">
        <w:t>S</w:t>
      </w:r>
      <w:r w:rsidR="001F0B24">
        <w:t>ync</w:t>
      </w:r>
      <w:r w:rsidRPr="00147AE4">
        <w:t>/</w:t>
      </w:r>
      <w:proofErr w:type="spellStart"/>
      <w:r w:rsidRPr="00147AE4">
        <w:t>O</w:t>
      </w:r>
      <w:r w:rsidR="001F0B24">
        <w:t>ut</w:t>
      </w:r>
      <w:r w:rsidRPr="00147AE4">
        <w:t>O</w:t>
      </w:r>
      <w:r w:rsidR="001F0B24">
        <w:t>f</w:t>
      </w:r>
      <w:r w:rsidRPr="00147AE4">
        <w:t>S</w:t>
      </w:r>
      <w:r w:rsidR="001F0B24">
        <w:t>ync</w:t>
      </w:r>
      <w:proofErr w:type="spellEnd"/>
      <w:r w:rsidRPr="00147AE4">
        <w:t xml:space="preserve"> indications</w:t>
      </w:r>
      <w:r>
        <w:t>,</w:t>
      </w:r>
      <w:r w:rsidRPr="00147AE4">
        <w:t xml:space="preserve"> </w:t>
      </w:r>
    </w:p>
    <w:p w14:paraId="29D3BDD4" w14:textId="77777777" w:rsidR="00BF7F06" w:rsidRPr="00147AE4" w:rsidRDefault="00BF7F06" w:rsidP="00BF7F06">
      <w:pPr>
        <w:pStyle w:val="BodyText"/>
        <w:numPr>
          <w:ilvl w:val="0"/>
          <w:numId w:val="7"/>
        </w:numPr>
      </w:pPr>
      <w:r>
        <w:t>T</w:t>
      </w:r>
      <w:r w:rsidRPr="00147AE4">
        <w:t>he BLER thresholds</w:t>
      </w:r>
      <w:r>
        <w:t xml:space="preserve"> (</w:t>
      </w:r>
      <w:proofErr w:type="spellStart"/>
      <w:r>
        <w:t>Q_in</w:t>
      </w:r>
      <w:proofErr w:type="spellEnd"/>
      <w:r>
        <w:t xml:space="preserve">, </w:t>
      </w:r>
      <w:proofErr w:type="spellStart"/>
      <w:r>
        <w:t>Q_out</w:t>
      </w:r>
      <w:proofErr w:type="spellEnd"/>
      <w:r>
        <w:t>)</w:t>
      </w:r>
      <w:r w:rsidRPr="00147AE4">
        <w:t xml:space="preserve"> to generate IS/OOS events to be indicated to the higher layers.</w:t>
      </w:r>
    </w:p>
    <w:p w14:paraId="3B2648E7" w14:textId="77777777" w:rsidR="00BF7F06" w:rsidRPr="00147AE4" w:rsidRDefault="00BF7F06" w:rsidP="00BF7F06">
      <w:pPr>
        <w:pStyle w:val="BodyText"/>
      </w:pPr>
      <w:r w:rsidRPr="00147AE4">
        <w:t>When UE is configured to perform RLM on RLM-RS resource(s),</w:t>
      </w:r>
    </w:p>
    <w:p w14:paraId="46C7AC6B" w14:textId="77777777" w:rsidR="00BF7F06" w:rsidRPr="00147AE4" w:rsidRDefault="00BF7F06" w:rsidP="00BF7F06">
      <w:pPr>
        <w:pStyle w:val="BodyText"/>
        <w:keepLines/>
        <w:numPr>
          <w:ilvl w:val="0"/>
          <w:numId w:val="6"/>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 xml:space="preserve">Periodic IS (in-sync) is indicated </w:t>
      </w:r>
      <w:r>
        <w:t>when</w:t>
      </w:r>
      <w:r w:rsidRPr="00147AE4">
        <w:t xml:space="preserve"> the estimated link quality corresponding to hypothetical PDCCH BLER based on at least Y=1 RLM-RS resource among all configured X RLM-RS resource(s) is above </w:t>
      </w:r>
      <w:proofErr w:type="spellStart"/>
      <w:r w:rsidRPr="00147AE4">
        <w:t>Q_in</w:t>
      </w:r>
      <w:proofErr w:type="spellEnd"/>
      <w:r w:rsidRPr="00147AE4">
        <w:t xml:space="preserve"> threshold, and</w:t>
      </w:r>
    </w:p>
    <w:p w14:paraId="752E714A" w14:textId="77777777" w:rsidR="00BF7F06" w:rsidRPr="00147AE4" w:rsidRDefault="00BF7F06" w:rsidP="00BF7F06">
      <w:pPr>
        <w:pStyle w:val="BodyText"/>
        <w:keepLines/>
        <w:numPr>
          <w:ilvl w:val="0"/>
          <w:numId w:val="6"/>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 xml:space="preserve">Periodic OOS (out of sync) is indicated </w:t>
      </w:r>
      <w:r>
        <w:t>when</w:t>
      </w:r>
      <w:r w:rsidRPr="00147AE4">
        <w:t xml:space="preserve"> the estimated link quality corresponding to hypothetical PDCCH BLER based on all configured X RLM-RS resource(s) is below </w:t>
      </w:r>
      <w:proofErr w:type="spellStart"/>
      <w:r w:rsidRPr="00147AE4">
        <w:t>Q_out</w:t>
      </w:r>
      <w:proofErr w:type="spellEnd"/>
      <w:r w:rsidRPr="00147AE4">
        <w:t xml:space="preserve"> threshold.</w:t>
      </w:r>
    </w:p>
    <w:p w14:paraId="1F29DCCF" w14:textId="1AE6403C" w:rsidR="00BF7F06" w:rsidRDefault="00BF7F06" w:rsidP="00BF7F06">
      <w:r w:rsidRPr="00147AE4">
        <w:t>Observing N310 consecutive OOS events, triggers RLF timer that indicates the UE is in a near-RLF condition</w:t>
      </w:r>
      <w:r w:rsidR="000D5D45">
        <w:t>. A</w:t>
      </w:r>
      <w:r w:rsidRPr="00147AE4">
        <w:t xml:space="preserve"> re-establishment procedure should start right after expiry of T310 timer, as shown in Figure 2.3-1.</w:t>
      </w:r>
      <w:r>
        <w:t xml:space="preserve"> </w:t>
      </w:r>
      <w:r w:rsidRPr="00147AE4">
        <w:t xml:space="preserve">In handover procedure, once the UE provides the measurement report to the network, the serving </w:t>
      </w:r>
      <w:proofErr w:type="spellStart"/>
      <w:r w:rsidRPr="00147AE4">
        <w:t>gNB</w:t>
      </w:r>
      <w:proofErr w:type="spellEnd"/>
      <w:r w:rsidRPr="00147AE4">
        <w:t xml:space="preserve"> </w:t>
      </w:r>
      <w:r w:rsidR="00487245">
        <w:t>triggers HO preparation and it</w:t>
      </w:r>
      <w:r w:rsidRPr="00147AE4">
        <w:t xml:space="preserve"> receives</w:t>
      </w:r>
      <w:r w:rsidR="00487245">
        <w:t xml:space="preserve"> from target </w:t>
      </w:r>
      <w:proofErr w:type="spellStart"/>
      <w:r w:rsidR="00487245">
        <w:t>gNB</w:t>
      </w:r>
      <w:proofErr w:type="spellEnd"/>
      <w:r w:rsidRPr="00147AE4">
        <w:t xml:space="preserve"> the handover command including the dedicated RACH-beam resources</w:t>
      </w:r>
      <w:r>
        <w:t xml:space="preserve"> (to perform the HO</w:t>
      </w:r>
      <w:proofErr w:type="gramStart"/>
      <w:r>
        <w:t>)</w:t>
      </w:r>
      <w:r w:rsidRPr="00147AE4">
        <w:t xml:space="preserve"> .</w:t>
      </w:r>
      <w:proofErr w:type="gramEnd"/>
      <w:r w:rsidRPr="00147AE4">
        <w:t xml:space="preserve"> Upon receiving the handover command, serving </w:t>
      </w:r>
      <w:proofErr w:type="spellStart"/>
      <w:r w:rsidRPr="00147AE4">
        <w:t>gNB</w:t>
      </w:r>
      <w:proofErr w:type="spellEnd"/>
      <w:r w:rsidRPr="00147AE4">
        <w:t xml:space="preserve"> configures the </w:t>
      </w:r>
      <w:proofErr w:type="spellStart"/>
      <w:r w:rsidRPr="00147AE4">
        <w:rPr>
          <w:i/>
        </w:rPr>
        <w:t>MobilityControl</w:t>
      </w:r>
      <w:proofErr w:type="spellEnd"/>
      <w:r w:rsidRPr="00147AE4">
        <w:t xml:space="preserve"> in an </w:t>
      </w:r>
      <w:proofErr w:type="spellStart"/>
      <w:r w:rsidRPr="00147AE4">
        <w:rPr>
          <w:i/>
        </w:rPr>
        <w:t>RRCReconfiguration</w:t>
      </w:r>
      <w:proofErr w:type="spellEnd"/>
      <w:r w:rsidRPr="00147AE4">
        <w:t xml:space="preserve"> message and </w:t>
      </w:r>
      <w:r>
        <w:t>send</w:t>
      </w:r>
      <w:r w:rsidRPr="00147AE4">
        <w:t xml:space="preserve">s it to the UE to perform the handover to </w:t>
      </w:r>
      <w:r>
        <w:t>a cell belonging to the</w:t>
      </w:r>
      <w:r w:rsidRPr="00147AE4">
        <w:t xml:space="preserve"> target gNB. </w:t>
      </w:r>
    </w:p>
    <w:p w14:paraId="2408B72F" w14:textId="77777777" w:rsidR="00BF7F06" w:rsidRPr="00147AE4" w:rsidRDefault="00BF7F06" w:rsidP="00BF7F06">
      <w:r>
        <w:t>Generally, w</w:t>
      </w:r>
      <w:r w:rsidRPr="00147AE4">
        <w:t xml:space="preserve">hen </w:t>
      </w:r>
      <w:r>
        <w:t>network sends</w:t>
      </w:r>
      <w:r w:rsidRPr="00147AE4">
        <w:t xml:space="preserve"> the handover command to the UE, three different scenarios may occur, as shown in Figure 2.3-1.</w:t>
      </w:r>
    </w:p>
    <w:p w14:paraId="7D685293" w14:textId="77777777" w:rsidR="00BF7F06" w:rsidRPr="00147AE4" w:rsidRDefault="00BF7F06" w:rsidP="00BF7F06">
      <w:pPr>
        <w:jc w:val="center"/>
      </w:pPr>
      <w:r w:rsidRPr="00147AE4">
        <w:rPr>
          <w:noProof/>
        </w:rPr>
        <w:drawing>
          <wp:inline distT="0" distB="0" distL="0" distR="0" wp14:anchorId="61AE9EC9" wp14:editId="030E62AF">
            <wp:extent cx="5708414" cy="13698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LM_vs_HO.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16049" cy="1371638"/>
                    </a:xfrm>
                    <a:prstGeom prst="rect">
                      <a:avLst/>
                    </a:prstGeom>
                  </pic:spPr>
                </pic:pic>
              </a:graphicData>
            </a:graphic>
          </wp:inline>
        </w:drawing>
      </w:r>
    </w:p>
    <w:p w14:paraId="2634BCB4" w14:textId="77777777" w:rsidR="00BF7F06" w:rsidRPr="00147AE4" w:rsidRDefault="00BF7F06" w:rsidP="00BF7F06">
      <w:pPr>
        <w:pStyle w:val="TF"/>
        <w:rPr>
          <w:rFonts w:eastAsia="MS Mincho"/>
        </w:rPr>
      </w:pPr>
      <w:r w:rsidRPr="00147AE4">
        <w:rPr>
          <w:rFonts w:eastAsia="MS Mincho"/>
        </w:rPr>
        <w:t xml:space="preserve">Figure 2.3-1: </w:t>
      </w:r>
      <w:r>
        <w:rPr>
          <w:rFonts w:eastAsia="MS Mincho"/>
        </w:rPr>
        <w:t>Different scenarios upon reception of</w:t>
      </w:r>
      <w:r w:rsidRPr="00147AE4">
        <w:rPr>
          <w:rFonts w:eastAsia="MS Mincho"/>
        </w:rPr>
        <w:t xml:space="preserve"> </w:t>
      </w:r>
      <w:proofErr w:type="spellStart"/>
      <w:r w:rsidRPr="004E3189">
        <w:rPr>
          <w:rFonts w:eastAsia="MS Mincho"/>
          <w:i/>
        </w:rPr>
        <w:t>RRCReconfiguration</w:t>
      </w:r>
      <w:proofErr w:type="spellEnd"/>
      <w:r>
        <w:rPr>
          <w:rFonts w:eastAsia="MS Mincho"/>
        </w:rPr>
        <w:t xml:space="preserve"> including </w:t>
      </w:r>
      <w:proofErr w:type="spellStart"/>
      <w:r w:rsidRPr="004E3189">
        <w:rPr>
          <w:rFonts w:eastAsia="MS Mincho"/>
          <w:i/>
        </w:rPr>
        <w:t>mobilityControlInfo</w:t>
      </w:r>
      <w:proofErr w:type="spellEnd"/>
      <w:r w:rsidRPr="00147AE4">
        <w:rPr>
          <w:rFonts w:eastAsia="MS Mincho"/>
        </w:rPr>
        <w:t xml:space="preserve">.   </w:t>
      </w:r>
    </w:p>
    <w:p w14:paraId="0EF42715" w14:textId="77777777" w:rsidR="00BF7F06" w:rsidRPr="00147AE4" w:rsidRDefault="00BF7F06" w:rsidP="00BF7F06">
      <w:pPr>
        <w:pStyle w:val="ListParagraph"/>
        <w:numPr>
          <w:ilvl w:val="0"/>
          <w:numId w:val="5"/>
        </w:numPr>
      </w:pPr>
      <w:r w:rsidRPr="00147AE4">
        <w:t xml:space="preserve">UE decodes the </w:t>
      </w:r>
      <w:proofErr w:type="spellStart"/>
      <w:r w:rsidRPr="00147AE4">
        <w:rPr>
          <w:i/>
        </w:rPr>
        <w:t>MobilityControl</w:t>
      </w:r>
      <w:proofErr w:type="spellEnd"/>
      <w:r w:rsidRPr="00147AE4">
        <w:t xml:space="preserve"> parameters and performs the handover to the target cell</w:t>
      </w:r>
    </w:p>
    <w:p w14:paraId="478C030E" w14:textId="77777777" w:rsidR="00BF7F06" w:rsidRPr="00147AE4" w:rsidRDefault="00BF7F06" w:rsidP="00BF7F06">
      <w:pPr>
        <w:pStyle w:val="ListParagraph"/>
        <w:numPr>
          <w:ilvl w:val="0"/>
          <w:numId w:val="5"/>
        </w:numPr>
      </w:pPr>
      <w:r w:rsidRPr="00147AE4">
        <w:t xml:space="preserve">UE decodes the </w:t>
      </w:r>
      <w:proofErr w:type="spellStart"/>
      <w:r w:rsidRPr="00147AE4">
        <w:rPr>
          <w:i/>
        </w:rPr>
        <w:t>MobilityControl</w:t>
      </w:r>
      <w:proofErr w:type="spellEnd"/>
      <w:r w:rsidRPr="00147AE4">
        <w:t xml:space="preserve"> parameters and performs the handover to the target cell wh</w:t>
      </w:r>
      <w:r>
        <w:t>en</w:t>
      </w:r>
      <w:r w:rsidRPr="00147AE4">
        <w:t xml:space="preserve"> N310 </w:t>
      </w:r>
      <w:r>
        <w:t>OOS</w:t>
      </w:r>
      <w:r w:rsidRPr="00147AE4">
        <w:t xml:space="preserve"> event happened and T310 timer started running</w:t>
      </w:r>
    </w:p>
    <w:p w14:paraId="615E134A" w14:textId="77777777" w:rsidR="00BF7F06" w:rsidRPr="00147AE4" w:rsidRDefault="00BF7F06" w:rsidP="00BF7F06">
      <w:pPr>
        <w:pStyle w:val="ListParagraph"/>
        <w:numPr>
          <w:ilvl w:val="0"/>
          <w:numId w:val="5"/>
        </w:numPr>
      </w:pPr>
      <w:r w:rsidRPr="00147AE4">
        <w:t xml:space="preserve">UE fails to decode the </w:t>
      </w:r>
      <w:proofErr w:type="spellStart"/>
      <w:r w:rsidRPr="00147AE4">
        <w:rPr>
          <w:i/>
        </w:rPr>
        <w:t>MobilityControl</w:t>
      </w:r>
      <w:proofErr w:type="spellEnd"/>
      <w:r w:rsidRPr="00147AE4">
        <w:t xml:space="preserve"> parameters, as it is sent from network after RLF happening in UE.</w:t>
      </w:r>
    </w:p>
    <w:p w14:paraId="7116EA9A" w14:textId="344FE9AE" w:rsidR="00BF7F06" w:rsidRPr="00147AE4" w:rsidRDefault="00BF7F06" w:rsidP="00BF7F06">
      <w:r w:rsidRPr="00147AE4">
        <w:t>Among the mentioned points above, case 1 is a</w:t>
      </w:r>
      <w:r>
        <w:t xml:space="preserve">n expected </w:t>
      </w:r>
      <w:r w:rsidRPr="00147AE4">
        <w:t xml:space="preserve">handover condition where the UE </w:t>
      </w:r>
      <w:proofErr w:type="gramStart"/>
      <w:r w:rsidRPr="00147AE4">
        <w:t>is able to</w:t>
      </w:r>
      <w:proofErr w:type="gramEnd"/>
      <w:r w:rsidRPr="00147AE4">
        <w:t xml:space="preserve"> decode the </w:t>
      </w:r>
      <w:proofErr w:type="spellStart"/>
      <w:r w:rsidRPr="00147AE4">
        <w:rPr>
          <w:i/>
        </w:rPr>
        <w:t>RRCreconfiguration</w:t>
      </w:r>
      <w:proofErr w:type="spellEnd"/>
      <w:r w:rsidRPr="00147AE4">
        <w:t xml:space="preserve"> message</w:t>
      </w:r>
      <w:r>
        <w:t xml:space="preserve"> before any issue at lower layers</w:t>
      </w:r>
      <w:r w:rsidRPr="00147AE4">
        <w:t xml:space="preserve">. Case 3 causes handover failure, and RLF report will be produced to be reported after a successful RRC re-establishment. However, case 2, </w:t>
      </w:r>
      <w:r w:rsidR="00095EB0">
        <w:t xml:space="preserve">is what </w:t>
      </w:r>
      <w:r w:rsidR="009470BB">
        <w:t>could be called</w:t>
      </w:r>
      <w:r w:rsidRPr="00147AE4">
        <w:t xml:space="preserve"> a near-RLF condition</w:t>
      </w:r>
      <w:r w:rsidR="009470BB">
        <w:t xml:space="preserve"> and it</w:t>
      </w:r>
      <w:r w:rsidRPr="00147AE4">
        <w:t xml:space="preserve"> is not covered by the current reports </w:t>
      </w:r>
      <w:r>
        <w:t>concerning mobility robustness optimization</w:t>
      </w:r>
      <w:r w:rsidRPr="00147AE4">
        <w:t>.</w:t>
      </w:r>
      <w:r>
        <w:t xml:space="preserve"> </w:t>
      </w:r>
      <w:r w:rsidRPr="00147AE4">
        <w:t>Near-RLF condition concern</w:t>
      </w:r>
      <w:r>
        <w:t>s</w:t>
      </w:r>
      <w:r w:rsidRPr="00147AE4">
        <w:t xml:space="preserve"> the </w:t>
      </w:r>
      <w:r>
        <w:t>RLM issues,</w:t>
      </w:r>
      <w:r w:rsidRPr="00147AE4">
        <w:t xml:space="preserve"> whe</w:t>
      </w:r>
      <w:r>
        <w:t>n</w:t>
      </w:r>
      <w:r w:rsidRPr="00147AE4">
        <w:t xml:space="preserve"> the UE monitors the </w:t>
      </w:r>
      <w:r>
        <w:t>RLM RS</w:t>
      </w:r>
      <w:r w:rsidRPr="00147AE4">
        <w:t xml:space="preserve"> resources transmitted over PDCCH, </w:t>
      </w:r>
      <w:r>
        <w:t xml:space="preserve">while </w:t>
      </w:r>
      <w:r w:rsidRPr="00147AE4">
        <w:t xml:space="preserve">network leverages different beamforming at link beam to transmit </w:t>
      </w:r>
      <w:proofErr w:type="spellStart"/>
      <w:r w:rsidRPr="00147AE4">
        <w:rPr>
          <w:i/>
        </w:rPr>
        <w:t>RRCReconfiguration</w:t>
      </w:r>
      <w:proofErr w:type="spellEnd"/>
      <w:r w:rsidRPr="00147AE4">
        <w:t xml:space="preserve"> via PDSCH, as illustrated in Figure 2.3-2.</w:t>
      </w:r>
    </w:p>
    <w:p w14:paraId="1733054B" w14:textId="77777777" w:rsidR="00BF7F06" w:rsidRPr="00147AE4" w:rsidRDefault="00BF7F06" w:rsidP="00BF7F06"/>
    <w:p w14:paraId="1B5EBEBA" w14:textId="77777777" w:rsidR="00BF7F06" w:rsidRPr="00147AE4" w:rsidRDefault="00BF7F06" w:rsidP="00BF7F06">
      <w:pPr>
        <w:jc w:val="center"/>
      </w:pPr>
      <w:r w:rsidRPr="00147AE4">
        <w:rPr>
          <w:noProof/>
        </w:rPr>
        <w:lastRenderedPageBreak/>
        <w:drawing>
          <wp:inline distT="0" distB="0" distL="0" distR="0" wp14:anchorId="59EC88FF" wp14:editId="62508C08">
            <wp:extent cx="2934268" cy="1352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LM_vs_HO_1.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41147" cy="1356152"/>
                    </a:xfrm>
                    <a:prstGeom prst="rect">
                      <a:avLst/>
                    </a:prstGeom>
                  </pic:spPr>
                </pic:pic>
              </a:graphicData>
            </a:graphic>
          </wp:inline>
        </w:drawing>
      </w:r>
    </w:p>
    <w:p w14:paraId="1CC7AD0E" w14:textId="77777777" w:rsidR="00BF7F06" w:rsidRPr="00147AE4" w:rsidRDefault="00BF7F06" w:rsidP="00BF7F06">
      <w:pPr>
        <w:pStyle w:val="TF"/>
        <w:rPr>
          <w:rFonts w:eastAsia="MS Mincho"/>
        </w:rPr>
      </w:pPr>
      <w:r w:rsidRPr="00147AE4">
        <w:rPr>
          <w:rFonts w:eastAsia="MS Mincho"/>
        </w:rPr>
        <w:t xml:space="preserve">Figure 2.3-2: In a </w:t>
      </w:r>
      <w:r>
        <w:rPr>
          <w:rFonts w:eastAsia="MS Mincho"/>
        </w:rPr>
        <w:t>schematic</w:t>
      </w:r>
      <w:r w:rsidRPr="00147AE4">
        <w:rPr>
          <w:rFonts w:eastAsia="MS Mincho"/>
        </w:rPr>
        <w:t xml:space="preserve"> </w:t>
      </w:r>
      <w:r>
        <w:rPr>
          <w:rFonts w:eastAsia="MS Mincho"/>
        </w:rPr>
        <w:t>view</w:t>
      </w:r>
      <w:r w:rsidRPr="00147AE4">
        <w:rPr>
          <w:rFonts w:eastAsia="MS Mincho"/>
        </w:rPr>
        <w:t>, RLM resources are transmitted over</w:t>
      </w:r>
      <w:r>
        <w:rPr>
          <w:rFonts w:eastAsia="MS Mincho"/>
        </w:rPr>
        <w:t xml:space="preserve"> </w:t>
      </w:r>
      <w:r w:rsidRPr="00147AE4">
        <w:rPr>
          <w:rFonts w:eastAsia="MS Mincho"/>
        </w:rPr>
        <w:t>wider beam</w:t>
      </w:r>
      <w:r>
        <w:rPr>
          <w:rFonts w:eastAsia="MS Mincho"/>
        </w:rPr>
        <w:t>s</w:t>
      </w:r>
      <w:r w:rsidRPr="00147AE4">
        <w:rPr>
          <w:rFonts w:eastAsia="MS Mincho"/>
        </w:rPr>
        <w:t xml:space="preserve"> compared to the </w:t>
      </w:r>
      <w:proofErr w:type="spellStart"/>
      <w:r w:rsidRPr="00147AE4">
        <w:rPr>
          <w:rFonts w:eastAsia="MS Mincho"/>
          <w:i/>
        </w:rPr>
        <w:t>RRCReconfiguration</w:t>
      </w:r>
      <w:proofErr w:type="spellEnd"/>
      <w:r w:rsidRPr="00147AE4">
        <w:rPr>
          <w:rFonts w:eastAsia="MS Mincho"/>
        </w:rPr>
        <w:t xml:space="preserve"> message transmitted over narrower </w:t>
      </w:r>
      <w:r>
        <w:rPr>
          <w:rFonts w:eastAsia="MS Mincho"/>
        </w:rPr>
        <w:t xml:space="preserve">link </w:t>
      </w:r>
      <w:r w:rsidRPr="00147AE4">
        <w:rPr>
          <w:rFonts w:eastAsia="MS Mincho"/>
        </w:rPr>
        <w:t>beam</w:t>
      </w:r>
      <w:r>
        <w:rPr>
          <w:rFonts w:eastAsia="MS Mincho"/>
        </w:rPr>
        <w:t>s</w:t>
      </w:r>
      <w:r w:rsidRPr="00147AE4">
        <w:rPr>
          <w:rFonts w:eastAsia="MS Mincho"/>
        </w:rPr>
        <w:t>.</w:t>
      </w:r>
    </w:p>
    <w:p w14:paraId="39EE041A" w14:textId="765F8229" w:rsidR="00BF7F06" w:rsidRDefault="00BF7F06" w:rsidP="00BF7F06">
      <w:r>
        <w:t>In near-RLF condition</w:t>
      </w:r>
      <w:r w:rsidRPr="00147AE4">
        <w:t xml:space="preserve">, there might be a possibility that UE is able to decode the </w:t>
      </w:r>
      <w:proofErr w:type="spellStart"/>
      <w:r w:rsidRPr="00147AE4">
        <w:rPr>
          <w:i/>
        </w:rPr>
        <w:t>RRCReconfiguration</w:t>
      </w:r>
      <w:proofErr w:type="spellEnd"/>
      <w:r w:rsidRPr="00147AE4">
        <w:t xml:space="preserve"> message (including the </w:t>
      </w:r>
      <w:proofErr w:type="spellStart"/>
      <w:r w:rsidRPr="00147AE4">
        <w:rPr>
          <w:i/>
        </w:rPr>
        <w:t>MobilityControl</w:t>
      </w:r>
      <w:proofErr w:type="spellEnd"/>
      <w:r w:rsidRPr="00147AE4">
        <w:t xml:space="preserve"> IE), while the measured RSRP value of RLM </w:t>
      </w:r>
      <w:r>
        <w:t>RS</w:t>
      </w:r>
      <w:r w:rsidRPr="00147AE4">
        <w:t xml:space="preserve"> resources are lower than Q-out threshold</w:t>
      </w:r>
      <w:r>
        <w:t xml:space="preserve"> for </w:t>
      </w:r>
      <w:r w:rsidR="000742FD">
        <w:t>N</w:t>
      </w:r>
      <w:r>
        <w:t>310 times, and hence timer T310 is running</w:t>
      </w:r>
      <w:r w:rsidRPr="00147AE4">
        <w:t>.</w:t>
      </w:r>
      <w:r w:rsidR="000742FD">
        <w:t xml:space="preserve"> </w:t>
      </w:r>
    </w:p>
    <w:p w14:paraId="7B203EF8" w14:textId="77777777" w:rsidR="00BF7F06" w:rsidRDefault="00BF7F06" w:rsidP="00BF7F06">
      <w:pPr>
        <w:pStyle w:val="Observation"/>
        <w:tabs>
          <w:tab w:val="clear" w:pos="1701"/>
        </w:tabs>
        <w:ind w:left="1701" w:hanging="1701"/>
      </w:pPr>
      <w:bookmarkStart w:id="21" w:name="_Toc426111"/>
      <w:bookmarkStart w:id="22" w:name="_Toc1030530"/>
      <w:bookmarkStart w:id="23" w:name="_Toc6929747"/>
      <w:bookmarkStart w:id="24" w:name="_Toc6932029"/>
      <w:r>
        <w:t xml:space="preserve">In NR, </w:t>
      </w:r>
      <w:r w:rsidRPr="00147AE4">
        <w:t xml:space="preserve">RLM resources are dedicated to the UE via PDCCH, likely using a wider control beam, while </w:t>
      </w:r>
      <w:proofErr w:type="spellStart"/>
      <w:r w:rsidRPr="00147AE4">
        <w:rPr>
          <w:i/>
        </w:rPr>
        <w:t>RRCReconfiguration</w:t>
      </w:r>
      <w:proofErr w:type="spellEnd"/>
      <w:r w:rsidRPr="00147AE4">
        <w:t xml:space="preserve"> including </w:t>
      </w:r>
      <w:proofErr w:type="spellStart"/>
      <w:r w:rsidRPr="00147AE4">
        <w:rPr>
          <w:i/>
        </w:rPr>
        <w:t>mobilityControl</w:t>
      </w:r>
      <w:proofErr w:type="spellEnd"/>
      <w:r w:rsidRPr="00147AE4">
        <w:t xml:space="preserve"> IE is received by </w:t>
      </w:r>
      <w:r>
        <w:t xml:space="preserve">the </w:t>
      </w:r>
      <w:r w:rsidRPr="00147AE4">
        <w:t xml:space="preserve">UE on PDSCH most likely using a narrower link beam. </w:t>
      </w:r>
    </w:p>
    <w:bookmarkEnd w:id="21"/>
    <w:bookmarkEnd w:id="22"/>
    <w:bookmarkEnd w:id="23"/>
    <w:bookmarkEnd w:id="24"/>
    <w:p w14:paraId="5BC264F5" w14:textId="78C47CB1" w:rsidR="00152A60" w:rsidRDefault="00152A60" w:rsidP="00152A60">
      <w:pPr>
        <w:pStyle w:val="Observation"/>
        <w:tabs>
          <w:tab w:val="clear" w:pos="1701"/>
        </w:tabs>
        <w:ind w:left="1701" w:hanging="1701"/>
      </w:pPr>
      <w:r>
        <w:t xml:space="preserve">In NR, due to the different beam configurations at PDCCH and PDSCH, </w:t>
      </w:r>
      <w:r w:rsidRPr="00147AE4">
        <w:t>there is a possibility that a UE observes problem in RLM</w:t>
      </w:r>
      <w:r>
        <w:t xml:space="preserve"> (UE fails to decode PDCCH)</w:t>
      </w:r>
      <w:r w:rsidRPr="00147AE4">
        <w:t xml:space="preserve">, while decoding </w:t>
      </w:r>
      <w:proofErr w:type="spellStart"/>
      <w:r w:rsidRPr="00147AE4">
        <w:rPr>
          <w:i/>
        </w:rPr>
        <w:t>RRCReconfiguration</w:t>
      </w:r>
      <w:proofErr w:type="spellEnd"/>
      <w:r w:rsidRPr="00147AE4">
        <w:t xml:space="preserve"> </w:t>
      </w:r>
      <w:r>
        <w:t>at PDSCH, and perform HO successfully</w:t>
      </w:r>
      <w:r w:rsidRPr="00147AE4">
        <w:t>.</w:t>
      </w:r>
    </w:p>
    <w:p w14:paraId="2B593D49" w14:textId="6AF7C6DD" w:rsidR="00BF7F06" w:rsidRPr="00C11BE1" w:rsidRDefault="00BF7F06" w:rsidP="00B8501C">
      <w:pPr>
        <w:pStyle w:val="Proposal"/>
      </w:pPr>
      <w:r w:rsidRPr="00147AE4">
        <w:t>I</w:t>
      </w:r>
      <w:r>
        <w:t>t</w:t>
      </w:r>
      <w:r w:rsidRPr="00147AE4">
        <w:t xml:space="preserve"> is proposed to</w:t>
      </w:r>
      <w:r w:rsidR="00D13525">
        <w:t xml:space="preserve"> capture a solution based on reporting from the UE of </w:t>
      </w:r>
      <w:r w:rsidRPr="00147AE4">
        <w:t xml:space="preserve">RLM related issues at cell borders </w:t>
      </w:r>
      <w:r w:rsidR="004E4CFB">
        <w:t xml:space="preserve">upon </w:t>
      </w:r>
      <w:r w:rsidR="00C26829">
        <w:t>execution of a successful handover</w:t>
      </w:r>
      <w:r w:rsidR="00C11BE1">
        <w:t xml:space="preserve">, </w:t>
      </w:r>
      <w:r w:rsidR="00C11BE1" w:rsidRPr="00147AE4">
        <w:t>when accessing the target cell</w:t>
      </w:r>
      <w:r w:rsidR="00C11BE1" w:rsidRPr="00147AE4">
        <w:rPr>
          <w:noProof/>
        </w:rPr>
        <w:t>.</w:t>
      </w:r>
      <w:r w:rsidRPr="00147AE4">
        <w:t xml:space="preserve"> </w:t>
      </w:r>
    </w:p>
    <w:p w14:paraId="1990E367" w14:textId="376A1425" w:rsidR="00BF7F06" w:rsidRDefault="00BF7F06" w:rsidP="00BF7F06">
      <w:r w:rsidRPr="00147AE4">
        <w:t xml:space="preserve">Therefore, the mentioned near-RLF condition indicates that the UE is likely very close to </w:t>
      </w:r>
      <w:r>
        <w:t xml:space="preserve">a radio link failure </w:t>
      </w:r>
      <w:proofErr w:type="gramStart"/>
      <w:r>
        <w:t>To</w:t>
      </w:r>
      <w:proofErr w:type="gramEnd"/>
      <w:r>
        <w:t xml:space="preserve"> report the RLM related issues UE can log/report the following information:</w:t>
      </w:r>
    </w:p>
    <w:p w14:paraId="66709DA3" w14:textId="77777777" w:rsidR="00BF7F06" w:rsidRDefault="00BF7F06" w:rsidP="00BF7F06">
      <w:pPr>
        <w:pStyle w:val="BodyText"/>
        <w:numPr>
          <w:ilvl w:val="0"/>
          <w:numId w:val="8"/>
        </w:numPr>
      </w:pPr>
      <w:r>
        <w:t xml:space="preserve">Number of observed OOS, </w:t>
      </w:r>
    </w:p>
    <w:p w14:paraId="095C7167" w14:textId="35C5BAC7" w:rsidR="00BF7F06" w:rsidRDefault="00BF7F06" w:rsidP="00BF7F06">
      <w:pPr>
        <w:pStyle w:val="BodyText"/>
        <w:numPr>
          <w:ilvl w:val="0"/>
          <w:numId w:val="8"/>
        </w:numPr>
      </w:pPr>
      <w:r>
        <w:t xml:space="preserve">Timer T310 </w:t>
      </w:r>
      <w:r w:rsidR="000341DF">
        <w:t>(if running)</w:t>
      </w:r>
    </w:p>
    <w:p w14:paraId="3A772135" w14:textId="77777777" w:rsidR="00BF7F06" w:rsidRDefault="00BF7F06" w:rsidP="00BF7F06">
      <w:pPr>
        <w:pStyle w:val="ListParagraph"/>
        <w:numPr>
          <w:ilvl w:val="0"/>
          <w:numId w:val="8"/>
        </w:numPr>
      </w:pPr>
      <w:r>
        <w:t xml:space="preserve">Measurement of RLM RS resources in terms of RSRP, RSRQ, SINR, etc.   </w:t>
      </w:r>
    </w:p>
    <w:p w14:paraId="0741CF37" w14:textId="770AF7FC" w:rsidR="00BF7F06" w:rsidRPr="00705D6F" w:rsidRDefault="00BF7F06" w:rsidP="00BF7F06">
      <w:pPr>
        <w:pStyle w:val="Proposal"/>
        <w:tabs>
          <w:tab w:val="clear" w:pos="1304"/>
          <w:tab w:val="clear" w:pos="1701"/>
        </w:tabs>
      </w:pPr>
      <w:r w:rsidRPr="00705D6F">
        <w:t xml:space="preserve">It is proposed </w:t>
      </w:r>
      <w:r w:rsidR="006832D7">
        <w:t xml:space="preserve">capture a solution </w:t>
      </w:r>
      <w:r w:rsidR="009B3650">
        <w:t xml:space="preserve">based </w:t>
      </w:r>
      <w:proofErr w:type="gramStart"/>
      <w:r w:rsidR="009B3650">
        <w:t>on  reporting</w:t>
      </w:r>
      <w:proofErr w:type="gramEnd"/>
      <w:r w:rsidR="009B3650">
        <w:t xml:space="preserve"> from the</w:t>
      </w:r>
      <w:r w:rsidR="000872E6">
        <w:t xml:space="preserve"> UE </w:t>
      </w:r>
      <w:r w:rsidR="009B3650">
        <w:t>of</w:t>
      </w:r>
      <w:r w:rsidRPr="00705D6F">
        <w:t xml:space="preserve"> the number of observed OOS and T300 timer value to the network as part of a successful HO report. </w:t>
      </w:r>
    </w:p>
    <w:p w14:paraId="02B7261C" w14:textId="77777777" w:rsidR="00BF7F06" w:rsidRDefault="00BF7F06" w:rsidP="00BF7F06">
      <w:pPr>
        <w:pStyle w:val="Heading2"/>
      </w:pPr>
      <w:proofErr w:type="spellStart"/>
      <w:r>
        <w:t>Xn</w:t>
      </w:r>
      <w:proofErr w:type="spellEnd"/>
      <w:r>
        <w:t xml:space="preserve"> signalling for a successful HO report</w:t>
      </w:r>
    </w:p>
    <w:p w14:paraId="473DAB55" w14:textId="4BCE93B4" w:rsidR="00BF7F06" w:rsidRDefault="00BF7F06" w:rsidP="00BF7F06">
      <w:r>
        <w:t xml:space="preserve">Once the target cell received the successful handover report, it may inform the serving cell about the potential issues at RLM via </w:t>
      </w:r>
      <w:proofErr w:type="spellStart"/>
      <w:r>
        <w:t>Xn</w:t>
      </w:r>
      <w:proofErr w:type="spellEnd"/>
      <w:r>
        <w:t xml:space="preserve"> based signalling. </w:t>
      </w:r>
      <w:proofErr w:type="gramStart"/>
      <w:r>
        <w:t>Similar to</w:t>
      </w:r>
      <w:proofErr w:type="gramEnd"/>
      <w:r>
        <w:t xml:space="preserve"> RLF reporting mechanism over </w:t>
      </w:r>
      <w:proofErr w:type="spellStart"/>
      <w:r>
        <w:t>Xn</w:t>
      </w:r>
      <w:proofErr w:type="spellEnd"/>
      <w:r>
        <w:t xml:space="preserve"> interface, a successful handover report </w:t>
      </w:r>
      <w:r w:rsidR="00630642">
        <w:t xml:space="preserve">can be signalled over the </w:t>
      </w:r>
      <w:proofErr w:type="spellStart"/>
      <w:r w:rsidR="00630642">
        <w:t>Xn</w:t>
      </w:r>
      <w:proofErr w:type="spellEnd"/>
      <w:r w:rsidR="00630642">
        <w:t xml:space="preserve"> interface </w:t>
      </w:r>
      <w:r>
        <w:t>to the last serving cell. The</w:t>
      </w:r>
      <w:r w:rsidRPr="00147AE4">
        <w:t xml:space="preserve"> source gNB </w:t>
      </w:r>
      <w:r>
        <w:t xml:space="preserve">can process successful HO report </w:t>
      </w:r>
      <w:r w:rsidRPr="00147AE4">
        <w:t>to optimize the measurement report triggering thresholds (e.g., A3 event triggering threshold) in such a way that the UE receives the handover command including mobility control parameters within a proper time window</w:t>
      </w:r>
      <w:r>
        <w:t xml:space="preserve"> before RLM issues</w:t>
      </w:r>
      <w:r w:rsidRPr="00147AE4">
        <w:t>.</w:t>
      </w:r>
      <w:r>
        <w:t xml:space="preserve"> In addition, network can use such information to configur</w:t>
      </w:r>
      <w:r w:rsidR="00DD2687">
        <w:t>e</w:t>
      </w:r>
      <w:r>
        <w:t xml:space="preserve"> the RLM RS resources dedicating more suitable beams for RLM purpose</w:t>
      </w:r>
      <w:r w:rsidR="004B33A7">
        <w:t>s</w:t>
      </w:r>
      <w:r>
        <w:t xml:space="preserve">, or via a better beam configuration and adaptation to mitigate the mismatch between link beam and control beams’ coverage. </w:t>
      </w:r>
    </w:p>
    <w:p w14:paraId="23E2A756" w14:textId="14C05051" w:rsidR="00BF7F06" w:rsidRDefault="00BF7F06" w:rsidP="00BF7F06">
      <w:pPr>
        <w:pStyle w:val="Proposal"/>
        <w:tabs>
          <w:tab w:val="clear" w:pos="1304"/>
          <w:tab w:val="clear" w:pos="1701"/>
        </w:tabs>
      </w:pPr>
      <w:r w:rsidRPr="005071DB">
        <w:rPr>
          <w:lang w:val="en-US"/>
        </w:rPr>
        <w:t xml:space="preserve">It is proposed to </w:t>
      </w:r>
      <w:r w:rsidR="004B33A7">
        <w:rPr>
          <w:lang w:val="en-US"/>
        </w:rPr>
        <w:t xml:space="preserve">capture a solution </w:t>
      </w:r>
      <w:r w:rsidR="00567108">
        <w:rPr>
          <w:lang w:val="en-US"/>
        </w:rPr>
        <w:t xml:space="preserve">based on </w:t>
      </w:r>
      <w:proofErr w:type="spellStart"/>
      <w:r w:rsidRPr="005071DB">
        <w:rPr>
          <w:lang w:val="en-US"/>
        </w:rPr>
        <w:t>Xn</w:t>
      </w:r>
      <w:proofErr w:type="spellEnd"/>
      <w:r w:rsidRPr="005071DB">
        <w:rPr>
          <w:lang w:val="en-US"/>
        </w:rPr>
        <w:t xml:space="preserve"> signaling of the successful handover information reported by the UE at target RAN node between RAN nodes involved in the handover process.</w:t>
      </w:r>
      <w:r w:rsidRPr="005071DB">
        <w:rPr>
          <w:sz w:val="22"/>
        </w:rPr>
        <w:t xml:space="preserve"> </w:t>
      </w:r>
    </w:p>
    <w:p w14:paraId="7A66D9F4" w14:textId="1C831580" w:rsidR="005B2C56" w:rsidRDefault="006B30F4" w:rsidP="00BF7F06">
      <w:r>
        <w:t>It is worth noting that</w:t>
      </w:r>
      <w:r w:rsidR="00BF7F06">
        <w:t xml:space="preserve"> successful handover report</w:t>
      </w:r>
      <w:r>
        <w:t>ing</w:t>
      </w:r>
      <w:r w:rsidR="00BF7F06">
        <w:t xml:space="preserve"> does not bring any computational overhead for UEs. In fact, successful handover information will be reported to the network only if the RLM related issues or drastic changes in signal quality are observed. </w:t>
      </w:r>
    </w:p>
    <w:p w14:paraId="47FF7BBB" w14:textId="07B87839" w:rsidR="005B2C56" w:rsidRDefault="005B2C56" w:rsidP="00BF7F06">
      <w:r>
        <w:lastRenderedPageBreak/>
        <w:t>When such issues are detected a UE would need anyhow to s</w:t>
      </w:r>
      <w:r w:rsidR="00640DB7">
        <w:t>tart storing information in preparation for the generation of an RLF Report</w:t>
      </w:r>
      <w:r w:rsidR="00BD457C">
        <w:t>. Hence from a UE point of view the only extra process would be that of reporting the information to the network.</w:t>
      </w:r>
    </w:p>
    <w:p w14:paraId="493A5559" w14:textId="098D54F9" w:rsidR="00BF7F06" w:rsidRDefault="00BD457C" w:rsidP="00BF7F06">
      <w:r>
        <w:t>T</w:t>
      </w:r>
      <w:r w:rsidR="00262172">
        <w:t xml:space="preserve">he network can configure the UE </w:t>
      </w:r>
      <w:r w:rsidR="00B9772E">
        <w:t>with triggering conditions</w:t>
      </w:r>
      <w:r w:rsidR="00FC75FA">
        <w:t xml:space="preserve"> to be met to compile the </w:t>
      </w:r>
      <w:r w:rsidR="005C7766">
        <w:t>successful handover report</w:t>
      </w:r>
      <w:r w:rsidR="0030091B">
        <w:t xml:space="preserve">, limiting the UE to </w:t>
      </w:r>
      <w:r w:rsidR="00B062C9">
        <w:t>report the relevant cases indicating detected underlying issues</w:t>
      </w:r>
      <w:r w:rsidR="00BF7F06">
        <w:t>.</w:t>
      </w:r>
    </w:p>
    <w:p w14:paraId="5DE91FA1" w14:textId="77777777" w:rsidR="00BF7F06" w:rsidRPr="00147AE4" w:rsidRDefault="00BF7F06" w:rsidP="00BF7F06">
      <w:pPr>
        <w:pStyle w:val="Heading1"/>
      </w:pPr>
      <w:r w:rsidRPr="00147AE4">
        <w:t>Conclusion</w:t>
      </w:r>
    </w:p>
    <w:p w14:paraId="536F5DB2" w14:textId="77777777" w:rsidR="00BF7F06" w:rsidRDefault="00BF7F06" w:rsidP="00BF7F06">
      <w:pPr>
        <w:pStyle w:val="BodyText"/>
      </w:pPr>
      <w:r w:rsidRPr="00147AE4">
        <w:t xml:space="preserve">In section </w:t>
      </w:r>
      <w:r w:rsidRPr="00147AE4">
        <w:fldChar w:fldCharType="begin"/>
      </w:r>
      <w:r w:rsidRPr="00147AE4">
        <w:instrText xml:space="preserve"> REF _Ref178064866 \r \h </w:instrText>
      </w:r>
      <w:r>
        <w:instrText xml:space="preserve"> \* MERGEFORMAT </w:instrText>
      </w:r>
      <w:r w:rsidRPr="00147AE4">
        <w:fldChar w:fldCharType="separate"/>
      </w:r>
      <w:r w:rsidRPr="00147AE4">
        <w:t>2</w:t>
      </w:r>
      <w:r w:rsidRPr="00147AE4">
        <w:fldChar w:fldCharType="end"/>
      </w:r>
      <w:r w:rsidRPr="00147AE4">
        <w:t xml:space="preserve"> we made the following observations:</w:t>
      </w:r>
    </w:p>
    <w:p w14:paraId="726A5951" w14:textId="77777777" w:rsidR="00BF7F06" w:rsidRPr="00147AE4" w:rsidRDefault="00BF7F06" w:rsidP="00BF7F06">
      <w:pPr>
        <w:pStyle w:val="Observation"/>
        <w:numPr>
          <w:ilvl w:val="0"/>
          <w:numId w:val="16"/>
        </w:numPr>
        <w:ind w:left="1701" w:hanging="1701"/>
      </w:pPr>
      <w:r w:rsidRPr="00147AE4">
        <w:t>In NR, as in LTE, the source RAN node can provide beam and cell measurements information to target RAN node as part of RRM-config in Handover Preparation Information.</w:t>
      </w:r>
    </w:p>
    <w:p w14:paraId="74F16897" w14:textId="77777777" w:rsidR="00BF7F06" w:rsidRPr="00147AE4" w:rsidRDefault="00BF7F06" w:rsidP="00BF7F06">
      <w:pPr>
        <w:pStyle w:val="Observation"/>
        <w:ind w:left="1701" w:hanging="1701"/>
      </w:pPr>
      <w:r w:rsidRPr="00147AE4">
        <w:t xml:space="preserve">In NR, best beams of target cell may change from the time the target receives the HO preparation to the time the UE performs HO execution. Hence, a RACH </w:t>
      </w:r>
      <w:proofErr w:type="spellStart"/>
      <w:r w:rsidRPr="00147AE4">
        <w:t>fallback</w:t>
      </w:r>
      <w:proofErr w:type="spellEnd"/>
      <w:r w:rsidRPr="00147AE4">
        <w:t xml:space="preserve"> mechanism was agreed in RAN2.</w:t>
      </w:r>
    </w:p>
    <w:p w14:paraId="6C4665E9" w14:textId="77777777" w:rsidR="00BF7F06" w:rsidRPr="00147AE4" w:rsidRDefault="00BF7F06" w:rsidP="00BF7F06">
      <w:pPr>
        <w:pStyle w:val="Observation"/>
        <w:tabs>
          <w:tab w:val="clear" w:pos="360"/>
        </w:tabs>
        <w:ind w:left="1701" w:hanging="1701"/>
      </w:pPr>
      <w:r w:rsidRPr="00147AE4">
        <w:t xml:space="preserve">In NR, the target can benefit of knowing updated beam measurements performed between the time the UE has send the last measurement report until the time the UE has performed a handover execution. </w:t>
      </w:r>
    </w:p>
    <w:p w14:paraId="63C07BA0" w14:textId="77777777" w:rsidR="00BF7F06" w:rsidRPr="00BF7F06" w:rsidRDefault="00BF7F06" w:rsidP="00BF7F06">
      <w:pPr>
        <w:pStyle w:val="Observation"/>
        <w:ind w:left="1701" w:hanging="1701"/>
      </w:pPr>
      <w:r w:rsidRPr="00147AE4">
        <w:t xml:space="preserve">In NR, random access provides the target with some beam measurement information provided by the UE, thanks to the preamble being mapped to a DL beam, which is </w:t>
      </w:r>
      <w:r w:rsidRPr="00BF7F06">
        <w:t xml:space="preserve">chosen only if the beam signal is above a pre-set threshold. </w:t>
      </w:r>
    </w:p>
    <w:p w14:paraId="6A539D30" w14:textId="77777777" w:rsidR="00BF7F06" w:rsidRDefault="00BF7F06" w:rsidP="00BF7F06">
      <w:pPr>
        <w:pStyle w:val="Observation"/>
        <w:tabs>
          <w:tab w:val="clear" w:pos="1701"/>
        </w:tabs>
        <w:ind w:left="1701" w:hanging="1701"/>
      </w:pPr>
      <w:r>
        <w:t xml:space="preserve">In NR, </w:t>
      </w:r>
      <w:r w:rsidRPr="00147AE4">
        <w:t xml:space="preserve">RLM resources are dedicated to the UE via PDCCH, likely using a wider control beam, while </w:t>
      </w:r>
      <w:proofErr w:type="spellStart"/>
      <w:r w:rsidRPr="00147AE4">
        <w:rPr>
          <w:i/>
        </w:rPr>
        <w:t>RRCReconfiguration</w:t>
      </w:r>
      <w:proofErr w:type="spellEnd"/>
      <w:r w:rsidRPr="00147AE4">
        <w:t xml:space="preserve"> including </w:t>
      </w:r>
      <w:proofErr w:type="spellStart"/>
      <w:r w:rsidRPr="00147AE4">
        <w:rPr>
          <w:i/>
        </w:rPr>
        <w:t>mobilityControl</w:t>
      </w:r>
      <w:proofErr w:type="spellEnd"/>
      <w:r w:rsidRPr="00147AE4">
        <w:t xml:space="preserve"> IE is received by </w:t>
      </w:r>
      <w:r>
        <w:t xml:space="preserve">the </w:t>
      </w:r>
      <w:r w:rsidRPr="00147AE4">
        <w:t xml:space="preserve">UE on PDSCH most likely using a narrower link beam. </w:t>
      </w:r>
    </w:p>
    <w:p w14:paraId="24C22224" w14:textId="0BD20FDD" w:rsidR="00BF7F06" w:rsidRDefault="00BF7F06" w:rsidP="00BF7F06">
      <w:pPr>
        <w:pStyle w:val="Observation"/>
        <w:tabs>
          <w:tab w:val="clear" w:pos="1701"/>
        </w:tabs>
        <w:ind w:left="1701" w:hanging="1701"/>
      </w:pPr>
      <w:r>
        <w:t xml:space="preserve">In NR, </w:t>
      </w:r>
      <w:r w:rsidR="00152A60">
        <w:t xml:space="preserve">due to the different beam configurations at PDCCH and PDSCH, </w:t>
      </w:r>
      <w:r w:rsidRPr="00147AE4">
        <w:t>there is a possibility that a UE observes problem in RLM</w:t>
      </w:r>
      <w:r>
        <w:t xml:space="preserve"> (</w:t>
      </w:r>
      <w:r w:rsidR="003039E9">
        <w:t xml:space="preserve">UE </w:t>
      </w:r>
      <w:proofErr w:type="spellStart"/>
      <w:r>
        <w:t>faile</w:t>
      </w:r>
      <w:r w:rsidR="003039E9">
        <w:t>s</w:t>
      </w:r>
      <w:proofErr w:type="spellEnd"/>
      <w:r>
        <w:t xml:space="preserve"> to decode PDCCH)</w:t>
      </w:r>
      <w:r w:rsidRPr="00147AE4">
        <w:t xml:space="preserve">, while decoding </w:t>
      </w:r>
      <w:proofErr w:type="spellStart"/>
      <w:r w:rsidRPr="00147AE4">
        <w:rPr>
          <w:i/>
        </w:rPr>
        <w:t>RRCReconfiguration</w:t>
      </w:r>
      <w:proofErr w:type="spellEnd"/>
      <w:r w:rsidRPr="00147AE4">
        <w:t xml:space="preserve"> </w:t>
      </w:r>
      <w:r>
        <w:t>at PDSCH,</w:t>
      </w:r>
      <w:r w:rsidR="00171685">
        <w:t xml:space="preserve"> </w:t>
      </w:r>
      <w:r>
        <w:t>and perform HO successfully</w:t>
      </w:r>
      <w:r w:rsidRPr="00147AE4">
        <w:t>.</w:t>
      </w:r>
    </w:p>
    <w:p w14:paraId="46A4818A" w14:textId="77777777" w:rsidR="00BF7F06" w:rsidRPr="00147AE4" w:rsidRDefault="00BF7F06" w:rsidP="00BF7F06">
      <w:pPr>
        <w:pStyle w:val="TOC1"/>
        <w:rPr>
          <w:b w:val="0"/>
        </w:rPr>
      </w:pPr>
      <w:r w:rsidRPr="00147AE4">
        <w:rPr>
          <w:b w:val="0"/>
        </w:rPr>
        <w:t xml:space="preserve">Based on the discussion in section </w:t>
      </w:r>
      <w:r w:rsidRPr="00147AE4">
        <w:rPr>
          <w:b w:val="0"/>
        </w:rPr>
        <w:fldChar w:fldCharType="begin"/>
      </w:r>
      <w:r w:rsidRPr="00147AE4">
        <w:rPr>
          <w:b w:val="0"/>
        </w:rPr>
        <w:instrText xml:space="preserve"> REF _Ref178064866 \r \h  \* MERGEFORMAT </w:instrText>
      </w:r>
      <w:r w:rsidRPr="00147AE4">
        <w:rPr>
          <w:b w:val="0"/>
        </w:rPr>
      </w:r>
      <w:r w:rsidRPr="00147AE4">
        <w:rPr>
          <w:b w:val="0"/>
        </w:rPr>
        <w:fldChar w:fldCharType="separate"/>
      </w:r>
      <w:r w:rsidRPr="00147AE4">
        <w:rPr>
          <w:b w:val="0"/>
        </w:rPr>
        <w:t>2</w:t>
      </w:r>
      <w:r w:rsidRPr="00147AE4">
        <w:rPr>
          <w:b w:val="0"/>
        </w:rPr>
        <w:fldChar w:fldCharType="end"/>
      </w:r>
      <w:r w:rsidRPr="00147AE4">
        <w:rPr>
          <w:b w:val="0"/>
        </w:rPr>
        <w:t xml:space="preserve"> we propose the following:</w:t>
      </w:r>
    </w:p>
    <w:p w14:paraId="300A6965" w14:textId="77777777" w:rsidR="00BF7F06" w:rsidRDefault="00BF7F06" w:rsidP="00BF7F06">
      <w:pPr>
        <w:pStyle w:val="TOC1"/>
      </w:pPr>
      <w:r w:rsidRPr="00147AE4">
        <w:rPr>
          <w:b w:val="0"/>
          <w:bCs/>
        </w:rPr>
        <w:fldChar w:fldCharType="begin"/>
      </w:r>
      <w:r w:rsidRPr="00147AE4">
        <w:rPr>
          <w:bCs/>
        </w:rPr>
        <w:instrText xml:space="preserve"> TOC \f \n \p " " \t "Proposal;1" </w:instrText>
      </w:r>
      <w:r w:rsidRPr="00147AE4">
        <w:rPr>
          <w:b w:val="0"/>
          <w:bCs/>
        </w:rPr>
        <w:fldChar w:fldCharType="separate"/>
      </w:r>
    </w:p>
    <w:p w14:paraId="1A7A0E80" w14:textId="392FDD46" w:rsidR="00BF7F06" w:rsidRDefault="00BF7F06" w:rsidP="009B5AAA">
      <w:pPr>
        <w:pStyle w:val="Proposal"/>
        <w:numPr>
          <w:ilvl w:val="0"/>
          <w:numId w:val="17"/>
        </w:numPr>
      </w:pPr>
      <w:r w:rsidRPr="00147AE4">
        <w:fldChar w:fldCharType="end"/>
      </w:r>
      <w:r w:rsidRPr="00147AE4">
        <w:rPr>
          <w:lang w:val="en-US"/>
        </w:rPr>
        <w:t xml:space="preserve">It is proposed </w:t>
      </w:r>
      <w:r w:rsidRPr="00147AE4">
        <w:t>to</w:t>
      </w:r>
      <w:r w:rsidRPr="00147AE4">
        <w:rPr>
          <w:lang w:val="en-US"/>
        </w:rPr>
        <w:t xml:space="preserve"> study </w:t>
      </w:r>
      <w:r w:rsidRPr="00147AE4">
        <w:rPr>
          <w:noProof/>
        </w:rPr>
        <w:t>whether the UE can report beam measurements and information concerning the executed (successful) handover upon handover execution</w:t>
      </w:r>
      <w:r w:rsidR="00C11BE1">
        <w:rPr>
          <w:noProof/>
        </w:rPr>
        <w:t>,</w:t>
      </w:r>
      <w:r w:rsidRPr="00147AE4">
        <w:t xml:space="preserve"> when accessing the target cell</w:t>
      </w:r>
      <w:r w:rsidRPr="00147AE4">
        <w:rPr>
          <w:noProof/>
        </w:rPr>
        <w:t>.</w:t>
      </w:r>
    </w:p>
    <w:p w14:paraId="572D6544" w14:textId="104B4AD5" w:rsidR="00C26829" w:rsidRPr="00C11BE1" w:rsidRDefault="00C26829" w:rsidP="00B8501C">
      <w:pPr>
        <w:pStyle w:val="Proposal"/>
      </w:pPr>
      <w:r w:rsidRPr="00147AE4">
        <w:t>I</w:t>
      </w:r>
      <w:r>
        <w:t>t</w:t>
      </w:r>
      <w:r w:rsidRPr="00147AE4">
        <w:t xml:space="preserve"> is proposed to </w:t>
      </w:r>
      <w:r w:rsidR="006B7759">
        <w:t>study</w:t>
      </w:r>
      <w:r w:rsidRPr="00147AE4">
        <w:t xml:space="preserve"> </w:t>
      </w:r>
      <w:r w:rsidR="004608E3">
        <w:t xml:space="preserve">whether UE can </w:t>
      </w:r>
      <w:r>
        <w:t>report</w:t>
      </w:r>
      <w:r w:rsidRPr="00147AE4">
        <w:t xml:space="preserve"> RLM related issues at cell borders </w:t>
      </w:r>
      <w:r>
        <w:t>upon execution of a successful handover</w:t>
      </w:r>
      <w:r w:rsidR="00C11BE1">
        <w:t xml:space="preserve">, </w:t>
      </w:r>
      <w:r w:rsidR="00C11BE1" w:rsidRPr="00147AE4">
        <w:t>when accessing the target cell</w:t>
      </w:r>
      <w:r w:rsidR="00C11BE1" w:rsidRPr="00147AE4">
        <w:rPr>
          <w:noProof/>
        </w:rPr>
        <w:t>.</w:t>
      </w:r>
      <w:r w:rsidRPr="00147AE4">
        <w:t xml:space="preserve"> </w:t>
      </w:r>
    </w:p>
    <w:p w14:paraId="0D15386E" w14:textId="1C238E0A" w:rsidR="00BF7F06" w:rsidRPr="00705D6F" w:rsidRDefault="00BF7F06" w:rsidP="00B8501C">
      <w:pPr>
        <w:pStyle w:val="Proposal"/>
        <w:tabs>
          <w:tab w:val="clear" w:pos="1304"/>
          <w:tab w:val="clear" w:pos="1701"/>
        </w:tabs>
      </w:pPr>
      <w:r w:rsidRPr="00705D6F">
        <w:t xml:space="preserve">It is proposed </w:t>
      </w:r>
      <w:r w:rsidR="00625CCC">
        <w:t xml:space="preserve">to study </w:t>
      </w:r>
      <w:r w:rsidR="000872E6">
        <w:t xml:space="preserve">whether UE can </w:t>
      </w:r>
      <w:r w:rsidRPr="00705D6F">
        <w:t>report the number of observed OOS and T300 timer</w:t>
      </w:r>
      <w:r w:rsidR="006D2CCA">
        <w:t xml:space="preserve"> value,</w:t>
      </w:r>
      <w:r w:rsidRPr="00705D6F">
        <w:t xml:space="preserve"> beside the measurement of the RLM RS resources to the network as part of a successful HO report. </w:t>
      </w:r>
    </w:p>
    <w:p w14:paraId="02228FC2" w14:textId="14B3A526" w:rsidR="00BF7F06" w:rsidRDefault="00BF7F06" w:rsidP="00B8501C">
      <w:pPr>
        <w:pStyle w:val="Proposal"/>
        <w:tabs>
          <w:tab w:val="clear" w:pos="1304"/>
          <w:tab w:val="clear" w:pos="1701"/>
        </w:tabs>
      </w:pPr>
      <w:r w:rsidRPr="00BF7F06">
        <w:rPr>
          <w:lang w:val="en-US"/>
        </w:rPr>
        <w:t xml:space="preserve">It is proposed to </w:t>
      </w:r>
      <w:r w:rsidR="000872E6">
        <w:rPr>
          <w:lang w:val="en-US"/>
        </w:rPr>
        <w:t>investigate</w:t>
      </w:r>
      <w:r w:rsidRPr="00BF7F06">
        <w:rPr>
          <w:lang w:val="en-US"/>
        </w:rPr>
        <w:t xml:space="preserve"> the required </w:t>
      </w:r>
      <w:proofErr w:type="spellStart"/>
      <w:r w:rsidRPr="00BF7F06">
        <w:rPr>
          <w:lang w:val="en-US"/>
        </w:rPr>
        <w:t>Xn</w:t>
      </w:r>
      <w:proofErr w:type="spellEnd"/>
      <w:r w:rsidRPr="00BF7F06">
        <w:rPr>
          <w:lang w:val="en-US"/>
        </w:rPr>
        <w:t xml:space="preserve"> signaling of the successful handover information reported by the UE at target RAN node between RAN nodes involved in the handover process.</w:t>
      </w:r>
      <w:r w:rsidRPr="00BF7F06">
        <w:rPr>
          <w:sz w:val="22"/>
        </w:rPr>
        <w:t xml:space="preserve"> </w:t>
      </w:r>
    </w:p>
    <w:p w14:paraId="0E067DAE" w14:textId="77777777" w:rsidR="00BF7F06" w:rsidRPr="00147AE4" w:rsidRDefault="00BF7F06" w:rsidP="00BF7F06">
      <w:pPr>
        <w:pStyle w:val="Heading1"/>
      </w:pPr>
      <w:r w:rsidRPr="00147AE4">
        <w:t>References</w:t>
      </w:r>
    </w:p>
    <w:p w14:paraId="2A103E4B" w14:textId="77777777" w:rsidR="00BF7F06" w:rsidRPr="002D7476" w:rsidRDefault="00BF7F06" w:rsidP="00BF7F06">
      <w:pPr>
        <w:pStyle w:val="Reference"/>
      </w:pPr>
      <w:bookmarkStart w:id="25" w:name="_Ref536694063"/>
      <w:r w:rsidRPr="00B21F3E">
        <w:t>3</w:t>
      </w:r>
      <w:r>
        <w:t>8</w:t>
      </w:r>
      <w:r w:rsidRPr="00B21F3E">
        <w:t>.331, 3GPP TSG RAN, E-UTRA RRC Protocol specification Release-15, v15.3.0, 2018-09.</w:t>
      </w:r>
      <w:bookmarkStart w:id="26" w:name="_In-sequence_SDU_delivery"/>
      <w:bookmarkEnd w:id="25"/>
      <w:bookmarkEnd w:id="26"/>
    </w:p>
    <w:p w14:paraId="4C329D67" w14:textId="77777777" w:rsidR="00BF7F06" w:rsidRPr="00C178B9" w:rsidRDefault="00BF7F06" w:rsidP="00BF7F06"/>
    <w:p w14:paraId="4CCD5E18" w14:textId="77777777" w:rsidR="004B1341" w:rsidRPr="00BF7F06" w:rsidRDefault="004B1341"/>
    <w:sectPr w:rsidR="004B1341" w:rsidRPr="00BF7F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673A92"/>
    <w:multiLevelType w:val="hybridMultilevel"/>
    <w:tmpl w:val="57A270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D2266E"/>
    <w:multiLevelType w:val="hybridMultilevel"/>
    <w:tmpl w:val="04E403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57037B6"/>
    <w:multiLevelType w:val="hybridMultilevel"/>
    <w:tmpl w:val="D7D0C9CC"/>
    <w:lvl w:ilvl="0" w:tplc="0C0C72C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A46647"/>
    <w:multiLevelType w:val="hybridMultilevel"/>
    <w:tmpl w:val="EF4A953E"/>
    <w:lvl w:ilvl="0" w:tplc="FF90BC74">
      <w:start w:val="1"/>
      <w:numFmt w:val="decimal"/>
      <w:pStyle w:val="Proposal"/>
      <w:lvlText w:val="Proposal %1"/>
      <w:lvlJc w:val="left"/>
      <w:pPr>
        <w:tabs>
          <w:tab w:val="num" w:pos="1304"/>
        </w:tabs>
        <w:ind w:left="1304" w:hanging="1304"/>
      </w:pPr>
      <w:rPr>
        <w:rFonts w:ascii="Arial" w:hAnsi="Arial" w:cs="Arial" w:hint="default"/>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8B885880"/>
    <w:lvl w:ilvl="0" w:tplc="4FB097DE">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45333"/>
    <w:multiLevelType w:val="hybridMultilevel"/>
    <w:tmpl w:val="8864E6F4"/>
    <w:lvl w:ilvl="0" w:tplc="041D0011">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7D4697"/>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6"/>
  </w:num>
  <w:num w:numId="5">
    <w:abstractNumId w:val="7"/>
  </w:num>
  <w:num w:numId="6">
    <w:abstractNumId w:val="8"/>
  </w:num>
  <w:num w:numId="7">
    <w:abstractNumId w:val="3"/>
  </w:num>
  <w:num w:numId="8">
    <w:abstractNumId w:val="2"/>
  </w:num>
  <w:num w:numId="9">
    <w:abstractNumId w:val="4"/>
    <w:lvlOverride w:ilvl="0">
      <w:startOverride w:val="1"/>
    </w:lvlOverride>
  </w:num>
  <w:num w:numId="10">
    <w:abstractNumId w:val="5"/>
  </w:num>
  <w:num w:numId="11">
    <w:abstractNumId w:val="6"/>
    <w:lvlOverride w:ilvl="0">
      <w:startOverride w:val="1"/>
    </w:lvlOverride>
  </w:num>
  <w:num w:numId="12">
    <w:abstractNumId w:val="6"/>
  </w:num>
  <w:num w:numId="13">
    <w:abstractNumId w:val="4"/>
    <w:lvlOverride w:ilvl="0">
      <w:startOverride w:val="1"/>
    </w:lvlOverride>
  </w:num>
  <w:num w:numId="14">
    <w:abstractNumId w:val="6"/>
    <w:lvlOverride w:ilvl="0">
      <w:startOverride w:val="1"/>
    </w:lvlOverride>
  </w:num>
  <w:num w:numId="15">
    <w:abstractNumId w:val="6"/>
  </w:num>
  <w:num w:numId="16">
    <w:abstractNumId w:val="6"/>
    <w:lvlOverride w:ilvl="0">
      <w:startOverride w:val="1"/>
    </w:lvlOverride>
  </w:num>
  <w:num w:numId="17">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F06"/>
    <w:rsid w:val="00000DAB"/>
    <w:rsid w:val="000341DF"/>
    <w:rsid w:val="00044E31"/>
    <w:rsid w:val="000742FD"/>
    <w:rsid w:val="000872E6"/>
    <w:rsid w:val="00095EB0"/>
    <w:rsid w:val="000B0B44"/>
    <w:rsid w:val="000D5D45"/>
    <w:rsid w:val="00152A60"/>
    <w:rsid w:val="00166A63"/>
    <w:rsid w:val="00171685"/>
    <w:rsid w:val="001A54D4"/>
    <w:rsid w:val="001B5036"/>
    <w:rsid w:val="001C2967"/>
    <w:rsid w:val="001F0B24"/>
    <w:rsid w:val="00207E41"/>
    <w:rsid w:val="00262172"/>
    <w:rsid w:val="00284B87"/>
    <w:rsid w:val="002D3676"/>
    <w:rsid w:val="002F3F86"/>
    <w:rsid w:val="0030091B"/>
    <w:rsid w:val="003039E9"/>
    <w:rsid w:val="003126CF"/>
    <w:rsid w:val="00343184"/>
    <w:rsid w:val="003617C2"/>
    <w:rsid w:val="00364767"/>
    <w:rsid w:val="00421B47"/>
    <w:rsid w:val="004241CC"/>
    <w:rsid w:val="00450C6F"/>
    <w:rsid w:val="004608E3"/>
    <w:rsid w:val="00487245"/>
    <w:rsid w:val="004A6A92"/>
    <w:rsid w:val="004B1341"/>
    <w:rsid w:val="004B30D1"/>
    <w:rsid w:val="004B33A7"/>
    <w:rsid w:val="004D14F2"/>
    <w:rsid w:val="004D624A"/>
    <w:rsid w:val="004E1973"/>
    <w:rsid w:val="004E4CFB"/>
    <w:rsid w:val="004E72B8"/>
    <w:rsid w:val="00567108"/>
    <w:rsid w:val="00587597"/>
    <w:rsid w:val="005B20CA"/>
    <w:rsid w:val="005B2C56"/>
    <w:rsid w:val="005C5692"/>
    <w:rsid w:val="005C7766"/>
    <w:rsid w:val="005D43C8"/>
    <w:rsid w:val="00625CCC"/>
    <w:rsid w:val="00630642"/>
    <w:rsid w:val="0064036D"/>
    <w:rsid w:val="00640DB7"/>
    <w:rsid w:val="006545BD"/>
    <w:rsid w:val="00677E6E"/>
    <w:rsid w:val="006832D7"/>
    <w:rsid w:val="006A25A1"/>
    <w:rsid w:val="006B30F4"/>
    <w:rsid w:val="006B7759"/>
    <w:rsid w:val="006C2EA6"/>
    <w:rsid w:val="006D2CCA"/>
    <w:rsid w:val="007271CD"/>
    <w:rsid w:val="007F021E"/>
    <w:rsid w:val="008066F3"/>
    <w:rsid w:val="008442E1"/>
    <w:rsid w:val="00860BCB"/>
    <w:rsid w:val="008769E3"/>
    <w:rsid w:val="0088286E"/>
    <w:rsid w:val="008875F4"/>
    <w:rsid w:val="008B7662"/>
    <w:rsid w:val="009470BB"/>
    <w:rsid w:val="009870F7"/>
    <w:rsid w:val="009970EE"/>
    <w:rsid w:val="009B3650"/>
    <w:rsid w:val="009B5AAA"/>
    <w:rsid w:val="00A0177E"/>
    <w:rsid w:val="00A62F71"/>
    <w:rsid w:val="00A663EA"/>
    <w:rsid w:val="00A9085E"/>
    <w:rsid w:val="00B062C9"/>
    <w:rsid w:val="00B21C91"/>
    <w:rsid w:val="00B47901"/>
    <w:rsid w:val="00B8501C"/>
    <w:rsid w:val="00B9772E"/>
    <w:rsid w:val="00BD457C"/>
    <w:rsid w:val="00BF7557"/>
    <w:rsid w:val="00BF7F06"/>
    <w:rsid w:val="00C01E47"/>
    <w:rsid w:val="00C11BE1"/>
    <w:rsid w:val="00C26829"/>
    <w:rsid w:val="00D13525"/>
    <w:rsid w:val="00D13794"/>
    <w:rsid w:val="00D96931"/>
    <w:rsid w:val="00DD2687"/>
    <w:rsid w:val="00DF0E24"/>
    <w:rsid w:val="00E659D6"/>
    <w:rsid w:val="00E81979"/>
    <w:rsid w:val="00EE7827"/>
    <w:rsid w:val="00EF0454"/>
    <w:rsid w:val="00F21B8B"/>
    <w:rsid w:val="00F26EBC"/>
    <w:rsid w:val="00F4366D"/>
    <w:rsid w:val="00F61FBA"/>
    <w:rsid w:val="00F9548A"/>
    <w:rsid w:val="00FB189B"/>
    <w:rsid w:val="00FC258C"/>
    <w:rsid w:val="00FC75F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7A46D"/>
  <w15:chartTrackingRefBased/>
  <w15:docId w15:val="{BEA98EF9-4B40-4ED1-9368-2FAC8E6D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7F0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7F0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7F0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7F06"/>
    <w:pPr>
      <w:numPr>
        <w:ilvl w:val="2"/>
      </w:numPr>
      <w:spacing w:before="120"/>
      <w:outlineLvl w:val="2"/>
    </w:pPr>
    <w:rPr>
      <w:sz w:val="28"/>
      <w:szCs w:val="28"/>
    </w:rPr>
  </w:style>
  <w:style w:type="paragraph" w:styleId="Heading4">
    <w:name w:val="heading 4"/>
    <w:basedOn w:val="Heading3"/>
    <w:next w:val="Normal"/>
    <w:link w:val="Heading4Char"/>
    <w:qFormat/>
    <w:rsid w:val="00BF7F06"/>
    <w:pPr>
      <w:numPr>
        <w:ilvl w:val="3"/>
      </w:numPr>
      <w:outlineLvl w:val="3"/>
    </w:pPr>
    <w:rPr>
      <w:sz w:val="24"/>
      <w:szCs w:val="24"/>
    </w:rPr>
  </w:style>
  <w:style w:type="paragraph" w:styleId="Heading5">
    <w:name w:val="heading 5"/>
    <w:basedOn w:val="Heading4"/>
    <w:next w:val="Normal"/>
    <w:link w:val="Heading5Char"/>
    <w:qFormat/>
    <w:rsid w:val="00BF7F06"/>
    <w:pPr>
      <w:numPr>
        <w:ilvl w:val="4"/>
      </w:numPr>
      <w:outlineLvl w:val="4"/>
    </w:pPr>
    <w:rPr>
      <w:sz w:val="22"/>
      <w:szCs w:val="22"/>
    </w:rPr>
  </w:style>
  <w:style w:type="paragraph" w:styleId="Heading6">
    <w:name w:val="heading 6"/>
    <w:basedOn w:val="Normal"/>
    <w:next w:val="Normal"/>
    <w:link w:val="Heading6Char"/>
    <w:qFormat/>
    <w:rsid w:val="00BF7F0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7F0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7F06"/>
    <w:pPr>
      <w:numPr>
        <w:ilvl w:val="7"/>
      </w:numPr>
      <w:outlineLvl w:val="7"/>
    </w:pPr>
  </w:style>
  <w:style w:type="paragraph" w:styleId="Heading9">
    <w:name w:val="heading 9"/>
    <w:basedOn w:val="Heading8"/>
    <w:next w:val="Normal"/>
    <w:link w:val="Heading9Char"/>
    <w:qFormat/>
    <w:rsid w:val="00BF7F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F0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7F0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7F0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7F0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7F06"/>
    <w:rPr>
      <w:rFonts w:ascii="Arial" w:eastAsia="Times New Roman" w:hAnsi="Arial" w:cs="Arial"/>
      <w:lang w:val="en-GB" w:eastAsia="zh-CN"/>
    </w:rPr>
  </w:style>
  <w:style w:type="character" w:customStyle="1" w:styleId="Heading6Char">
    <w:name w:val="Heading 6 Char"/>
    <w:basedOn w:val="DefaultParagraphFont"/>
    <w:link w:val="Heading6"/>
    <w:rsid w:val="00BF7F0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7F0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7F0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7F06"/>
    <w:rPr>
      <w:rFonts w:ascii="Arial" w:eastAsia="Times New Roman" w:hAnsi="Arial" w:cs="Arial"/>
      <w:sz w:val="20"/>
      <w:szCs w:val="20"/>
      <w:lang w:val="en-GB" w:eastAsia="zh-CN"/>
    </w:rPr>
  </w:style>
  <w:style w:type="paragraph" w:customStyle="1" w:styleId="3GPPHeader">
    <w:name w:val="3GPP_Header"/>
    <w:basedOn w:val="Normal"/>
    <w:rsid w:val="00BF7F06"/>
    <w:pPr>
      <w:tabs>
        <w:tab w:val="left" w:pos="1701"/>
        <w:tab w:val="right" w:pos="9639"/>
      </w:tabs>
      <w:spacing w:after="240"/>
    </w:pPr>
    <w:rPr>
      <w:b/>
      <w:sz w:val="24"/>
    </w:rPr>
  </w:style>
  <w:style w:type="paragraph" w:styleId="ListParagraph">
    <w:name w:val="List Paragraph"/>
    <w:basedOn w:val="Normal"/>
    <w:uiPriority w:val="34"/>
    <w:qFormat/>
    <w:rsid w:val="00BF7F06"/>
    <w:pPr>
      <w:ind w:left="720"/>
      <w:contextualSpacing/>
    </w:pPr>
  </w:style>
  <w:style w:type="paragraph" w:styleId="BodyText">
    <w:name w:val="Body Text"/>
    <w:basedOn w:val="Normal"/>
    <w:link w:val="BodyTextChar"/>
    <w:rsid w:val="00BF7F06"/>
  </w:style>
  <w:style w:type="character" w:customStyle="1" w:styleId="BodyTextChar">
    <w:name w:val="Body Text Char"/>
    <w:basedOn w:val="DefaultParagraphFont"/>
    <w:link w:val="BodyText"/>
    <w:rsid w:val="00BF7F06"/>
    <w:rPr>
      <w:rFonts w:ascii="Arial" w:eastAsia="Times New Roman" w:hAnsi="Arial" w:cs="Times New Roman"/>
      <w:sz w:val="20"/>
      <w:szCs w:val="20"/>
      <w:lang w:val="en-GB" w:eastAsia="zh-CN"/>
    </w:rPr>
  </w:style>
  <w:style w:type="paragraph" w:customStyle="1" w:styleId="Proposal">
    <w:name w:val="Proposal"/>
    <w:basedOn w:val="Normal"/>
    <w:rsid w:val="00BF7F06"/>
    <w:pPr>
      <w:numPr>
        <w:numId w:val="3"/>
      </w:numPr>
      <w:tabs>
        <w:tab w:val="left" w:pos="1701"/>
      </w:tabs>
    </w:pPr>
    <w:rPr>
      <w:b/>
      <w:bCs/>
    </w:rPr>
  </w:style>
  <w:style w:type="paragraph" w:customStyle="1" w:styleId="Observation">
    <w:name w:val="Observation"/>
    <w:basedOn w:val="Proposal"/>
    <w:qFormat/>
    <w:rsid w:val="00BF7F06"/>
    <w:pPr>
      <w:numPr>
        <w:numId w:val="4"/>
      </w:numPr>
      <w:tabs>
        <w:tab w:val="num" w:pos="360"/>
      </w:tabs>
      <w:ind w:left="1304" w:hanging="1304"/>
    </w:pPr>
  </w:style>
  <w:style w:type="paragraph" w:customStyle="1" w:styleId="TF">
    <w:name w:val="TF"/>
    <w:basedOn w:val="Normal"/>
    <w:rsid w:val="00BF7F06"/>
    <w:pPr>
      <w:keepLines/>
      <w:spacing w:after="240"/>
      <w:jc w:val="center"/>
    </w:pPr>
    <w:rPr>
      <w:b/>
      <w:lang w:eastAsia="en-US"/>
    </w:rPr>
  </w:style>
  <w:style w:type="paragraph" w:customStyle="1" w:styleId="IvDInstructiontext">
    <w:name w:val="IvD Instructiontext"/>
    <w:basedOn w:val="BodyText"/>
    <w:link w:val="IvDInstructiontextChar"/>
    <w:uiPriority w:val="99"/>
    <w:qFormat/>
    <w:rsid w:val="00BF7F0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F7F06"/>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BF7F0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F7F06"/>
    <w:rPr>
      <w:rFonts w:ascii="Arial" w:eastAsia="Times New Roman" w:hAnsi="Arial" w:cs="Times New Roman"/>
      <w:spacing w:val="2"/>
      <w:sz w:val="20"/>
      <w:szCs w:val="20"/>
      <w:lang w:val="en-GB" w:eastAsia="zh-CN"/>
    </w:rPr>
  </w:style>
  <w:style w:type="paragraph" w:styleId="TOC1">
    <w:name w:val="toc 1"/>
    <w:aliases w:val="Observation TOC2"/>
    <w:uiPriority w:val="39"/>
    <w:rsid w:val="00BF7F0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Reference">
    <w:name w:val="Reference"/>
    <w:basedOn w:val="Normal"/>
    <w:rsid w:val="00BF7F06"/>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5NUHHDQN7SK2-1476151046-46220</_dlc_DocId>
    <_dlc_DocIdUrl xmlns="f166a696-7b5b-4ccd-9f0c-ffde0cceec81">
      <Url>https://ericsson.sharepoint.com/sites/star/_layouts/15/DocIdRedir.aspx?ID=5NUHHDQN7SK2-1476151046-46220</Url>
      <Description>5NUHHDQN7SK2-1476151046-46220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27203AA-3138-44FF-AD2F-CD577181F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10B07-F697-49E1-B5F7-C48AF991236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E3B708E-D19F-4864-8BDF-9D8CF5EE0F7D}">
  <ds:schemaRefs>
    <ds:schemaRef ds:uri="http://schemas.microsoft.com/sharepoint/v3/contenttype/forms"/>
  </ds:schemaRefs>
</ds:datastoreItem>
</file>

<file path=customXml/itemProps4.xml><?xml version="1.0" encoding="utf-8"?>
<ds:datastoreItem xmlns:ds="http://schemas.openxmlformats.org/officeDocument/2006/customXml" ds:itemID="{D38FA053-5BFE-4404-A001-1EAFE771E82D}">
  <ds:schemaRefs>
    <ds:schemaRef ds:uri="http://schemas.microsoft.com/sharepoint/events"/>
  </ds:schemaRefs>
</ds:datastoreItem>
</file>

<file path=customXml/itemProps5.xml><?xml version="1.0" encoding="utf-8"?>
<ds:datastoreItem xmlns:ds="http://schemas.openxmlformats.org/officeDocument/2006/customXml" ds:itemID="{1CE9FD90-D937-4580-AE6E-E2BEEE55E43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2545</Words>
  <Characters>13493</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3</cp:revision>
  <dcterms:created xsi:type="dcterms:W3CDTF">2019-05-03T20:43:00Z</dcterms:created>
  <dcterms:modified xsi:type="dcterms:W3CDTF">2019-05-04T06:09:00Z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515deeea-4b21-4cfa-8102-cd474f736825</vt:lpwstr>
  </property>
</Properties>
</file>